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Default="001E1955" w:rsidP="006F4300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Lesson </w:t>
      </w:r>
      <w:r w:rsidR="006F4300">
        <w:rPr>
          <w:b/>
          <w:sz w:val="24"/>
          <w:lang w:val="en-US"/>
        </w:rPr>
        <w:t>12 – Metabolism of fatty acids and glycer</w:t>
      </w:r>
      <w:r w:rsidR="00877758">
        <w:rPr>
          <w:b/>
          <w:sz w:val="24"/>
          <w:lang w:val="en-US"/>
        </w:rPr>
        <w:t>ol</w:t>
      </w:r>
    </w:p>
    <w:p w:rsidR="00842B12" w:rsidRDefault="00842B12" w:rsidP="00A67585">
      <w:pPr>
        <w:contextualSpacing/>
        <w:rPr>
          <w:b/>
          <w:sz w:val="24"/>
          <w:lang w:val="en-US"/>
        </w:rPr>
      </w:pPr>
    </w:p>
    <w:p w:rsidR="00842B12" w:rsidRPr="00053E08" w:rsidRDefault="00842B12" w:rsidP="00A67585">
      <w:pPr>
        <w:contextualSpacing/>
        <w:rPr>
          <w:b/>
          <w:sz w:val="24"/>
          <w:lang w:val="en-US"/>
        </w:rPr>
      </w:pPr>
      <w:r w:rsidRPr="00053E08">
        <w:rPr>
          <w:b/>
          <w:sz w:val="24"/>
          <w:lang w:val="en-US"/>
        </w:rPr>
        <w:t xml:space="preserve">1. </w:t>
      </w:r>
      <w:r w:rsidR="0042790D" w:rsidRPr="00053E08">
        <w:rPr>
          <w:rFonts w:ascii="Cambria Math" w:eastAsia="Times New Roman" w:hAnsi="Cambria Math"/>
          <w:b/>
          <w:sz w:val="22"/>
          <w:szCs w:val="20"/>
          <w:lang w:val="en-US" w:eastAsia="ru-RU"/>
        </w:rPr>
        <w:t>β</w:t>
      </w:r>
      <w:r w:rsidR="0042790D" w:rsidRPr="00053E08">
        <w:rPr>
          <w:rFonts w:eastAsia="Times New Roman"/>
          <w:b/>
          <w:sz w:val="22"/>
          <w:szCs w:val="20"/>
          <w:lang w:val="en-US" w:eastAsia="ru-RU"/>
        </w:rPr>
        <w:t>-oxidation</w:t>
      </w:r>
    </w:p>
    <w:p w:rsidR="00A67585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>
        <w:rPr>
          <w:rFonts w:eastAsia="Times New Roman"/>
          <w:sz w:val="22"/>
          <w:szCs w:val="20"/>
          <w:lang w:val="en-US" w:eastAsia="ru-RU"/>
        </w:rPr>
        <w:t xml:space="preserve">What is </w:t>
      </w:r>
      <w:r>
        <w:rPr>
          <w:rFonts w:ascii="Cambria Math" w:eastAsia="Times New Roman" w:hAnsi="Cambria Math"/>
          <w:sz w:val="22"/>
          <w:szCs w:val="20"/>
          <w:lang w:val="en-US" w:eastAsia="ru-RU"/>
        </w:rPr>
        <w:t>β</w:t>
      </w:r>
      <w:r>
        <w:rPr>
          <w:rFonts w:eastAsia="Times New Roman"/>
          <w:sz w:val="22"/>
          <w:szCs w:val="20"/>
          <w:lang w:val="en-US" w:eastAsia="ru-RU"/>
        </w:rPr>
        <w:t>-oxidation?</w:t>
      </w:r>
    </w:p>
    <w:p w:rsidR="00877758" w:rsidRPr="00877758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877758">
        <w:rPr>
          <w:rFonts w:eastAsia="Times New Roman"/>
          <w:sz w:val="22"/>
          <w:szCs w:val="20"/>
          <w:lang w:val="en-US" w:eastAsia="ru-RU"/>
        </w:rPr>
        <w:t xml:space="preserve">What is the function of </w:t>
      </w:r>
      <w:r>
        <w:rPr>
          <w:rFonts w:ascii="Cambria Math" w:eastAsia="Times New Roman" w:hAnsi="Cambria Math"/>
          <w:sz w:val="22"/>
          <w:szCs w:val="20"/>
          <w:lang w:val="en-US" w:eastAsia="ru-RU"/>
        </w:rPr>
        <w:t>β</w:t>
      </w:r>
      <w:r>
        <w:rPr>
          <w:rFonts w:eastAsia="Times New Roman"/>
          <w:sz w:val="22"/>
          <w:szCs w:val="20"/>
          <w:lang w:val="en-US" w:eastAsia="ru-RU"/>
        </w:rPr>
        <w:t>-oxidation</w:t>
      </w:r>
      <w:r w:rsidRPr="00877758">
        <w:rPr>
          <w:rFonts w:eastAsia="Times New Roman"/>
          <w:sz w:val="22"/>
          <w:szCs w:val="20"/>
          <w:lang w:val="en-US" w:eastAsia="ru-RU"/>
        </w:rPr>
        <w:t>?</w:t>
      </w:r>
    </w:p>
    <w:p w:rsidR="00877758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877758">
        <w:rPr>
          <w:rFonts w:eastAsia="Times New Roman"/>
          <w:sz w:val="22"/>
          <w:szCs w:val="20"/>
          <w:lang w:val="en-US" w:eastAsia="ru-RU"/>
        </w:rPr>
        <w:t>Where doesn't the β-oxidation take place?</w:t>
      </w:r>
      <w:r>
        <w:rPr>
          <w:rFonts w:eastAsia="Times New Roman"/>
          <w:sz w:val="22"/>
          <w:szCs w:val="20"/>
          <w:lang w:val="en-US" w:eastAsia="ru-RU"/>
        </w:rPr>
        <w:t xml:space="preserve"> </w:t>
      </w:r>
      <w:r w:rsidRPr="00877758">
        <w:rPr>
          <w:rFonts w:eastAsia="Times New Roman"/>
          <w:sz w:val="22"/>
          <w:szCs w:val="20"/>
          <w:lang w:val="en-US" w:eastAsia="ru-RU"/>
        </w:rPr>
        <w:t>Why?</w:t>
      </w:r>
    </w:p>
    <w:p w:rsidR="00877758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2370"/>
        <w:gridCol w:w="996"/>
        <w:gridCol w:w="1420"/>
        <w:gridCol w:w="1276"/>
        <w:gridCol w:w="1559"/>
        <w:gridCol w:w="1985"/>
        <w:gridCol w:w="1241"/>
      </w:tblGrid>
      <w:tr w:rsidR="00877758" w:rsidRPr="00B17C49" w:rsidTr="00877758">
        <w:tc>
          <w:tcPr>
            <w:tcW w:w="2370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996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420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276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  <w:tc>
          <w:tcPr>
            <w:tcW w:w="1985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How many ATP molecules are produced/used in the reaction?</w:t>
            </w:r>
          </w:p>
        </w:tc>
        <w:tc>
          <w:tcPr>
            <w:tcW w:w="1241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Regulation</w:t>
            </w:r>
          </w:p>
        </w:tc>
      </w:tr>
      <w:tr w:rsidR="0042790D" w:rsidRPr="00B17C49" w:rsidTr="0042790D">
        <w:tc>
          <w:tcPr>
            <w:tcW w:w="10847" w:type="dxa"/>
            <w:gridSpan w:val="7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Transport into mitochondria</w:t>
            </w: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arnitine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palmitoyltransferase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arnitine-acylcarnitine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translocase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arnitine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palmitoyltransferase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II</w:t>
            </w:r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42790D">
        <w:tc>
          <w:tcPr>
            <w:tcW w:w="10847" w:type="dxa"/>
            <w:gridSpan w:val="7"/>
          </w:tcPr>
          <w:p w:rsidR="0042790D" w:rsidRPr="00B17C49" w:rsidRDefault="0042790D" w:rsidP="0042790D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β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-oxidation</w:t>
            </w: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acyl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dehydrogenase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enoyl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hydratase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877758">
        <w:tc>
          <w:tcPr>
            <w:tcW w:w="2370" w:type="dxa"/>
          </w:tcPr>
          <w:p w:rsidR="0042790D" w:rsidRDefault="00877758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β</w:t>
            </w:r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r w:rsidR="0042790D" w:rsidRPr="0042790D">
              <w:rPr>
                <w:rFonts w:eastAsia="Times New Roman"/>
                <w:sz w:val="22"/>
                <w:szCs w:val="20"/>
                <w:lang w:val="en-US" w:eastAsia="ru-RU"/>
              </w:rPr>
              <w:t>-</w:t>
            </w:r>
            <w:proofErr w:type="spellStart"/>
            <w:r w:rsidR="0042790D" w:rsidRPr="0042790D">
              <w:rPr>
                <w:rFonts w:eastAsia="Times New Roman"/>
                <w:sz w:val="22"/>
                <w:szCs w:val="20"/>
                <w:lang w:val="en-US" w:eastAsia="ru-RU"/>
              </w:rPr>
              <w:t>hydroxyacyl-CoA</w:t>
            </w:r>
            <w:proofErr w:type="spellEnd"/>
            <w:r w:rsidR="0042790D" w:rsidRPr="0042790D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="0042790D" w:rsidRPr="0042790D">
              <w:rPr>
                <w:rFonts w:eastAsia="Times New Roman"/>
                <w:sz w:val="22"/>
                <w:szCs w:val="20"/>
                <w:lang w:val="en-US" w:eastAsia="ru-RU"/>
              </w:rPr>
              <w:t>dehydrogenase</w:t>
            </w:r>
            <w:proofErr w:type="spellEnd"/>
          </w:p>
        </w:tc>
        <w:tc>
          <w:tcPr>
            <w:tcW w:w="99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877758">
        <w:tc>
          <w:tcPr>
            <w:tcW w:w="2370" w:type="dxa"/>
          </w:tcPr>
          <w:p w:rsidR="0042790D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β-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ketothiolase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(</w:t>
            </w:r>
            <w:proofErr w:type="spellStart"/>
            <w:r w:rsidRPr="0042790D">
              <w:rPr>
                <w:rFonts w:eastAsia="Times New Roman"/>
                <w:sz w:val="22"/>
                <w:szCs w:val="20"/>
                <w:lang w:val="en-US" w:eastAsia="ru-RU"/>
              </w:rPr>
              <w:t>thiolase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>)</w:t>
            </w:r>
          </w:p>
        </w:tc>
        <w:tc>
          <w:tcPr>
            <w:tcW w:w="99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877758" w:rsidRDefault="00877758" w:rsidP="00877758">
      <w:pPr>
        <w:ind w:firstLine="0"/>
        <w:contextualSpacing/>
        <w:rPr>
          <w:sz w:val="24"/>
          <w:lang w:val="en-US"/>
        </w:rPr>
      </w:pPr>
    </w:p>
    <w:p w:rsidR="00053E08" w:rsidRDefault="00053E08" w:rsidP="00053E08">
      <w:pPr>
        <w:contextualSpacing/>
        <w:rPr>
          <w:sz w:val="24"/>
          <w:lang w:val="en-US"/>
        </w:rPr>
      </w:pPr>
      <w:r w:rsidRPr="00053E08">
        <w:rPr>
          <w:sz w:val="24"/>
          <w:lang w:val="en-US"/>
        </w:rPr>
        <w:t>What is the difference between the oxidation of saturated and unsaturated fatty acids?</w:t>
      </w:r>
    </w:p>
    <w:p w:rsidR="00053E08" w:rsidRDefault="00053E08" w:rsidP="00877758">
      <w:pPr>
        <w:ind w:firstLine="0"/>
        <w:contextualSpacing/>
        <w:rPr>
          <w:sz w:val="24"/>
          <w:lang w:val="en-US"/>
        </w:rPr>
      </w:pPr>
    </w:p>
    <w:p w:rsidR="00B17C49" w:rsidRDefault="00877758" w:rsidP="0042790D">
      <w:pPr>
        <w:contextualSpacing/>
        <w:rPr>
          <w:sz w:val="24"/>
          <w:lang w:val="en-US"/>
        </w:rPr>
      </w:pPr>
      <w:r>
        <w:rPr>
          <w:b/>
          <w:sz w:val="24"/>
          <w:lang w:val="en-US"/>
        </w:rPr>
        <w:t>2</w:t>
      </w:r>
      <w:r w:rsidR="00040CA9" w:rsidRPr="00040CA9">
        <w:rPr>
          <w:b/>
          <w:sz w:val="24"/>
          <w:lang w:val="en-US"/>
        </w:rPr>
        <w:t xml:space="preserve">. </w:t>
      </w:r>
      <w:r w:rsidR="0042790D">
        <w:rPr>
          <w:b/>
          <w:sz w:val="24"/>
          <w:lang w:val="en-US"/>
        </w:rPr>
        <w:t>Synthesis of fatty acids</w:t>
      </w:r>
    </w:p>
    <w:p w:rsidR="00304B9F" w:rsidRDefault="00304B9F" w:rsidP="00304B9F">
      <w:pPr>
        <w:contextualSpacing/>
        <w:rPr>
          <w:sz w:val="24"/>
          <w:lang w:val="en-US"/>
        </w:rPr>
      </w:pPr>
    </w:p>
    <w:p w:rsidR="008E5F02" w:rsidRDefault="008E5F02" w:rsidP="00A67585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465"/>
        <w:gridCol w:w="1190"/>
        <w:gridCol w:w="1131"/>
        <w:gridCol w:w="1276"/>
        <w:gridCol w:w="1559"/>
        <w:gridCol w:w="2009"/>
        <w:gridCol w:w="1217"/>
      </w:tblGrid>
      <w:tr w:rsidR="00877758" w:rsidTr="00877758">
        <w:tc>
          <w:tcPr>
            <w:tcW w:w="2465" w:type="dxa"/>
          </w:tcPr>
          <w:p w:rsidR="00877758" w:rsidRPr="00B17C49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1190" w:type="dxa"/>
          </w:tcPr>
          <w:p w:rsidR="00877758" w:rsidRPr="00B17C49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131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276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  <w:tc>
          <w:tcPr>
            <w:tcW w:w="200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How many ATP molecules are produced/used in the reaction?</w:t>
            </w:r>
          </w:p>
        </w:tc>
        <w:tc>
          <w:tcPr>
            <w:tcW w:w="1217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Regulation</w:t>
            </w:r>
          </w:p>
        </w:tc>
      </w:tr>
      <w:tr w:rsidR="00877758" w:rsidTr="00877758">
        <w:tc>
          <w:tcPr>
            <w:tcW w:w="2465" w:type="dxa"/>
          </w:tcPr>
          <w:p w:rsidR="00877758" w:rsidRPr="00304B9F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2790D">
              <w:rPr>
                <w:color w:val="auto"/>
                <w:sz w:val="24"/>
                <w:szCs w:val="24"/>
              </w:rPr>
              <w:t>Acetyl-CoA</w:t>
            </w:r>
            <w:proofErr w:type="spellEnd"/>
            <w:r w:rsidRPr="0042790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790D">
              <w:rPr>
                <w:color w:val="auto"/>
                <w:sz w:val="24"/>
                <w:szCs w:val="24"/>
              </w:rPr>
              <w:t>carboxylase</w:t>
            </w:r>
            <w:proofErr w:type="spellEnd"/>
          </w:p>
        </w:tc>
        <w:tc>
          <w:tcPr>
            <w:tcW w:w="1190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877758">
        <w:trPr>
          <w:trHeight w:val="255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877758" w:rsidRDefault="00877758" w:rsidP="00877758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F</w:t>
            </w:r>
            <w:r w:rsidRPr="0042790D">
              <w:rPr>
                <w:color w:val="auto"/>
                <w:sz w:val="24"/>
                <w:szCs w:val="24"/>
                <w:lang w:val="en-US"/>
              </w:rPr>
              <w:t xml:space="preserve">atty acid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synthetase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877758" w:rsidRDefault="00877758" w:rsidP="00877758">
            <w:pPr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877758" w:rsidTr="00877758">
        <w:trPr>
          <w:trHeight w:val="525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Malonyl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CoA:ACP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transacylase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877758">
        <w:trPr>
          <w:trHeight w:val="330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β</w:t>
            </w:r>
            <w:r w:rsidRPr="0042790D">
              <w:rPr>
                <w:color w:val="auto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ketoacyl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-ACP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synthase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877758">
        <w:trPr>
          <w:trHeight w:val="801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β</w:t>
            </w:r>
            <w:r w:rsidRPr="0042790D">
              <w:rPr>
                <w:color w:val="auto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ketoacyl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-ACP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reductase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877758">
        <w:trPr>
          <w:trHeight w:val="585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β</w:t>
            </w:r>
            <w:r w:rsidRPr="0042790D">
              <w:rPr>
                <w:color w:val="auto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Hydroxyacyl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 ACP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dehydrase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877758">
        <w:trPr>
          <w:trHeight w:val="240"/>
        </w:trPr>
        <w:tc>
          <w:tcPr>
            <w:tcW w:w="2465" w:type="dxa"/>
            <w:tcBorders>
              <w:top w:val="single" w:sz="4" w:space="0" w:color="auto"/>
            </w:tcBorders>
          </w:tcPr>
          <w:p w:rsidR="00877758" w:rsidRDefault="00877758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Enoyl</w:t>
            </w:r>
            <w:proofErr w:type="spellEnd"/>
            <w:r w:rsidRPr="0042790D">
              <w:rPr>
                <w:color w:val="auto"/>
                <w:sz w:val="24"/>
                <w:szCs w:val="24"/>
                <w:lang w:val="en-US"/>
              </w:rPr>
              <w:t xml:space="preserve">-ACP </w:t>
            </w:r>
            <w:proofErr w:type="spellStart"/>
            <w:r w:rsidRPr="0042790D">
              <w:rPr>
                <w:color w:val="auto"/>
                <w:sz w:val="24"/>
                <w:szCs w:val="24"/>
                <w:lang w:val="en-US"/>
              </w:rPr>
              <w:t>reductase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877758" w:rsidRDefault="00877758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E5F02" w:rsidRDefault="008E5F02" w:rsidP="00A67585">
      <w:pPr>
        <w:contextualSpacing/>
        <w:rPr>
          <w:sz w:val="24"/>
          <w:lang w:val="en-US"/>
        </w:rPr>
      </w:pPr>
    </w:p>
    <w:p w:rsidR="00877758" w:rsidRDefault="00877758" w:rsidP="00877758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3</w:t>
      </w:r>
      <w:r w:rsidRPr="00040CA9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>Glycerol metabolism</w:t>
      </w:r>
    </w:p>
    <w:p w:rsidR="00472490" w:rsidRDefault="00472490" w:rsidP="00877758">
      <w:pPr>
        <w:contextualSpacing/>
        <w:rPr>
          <w:sz w:val="24"/>
          <w:lang w:val="en-US"/>
        </w:rPr>
      </w:pPr>
    </w:p>
    <w:p w:rsidR="00472490" w:rsidRDefault="00472490" w:rsidP="00472490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465"/>
        <w:gridCol w:w="1190"/>
        <w:gridCol w:w="1131"/>
        <w:gridCol w:w="1276"/>
        <w:gridCol w:w="1559"/>
        <w:gridCol w:w="2009"/>
        <w:gridCol w:w="1217"/>
      </w:tblGrid>
      <w:tr w:rsidR="00877758" w:rsidTr="004A279B">
        <w:tc>
          <w:tcPr>
            <w:tcW w:w="2465" w:type="dxa"/>
          </w:tcPr>
          <w:p w:rsidR="00877758" w:rsidRPr="00B17C49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1190" w:type="dxa"/>
          </w:tcPr>
          <w:p w:rsidR="00877758" w:rsidRPr="00B17C49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 xml:space="preserve">Enzyme </w:t>
            </w: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class</w:t>
            </w:r>
          </w:p>
        </w:tc>
        <w:tc>
          <w:tcPr>
            <w:tcW w:w="1131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Substrates</w:t>
            </w:r>
          </w:p>
        </w:tc>
        <w:tc>
          <w:tcPr>
            <w:tcW w:w="1276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 xml:space="preserve">What happens </w:t>
            </w: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in the reaction?</w:t>
            </w:r>
          </w:p>
        </w:tc>
        <w:tc>
          <w:tcPr>
            <w:tcW w:w="200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 xml:space="preserve">How many ATP </w:t>
            </w: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molecules are produced/used in the reaction?</w:t>
            </w:r>
          </w:p>
        </w:tc>
        <w:tc>
          <w:tcPr>
            <w:tcW w:w="1217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Regulation</w:t>
            </w:r>
          </w:p>
        </w:tc>
      </w:tr>
      <w:tr w:rsidR="00472490" w:rsidTr="00FB7015">
        <w:tc>
          <w:tcPr>
            <w:tcW w:w="10847" w:type="dxa"/>
            <w:gridSpan w:val="7"/>
          </w:tcPr>
          <w:p w:rsidR="00472490" w:rsidRPr="00877758" w:rsidRDefault="00472490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472490">
              <w:rPr>
                <w:rFonts w:eastAsia="Times New Roman"/>
                <w:sz w:val="22"/>
                <w:szCs w:val="20"/>
                <w:lang w:val="en-US" w:eastAsia="ru-RU"/>
              </w:rPr>
              <w:lastRenderedPageBreak/>
              <w:t>Glycerol breakdown</w:t>
            </w:r>
          </w:p>
        </w:tc>
      </w:tr>
      <w:tr w:rsidR="00877758" w:rsidTr="004A279B">
        <w:tc>
          <w:tcPr>
            <w:tcW w:w="2465" w:type="dxa"/>
          </w:tcPr>
          <w:p w:rsidR="00877758" w:rsidRPr="00304B9F" w:rsidRDefault="00877758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</w:t>
            </w:r>
            <w:r w:rsidRPr="00877758">
              <w:rPr>
                <w:color w:val="auto"/>
                <w:sz w:val="24"/>
                <w:szCs w:val="24"/>
                <w:lang w:val="en-US"/>
              </w:rPr>
              <w:t xml:space="preserve">lycerol </w:t>
            </w:r>
            <w:proofErr w:type="spellStart"/>
            <w:r w:rsidRPr="00877758">
              <w:rPr>
                <w:color w:val="auto"/>
                <w:sz w:val="24"/>
                <w:szCs w:val="24"/>
                <w:lang w:val="en-US"/>
              </w:rPr>
              <w:t>kinase</w:t>
            </w:r>
            <w:proofErr w:type="spellEnd"/>
          </w:p>
        </w:tc>
        <w:tc>
          <w:tcPr>
            <w:tcW w:w="1190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4A279B">
        <w:tc>
          <w:tcPr>
            <w:tcW w:w="2465" w:type="dxa"/>
          </w:tcPr>
          <w:p w:rsidR="00877758" w:rsidRDefault="00877758" w:rsidP="00877758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</w:t>
            </w:r>
            <w:r w:rsidRPr="00877758">
              <w:rPr>
                <w:color w:val="auto"/>
                <w:sz w:val="24"/>
                <w:szCs w:val="24"/>
                <w:lang w:val="en-US"/>
              </w:rPr>
              <w:t xml:space="preserve">lycerol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phosphate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190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4A279B">
        <w:tc>
          <w:tcPr>
            <w:tcW w:w="2465" w:type="dxa"/>
          </w:tcPr>
          <w:p w:rsidR="00877758" w:rsidRDefault="00877758" w:rsidP="00877758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Reaction of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glycolysis</w:t>
            </w:r>
            <w:proofErr w:type="spellEnd"/>
          </w:p>
        </w:tc>
        <w:tc>
          <w:tcPr>
            <w:tcW w:w="1190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472490" w:rsidTr="00975FBF">
        <w:trPr>
          <w:trHeight w:val="255"/>
        </w:trPr>
        <w:tc>
          <w:tcPr>
            <w:tcW w:w="10847" w:type="dxa"/>
            <w:gridSpan w:val="7"/>
            <w:tcBorders>
              <w:bottom w:val="single" w:sz="4" w:space="0" w:color="auto"/>
            </w:tcBorders>
          </w:tcPr>
          <w:p w:rsidR="00472490" w:rsidRDefault="00472490" w:rsidP="004A279B">
            <w:pPr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Glycerol</w:t>
            </w:r>
            <w:r w:rsidRPr="00472490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2790D">
              <w:rPr>
                <w:color w:val="auto"/>
                <w:sz w:val="24"/>
                <w:szCs w:val="24"/>
                <w:lang w:val="en-US"/>
              </w:rPr>
              <w:t>synthe</w:t>
            </w:r>
            <w:r>
              <w:rPr>
                <w:color w:val="auto"/>
                <w:sz w:val="24"/>
                <w:szCs w:val="24"/>
                <w:lang w:val="en-US"/>
              </w:rPr>
              <w:t>sis</w:t>
            </w:r>
          </w:p>
        </w:tc>
      </w:tr>
      <w:tr w:rsidR="00877758" w:rsidTr="004A279B">
        <w:trPr>
          <w:trHeight w:val="525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472490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Reaction of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glycolysis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4A279B">
        <w:trPr>
          <w:trHeight w:val="330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472490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</w:t>
            </w:r>
            <w:r w:rsidRPr="00877758">
              <w:rPr>
                <w:color w:val="auto"/>
                <w:sz w:val="24"/>
                <w:szCs w:val="24"/>
                <w:lang w:val="en-US"/>
              </w:rPr>
              <w:t xml:space="preserve">lycerol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phosphate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77758" w:rsidTr="004A279B">
        <w:trPr>
          <w:trHeight w:val="801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472490" w:rsidP="00472490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472490">
              <w:rPr>
                <w:color w:val="auto"/>
                <w:sz w:val="24"/>
                <w:szCs w:val="24"/>
                <w:lang w:val="en-US"/>
              </w:rPr>
              <w:t>Glycerol-3-phosphatase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77758" w:rsidRDefault="00877758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77758" w:rsidRPr="00877758" w:rsidRDefault="00877758" w:rsidP="00A67585">
      <w:pPr>
        <w:contextualSpacing/>
        <w:rPr>
          <w:sz w:val="24"/>
          <w:lang w:val="en-US"/>
        </w:rPr>
      </w:pPr>
    </w:p>
    <w:sectPr w:rsidR="00877758" w:rsidRPr="00877758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53E08"/>
    <w:rsid w:val="000A58C3"/>
    <w:rsid w:val="001E1955"/>
    <w:rsid w:val="00257BDD"/>
    <w:rsid w:val="00304B9F"/>
    <w:rsid w:val="0042790D"/>
    <w:rsid w:val="00472490"/>
    <w:rsid w:val="005B03D3"/>
    <w:rsid w:val="006F4300"/>
    <w:rsid w:val="007E7269"/>
    <w:rsid w:val="007F55B3"/>
    <w:rsid w:val="00842B12"/>
    <w:rsid w:val="00877758"/>
    <w:rsid w:val="008E5F02"/>
    <w:rsid w:val="009257A7"/>
    <w:rsid w:val="00A67585"/>
    <w:rsid w:val="00AF321E"/>
    <w:rsid w:val="00AF39DD"/>
    <w:rsid w:val="00B17C49"/>
    <w:rsid w:val="00C4750A"/>
    <w:rsid w:val="00DC0E69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2022-06-26T07:38:00Z</dcterms:created>
  <dcterms:modified xsi:type="dcterms:W3CDTF">2022-06-26T08:06:00Z</dcterms:modified>
</cp:coreProperties>
</file>