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Министерства здравоохранения Российской Федерации</w:t>
      </w:r>
    </w:p>
    <w:p w:rsidR="00292257" w:rsidRPr="00292257" w:rsidRDefault="00292257" w:rsidP="00292257">
      <w:pPr>
        <w:spacing w:after="0"/>
        <w:ind w:firstLine="709"/>
        <w:jc w:val="center"/>
        <w:rPr>
          <w:rFonts w:ascii="Times New Roman" w:hAnsi="Times New Roman" w:cs="Times New Roman"/>
          <w:sz w:val="28"/>
          <w:szCs w:val="28"/>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tabs>
          <w:tab w:val="left" w:pos="9498"/>
        </w:tabs>
        <w:spacing w:after="0"/>
        <w:ind w:left="4820" w:right="-1"/>
        <w:jc w:val="both"/>
        <w:rPr>
          <w:rFonts w:ascii="Times New Roman" w:hAnsi="Times New Roman" w:cs="Times New Roman"/>
          <w:sz w:val="24"/>
          <w:szCs w:val="24"/>
        </w:rPr>
      </w:pP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 xml:space="preserve">Утверждаю </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Проректор по учебной, воспитательной работе и молодёжной политике д.м.н., доцент И.А. Соловьева</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____________________________</w:t>
      </w:r>
    </w:p>
    <w:p w:rsidR="00292257" w:rsidRPr="00292257" w:rsidRDefault="00292257" w:rsidP="00292257">
      <w:pPr>
        <w:tabs>
          <w:tab w:val="left" w:pos="9498"/>
        </w:tabs>
        <w:spacing w:after="0"/>
        <w:ind w:left="4962" w:right="-1"/>
        <w:jc w:val="both"/>
        <w:rPr>
          <w:rFonts w:ascii="Times New Roman" w:hAnsi="Times New Roman" w:cs="Times New Roman"/>
          <w:sz w:val="28"/>
          <w:szCs w:val="24"/>
        </w:rPr>
      </w:pPr>
      <w:r w:rsidRPr="00292257">
        <w:rPr>
          <w:rFonts w:ascii="Times New Roman" w:hAnsi="Times New Roman" w:cs="Times New Roman"/>
          <w:sz w:val="28"/>
          <w:szCs w:val="24"/>
        </w:rPr>
        <w:t xml:space="preserve">«____» ______________ 20__ г.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8"/>
          <w:szCs w:val="28"/>
        </w:rPr>
      </w:pPr>
    </w:p>
    <w:p w:rsidR="00292257" w:rsidRPr="00292257" w:rsidRDefault="00292257" w:rsidP="00292257">
      <w:pPr>
        <w:spacing w:after="0"/>
        <w:jc w:val="center"/>
        <w:rPr>
          <w:rFonts w:ascii="Times New Roman" w:hAnsi="Times New Roman" w:cs="Times New Roman"/>
          <w:b/>
          <w:sz w:val="28"/>
          <w:szCs w:val="28"/>
        </w:rPr>
      </w:pPr>
      <w:r w:rsidRPr="00292257">
        <w:rPr>
          <w:rFonts w:ascii="Times New Roman" w:hAnsi="Times New Roman" w:cs="Times New Roman"/>
          <w:b/>
          <w:sz w:val="28"/>
          <w:szCs w:val="28"/>
        </w:rPr>
        <w:t>МЕТОДИЧЕСКИЕ МАТЕРИАЛЫ</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 xml:space="preserve">по дисциплине </w:t>
      </w:r>
      <w:r w:rsidRPr="00292257">
        <w:rPr>
          <w:rFonts w:ascii="Times New Roman" w:hAnsi="Times New Roman" w:cs="Times New Roman"/>
          <w:b/>
          <w:sz w:val="28"/>
          <w:szCs w:val="28"/>
        </w:rPr>
        <w:t>Патология</w:t>
      </w:r>
    </w:p>
    <w:p w:rsidR="00292257" w:rsidRPr="00292257" w:rsidRDefault="00292257" w:rsidP="00292257">
      <w:pPr>
        <w:spacing w:after="0" w:line="240" w:lineRule="auto"/>
        <w:jc w:val="center"/>
        <w:rPr>
          <w:rFonts w:ascii="Times New Roman" w:hAnsi="Times New Roman" w:cs="Times New Roman"/>
          <w:sz w:val="28"/>
          <w:szCs w:val="28"/>
        </w:rPr>
      </w:pPr>
      <w:r w:rsidRPr="00292257">
        <w:rPr>
          <w:rFonts w:ascii="Times New Roman" w:hAnsi="Times New Roman" w:cs="Times New Roman"/>
          <w:sz w:val="28"/>
          <w:szCs w:val="28"/>
        </w:rPr>
        <w:t xml:space="preserve">для подготовки обучающихся по </w:t>
      </w:r>
      <w:r w:rsidRPr="00292257">
        <w:rPr>
          <w:rFonts w:ascii="Times New Roman" w:eastAsia="Times New Roman" w:hAnsi="Times New Roman" w:cs="Times New Roman"/>
          <w:sz w:val="28"/>
          <w:szCs w:val="28"/>
        </w:rPr>
        <w:t xml:space="preserve">основной профессиональной образовательной программе высшего образования - программе подготовки кадров высшей квалификации в ординатуре </w:t>
      </w:r>
      <w:r>
        <w:rPr>
          <w:rFonts w:ascii="Times New Roman" w:eastAsia="Times New Roman" w:hAnsi="Times New Roman" w:cs="Times New Roman"/>
          <w:sz w:val="28"/>
          <w:szCs w:val="28"/>
        </w:rPr>
        <w:t>(все специальности)</w:t>
      </w:r>
    </w:p>
    <w:p w:rsidR="00292257" w:rsidRPr="00292257" w:rsidRDefault="00292257" w:rsidP="00292257">
      <w:pPr>
        <w:spacing w:after="0" w:line="240" w:lineRule="auto"/>
        <w:jc w:val="both"/>
        <w:rPr>
          <w:rFonts w:ascii="Times New Roman" w:hAnsi="Times New Roman" w:cs="Times New Roman"/>
          <w:sz w:val="28"/>
          <w:szCs w:val="28"/>
        </w:rPr>
      </w:pPr>
    </w:p>
    <w:p w:rsidR="00292257" w:rsidRPr="00292257" w:rsidRDefault="00292257" w:rsidP="00292257">
      <w:pPr>
        <w:spacing w:after="0"/>
        <w:jc w:val="both"/>
        <w:rPr>
          <w:rFonts w:ascii="Times New Roman" w:hAnsi="Times New Roman" w:cs="Times New Roman"/>
          <w:sz w:val="28"/>
          <w:szCs w:val="28"/>
        </w:rPr>
      </w:pPr>
      <w:r w:rsidRPr="00292257">
        <w:rPr>
          <w:rFonts w:ascii="Times New Roman" w:hAnsi="Times New Roman" w:cs="Times New Roman"/>
          <w:sz w:val="28"/>
          <w:szCs w:val="28"/>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p>
    <w:p w:rsidR="00292257" w:rsidRPr="00292257" w:rsidRDefault="00292257" w:rsidP="00292257">
      <w:pPr>
        <w:spacing w:after="0"/>
        <w:ind w:firstLine="709"/>
        <w:jc w:val="both"/>
        <w:rPr>
          <w:rFonts w:ascii="Times New Roman" w:hAnsi="Times New Roman" w:cs="Times New Roman"/>
          <w:sz w:val="24"/>
          <w:szCs w:val="24"/>
        </w:rPr>
      </w:pPr>
      <w:r w:rsidRPr="00292257">
        <w:rPr>
          <w:rFonts w:ascii="Times New Roman" w:hAnsi="Times New Roman" w:cs="Times New Roman"/>
          <w:sz w:val="24"/>
          <w:szCs w:val="24"/>
        </w:rPr>
        <w:t xml:space="preserve"> </w:t>
      </w:r>
    </w:p>
    <w:p w:rsidR="00292257" w:rsidRPr="00292257" w:rsidRDefault="00292257" w:rsidP="00292257">
      <w:pPr>
        <w:spacing w:after="0"/>
        <w:jc w:val="center"/>
        <w:rPr>
          <w:rFonts w:ascii="Times New Roman" w:hAnsi="Times New Roman" w:cs="Times New Roman"/>
          <w:sz w:val="28"/>
          <w:szCs w:val="28"/>
        </w:rPr>
      </w:pPr>
      <w:r w:rsidRPr="00292257">
        <w:rPr>
          <w:rFonts w:ascii="Times New Roman" w:hAnsi="Times New Roman" w:cs="Times New Roman"/>
          <w:sz w:val="28"/>
          <w:szCs w:val="28"/>
        </w:rPr>
        <w:t>Красноярск</w:t>
      </w:r>
    </w:p>
    <w:p w:rsidR="00292257" w:rsidRPr="00292257" w:rsidRDefault="00292257" w:rsidP="00292257">
      <w:pPr>
        <w:spacing w:after="0" w:line="23" w:lineRule="atLeast"/>
        <w:jc w:val="center"/>
        <w:rPr>
          <w:rFonts w:ascii="Times New Roman" w:hAnsi="Times New Roman" w:cs="Times New Roman"/>
          <w:sz w:val="28"/>
          <w:szCs w:val="28"/>
        </w:rPr>
      </w:pPr>
      <w:r>
        <w:rPr>
          <w:rFonts w:ascii="Times New Roman" w:hAnsi="Times New Roman" w:cs="Times New Roman"/>
          <w:sz w:val="28"/>
          <w:szCs w:val="28"/>
        </w:rPr>
        <w:t>2023</w:t>
      </w:r>
    </w:p>
    <w:p w:rsid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lastRenderedPageBreak/>
        <w:t>Практическое занятие №1</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Динамика раневого процесса (фазы развития); патогенез раневого процесса, его ранние и поздние осложнения; этиология и патогенез инфекционного процесса; периоды течения инфекции; механизмы защиты организма.</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особенности клинического течения раневого и инфекционного процессов могут навести врача на мысль о вероятном наличии у пациента наследственной патологии (заболевания иммунной системы, соединительной ткани, свертывающей системы крови, обмена веществ). С другой стороны, известные наследственные заболевания в анамнезе позволяют спрогнозировать неблагоприятное течение раневого и инфекционного процессов и соответствующим образом дополнить лечение.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Патофизиология раневого процесса</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Патофизиология инфекционного процесса</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Связь наследственной патологии с особенностями патогенеза повреждения клеток и тканей</w:t>
      </w:r>
    </w:p>
    <w:p w:rsidR="00292257" w:rsidRPr="00292257" w:rsidRDefault="00292257" w:rsidP="00292257">
      <w:pPr>
        <w:numPr>
          <w:ilvl w:val="0"/>
          <w:numId w:val="3"/>
        </w:num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sz w:val="28"/>
          <w:szCs w:val="28"/>
          <w:lang w:eastAsia="ru-RU"/>
        </w:rPr>
        <w:t>Связь наследственной патологии с особенностями патогенеза инфекционного процесса</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Инфекционный процесс </w:t>
      </w:r>
      <w:r w:rsidRPr="00292257">
        <w:rPr>
          <w:rFonts w:ascii="Times New Roman" w:hAnsi="Times New Roman" w:cs="Times New Roman"/>
          <w:sz w:val="28"/>
          <w:szCs w:val="28"/>
        </w:rPr>
        <w:t>─ типовой патологический процесс, возникающий</w:t>
      </w:r>
      <w:r w:rsidRPr="00292257">
        <w:rPr>
          <w:rFonts w:ascii="Times New Roman" w:hAnsi="Times New Roman" w:cs="Times New Roman"/>
          <w:b/>
          <w:sz w:val="28"/>
          <w:szCs w:val="28"/>
        </w:rPr>
        <w:t xml:space="preserve"> </w:t>
      </w:r>
      <w:r w:rsidRPr="00292257">
        <w:rPr>
          <w:rFonts w:ascii="Times New Roman" w:hAnsi="Times New Roman" w:cs="Times New Roman"/>
          <w:sz w:val="28"/>
          <w:szCs w:val="28"/>
        </w:rPr>
        <w:t>под воздействием микроорганизмов, направленный на восстановление гомеостаза и установление равновесия с окружающей средой.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Выделяют следующие формы инфекционных процессов:</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1. Сепсис – тяжелая генерализованная форма инфекционного процесса.</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2. Бактериемия, вирусемия – наличие в крови бактерий или вирусов без признаков размножения.</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3. Микст-инфекция – инфекционный процесс, вызванный одновременно двумя и более возбудителями.</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4. Реинфекция – повторное (после выздоровления пациента) возникновение инфекционного процесса, вызванное тем же микроорганизмом.</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5. Суперинфекция – повторное инфицирование организма тем же возбудителем до выздоровления.</w:t>
      </w:r>
    </w:p>
    <w:p w:rsidR="00292257" w:rsidRPr="00292257" w:rsidRDefault="00292257" w:rsidP="00292257">
      <w:pPr>
        <w:spacing w:after="0" w:line="240" w:lineRule="auto"/>
        <w:ind w:firstLine="709"/>
        <w:contextualSpacing/>
        <w:jc w:val="both"/>
        <w:rPr>
          <w:rFonts w:ascii="Times New Roman" w:hAnsi="Times New Roman" w:cs="Times New Roman"/>
          <w:sz w:val="28"/>
          <w:szCs w:val="28"/>
        </w:rPr>
      </w:pPr>
      <w:r w:rsidRPr="00292257">
        <w:rPr>
          <w:rFonts w:ascii="Times New Roman" w:hAnsi="Times New Roman" w:cs="Times New Roman"/>
          <w:sz w:val="28"/>
          <w:szCs w:val="28"/>
        </w:rPr>
        <w:t>6. Вторичная инфекция – инфекционный процесс, развивающийся на фоне уже имеющейся (первичной) инфекции, вызванной другим микроорганизмом.</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iCs/>
          <w:color w:val="000000" w:themeColor="text1"/>
          <w:kern w:val="24"/>
          <w:sz w:val="28"/>
          <w:szCs w:val="28"/>
        </w:rPr>
      </w:pPr>
      <w:r w:rsidRPr="00292257">
        <w:rPr>
          <w:rFonts w:ascii="Times New Roman" w:eastAsiaTheme="minorEastAsia" w:hAnsi="Times New Roman" w:cs="Times New Roman"/>
          <w:iCs/>
          <w:color w:val="000000" w:themeColor="text1"/>
          <w:kern w:val="24"/>
          <w:sz w:val="28"/>
          <w:szCs w:val="28"/>
        </w:rPr>
        <w:t>Инфекционное заболевание возникает не при каждом попадании патогенного микроорганизма в организм человека. Для реализации инфекционного процесса необходимо соблюдение ряда условий.</w:t>
      </w:r>
    </w:p>
    <w:p w:rsidR="00292257" w:rsidRPr="00292257" w:rsidRDefault="00292257" w:rsidP="00292257">
      <w:pPr>
        <w:spacing w:after="0" w:line="240" w:lineRule="auto"/>
        <w:ind w:firstLine="709"/>
        <w:contextualSpacing/>
        <w:jc w:val="both"/>
        <w:rPr>
          <w:rFonts w:ascii="Times New Roman" w:hAnsi="Times New Roman" w:cs="Times New Roman"/>
          <w:b/>
          <w:bCs/>
          <w:sz w:val="28"/>
          <w:szCs w:val="28"/>
        </w:rPr>
      </w:pPr>
      <w:r w:rsidRPr="00292257">
        <w:rPr>
          <w:rFonts w:ascii="Times New Roman" w:eastAsiaTheme="minorEastAsia" w:hAnsi="Times New Roman" w:cs="Times New Roman"/>
          <w:b/>
          <w:bCs/>
          <w:iCs/>
          <w:color w:val="000000" w:themeColor="text1"/>
          <w:kern w:val="24"/>
          <w:sz w:val="28"/>
          <w:szCs w:val="28"/>
        </w:rPr>
        <w:lastRenderedPageBreak/>
        <w:t>Условия необходимые для реализации инфекционного процесса:</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1. Достаточная доза микроорганизмов (инфицирующая доза возбудителей)</w:t>
      </w:r>
      <w:r w:rsidRPr="00292257">
        <w:rPr>
          <w:rFonts w:ascii="Times New Roman" w:hAnsi="Times New Roman" w:cs="Times New Roman"/>
          <w:sz w:val="28"/>
          <w:szCs w:val="28"/>
        </w:rPr>
        <w:t> – </w:t>
      </w:r>
      <w:r w:rsidRPr="00292257">
        <w:rPr>
          <w:rFonts w:ascii="Times New Roman" w:eastAsiaTheme="minorEastAsia" w:hAnsi="Times New Roman" w:cs="Times New Roman"/>
          <w:color w:val="000000" w:themeColor="text1"/>
          <w:kern w:val="24"/>
          <w:sz w:val="28"/>
          <w:szCs w:val="28"/>
          <w:lang w:eastAsia="ru-RU"/>
        </w:rPr>
        <w:t>минимальное количество микробных клеток, способных вызвать инфекционный процесс;</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2. </w:t>
      </w:r>
      <w:r w:rsidRPr="00292257">
        <w:rPr>
          <w:rFonts w:ascii="Times New Roman" w:eastAsiaTheme="minorEastAsia" w:hAnsi="Times New Roman" w:cs="Times New Roman"/>
          <w:color w:val="000000" w:themeColor="text1"/>
          <w:kern w:val="24"/>
          <w:sz w:val="28"/>
          <w:szCs w:val="28"/>
          <w:lang w:eastAsia="ru-RU"/>
        </w:rPr>
        <w:t>Естественный путь проникновения </w:t>
      </w:r>
      <w:r w:rsidRPr="00292257">
        <w:rPr>
          <w:rFonts w:ascii="Times New Roman" w:hAnsi="Times New Roman" w:cs="Times New Roman"/>
          <w:sz w:val="28"/>
          <w:szCs w:val="28"/>
        </w:rPr>
        <w:t>– </w:t>
      </w:r>
      <w:r w:rsidRPr="00292257">
        <w:rPr>
          <w:rFonts w:ascii="Times New Roman" w:eastAsiaTheme="minorEastAsia" w:hAnsi="Times New Roman" w:cs="Times New Roman"/>
          <w:color w:val="000000" w:themeColor="text1"/>
          <w:kern w:val="24"/>
          <w:sz w:val="28"/>
          <w:szCs w:val="28"/>
          <w:lang w:eastAsia="ru-RU"/>
        </w:rPr>
        <w:t>входные ворота инфекции различные для раневых, респираторных, кишечных, урогенитальных инфекций с различными механизмами заражения (кожа, дыхательные пути, ЖКТ, мочеполовые инфекции);</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3. </w:t>
      </w:r>
      <w:r w:rsidRPr="00292257">
        <w:rPr>
          <w:rFonts w:ascii="Times New Roman" w:eastAsiaTheme="minorEastAsia" w:hAnsi="Times New Roman" w:cs="Times New Roman"/>
          <w:color w:val="000000" w:themeColor="text1"/>
          <w:kern w:val="24"/>
          <w:sz w:val="28"/>
          <w:szCs w:val="28"/>
          <w:lang w:eastAsia="ru-RU"/>
        </w:rPr>
        <w:t>Характеристики возбудителя, его болезнетворные свойства, способность преодолевать защитные механизмы хозяина;</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4. Состояние организма хозяина (наследственность-гетерогенность человеческой популяции по восприимчивости к инфекции, пол, возраст, состояние иммунной, нервной и эндокринных систем, образ жизни, природные и социальные условия жизни).</w:t>
      </w:r>
    </w:p>
    <w:p w:rsidR="00292257" w:rsidRPr="00292257" w:rsidRDefault="00292257" w:rsidP="00292257">
      <w:pPr>
        <w:spacing w:after="0" w:line="240" w:lineRule="auto"/>
        <w:ind w:firstLine="709"/>
        <w:contextualSpacing/>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Категории инфекционных агентов</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 качестве инфекционных агенов рассматриваются следующие категории возбудителей: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1.</w:t>
      </w:r>
      <w:r w:rsidRPr="00292257">
        <w:rPr>
          <w:rFonts w:ascii="Times New Roman" w:hAnsi="Times New Roman" w:cs="Times New Roman"/>
          <w:b/>
          <w:sz w:val="28"/>
          <w:szCs w:val="28"/>
        </w:rPr>
        <w:t> Прионы.</w:t>
      </w:r>
      <w:r w:rsidRPr="00292257">
        <w:rPr>
          <w:rFonts w:ascii="Times New Roman" w:hAnsi="Times New Roman" w:cs="Times New Roman"/>
          <w:sz w:val="28"/>
          <w:szCs w:val="28"/>
        </w:rPr>
        <w:t xml:space="preserve"> Прионы состоят из аномальных форм животного белка — </w:t>
      </w:r>
      <w:r w:rsidRPr="00292257">
        <w:rPr>
          <w:rFonts w:ascii="Times New Roman" w:hAnsi="Times New Roman" w:cs="Times New Roman"/>
          <w:iCs/>
          <w:sz w:val="28"/>
          <w:szCs w:val="28"/>
        </w:rPr>
        <w:t>прионных белков.</w:t>
      </w:r>
      <w:r w:rsidRPr="00292257">
        <w:rPr>
          <w:rFonts w:ascii="Times New Roman" w:hAnsi="Times New Roman" w:cs="Times New Roman"/>
          <w:sz w:val="28"/>
          <w:szCs w:val="28"/>
        </w:rPr>
        <w:t xml:space="preserve"> Прионные белки обнаруживают в нейронах, но заболевание возникает, когда прионные белки претерпевают конформационные изменения, обусловливающие устойчивость прионных белков к протеазам. Данные инфекционные агенты вызывают инфекционные губчатые энцефалопатии, включающие болезнь куру, ассоциированную с каннибализмом, болезнь Крейтцфельда-Якоба, губчатую энцефалопатию крупного рогатого скота (больше известную как коровье бешенство) и вариантную болезнь Крейтцфельда-Якоба, передающуюся человеку, возможно, от животных, больных губчатой энцефалопатией крупного рогатого скота.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2.</w:t>
      </w:r>
      <w:r w:rsidRPr="00292257">
        <w:rPr>
          <w:rFonts w:ascii="Times New Roman" w:hAnsi="Times New Roman" w:cs="Times New Roman"/>
          <w:b/>
          <w:sz w:val="28"/>
          <w:szCs w:val="28"/>
        </w:rPr>
        <w:t> Вирусы. </w:t>
      </w:r>
      <w:r w:rsidRPr="00292257">
        <w:rPr>
          <w:rFonts w:ascii="Times New Roman" w:hAnsi="Times New Roman" w:cs="Times New Roman"/>
          <w:sz w:val="28"/>
          <w:szCs w:val="28"/>
        </w:rPr>
        <w:t xml:space="preserve">Вирусы являются внутриклеточными облигатными паразитами, репликация которых зависит от метаболических механизмов клетки организма-хозяина. Вирусы состоят из нуклеиновых кислот (генома), окруженных оболочкой из белков (капсидом), иногда заключенной в липидную мембрану. В основе классификации вирусов лежат следующие их характеристики: тип нуклеиновой кислоты, входящей в состав генома (ДНК, РНК или обе нуклеиновые кислоты), форма капсида (икосаэдрическая или спиралевидная), наличие или отсутствие липидной оболочки, тип репликации, тропность к определенному типу клеток или вид вызываемой патологии.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Вирусы ассоциируются со значительным количеством инфекций человека. Многие вирусы вызывают транзиторные болезни (например, острые респираторные вирусные инфекции, грипп). Другие вирусы не элиминируются из организма-хозяина и персистируют в клетках годами. Часть из них продолжает при этом размножаться (например, вирус гепатита </w:t>
      </w:r>
      <w:r w:rsidRPr="00292257">
        <w:rPr>
          <w:rFonts w:ascii="Times New Roman" w:hAnsi="Times New Roman" w:cs="Times New Roman"/>
          <w:sz w:val="28"/>
          <w:szCs w:val="28"/>
          <w:lang w:val="en-US"/>
        </w:rPr>
        <w:lastRenderedPageBreak/>
        <w:t>B</w:t>
      </w:r>
      <w:r w:rsidRPr="00292257">
        <w:rPr>
          <w:rFonts w:ascii="Times New Roman" w:hAnsi="Times New Roman" w:cs="Times New Roman"/>
          <w:sz w:val="28"/>
          <w:szCs w:val="28"/>
        </w:rPr>
        <w:t>), некоторые находятся в нереплицируемой форме (латентная инфекция) с возможностью реактивации. Например, вирус ветряной оспы</w:t>
      </w:r>
      <w:r w:rsidRPr="00292257">
        <w:t xml:space="preserve"> </w:t>
      </w:r>
      <w:r w:rsidRPr="00292257">
        <w:rPr>
          <w:rFonts w:ascii="Times New Roman" w:hAnsi="Times New Roman" w:cs="Times New Roman"/>
          <w:i/>
          <w:sz w:val="28"/>
          <w:szCs w:val="28"/>
        </w:rPr>
        <w:t xml:space="preserve">Varicella Zoster </w:t>
      </w:r>
      <w:r w:rsidRPr="00292257">
        <w:rPr>
          <w:rFonts w:ascii="Times New Roman" w:hAnsi="Times New Roman" w:cs="Times New Roman"/>
          <w:sz w:val="28"/>
          <w:szCs w:val="28"/>
        </w:rPr>
        <w:t>(VZV) проникает в спинальные ганглии и находится там долгое время латентно, периодически активируясь в форме опоясывающего герпеса, болезненного кожного заболевания. Некоторые вирусы вовлечены в процессы трансформации клеток организма в доброкачественные или злокачественные опухоли.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3.</w:t>
      </w:r>
      <w:r w:rsidRPr="00292257">
        <w:rPr>
          <w:rFonts w:ascii="Times New Roman" w:hAnsi="Times New Roman" w:cs="Times New Roman"/>
          <w:sz w:val="28"/>
          <w:szCs w:val="28"/>
        </w:rPr>
        <w:t> </w:t>
      </w:r>
      <w:r w:rsidRPr="00292257">
        <w:rPr>
          <w:rFonts w:ascii="Times New Roman" w:hAnsi="Times New Roman" w:cs="Times New Roman"/>
          <w:b/>
          <w:sz w:val="28"/>
          <w:szCs w:val="28"/>
        </w:rPr>
        <w:t>Бактерии.</w:t>
      </w:r>
      <w:r w:rsidRPr="00292257">
        <w:rPr>
          <w:rFonts w:ascii="Times New Roman" w:hAnsi="Times New Roman" w:cs="Times New Roman"/>
          <w:sz w:val="21"/>
          <w:szCs w:val="21"/>
        </w:rPr>
        <w:t> </w:t>
      </w:r>
      <w:r w:rsidRPr="00292257">
        <w:rPr>
          <w:rFonts w:ascii="Times New Roman" w:hAnsi="Times New Roman" w:cs="Times New Roman"/>
          <w:sz w:val="28"/>
          <w:szCs w:val="28"/>
        </w:rPr>
        <w:t>В основе классификации бактерий лежит тип окрашивания по Граму (грамположительные или грамотрицательные), форма (шарообразные обозначают как кокки, палочковидные – как бациллы), зависимость от кислорода (аэробные или анаэробные). Многие бактерии имеют жгутики – длинные извитые филаментные структуры, выступающие над поверхностью клетки и обеспечивающие движение бактерий. Многие бактерии в человеческом теле существуют вне клеток, в то же время другие могут жить и реплицироваться как внутри, так и вне клеток организма-хозяина (факультативные внутриклеточные бактерии), а некоторые могут существовать только внутри клеток (облигатные внутриклеточные бактерии).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4.</w:t>
      </w:r>
      <w:r w:rsidRPr="00292257">
        <w:rPr>
          <w:rFonts w:ascii="Times New Roman" w:hAnsi="Times New Roman" w:cs="Times New Roman"/>
          <w:b/>
          <w:sz w:val="28"/>
          <w:szCs w:val="28"/>
        </w:rPr>
        <w:t> Грибы.</w:t>
      </w:r>
      <w:r w:rsidRPr="00292257">
        <w:rPr>
          <w:rFonts w:ascii="Times New Roman" w:hAnsi="Times New Roman" w:cs="Times New Roman"/>
          <w:sz w:val="21"/>
          <w:szCs w:val="21"/>
        </w:rPr>
        <w:t> </w:t>
      </w:r>
      <w:r w:rsidRPr="00292257">
        <w:rPr>
          <w:rFonts w:ascii="Times New Roman" w:hAnsi="Times New Roman" w:cs="Times New Roman"/>
          <w:sz w:val="28"/>
          <w:szCs w:val="28"/>
        </w:rPr>
        <w:t xml:space="preserve">Грибы являются эукариотами, обладающими мощной хитинсодержащей клеточной стенкой и эргостерилсодержащей клеточной мембраной. Грибы, имеющие тропность к поверхностным слоям человеческой кожи, называют </w:t>
      </w:r>
      <w:r w:rsidRPr="00292257">
        <w:rPr>
          <w:rFonts w:ascii="Times New Roman" w:hAnsi="Times New Roman" w:cs="Times New Roman"/>
          <w:i/>
          <w:iCs/>
          <w:sz w:val="28"/>
          <w:szCs w:val="28"/>
        </w:rPr>
        <w:t xml:space="preserve">дерматофитами, </w:t>
      </w:r>
      <w:r w:rsidRPr="00292257">
        <w:rPr>
          <w:rFonts w:ascii="Times New Roman" w:hAnsi="Times New Roman" w:cs="Times New Roman"/>
          <w:sz w:val="28"/>
          <w:szCs w:val="28"/>
        </w:rPr>
        <w:t xml:space="preserve">а инфекции обычно обозначают термином </w:t>
      </w:r>
      <w:r w:rsidRPr="00292257">
        <w:rPr>
          <w:rFonts w:ascii="Times New Roman" w:hAnsi="Times New Roman" w:cs="Times New Roman"/>
          <w:i/>
          <w:iCs/>
          <w:sz w:val="28"/>
          <w:szCs w:val="28"/>
        </w:rPr>
        <w:t xml:space="preserve">дерматомикоз </w:t>
      </w:r>
      <w:r w:rsidRPr="00292257">
        <w:rPr>
          <w:rFonts w:ascii="Times New Roman" w:hAnsi="Times New Roman" w:cs="Times New Roman"/>
          <w:sz w:val="28"/>
          <w:szCs w:val="28"/>
        </w:rPr>
        <w:t xml:space="preserve">с указанием пораженной части тела (например, дерматомикоз стоп, или «стопа спортсмена дерматомикоз волосистой части головы). Некоторые глубокие грибковые инфекции ограничены определенной географической областью.  В противоположность этому условно-патогенные грибы (например, родов </w:t>
      </w:r>
      <w:r w:rsidRPr="00292257">
        <w:rPr>
          <w:rFonts w:ascii="Times New Roman" w:hAnsi="Times New Roman" w:cs="Times New Roman"/>
          <w:i/>
          <w:iCs/>
          <w:sz w:val="28"/>
          <w:szCs w:val="28"/>
        </w:rPr>
        <w:t xml:space="preserve">Candida, Aspergillus, Мисог </w:t>
      </w:r>
      <w:r w:rsidRPr="00292257">
        <w:rPr>
          <w:rFonts w:ascii="Times New Roman" w:hAnsi="Times New Roman" w:cs="Times New Roman"/>
          <w:sz w:val="28"/>
          <w:szCs w:val="28"/>
        </w:rPr>
        <w:t xml:space="preserve">и </w:t>
      </w:r>
      <w:r w:rsidRPr="00292257">
        <w:rPr>
          <w:rFonts w:ascii="Times New Roman" w:hAnsi="Times New Roman" w:cs="Times New Roman"/>
          <w:i/>
          <w:iCs/>
          <w:sz w:val="28"/>
          <w:szCs w:val="28"/>
        </w:rPr>
        <w:t xml:space="preserve">Cryptococcus) </w:t>
      </w:r>
      <w:r w:rsidRPr="00292257">
        <w:rPr>
          <w:rFonts w:ascii="Times New Roman" w:hAnsi="Times New Roman" w:cs="Times New Roman"/>
          <w:sz w:val="28"/>
          <w:szCs w:val="28"/>
        </w:rPr>
        <w:t>распространены повсеместно, колонизируя людей и окружающую среду. У пациентов с иммунодефицитом оппортунистическая грибковая инфекция может вызвать серьезные, угрожающие жизни инфекции, характеризующиеся некрозом тканей, кровотечениями, окклюзией сосудов с минимальным воспалительным ответом или полным его отсутствием.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5.</w:t>
      </w:r>
      <w:r w:rsidRPr="00292257">
        <w:rPr>
          <w:rFonts w:ascii="Times New Roman" w:hAnsi="Times New Roman" w:cs="Times New Roman"/>
          <w:b/>
          <w:sz w:val="28"/>
          <w:szCs w:val="28"/>
          <w:lang w:val="en-US"/>
        </w:rPr>
        <w:t> </w:t>
      </w:r>
      <w:r w:rsidRPr="00292257">
        <w:rPr>
          <w:rFonts w:ascii="Times New Roman" w:hAnsi="Times New Roman" w:cs="Times New Roman"/>
          <w:b/>
          <w:sz w:val="28"/>
          <w:szCs w:val="28"/>
        </w:rPr>
        <w:t>Простейшие.</w:t>
      </w:r>
      <w:r w:rsidRPr="00292257">
        <w:rPr>
          <w:rFonts w:ascii="Times New Roman" w:hAnsi="Times New Roman" w:cs="Times New Roman"/>
          <w:sz w:val="28"/>
          <w:szCs w:val="28"/>
        </w:rPr>
        <w:t xml:space="preserve"> Паразитические простейшие — одноклеточные эукариоты, которые являются главной причиной заболеваний и смерти в развивающихся странах. Простейшие могут размножаться внутриклеточно в самых разных типах клеток (например, плазмодии — в эритроцитах, лейшмании — в макрофагах) или внеклеточно в мочеполовом пути, кишечнике или крови. </w:t>
      </w:r>
      <w:r w:rsidRPr="00292257">
        <w:rPr>
          <w:rFonts w:ascii="Times New Roman" w:hAnsi="Times New Roman" w:cs="Times New Roman"/>
          <w:i/>
          <w:iCs/>
          <w:sz w:val="28"/>
          <w:szCs w:val="28"/>
        </w:rPr>
        <w:t>Т. Vaginalis</w:t>
      </w:r>
      <w:r w:rsidRPr="00292257">
        <w:rPr>
          <w:rFonts w:ascii="Times New Roman" w:hAnsi="Times New Roman" w:cs="Times New Roman"/>
          <w:sz w:val="28"/>
          <w:szCs w:val="28"/>
        </w:rPr>
        <w:t xml:space="preserve"> — жгутиковые паразитические простейшие, передающиеся половым путем и колонизирующие влагалище и мужскую уретру. Наиболее распространенные кишечные простейшие, </w:t>
      </w:r>
      <w:r w:rsidRPr="00292257">
        <w:rPr>
          <w:rFonts w:ascii="Times New Roman" w:hAnsi="Times New Roman" w:cs="Times New Roman"/>
          <w:i/>
          <w:sz w:val="28"/>
          <w:szCs w:val="28"/>
        </w:rPr>
        <w:t>Е. histolytica и G. lamhlia</w:t>
      </w:r>
      <w:r w:rsidRPr="00292257">
        <w:rPr>
          <w:rFonts w:ascii="Times New Roman" w:hAnsi="Times New Roman" w:cs="Times New Roman"/>
          <w:sz w:val="28"/>
          <w:szCs w:val="28"/>
        </w:rPr>
        <w:t xml:space="preserve">, имеют две формы: (1) подвижные трофозоиты, которые могут поражать стенки клеток кишечника и проникать внутрь; (2) неподвижные цисты, устойчивые к кислой среде желудка и вызывающие инфицирование организма.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lastRenderedPageBreak/>
        <w:t>6.</w:t>
      </w:r>
      <w:r w:rsidRPr="00292257">
        <w:rPr>
          <w:rFonts w:ascii="Times New Roman" w:hAnsi="Times New Roman" w:cs="Times New Roman"/>
          <w:b/>
          <w:sz w:val="28"/>
          <w:szCs w:val="28"/>
          <w:lang w:val="en-US"/>
        </w:rPr>
        <w:t> </w:t>
      </w:r>
      <w:r w:rsidRPr="00292257">
        <w:rPr>
          <w:rFonts w:ascii="Times New Roman" w:hAnsi="Times New Roman" w:cs="Times New Roman"/>
          <w:b/>
          <w:sz w:val="28"/>
          <w:szCs w:val="28"/>
        </w:rPr>
        <w:t>Гельминты.</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 xml:space="preserve">Паразитические черви являются высокоорганизованными многоклеточными организмами, имеющими сложный жизненный цикл. Большинство проходит в своем развитии половое размножение в окончательном (дефинитивном) организме-хозяине и бесполую шизогонию (множественное деление) в промежуточном организме-хозяине, или переносчике. В зависимости от вида паразита человек может быть инфицирован взрослой формой червя (например, </w:t>
      </w:r>
      <w:r w:rsidRPr="00292257">
        <w:rPr>
          <w:rFonts w:ascii="Times New Roman" w:hAnsi="Times New Roman" w:cs="Times New Roman"/>
          <w:i/>
          <w:iCs/>
          <w:sz w:val="28"/>
          <w:szCs w:val="28"/>
          <w:lang w:val="en-US"/>
        </w:rPr>
        <w:t>L</w:t>
      </w:r>
      <w:r w:rsidRPr="00292257">
        <w:rPr>
          <w:rFonts w:ascii="Times New Roman" w:hAnsi="Times New Roman" w:cs="Times New Roman"/>
          <w:i/>
          <w:iCs/>
          <w:sz w:val="28"/>
          <w:szCs w:val="28"/>
        </w:rPr>
        <w:t>. lumbricoides</w:t>
      </w:r>
      <w:r w:rsidRPr="00292257">
        <w:rPr>
          <w:rFonts w:ascii="Times New Roman" w:hAnsi="Times New Roman" w:cs="Times New Roman"/>
          <w:sz w:val="28"/>
          <w:szCs w:val="28"/>
        </w:rPr>
        <w:t xml:space="preserve">), незрелой формой (например, </w:t>
      </w:r>
      <w:r w:rsidRPr="00292257">
        <w:rPr>
          <w:rFonts w:ascii="Times New Roman" w:hAnsi="Times New Roman" w:cs="Times New Roman"/>
          <w:i/>
          <w:iCs/>
          <w:sz w:val="28"/>
          <w:szCs w:val="28"/>
        </w:rPr>
        <w:t>Т. canis</w:t>
      </w:r>
      <w:r w:rsidRPr="00292257">
        <w:rPr>
          <w:rFonts w:ascii="Times New Roman" w:hAnsi="Times New Roman" w:cs="Times New Roman"/>
          <w:sz w:val="28"/>
          <w:szCs w:val="28"/>
        </w:rPr>
        <w:t xml:space="preserve">) или бесполой личиночной формой (например, </w:t>
      </w:r>
      <w:r w:rsidRPr="00292257">
        <w:rPr>
          <w:rFonts w:ascii="Times New Roman" w:hAnsi="Times New Roman" w:cs="Times New Roman"/>
          <w:i/>
          <w:iCs/>
          <w:sz w:val="28"/>
          <w:szCs w:val="28"/>
        </w:rPr>
        <w:t>Echinococcus sp</w:t>
      </w:r>
      <w:r w:rsidRPr="00292257">
        <w:rPr>
          <w:rFonts w:ascii="Times New Roman" w:hAnsi="Times New Roman" w:cs="Times New Roman"/>
          <w:sz w:val="28"/>
          <w:szCs w:val="28"/>
        </w:rPr>
        <w:t xml:space="preserve">.). Как только взрослые черви поселяются в организме человека, они не размножаются, а продуцируют большое количество яиц, которые обычно человек выделяет со стулом. Тяжесть заболевания находится в прямо пропорциональной зависимости от количества паразитов, находящихся в организме (например, 10 анкилостом вызывают легкие проявления заболевания, в то время как 1000 анкилостом приводят к тяжелой анемии, потребляя 100 мл крови ежедневно).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Cs/>
          <w:sz w:val="28"/>
          <w:szCs w:val="28"/>
        </w:rPr>
        <w:t>7.</w:t>
      </w:r>
      <w:r w:rsidRPr="00292257">
        <w:rPr>
          <w:rFonts w:ascii="Times New Roman" w:hAnsi="Times New Roman" w:cs="Times New Roman"/>
          <w:b/>
          <w:sz w:val="28"/>
          <w:szCs w:val="28"/>
        </w:rPr>
        <w:t> Эктопаразиты.</w:t>
      </w:r>
      <w:r w:rsidRPr="00292257">
        <w:rPr>
          <w:rFonts w:ascii="Times New Roman" w:hAnsi="Times New Roman" w:cs="Times New Roman"/>
          <w:sz w:val="28"/>
          <w:szCs w:val="28"/>
        </w:rPr>
        <w:t> Эктопаразиты представлены насекомыми (вшами, клопами, блохами) и паукообразными (клещами, пауками), которые паразитируют на коже или в ней. Членистоногие могут вызывать заболевание, непосредственно повреждая, организм-хозяин или перенося инфекционные агенты. Некоторые членистоногие вызывают зуд и экскориацию (например, вши, паразитирующие на волосяном покрове человека, вызывают педикулез, а клещи, которые прогрызают ходы в роговом слое кожи, — чесотку). В месте укуса может обнаруживаться смешанный инфильтрат из лимфоцитов, макрофагов и эозинофилов.</w:t>
      </w:r>
    </w:p>
    <w:p w:rsidR="00292257" w:rsidRPr="00292257" w:rsidRDefault="00292257" w:rsidP="00292257">
      <w:pPr>
        <w:spacing w:after="0" w:line="240" w:lineRule="auto"/>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РАСПРОСТРАНЕНИЕ И ДИССЕМИНАЦИЯ ВОЗБУДИТЕЛЕЙ ИНФЕКЦИЙ</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Входные ворота инфекций</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Микробы могут проникать в организм при вдыхании, фекально-оральным путем, при сексуальном контакте, укусах насекомых или животных либо инъекциях. Первой защитой от микробной инвазии являются неповрежденная кожа и слизистые оболочки, которые представляют собой физический барьер и продуцируют антимикробные вещества.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1.</w:t>
      </w:r>
      <w:r w:rsidRPr="00292257">
        <w:rPr>
          <w:rFonts w:ascii="Times New Roman" w:hAnsi="Times New Roman" w:cs="Times New Roman"/>
          <w:sz w:val="28"/>
          <w:szCs w:val="28"/>
        </w:rPr>
        <w:t> </w:t>
      </w:r>
      <w:r w:rsidRPr="00292257">
        <w:rPr>
          <w:rFonts w:ascii="Times New Roman" w:hAnsi="Times New Roman" w:cs="Times New Roman"/>
          <w:b/>
          <w:sz w:val="28"/>
          <w:szCs w:val="28"/>
        </w:rPr>
        <w:t>Кожа.</w:t>
      </w:r>
      <w:r w:rsidRPr="00292257">
        <w:rPr>
          <w:rFonts w:ascii="Times New Roman" w:hAnsi="Times New Roman" w:cs="Times New Roman"/>
          <w:sz w:val="21"/>
          <w:szCs w:val="21"/>
        </w:rPr>
        <w:t xml:space="preserve"> </w:t>
      </w:r>
      <w:r w:rsidRPr="00292257">
        <w:rPr>
          <w:rFonts w:ascii="Times New Roman" w:hAnsi="Times New Roman" w:cs="Times New Roman"/>
          <w:sz w:val="28"/>
          <w:szCs w:val="28"/>
        </w:rPr>
        <w:t xml:space="preserve">Человеческая кожа обычно заселена разнообразными бактериями и грибами, в т.ч. потенциальными оппортунистическими агентами, такими как </w:t>
      </w:r>
      <w:r w:rsidRPr="00292257">
        <w:rPr>
          <w:rFonts w:ascii="Times New Roman" w:hAnsi="Times New Roman" w:cs="Times New Roman"/>
          <w:i/>
          <w:iCs/>
          <w:sz w:val="28"/>
          <w:szCs w:val="28"/>
        </w:rPr>
        <w:t xml:space="preserve">S. epidermidis </w:t>
      </w:r>
      <w:r w:rsidRPr="00292257">
        <w:rPr>
          <w:rFonts w:ascii="Times New Roman" w:hAnsi="Times New Roman" w:cs="Times New Roman"/>
          <w:sz w:val="28"/>
          <w:szCs w:val="28"/>
        </w:rPr>
        <w:t xml:space="preserve">и </w:t>
      </w:r>
      <w:r w:rsidRPr="00292257">
        <w:rPr>
          <w:rFonts w:ascii="Times New Roman" w:hAnsi="Times New Roman" w:cs="Times New Roman"/>
          <w:i/>
          <w:iCs/>
          <w:sz w:val="28"/>
          <w:szCs w:val="28"/>
        </w:rPr>
        <w:t xml:space="preserve">С. albicans. </w:t>
      </w:r>
      <w:r w:rsidRPr="00292257">
        <w:rPr>
          <w:rFonts w:ascii="Times New Roman" w:hAnsi="Times New Roman" w:cs="Times New Roman"/>
          <w:sz w:val="28"/>
          <w:szCs w:val="28"/>
        </w:rPr>
        <w:t xml:space="preserve">Обычно кожа является эффективным барьером, но некоторые типы грибов (дерматофиты) могут поражать роговой слой эпидермиса, волосы и ногти, а отдельные микроорганизмы способны преодолеть интактный кожный барьер. Например, личинки шистосом, промежуточным организмом-хозяином для которых является пресноводная улитка, пенетрируют кожу посредством коллагеназ, эластаз и других ферментов, разрушающих внеклеточный матрикс. Однако большинство микроорганизмов проникают через различные повреждения кожи, включая поверхностные царапины (грибы), порезы </w:t>
      </w:r>
      <w:r w:rsidRPr="00292257">
        <w:rPr>
          <w:rFonts w:ascii="Times New Roman" w:hAnsi="Times New Roman" w:cs="Times New Roman"/>
          <w:sz w:val="28"/>
          <w:szCs w:val="28"/>
        </w:rPr>
        <w:lastRenderedPageBreak/>
        <w:t xml:space="preserve">(стафилококки), ожоги </w:t>
      </w:r>
      <w:r w:rsidRPr="00292257">
        <w:rPr>
          <w:rFonts w:ascii="Times New Roman" w:hAnsi="Times New Roman" w:cs="Times New Roman"/>
          <w:i/>
          <w:iCs/>
          <w:sz w:val="28"/>
          <w:szCs w:val="28"/>
        </w:rPr>
        <w:t xml:space="preserve">(Р. aeruginosa), </w:t>
      </w:r>
      <w:r w:rsidRPr="00292257">
        <w:rPr>
          <w:rFonts w:ascii="Times New Roman" w:hAnsi="Times New Roman" w:cs="Times New Roman"/>
          <w:sz w:val="28"/>
          <w:szCs w:val="28"/>
        </w:rPr>
        <w:t xml:space="preserve">диабетические и трофические язвы на ногах, вызванные венозной недостаточностью (разные микроорганизмы). Применение внутривенных катетеров у госпитализированных пациентов ассоциируется с развитием местных или системных инфекций. Через нестерильные иглы пациент может получить инфицированную кровь и вместе с ней вирусный гепатит </w:t>
      </w:r>
      <w:r w:rsidRPr="00292257">
        <w:rPr>
          <w:rFonts w:ascii="Times New Roman" w:hAnsi="Times New Roman" w:cs="Times New Roman"/>
          <w:sz w:val="28"/>
          <w:szCs w:val="28"/>
          <w:lang w:val="en-US"/>
        </w:rPr>
        <w:t>B</w:t>
      </w:r>
      <w:r w:rsidRPr="00292257">
        <w:rPr>
          <w:rFonts w:ascii="Times New Roman" w:hAnsi="Times New Roman" w:cs="Times New Roman"/>
          <w:sz w:val="28"/>
          <w:szCs w:val="28"/>
        </w:rPr>
        <w:t xml:space="preserve">, вирусный гепатит </w:t>
      </w:r>
      <w:r w:rsidRPr="00292257">
        <w:rPr>
          <w:rFonts w:ascii="Times New Roman" w:hAnsi="Times New Roman" w:cs="Times New Roman"/>
          <w:sz w:val="28"/>
          <w:szCs w:val="28"/>
          <w:lang w:val="en-US"/>
        </w:rPr>
        <w:t>C</w:t>
      </w:r>
      <w:r w:rsidRPr="00292257">
        <w:rPr>
          <w:rFonts w:ascii="Times New Roman" w:hAnsi="Times New Roman" w:cs="Times New Roman"/>
          <w:sz w:val="28"/>
          <w:szCs w:val="28"/>
        </w:rPr>
        <w:t>, или ВИЧ. Некоторые возбудители инфекций проникают через кожу при укусе насекомого или животного.</w:t>
      </w: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 xml:space="preserve">2. Желудочно-кишечный тракт. </w:t>
      </w:r>
      <w:r w:rsidRPr="00292257">
        <w:rPr>
          <w:rFonts w:ascii="Times New Roman" w:hAnsi="Times New Roman" w:cs="Times New Roman"/>
          <w:sz w:val="28"/>
          <w:szCs w:val="28"/>
        </w:rPr>
        <w:t xml:space="preserve">Большинство </w:t>
      </w:r>
      <w:proofErr w:type="gramStart"/>
      <w:r w:rsidRPr="00292257">
        <w:rPr>
          <w:rFonts w:ascii="Times New Roman" w:hAnsi="Times New Roman" w:cs="Times New Roman"/>
          <w:sz w:val="28"/>
          <w:szCs w:val="28"/>
        </w:rPr>
        <w:t>кишечных</w:t>
      </w:r>
      <w:proofErr w:type="gramEnd"/>
      <w:r w:rsidRPr="00292257">
        <w:rPr>
          <w:rFonts w:ascii="Times New Roman" w:hAnsi="Times New Roman" w:cs="Times New Roman"/>
          <w:sz w:val="28"/>
          <w:szCs w:val="28"/>
        </w:rPr>
        <w:t xml:space="preserve"> патогенов попадают в организм с пищей и водой, загрязненными фекалиями. Кислая среда желудка — важный фактор защиты ЖКТ от многих кишечных патогенов. Здоровые добровольцы не инфицировались холерой, пока количество </w:t>
      </w:r>
      <w:r w:rsidRPr="00292257">
        <w:rPr>
          <w:rFonts w:ascii="Times New Roman" w:hAnsi="Times New Roman" w:cs="Times New Roman"/>
          <w:i/>
          <w:iCs/>
          <w:sz w:val="28"/>
          <w:szCs w:val="28"/>
        </w:rPr>
        <w:t xml:space="preserve">V. cholerae </w:t>
      </w:r>
      <w:r w:rsidRPr="00292257">
        <w:rPr>
          <w:rFonts w:ascii="Times New Roman" w:hAnsi="Times New Roman" w:cs="Times New Roman"/>
          <w:sz w:val="28"/>
          <w:szCs w:val="28"/>
        </w:rPr>
        <w:t>не достигало 10</w:t>
      </w:r>
      <w:r w:rsidRPr="00292257">
        <w:rPr>
          <w:rFonts w:ascii="Times New Roman" w:hAnsi="Times New Roman" w:cs="Times New Roman"/>
          <w:sz w:val="28"/>
          <w:szCs w:val="28"/>
          <w:vertAlign w:val="superscript"/>
        </w:rPr>
        <w:t>11</w:t>
      </w:r>
      <w:r w:rsidRPr="00292257">
        <w:rPr>
          <w:rFonts w:ascii="Times New Roman" w:hAnsi="Times New Roman" w:cs="Times New Roman"/>
          <w:sz w:val="28"/>
          <w:szCs w:val="28"/>
        </w:rPr>
        <w:t xml:space="preserve"> вибрионов, в то время как у добровольцев, получивших одновременно бикарбонат натрия и </w:t>
      </w:r>
      <w:r w:rsidRPr="00292257">
        <w:rPr>
          <w:rFonts w:ascii="Times New Roman" w:hAnsi="Times New Roman" w:cs="Times New Roman"/>
          <w:i/>
          <w:iCs/>
          <w:sz w:val="28"/>
          <w:szCs w:val="28"/>
        </w:rPr>
        <w:t xml:space="preserve">V. cholerae, </w:t>
      </w:r>
      <w:r w:rsidRPr="00292257">
        <w:rPr>
          <w:rFonts w:ascii="Times New Roman" w:hAnsi="Times New Roman" w:cs="Times New Roman"/>
          <w:sz w:val="28"/>
          <w:szCs w:val="28"/>
        </w:rPr>
        <w:t>восприимчивость к холере возрастала в 10 000 раз.</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Другие виды естественной защиты ЖКТ:</w:t>
      </w:r>
    </w:p>
    <w:p w:rsidR="00292257" w:rsidRPr="00292257" w:rsidRDefault="00292257" w:rsidP="00510FCF">
      <w:pPr>
        <w:numPr>
          <w:ilvl w:val="0"/>
          <w:numId w:val="14"/>
        </w:numPr>
        <w:spacing w:after="0" w:line="240" w:lineRule="auto"/>
        <w:contextualSpacing/>
        <w:jc w:val="both"/>
        <w:rPr>
          <w:rFonts w:ascii="Times New Roman" w:eastAsia="Times New Roman" w:hAnsi="Times New Roman" w:cs="Times New Roman"/>
          <w:b/>
          <w:sz w:val="28"/>
          <w:szCs w:val="28"/>
          <w:lang w:eastAsia="ru-RU"/>
        </w:rPr>
      </w:pPr>
      <w:r w:rsidRPr="00292257">
        <w:rPr>
          <w:rFonts w:ascii="Times New Roman" w:eastAsia="Times New Roman" w:hAnsi="Times New Roman" w:cs="Times New Roman"/>
          <w:sz w:val="28"/>
          <w:szCs w:val="28"/>
          <w:lang w:eastAsia="ru-RU"/>
        </w:rPr>
        <w:t>слой вязкой слизи, покрывающий кишечный эпителий;</w:t>
      </w:r>
    </w:p>
    <w:p w:rsidR="00292257" w:rsidRPr="00292257" w:rsidRDefault="00292257" w:rsidP="00510FCF">
      <w:pPr>
        <w:numPr>
          <w:ilvl w:val="0"/>
          <w:numId w:val="14"/>
        </w:numPr>
        <w:spacing w:after="0" w:line="240" w:lineRule="auto"/>
        <w:contextualSpacing/>
        <w:jc w:val="both"/>
        <w:rPr>
          <w:rFonts w:ascii="Times New Roman" w:hAnsi="Times New Roman" w:cs="Times New Roman"/>
          <w:sz w:val="28"/>
          <w:szCs w:val="28"/>
        </w:rPr>
      </w:pPr>
      <w:r w:rsidRPr="00292257">
        <w:rPr>
          <w:rFonts w:ascii="Times New Roman" w:hAnsi="Times New Roman" w:cs="Times New Roman"/>
          <w:sz w:val="28"/>
          <w:szCs w:val="28"/>
        </w:rPr>
        <w:t>литические панкреатические ферменты и детергенты желчи;</w:t>
      </w:r>
    </w:p>
    <w:p w:rsidR="00292257" w:rsidRPr="00292257" w:rsidRDefault="00292257" w:rsidP="00510FCF">
      <w:pPr>
        <w:numPr>
          <w:ilvl w:val="0"/>
          <w:numId w:val="14"/>
        </w:numPr>
        <w:spacing w:after="0" w:line="240" w:lineRule="auto"/>
        <w:contextualSpacing/>
        <w:jc w:val="both"/>
        <w:rPr>
          <w:rFonts w:ascii="Times New Roman" w:hAnsi="Times New Roman" w:cs="Times New Roman"/>
          <w:sz w:val="28"/>
          <w:szCs w:val="28"/>
        </w:rPr>
      </w:pPr>
      <w:r w:rsidRPr="00292257">
        <w:rPr>
          <w:rFonts w:ascii="Times New Roman" w:hAnsi="Times New Roman" w:cs="Times New Roman"/>
          <w:sz w:val="28"/>
          <w:szCs w:val="28"/>
        </w:rPr>
        <w:t>дефензины (антимикробные пептиды слизи);</w:t>
      </w:r>
    </w:p>
    <w:p w:rsidR="00292257" w:rsidRPr="00292257" w:rsidRDefault="00292257" w:rsidP="00292257">
      <w:pPr>
        <w:spacing w:after="0" w:line="240" w:lineRule="auto"/>
        <w:jc w:val="both"/>
        <w:rPr>
          <w:rFonts w:ascii="Times New Roman" w:hAnsi="Times New Roman" w:cs="Times New Roman"/>
          <w:sz w:val="28"/>
          <w:szCs w:val="28"/>
        </w:rPr>
      </w:pPr>
      <w:r w:rsidRPr="00292257">
        <w:rPr>
          <w:rFonts w:ascii="Times New Roman" w:hAnsi="Times New Roman" w:cs="Times New Roman"/>
          <w:sz w:val="28"/>
          <w:szCs w:val="28"/>
        </w:rPr>
        <w:t>нормальная флора;</w:t>
      </w:r>
    </w:p>
    <w:p w:rsidR="00292257" w:rsidRPr="00292257" w:rsidRDefault="00292257" w:rsidP="00292257">
      <w:pPr>
        <w:spacing w:after="0" w:line="240" w:lineRule="auto"/>
        <w:jc w:val="both"/>
        <w:rPr>
          <w:rFonts w:ascii="Times New Roman" w:hAnsi="Times New Roman" w:cs="Times New Roman"/>
          <w:sz w:val="28"/>
          <w:szCs w:val="28"/>
        </w:rPr>
      </w:pPr>
      <w:r w:rsidRPr="00292257">
        <w:rPr>
          <w:rFonts w:ascii="Times New Roman" w:hAnsi="Times New Roman" w:cs="Times New Roman"/>
          <w:sz w:val="28"/>
          <w:szCs w:val="28"/>
        </w:rPr>
        <w:t xml:space="preserve">     4) секреция IgA. Антитела IgA продуцируются плазматическими клетками MALT. Эти лимфоидные скопления покрыты монослоем эпителиальных клеток, названных М-клетками. М-клетки играют важную роль в транспорте антигенов в MALT и связывании, и поглощении большого числа инфекционных агентов, включая полиовирусы, энтеропатогенные </w:t>
      </w:r>
      <w:r w:rsidRPr="00292257">
        <w:rPr>
          <w:rFonts w:ascii="Times New Roman" w:hAnsi="Times New Roman" w:cs="Times New Roman"/>
          <w:i/>
          <w:iCs/>
          <w:sz w:val="28"/>
          <w:szCs w:val="28"/>
        </w:rPr>
        <w:t>Е. coli</w:t>
      </w:r>
      <w:r w:rsidRPr="00292257">
        <w:rPr>
          <w:rFonts w:ascii="Times New Roman" w:hAnsi="Times New Roman" w:cs="Times New Roman"/>
          <w:sz w:val="28"/>
          <w:szCs w:val="28"/>
        </w:rPr>
        <w:t xml:space="preserve">, </w:t>
      </w:r>
      <w:r w:rsidRPr="00292257">
        <w:rPr>
          <w:rFonts w:ascii="Times New Roman" w:hAnsi="Times New Roman" w:cs="Times New Roman"/>
          <w:i/>
          <w:iCs/>
          <w:sz w:val="28"/>
          <w:szCs w:val="28"/>
        </w:rPr>
        <w:t>V. cholerae, S. typhi и S. flexneri.</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3. Дыхательная система.</w:t>
      </w:r>
      <w:r w:rsidRPr="00292257">
        <w:rPr>
          <w:sz w:val="28"/>
          <w:szCs w:val="28"/>
        </w:rPr>
        <w:t xml:space="preserve"> </w:t>
      </w:r>
      <w:r w:rsidRPr="00292257">
        <w:rPr>
          <w:rFonts w:ascii="Times New Roman" w:hAnsi="Times New Roman" w:cs="Times New Roman"/>
          <w:sz w:val="28"/>
          <w:szCs w:val="28"/>
        </w:rPr>
        <w:t>Глубина, на которую эти частицы могут проникнуть в дыхательные пути, обратно пропорциональна их размеру. Крупные частицы задерживаются реснитчатым эпителием, выстилающим носовую полость и верхние дыхательные пути. Вдыхаемые микроорганизмы оседают на слизи, секретируемой бокаловидными клетками эпителия, и с помощью ресничек эпителия слизистой оболочки переносятся на заднюю стенку глотки, где проглатываются и разрушаются. Частицы меньше 5 мкм проходят непосредственно в альвеолы, где фагоцитируются альвеолярными макрофагами и нейтрофилами, привлеченными в легкие цитокинами. Микроорганизмы, попадающие в дыхательные пути здорового человека, выработали специальные механизмы, позволяющие им преодолеть мукоцилиарный барьер и уклониться от разрушения альвеолярными макрофагами. Некоторые патогены успешно преодолевают эту защиту, прикрепляясь к эпителиальным клеткам глотки и нижних отделов дыхательных путей. Например, вирус гриппа продуцирует белок гемаггл</w:t>
      </w:r>
      <w:proofErr w:type="gramStart"/>
      <w:r w:rsidRPr="00292257">
        <w:rPr>
          <w:rFonts w:ascii="Times New Roman" w:hAnsi="Times New Roman" w:cs="Times New Roman"/>
          <w:sz w:val="28"/>
          <w:szCs w:val="28"/>
        </w:rPr>
        <w:t>ю-</w:t>
      </w:r>
      <w:proofErr w:type="gramEnd"/>
      <w:r w:rsidRPr="00292257">
        <w:rPr>
          <w:rFonts w:ascii="Times New Roman" w:hAnsi="Times New Roman" w:cs="Times New Roman"/>
          <w:sz w:val="28"/>
          <w:szCs w:val="28"/>
        </w:rPr>
        <w:t xml:space="preserve"> тинин, который связывает вирус с сиаловой кислотой на поверхности эпителиальных клеток. Такое взаимодействие провоцирует поглощение вируса клеткой организма-хозяина, а затем внутри этой клетки происходит </w:t>
      </w:r>
      <w:r w:rsidRPr="00292257">
        <w:rPr>
          <w:rFonts w:ascii="Times New Roman" w:hAnsi="Times New Roman" w:cs="Times New Roman"/>
          <w:sz w:val="28"/>
          <w:szCs w:val="28"/>
        </w:rPr>
        <w:lastRenderedPageBreak/>
        <w:t xml:space="preserve">репликация вируса. Однако сиаловая кислота в этой ситуации уже является препятствием выходу новообразованных вирусных частиц из клеток. Тогда вирусы гриппа вырабатывают поверхностный белок — нейроаминидазу, </w:t>
      </w:r>
      <w:proofErr w:type="gramStart"/>
      <w:r w:rsidRPr="00292257">
        <w:rPr>
          <w:rFonts w:ascii="Times New Roman" w:hAnsi="Times New Roman" w:cs="Times New Roman"/>
          <w:sz w:val="28"/>
          <w:szCs w:val="28"/>
        </w:rPr>
        <w:t>которая</w:t>
      </w:r>
      <w:proofErr w:type="gramEnd"/>
      <w:r w:rsidRPr="00292257">
        <w:rPr>
          <w:rFonts w:ascii="Times New Roman" w:hAnsi="Times New Roman" w:cs="Times New Roman"/>
          <w:sz w:val="28"/>
          <w:szCs w:val="28"/>
        </w:rPr>
        <w:t xml:space="preserve"> расщепляет сиаловую кислоту и позволяет вирусам покидать клетки организма-хозяина. Нейроаминидаза также снижает вязкость слизи и облегчает передвижение вирусов в пределах дыхательных путей. </w:t>
      </w:r>
    </w:p>
    <w:p w:rsidR="00292257" w:rsidRPr="00292257" w:rsidRDefault="00292257" w:rsidP="00292257">
      <w:pPr>
        <w:spacing w:after="0" w:line="240" w:lineRule="auto"/>
        <w:ind w:firstLine="709"/>
        <w:jc w:val="both"/>
        <w:rPr>
          <w:rFonts w:ascii="Times New Roman" w:hAnsi="Times New Roman" w:cs="Times New Roman"/>
          <w:b/>
          <w:sz w:val="28"/>
          <w:szCs w:val="28"/>
        </w:rPr>
      </w:pPr>
    </w:p>
    <w:p w:rsidR="00292257" w:rsidRPr="00292257" w:rsidRDefault="00292257" w:rsidP="00292257">
      <w:pPr>
        <w:spacing w:after="0" w:line="240" w:lineRule="auto"/>
        <w:ind w:firstLine="709"/>
        <w:jc w:val="both"/>
        <w:rPr>
          <w:rFonts w:ascii="Times New Roman" w:hAnsi="Times New Roman" w:cs="Times New Roman"/>
          <w:b/>
          <w:sz w:val="28"/>
          <w:szCs w:val="28"/>
        </w:rPr>
      </w:pP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4. Мочеполовая система.</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Попадание инфекционных агентов в мочевыводящие пути практически всегда идет восходящим путем через уретру. Регулярное прохождение мочи предотвращает внедрение микроорганизмов в слизистую оболочку уретры. Моча в мочевом пузыре в норме стерильна, а в случаях поражения мочевого пузыря патогены прикрепляются к эпителиальным клеткам (например, </w:t>
      </w:r>
      <w:r w:rsidRPr="00292257">
        <w:rPr>
          <w:rFonts w:ascii="Times New Roman" w:hAnsi="Times New Roman" w:cs="Times New Roman"/>
          <w:i/>
          <w:sz w:val="28"/>
          <w:szCs w:val="28"/>
        </w:rPr>
        <w:t>N. gonorrhoeae, Е. coli</w:t>
      </w:r>
      <w:r w:rsidRPr="00292257">
        <w:rPr>
          <w:rFonts w:ascii="Times New Roman" w:hAnsi="Times New Roman" w:cs="Times New Roman"/>
          <w:sz w:val="28"/>
          <w:szCs w:val="28"/>
        </w:rPr>
        <w:t xml:space="preserve">). Анатомия играет важную роль при инфицировании. Женщины в 10 раз больше подвержены инфекциям мочевыводящих путей по сравнению с мужчинами, т.к. длина уретры у женщин всего 5 см (у мужчин 20 см). Рефлюкс и/или обструкция мочевыводящих путей могут нарушить нормальное функционирование системы и повысить вероятность инфекций мочевыводящих путей. При ретроградном распространении инфекции (от мочевого пузыря к почкам) может развиться </w:t>
      </w:r>
      <w:proofErr w:type="gramStart"/>
      <w:r w:rsidRPr="00292257">
        <w:rPr>
          <w:rFonts w:ascii="Times New Roman" w:hAnsi="Times New Roman" w:cs="Times New Roman"/>
          <w:sz w:val="28"/>
          <w:szCs w:val="28"/>
        </w:rPr>
        <w:t>острый</w:t>
      </w:r>
      <w:proofErr w:type="gramEnd"/>
      <w:r w:rsidRPr="00292257">
        <w:rPr>
          <w:rFonts w:ascii="Times New Roman" w:hAnsi="Times New Roman" w:cs="Times New Roman"/>
          <w:sz w:val="28"/>
          <w:szCs w:val="28"/>
        </w:rPr>
        <w:t xml:space="preserve"> или хронический пиелонефрит. Влагалище женщины защищено от патогенов, начиная с пубертатного периода и заканчивая менопаузой низким значением pH вследствие катаболизма гликогена нормального эпителия лактобактериями. Однако антибиотикотерапия может привести к смерти лактобактерий, в результате влагалище становится восприимчивым к инфекции. Возбудители инфекций, передаваемых половым путем (ВПЧ, ВИЧ, Т. pallidum), обладают специальными механизмами прикрепления к слизистой оболочке влагалища или шейки матки либо способны проникать в клетки слизистой оболочки через микротравмы, происходящие при половом контакте.</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Распространение и диссеминация микроорганизмов</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1"/>
          <w:szCs w:val="21"/>
        </w:rPr>
      </w:pPr>
      <w:r w:rsidRPr="00292257">
        <w:rPr>
          <w:rFonts w:ascii="Times New Roman" w:hAnsi="Times New Roman" w:cs="Times New Roman"/>
          <w:sz w:val="28"/>
          <w:szCs w:val="28"/>
        </w:rPr>
        <w:t xml:space="preserve">Некоторые микроорганизмы размножаются локально, в месте проникновения инфекции, в то время как другие пенетрируют эпителиальный барьер и распространяются по всему организму через кровь, лимфу или нервные волокна </w:t>
      </w:r>
      <w:r w:rsidRPr="00292257">
        <w:rPr>
          <w:rFonts w:ascii="Times New Roman" w:hAnsi="Times New Roman" w:cs="Times New Roman"/>
          <w:b/>
          <w:bCs/>
          <w:sz w:val="28"/>
          <w:szCs w:val="28"/>
        </w:rPr>
        <w:t>(рис.1).</w:t>
      </w:r>
      <w:r w:rsidRPr="00292257">
        <w:rPr>
          <w:rFonts w:ascii="Times New Roman" w:hAnsi="Times New Roman" w:cs="Times New Roman"/>
          <w:sz w:val="28"/>
          <w:szCs w:val="28"/>
        </w:rPr>
        <w:t xml:space="preserve"> Патогены, вызывающие поверхностные инфекции, остаются в просвете полого органа (например, </w:t>
      </w:r>
      <w:r w:rsidRPr="00292257">
        <w:rPr>
          <w:rFonts w:ascii="Times New Roman" w:hAnsi="Times New Roman" w:cs="Times New Roman"/>
          <w:i/>
          <w:sz w:val="28"/>
          <w:szCs w:val="28"/>
        </w:rPr>
        <w:t>V. cholerae</w:t>
      </w:r>
      <w:r w:rsidRPr="00292257">
        <w:rPr>
          <w:rFonts w:ascii="Times New Roman" w:hAnsi="Times New Roman" w:cs="Times New Roman"/>
          <w:sz w:val="28"/>
          <w:szCs w:val="28"/>
        </w:rPr>
        <w:t xml:space="preserve">) или прикрепляются исключительно к поверхностному эпителию, как папилломавирус и дерматофиты. Различные патогенные бактерии, грибы и гельминты инвазивны за счет их подвижности или способности секретировать литические ферменты (например, стрептококки и стафилококки секретируют гиалуронидазу, </w:t>
      </w:r>
      <w:proofErr w:type="gramStart"/>
      <w:r w:rsidRPr="00292257">
        <w:rPr>
          <w:rFonts w:ascii="Times New Roman" w:hAnsi="Times New Roman" w:cs="Times New Roman"/>
          <w:sz w:val="28"/>
          <w:szCs w:val="28"/>
        </w:rPr>
        <w:t>которая</w:t>
      </w:r>
      <w:proofErr w:type="gramEnd"/>
      <w:r w:rsidRPr="00292257">
        <w:rPr>
          <w:rFonts w:ascii="Times New Roman" w:hAnsi="Times New Roman" w:cs="Times New Roman"/>
          <w:sz w:val="28"/>
          <w:szCs w:val="28"/>
        </w:rPr>
        <w:t xml:space="preserve"> разрушает ВКМ между клетками организма-хозяина). Распространение инфекции вначале идет в направлении от тканей с наименьшим сопротивлением к областям, </w:t>
      </w:r>
      <w:r w:rsidRPr="00292257">
        <w:rPr>
          <w:rFonts w:ascii="Times New Roman" w:hAnsi="Times New Roman" w:cs="Times New Roman"/>
          <w:sz w:val="28"/>
          <w:szCs w:val="28"/>
        </w:rPr>
        <w:lastRenderedPageBreak/>
        <w:t xml:space="preserve">дренируемым лимфатическими сосудами. Например, стафилококковая инфекция может распространяться от локального абсцесса или фурункула по направлению к </w:t>
      </w:r>
      <w:proofErr w:type="gramStart"/>
      <w:r w:rsidRPr="00292257">
        <w:rPr>
          <w:rFonts w:ascii="Times New Roman" w:hAnsi="Times New Roman" w:cs="Times New Roman"/>
          <w:sz w:val="28"/>
          <w:szCs w:val="28"/>
        </w:rPr>
        <w:t>регионарным</w:t>
      </w:r>
      <w:proofErr w:type="gramEnd"/>
      <w:r w:rsidRPr="00292257">
        <w:rPr>
          <w:rFonts w:ascii="Times New Roman" w:hAnsi="Times New Roman" w:cs="Times New Roman"/>
          <w:sz w:val="28"/>
          <w:szCs w:val="28"/>
        </w:rPr>
        <w:t xml:space="preserve"> лимфоузлам. В некоторых случаях это приводит к развитию бактериемии и поражению отдаленных органов (сердца, печени, мозга, почек, костей). Микроорганизмы могут переноситься кровью в свободном виде или внутри клеток крови. Очаги инфекции, вызванные гематогенным распространением возбудителя, называют вторичными очагами. Они бывают одиночными, т.е. солитарными, и крупными (солитарный абсцесс и туберкулома) либо множественными и маленькими (например, милиарный туберкулез и кандидозные микроабсцессы в различных тканях). Массивная инвазия бактерий или их экзотоксинов в кровоток может быстро привести к летальному исходу даже у ранее здоровых людей. Важным путем передачи</w:t>
      </w:r>
      <w:r w:rsidRPr="00292257">
        <w:rPr>
          <w:rFonts w:ascii="Times New Roman" w:hAnsi="Times New Roman" w:cs="Times New Roman"/>
          <w:color w:val="000000"/>
          <w:sz w:val="21"/>
          <w:szCs w:val="21"/>
        </w:rPr>
        <w:t xml:space="preserve"> </w:t>
      </w:r>
      <w:r w:rsidRPr="00292257">
        <w:rPr>
          <w:rFonts w:ascii="Times New Roman" w:hAnsi="Times New Roman" w:cs="Times New Roman"/>
          <w:sz w:val="28"/>
          <w:szCs w:val="28"/>
        </w:rPr>
        <w:t xml:space="preserve">является также трансплацентарный. При проникновении микроорганизмов через шейку матки или при прохождении их через плацентарный барьер возможно серьезное поражение плода. </w:t>
      </w:r>
      <w:proofErr w:type="gramStart"/>
      <w:r w:rsidRPr="00292257">
        <w:rPr>
          <w:rFonts w:ascii="Times New Roman" w:hAnsi="Times New Roman" w:cs="Times New Roman"/>
          <w:sz w:val="28"/>
          <w:szCs w:val="28"/>
        </w:rPr>
        <w:t>Бактериальный</w:t>
      </w:r>
      <w:proofErr w:type="gramEnd"/>
      <w:r w:rsidRPr="00292257">
        <w:rPr>
          <w:rFonts w:ascii="Times New Roman" w:hAnsi="Times New Roman" w:cs="Times New Roman"/>
          <w:sz w:val="28"/>
          <w:szCs w:val="28"/>
        </w:rPr>
        <w:t xml:space="preserve"> или микоплазменный плацентит может вызвать преждевременные роды или привести к мертворождению.</w:t>
      </w:r>
      <w:r w:rsidRPr="00292257">
        <w:rPr>
          <w:rFonts w:ascii="Times New Roman" w:hAnsi="Times New Roman" w:cs="Times New Roman"/>
          <w:color w:val="000000"/>
          <w:sz w:val="21"/>
          <w:szCs w:val="21"/>
        </w:rPr>
        <w:t xml:space="preserve"> </w:t>
      </w: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292257">
        <w:rPr>
          <w:rFonts w:ascii="Times New Roman" w:hAnsi="Times New Roman" w:cs="Times New Roman"/>
          <w:b/>
          <w:color w:val="000000"/>
          <w:sz w:val="28"/>
          <w:szCs w:val="28"/>
        </w:rPr>
        <w:t>Факторы патогенности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1"/>
          <w:szCs w:val="21"/>
        </w:rPr>
      </w:pPr>
      <w:proofErr w:type="gramStart"/>
      <w:r w:rsidRPr="00292257">
        <w:rPr>
          <w:rFonts w:ascii="Times New Roman" w:hAnsi="Times New Roman" w:cs="Times New Roman"/>
          <w:color w:val="000000"/>
          <w:sz w:val="28"/>
          <w:szCs w:val="28"/>
        </w:rPr>
        <w:t>Патогенность – видовой признак (присущий представителям) одного и того же вида возбудителя).</w:t>
      </w:r>
      <w:proofErr w:type="gramEnd"/>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Патогенность обеспечивает:</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1) Проникновение микроорганизма в макроорганизм.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2) Размножение в нём.</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92257">
        <w:rPr>
          <w:rFonts w:ascii="Times New Roman" w:hAnsi="Times New Roman" w:cs="Times New Roman"/>
          <w:color w:val="000000"/>
          <w:sz w:val="28"/>
          <w:szCs w:val="28"/>
        </w:rPr>
        <w:t>3) Размножение определенной болезни с патогенезом характерным для определенной болезни</w:t>
      </w:r>
      <w:r w:rsidRPr="00292257">
        <w:rPr>
          <w:rFonts w:ascii="Times New Roman" w:hAnsi="Times New Roman" w:cs="Times New Roman"/>
          <w:color w:val="000000"/>
          <w:sz w:val="24"/>
          <w:szCs w:val="24"/>
        </w:rPr>
        <w:t>.</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 xml:space="preserve">Основные факторы патогенности представлены на </w:t>
      </w:r>
      <w:r w:rsidRPr="00292257">
        <w:rPr>
          <w:rFonts w:ascii="Times New Roman" w:hAnsi="Times New Roman" w:cs="Times New Roman"/>
          <w:b/>
          <w:bCs/>
          <w:color w:val="000000"/>
          <w:sz w:val="28"/>
          <w:szCs w:val="28"/>
        </w:rPr>
        <w:t>рис.2.</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p>
    <w:p w:rsidR="00292257" w:rsidRPr="00292257" w:rsidRDefault="00292257" w:rsidP="00292257">
      <w:pPr>
        <w:spacing w:after="0" w:line="240" w:lineRule="auto"/>
        <w:ind w:firstLine="709"/>
        <w:jc w:val="center"/>
        <w:rPr>
          <w:rFonts w:ascii="Times New Roman" w:hAnsi="Times New Roman" w:cs="Times New Roman"/>
          <w:b/>
        </w:rPr>
      </w:pPr>
      <w:r w:rsidRPr="00292257">
        <w:rPr>
          <w:noProof/>
          <w:lang w:eastAsia="ru-RU"/>
        </w:rPr>
        <w:lastRenderedPageBreak/>
        <w:drawing>
          <wp:inline distT="0" distB="0" distL="0" distR="0" wp14:anchorId="6CE7DEAA" wp14:editId="165616F9">
            <wp:extent cx="4714875" cy="5648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
                      <a:extLst>
                        <a:ext uri="{28A0092B-C50C-407E-A947-70E740481C1C}">
                          <a14:useLocalDpi xmlns:a14="http://schemas.microsoft.com/office/drawing/2010/main" val="0"/>
                        </a:ext>
                      </a:extLst>
                    </a:blip>
                    <a:srcRect l="14305" t="12283" r="58177" b="29170"/>
                    <a:stretch>
                      <a:fillRect/>
                    </a:stretch>
                  </pic:blipFill>
                  <pic:spPr bwMode="auto">
                    <a:xfrm>
                      <a:off x="0" y="0"/>
                      <a:ext cx="4714875" cy="5648325"/>
                    </a:xfrm>
                    <a:prstGeom prst="rect">
                      <a:avLst/>
                    </a:prstGeom>
                    <a:noFill/>
                    <a:ln>
                      <a:noFill/>
                    </a:ln>
                  </pic:spPr>
                </pic:pic>
              </a:graphicData>
            </a:graphic>
          </wp:inline>
        </w:drawing>
      </w:r>
    </w:p>
    <w:p w:rsidR="00292257" w:rsidRPr="00292257" w:rsidRDefault="00292257" w:rsidP="00292257">
      <w:pPr>
        <w:spacing w:after="0" w:line="240" w:lineRule="auto"/>
        <w:ind w:firstLine="709"/>
        <w:jc w:val="both"/>
        <w:rPr>
          <w:rFonts w:ascii="Times New Roman" w:hAnsi="Times New Roman" w:cs="Times New Roman"/>
          <w:b/>
          <w:lang w:val="en-US"/>
        </w:rPr>
      </w:pPr>
      <w:r w:rsidRPr="00292257">
        <w:rPr>
          <w:rFonts w:ascii="Times New Roman" w:hAnsi="Times New Roman" w:cs="Times New Roman"/>
          <w:b/>
          <w:sz w:val="28"/>
          <w:szCs w:val="28"/>
        </w:rPr>
        <w:t xml:space="preserve">Рис.1. </w:t>
      </w:r>
      <w:r w:rsidRPr="00292257">
        <w:rPr>
          <w:rFonts w:ascii="Times New Roman" w:hAnsi="Times New Roman" w:cs="Times New Roman"/>
          <w:sz w:val="28"/>
          <w:szCs w:val="28"/>
        </w:rPr>
        <w:t xml:space="preserve">Входные ворота инфекции и пути её распространения. Для проникновения в организм хозяина патогены разрушают эпителиальный или слизистый барьер. Инфекция может локализоваться в месте входа возбудителя или распространиться по всему </w:t>
      </w:r>
      <w:proofErr w:type="gramStart"/>
      <w:r w:rsidRPr="00292257">
        <w:rPr>
          <w:rFonts w:ascii="Times New Roman" w:hAnsi="Times New Roman" w:cs="Times New Roman"/>
          <w:sz w:val="28"/>
          <w:szCs w:val="28"/>
        </w:rPr>
        <w:t>организму-хозяина</w:t>
      </w:r>
      <w:proofErr w:type="gramEnd"/>
      <w:r w:rsidRPr="00292257">
        <w:rPr>
          <w:rFonts w:ascii="Times New Roman" w:hAnsi="Times New Roman" w:cs="Times New Roman"/>
          <w:sz w:val="28"/>
          <w:szCs w:val="28"/>
        </w:rPr>
        <w:t xml:space="preserve">. Большинство микроорганизмов перемещаются по лимфатической системе или с кровотоком. Однако определенные вирусы и бактериальные токсины могут распространяться по нервным волокнам. </w:t>
      </w:r>
      <w:r w:rsidRPr="00292257">
        <w:rPr>
          <w:rFonts w:ascii="Times New Roman" w:hAnsi="Times New Roman" w:cs="Times New Roman"/>
          <w:sz w:val="28"/>
          <w:szCs w:val="28"/>
          <w:lang w:val="en-US"/>
        </w:rPr>
        <w:t>[Mims CA: The Pathogenesis of Infectious Disease, 4</w:t>
      </w:r>
      <w:r w:rsidRPr="00292257">
        <w:rPr>
          <w:rFonts w:ascii="Times New Roman" w:hAnsi="Times New Roman" w:cs="Times New Roman"/>
          <w:sz w:val="28"/>
          <w:szCs w:val="28"/>
          <w:vertAlign w:val="superscript"/>
          <w:lang w:val="en-US"/>
        </w:rPr>
        <w:t>th</w:t>
      </w:r>
      <w:r w:rsidRPr="00292257">
        <w:rPr>
          <w:rFonts w:ascii="Times New Roman" w:hAnsi="Times New Roman" w:cs="Times New Roman"/>
          <w:sz w:val="28"/>
          <w:szCs w:val="28"/>
          <w:lang w:val="en-US"/>
        </w:rPr>
        <w:t xml:space="preserve"> ed. Diego, Academic Press, 1996].</w:t>
      </w:r>
    </w:p>
    <w:p w:rsidR="00292257" w:rsidRPr="00292257" w:rsidRDefault="00292257" w:rsidP="00292257">
      <w:pPr>
        <w:spacing w:after="0" w:line="240" w:lineRule="auto"/>
        <w:jc w:val="both"/>
        <w:rPr>
          <w:rFonts w:ascii="Times New Roman" w:hAnsi="Times New Roman" w:cs="Times New Roman"/>
          <w:lang w:val="en-US"/>
        </w:rPr>
      </w:pPr>
    </w:p>
    <w:p w:rsidR="00292257" w:rsidRPr="00292257" w:rsidRDefault="00292257" w:rsidP="00292257">
      <w:pPr>
        <w:spacing w:after="0" w:line="240" w:lineRule="auto"/>
        <w:ind w:firstLine="709"/>
        <w:rPr>
          <w:rFonts w:ascii="MS Reference Sans Serif" w:hAnsi="MS Reference Sans Serif"/>
          <w:sz w:val="21"/>
          <w:szCs w:val="21"/>
          <w:lang w:val="en-US"/>
        </w:rPr>
      </w:pPr>
    </w:p>
    <w:p w:rsidR="00292257" w:rsidRPr="00292257" w:rsidRDefault="00292257" w:rsidP="00292257">
      <w:pPr>
        <w:spacing w:after="0" w:line="240" w:lineRule="auto"/>
        <w:rPr>
          <w:rFonts w:ascii="MS Reference Sans Serif" w:hAnsi="MS Reference Sans Serif"/>
          <w:sz w:val="21"/>
          <w:szCs w:val="21"/>
        </w:rPr>
      </w:pPr>
      <w:r w:rsidRPr="00292257">
        <w:rPr>
          <w:noProof/>
          <w:lang w:eastAsia="ru-RU"/>
        </w:rPr>
        <w:lastRenderedPageBreak/>
        <w:drawing>
          <wp:inline distT="0" distB="0" distL="0" distR="0" wp14:anchorId="7FBC01A1" wp14:editId="6A978003">
            <wp:extent cx="5886450" cy="3286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a:extLst>
                        <a:ext uri="{28A0092B-C50C-407E-A947-70E740481C1C}">
                          <a14:useLocalDpi xmlns:a14="http://schemas.microsoft.com/office/drawing/2010/main" val="0"/>
                        </a:ext>
                      </a:extLst>
                    </a:blip>
                    <a:srcRect l="33192" t="19827" r="17323" b="31250"/>
                    <a:stretch>
                      <a:fillRect/>
                    </a:stretch>
                  </pic:blipFill>
                  <pic:spPr bwMode="auto">
                    <a:xfrm>
                      <a:off x="0" y="0"/>
                      <a:ext cx="5886450" cy="3286125"/>
                    </a:xfrm>
                    <a:prstGeom prst="rect">
                      <a:avLst/>
                    </a:prstGeom>
                    <a:noFill/>
                    <a:ln>
                      <a:noFill/>
                    </a:ln>
                  </pic:spPr>
                </pic:pic>
              </a:graphicData>
            </a:graphic>
          </wp:inline>
        </w:drawing>
      </w:r>
    </w:p>
    <w:p w:rsidR="00292257" w:rsidRPr="00292257" w:rsidRDefault="00292257" w:rsidP="00292257">
      <w:pPr>
        <w:spacing w:after="0" w:line="240" w:lineRule="auto"/>
        <w:ind w:firstLine="709"/>
        <w:contextualSpacing/>
        <w:rPr>
          <w:rFonts w:ascii="Times New Roman" w:hAnsi="Times New Roman" w:cs="Times New Roman"/>
          <w:sz w:val="28"/>
          <w:szCs w:val="28"/>
        </w:rPr>
      </w:pPr>
      <w:r w:rsidRPr="00292257">
        <w:rPr>
          <w:rFonts w:ascii="Times New Roman" w:hAnsi="Times New Roman" w:cs="Times New Roman"/>
          <w:b/>
          <w:sz w:val="28"/>
          <w:szCs w:val="28"/>
        </w:rPr>
        <w:t>Рис.2</w:t>
      </w:r>
      <w:r w:rsidRPr="00292257">
        <w:rPr>
          <w:rFonts w:ascii="Times New Roman" w:hAnsi="Times New Roman" w:cs="Times New Roman"/>
          <w:sz w:val="28"/>
          <w:szCs w:val="28"/>
        </w:rPr>
        <w:t>. Основные факторы патогенности микроорганизмов.</w:t>
      </w:r>
    </w:p>
    <w:p w:rsidR="00292257" w:rsidRPr="00292257" w:rsidRDefault="00292257" w:rsidP="00292257">
      <w:pPr>
        <w:spacing w:after="0" w:line="240" w:lineRule="auto"/>
        <w:ind w:firstLine="709"/>
        <w:contextualSpacing/>
        <w:rPr>
          <w:rFonts w:ascii="Times New Roman" w:hAnsi="Times New Roman" w:cs="Times New Roman"/>
          <w:sz w:val="28"/>
          <w:szCs w:val="28"/>
        </w:rPr>
      </w:pPr>
    </w:p>
    <w:p w:rsidR="00292257" w:rsidRPr="00292257" w:rsidRDefault="00292257" w:rsidP="00292257">
      <w:pPr>
        <w:spacing w:after="0" w:line="240" w:lineRule="auto"/>
        <w:ind w:firstLine="709"/>
        <w:contextualSpacing/>
        <w:rPr>
          <w:rFonts w:ascii="Times New Roman" w:hAnsi="Times New Roman" w:cs="Times New Roman"/>
          <w:sz w:val="28"/>
          <w:szCs w:val="28"/>
        </w:rPr>
      </w:pPr>
    </w:p>
    <w:p w:rsidR="00292257" w:rsidRPr="00292257" w:rsidRDefault="00292257" w:rsidP="00292257">
      <w:pPr>
        <w:spacing w:after="0" w:line="240" w:lineRule="auto"/>
        <w:ind w:firstLine="709"/>
        <w:contextualSpacing/>
        <w:rPr>
          <w:rFonts w:ascii="Times New Roman" w:hAnsi="Times New Roman" w:cs="Times New Roman"/>
          <w:sz w:val="28"/>
          <w:szCs w:val="28"/>
        </w:rPr>
      </w:pPr>
      <w:r w:rsidRPr="00292257">
        <w:rPr>
          <w:rFonts w:ascii="Times New Roman" w:hAnsi="Times New Roman" w:cs="Times New Roman"/>
          <w:sz w:val="28"/>
          <w:szCs w:val="28"/>
        </w:rPr>
        <w:t>К факторам патогенности можно отнести:</w:t>
      </w:r>
    </w:p>
    <w:p w:rsidR="00292257" w:rsidRPr="00292257" w:rsidRDefault="00292257" w:rsidP="00292257">
      <w:pPr>
        <w:spacing w:after="0" w:line="240" w:lineRule="auto"/>
        <w:ind w:firstLine="709"/>
        <w:jc w:val="center"/>
        <w:rPr>
          <w:rFonts w:ascii="Times New Roman" w:eastAsia="Times New Roman" w:hAnsi="Times New Roman" w:cs="Times New Roman"/>
          <w:sz w:val="28"/>
          <w:szCs w:val="28"/>
          <w:lang w:eastAsia="ru-RU"/>
        </w:rPr>
      </w:pP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 Факторы адгезивности</w:t>
      </w:r>
    </w:p>
    <w:p w:rsidR="00292257" w:rsidRPr="00292257" w:rsidRDefault="00292257" w:rsidP="00510FCF">
      <w:pPr>
        <w:numPr>
          <w:ilvl w:val="0"/>
          <w:numId w:val="1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 xml:space="preserve">капсульный полипептид, обуславливающий адгезию на </w:t>
      </w:r>
      <w:proofErr w:type="gramStart"/>
      <w:r w:rsidRPr="00292257">
        <w:rPr>
          <w:rFonts w:ascii="Times New Roman" w:hAnsi="Times New Roman" w:cs="Times New Roman"/>
          <w:color w:val="000000"/>
          <w:sz w:val="28"/>
          <w:szCs w:val="28"/>
        </w:rPr>
        <w:t>чувствительных</w:t>
      </w:r>
      <w:proofErr w:type="gramEnd"/>
      <w:r w:rsidRPr="00292257">
        <w:rPr>
          <w:rFonts w:ascii="Times New Roman" w:hAnsi="Times New Roman" w:cs="Times New Roman"/>
          <w:color w:val="000000"/>
          <w:sz w:val="28"/>
          <w:szCs w:val="28"/>
        </w:rPr>
        <w:t xml:space="preserve"> клетках-энтероцитах кишечника или эпителиоцитах дыхательного тракта и обладающий выраженной антифагоцитарной активностью.</w:t>
      </w:r>
    </w:p>
    <w:p w:rsidR="00292257" w:rsidRPr="00292257" w:rsidRDefault="00292257" w:rsidP="00510FCF">
      <w:pPr>
        <w:numPr>
          <w:ilvl w:val="0"/>
          <w:numId w:val="15"/>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протективный АГ - он обеспечивает взаимодействие с мембранами клеток организма человека и животных.</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II. Факторы инвазивности</w:t>
      </w:r>
    </w:p>
    <w:p w:rsidR="00292257" w:rsidRPr="00292257" w:rsidRDefault="00292257" w:rsidP="00510FCF">
      <w:pPr>
        <w:numPr>
          <w:ilvl w:val="0"/>
          <w:numId w:val="16"/>
        </w:num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поверхностные структуры+лецитиназа+протеазы=проникновение вглубь кожи и слизистых.</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92257">
        <w:rPr>
          <w:rFonts w:ascii="Times New Roman" w:hAnsi="Times New Roman" w:cs="Times New Roman"/>
          <w:color w:val="000000"/>
          <w:sz w:val="28"/>
          <w:szCs w:val="28"/>
        </w:rPr>
        <w:t>III. Факторы агрессивности</w:t>
      </w:r>
    </w:p>
    <w:p w:rsidR="00292257" w:rsidRPr="00292257" w:rsidRDefault="00292257" w:rsidP="00510FCF">
      <w:pPr>
        <w:numPr>
          <w:ilvl w:val="0"/>
          <w:numId w:val="16"/>
        </w:numPr>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292257">
        <w:rPr>
          <w:rFonts w:ascii="Times New Roman" w:hAnsi="Times New Roman" w:cs="Times New Roman"/>
          <w:color w:val="000000"/>
          <w:sz w:val="28"/>
          <w:szCs w:val="28"/>
        </w:rPr>
        <w:t>капсула-защищает</w:t>
      </w:r>
      <w:proofErr w:type="gramEnd"/>
      <w:r w:rsidRPr="00292257">
        <w:rPr>
          <w:rFonts w:ascii="Times New Roman" w:hAnsi="Times New Roman" w:cs="Times New Roman"/>
          <w:color w:val="000000"/>
          <w:sz w:val="28"/>
          <w:szCs w:val="28"/>
        </w:rPr>
        <w:t xml:space="preserve"> микробные клетки.</w:t>
      </w:r>
    </w:p>
    <w:p w:rsidR="00292257" w:rsidRPr="00292257" w:rsidRDefault="00292257" w:rsidP="00292257">
      <w:pPr>
        <w:spacing w:after="0" w:line="240" w:lineRule="auto"/>
        <w:ind w:firstLine="709"/>
        <w:rPr>
          <w:rFonts w:ascii="MS Reference Sans Serif" w:hAnsi="MS Reference Sans Serif"/>
          <w:sz w:val="21"/>
          <w:szCs w:val="21"/>
        </w:rPr>
      </w:pP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Существует три механизма развития инфекции и повреждения тканей инфекционными агентами:</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конта</w:t>
      </w:r>
      <w:proofErr w:type="gramStart"/>
      <w:r w:rsidRPr="00292257">
        <w:rPr>
          <w:rFonts w:ascii="Times New Roman" w:eastAsia="Times New Roman" w:hAnsi="Times New Roman" w:cs="Times New Roman"/>
          <w:sz w:val="28"/>
          <w:szCs w:val="28"/>
          <w:lang w:eastAsia="ru-RU"/>
        </w:rPr>
        <w:t>кт с кл</w:t>
      </w:r>
      <w:proofErr w:type="gramEnd"/>
      <w:r w:rsidRPr="00292257">
        <w:rPr>
          <w:rFonts w:ascii="Times New Roman" w:eastAsia="Times New Roman" w:hAnsi="Times New Roman" w:cs="Times New Roman"/>
          <w:sz w:val="28"/>
          <w:szCs w:val="28"/>
          <w:lang w:eastAsia="ru-RU"/>
        </w:rPr>
        <w:t>еткой или проникновение в нее, ведущее к смерти клетки;</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продукция токсинов, дистанционно уничтожающих клетки, продукция ферментов и веществ, повреждающих ткани, или разрушение сосудов и развитие ишемического некроза;</w:t>
      </w:r>
    </w:p>
    <w:p w:rsidR="00292257" w:rsidRPr="00292257" w:rsidRDefault="00292257" w:rsidP="00510FCF">
      <w:pPr>
        <w:numPr>
          <w:ilvl w:val="0"/>
          <w:numId w:val="16"/>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lastRenderedPageBreak/>
        <w:t>стимуляция иммунного ответа, направленного против патогенов, но в то же время повреждающего собственные ткани организма.</w:t>
      </w:r>
    </w:p>
    <w:p w:rsidR="00292257" w:rsidRPr="00292257" w:rsidRDefault="00292257" w:rsidP="00292257">
      <w:pPr>
        <w:autoSpaceDE w:val="0"/>
        <w:autoSpaceDN w:val="0"/>
        <w:adjustRightInd w:val="0"/>
        <w:spacing w:after="0" w:line="240" w:lineRule="auto"/>
        <w:ind w:firstLine="709"/>
        <w:jc w:val="both"/>
        <w:rPr>
          <w:sz w:val="28"/>
          <w:szCs w:val="28"/>
        </w:rPr>
      </w:pPr>
    </w:p>
    <w:p w:rsidR="00292257" w:rsidRPr="00292257" w:rsidRDefault="00292257" w:rsidP="00292257">
      <w:pPr>
        <w:autoSpaceDE w:val="0"/>
        <w:autoSpaceDN w:val="0"/>
        <w:adjustRightInd w:val="0"/>
        <w:spacing w:after="0" w:line="240" w:lineRule="auto"/>
        <w:ind w:firstLine="709"/>
        <w:jc w:val="center"/>
        <w:rPr>
          <w:rFonts w:ascii="Times New Roman" w:hAnsi="Times New Roman" w:cs="Times New Roman"/>
          <w:sz w:val="28"/>
          <w:szCs w:val="28"/>
        </w:rPr>
      </w:pPr>
      <w:r w:rsidRPr="00292257">
        <w:rPr>
          <w:rFonts w:ascii="Times New Roman" w:hAnsi="Times New Roman" w:cs="Times New Roman"/>
          <w:b/>
          <w:sz w:val="28"/>
          <w:szCs w:val="28"/>
        </w:rPr>
        <w:t>Механизмы вирусного повреждения</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Вирусы способны повреждать клетки организма - хозяина, проникая в них и осуществляя репликацию. Предрасположенность вирусов к инфицированию определенных типов тканей называют тропизмом, и он определяется несколькими факторами: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экспрессией вирусных рецепторов на клетках организма-хозяина;</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наличием у клеток факторов транскрипции, которые распознаются вирусными энхансерами и промоторами;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3) анатомическими барьерами; </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4) местной температурой, pH, иммунной защитой.</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Главным определяющим фактором тропизма является наличие вирусных рецепторов на клетках организма-хозяина. Вирусы обладают специфическими поверхностными белками, которые связываются с определенными поверхностными белками клеток. Многие вирусы используют нормальные клеточные рецепторы для входа в клетки организма-хозяина. Например, гликопротеин gpl20 ВИЧ связывается с рецептором CD4</w:t>
      </w:r>
      <w:r w:rsidRPr="00292257">
        <w:rPr>
          <w:rFonts w:ascii="Times New Roman" w:hAnsi="Times New Roman" w:cs="Times New Roman"/>
          <w:sz w:val="28"/>
          <w:szCs w:val="28"/>
          <w:vertAlign w:val="superscript"/>
        </w:rPr>
        <w:t>+</w:t>
      </w:r>
      <w:r w:rsidRPr="00292257">
        <w:rPr>
          <w:rFonts w:ascii="Times New Roman" w:hAnsi="Times New Roman" w:cs="Times New Roman"/>
          <w:sz w:val="28"/>
          <w:szCs w:val="28"/>
        </w:rPr>
        <w:t xml:space="preserve"> на Т-лимфоцитах и с хемокиновыми рецепторами CXCR4 (главным образом на Т-лимфоцитах) и CCR5 (в основном на макрофагах). Как только вирусы проникают в клетку, они могут ее повредить или привести к её гибели несколькими путями: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w:t>
      </w:r>
      <w:r w:rsidRPr="00292257">
        <w:rPr>
          <w:rFonts w:ascii="Times New Roman" w:hAnsi="Times New Roman" w:cs="Times New Roman"/>
          <w:i/>
          <w:sz w:val="28"/>
          <w:szCs w:val="28"/>
        </w:rPr>
        <w:t>прямыми цитопатическими эффектами.</w:t>
      </w:r>
      <w:r w:rsidRPr="00292257">
        <w:rPr>
          <w:rFonts w:ascii="Times New Roman" w:hAnsi="Times New Roman" w:cs="Times New Roman"/>
          <w:sz w:val="28"/>
          <w:szCs w:val="28"/>
        </w:rPr>
        <w:t xml:space="preserve"> Некоторые вирусы приводят к гибели клеток, нарушая синтез макромолекул (например, ДНК, РНК или белков клеток организма-хозяина), продуцируя литические ферменты и токсичные белки или индуцируя апоптоз. Например, полиовирус инактивирует поверхностный белок, необходимый для трансляции мРНК клетки организма - хозяина. HSV продуцирует белки, которые ингибируют синтез клеточной ДНК и мРНК, а также другие белки, разрушающие ДНК. Некоторые вирусы могут стимулировать апоптоз с помощью продукции проапоптозных белков (например, белка vpr ВИЧ). Кроме того, репликация вируса может служить триггером апоптоза через внутренние клеточные механизмы, такие как перекручивание эндоплазматической </w:t>
      </w:r>
      <w:proofErr w:type="gramStart"/>
      <w:r w:rsidRPr="00292257">
        <w:rPr>
          <w:rFonts w:ascii="Times New Roman" w:hAnsi="Times New Roman" w:cs="Times New Roman"/>
          <w:sz w:val="28"/>
          <w:szCs w:val="28"/>
        </w:rPr>
        <w:t>сети</w:t>
      </w:r>
      <w:proofErr w:type="gramEnd"/>
      <w:r w:rsidRPr="00292257">
        <w:rPr>
          <w:rFonts w:ascii="Times New Roman" w:hAnsi="Times New Roman" w:cs="Times New Roman"/>
          <w:sz w:val="28"/>
          <w:szCs w:val="28"/>
        </w:rPr>
        <w:t xml:space="preserve"> в течение сборки вируса, которое может активировать протеазы, опосредующие апоптоз (каспазы);</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w:t>
      </w:r>
      <w:r w:rsidRPr="00292257">
        <w:rPr>
          <w:rFonts w:ascii="Times New Roman" w:hAnsi="Times New Roman" w:cs="Times New Roman"/>
          <w:i/>
          <w:iCs/>
          <w:sz w:val="28"/>
          <w:szCs w:val="28"/>
        </w:rPr>
        <w:t xml:space="preserve">антивирусным иммунным ответом. </w:t>
      </w:r>
      <w:r w:rsidRPr="00292257">
        <w:rPr>
          <w:rFonts w:ascii="Times New Roman" w:hAnsi="Times New Roman" w:cs="Times New Roman"/>
          <w:sz w:val="28"/>
          <w:szCs w:val="28"/>
        </w:rPr>
        <w:t xml:space="preserve">Вирусные белки на поверхности клетки организма-хозяина распознает его иммунная система, и лимфоциты атакуют инфицированные клетки. Важную роль в защите организма от вирусных инфекций играют цитотоксические Т-лимфоциты, но они также могут быть причиной повреждения тканей организма-хозяина. </w:t>
      </w:r>
      <w:proofErr w:type="gramStart"/>
      <w:r w:rsidRPr="00292257">
        <w:rPr>
          <w:rFonts w:ascii="Times New Roman" w:hAnsi="Times New Roman" w:cs="Times New Roman"/>
          <w:sz w:val="28"/>
          <w:szCs w:val="28"/>
        </w:rPr>
        <w:t xml:space="preserve">Лимфоцитарный хориоменингит у мышей, вызванный вирусной инфекцией, является экспериментальной моделью заболевания, ассоциированного с </w:t>
      </w:r>
      <w:r w:rsidRPr="00292257">
        <w:rPr>
          <w:rFonts w:ascii="Times New Roman" w:hAnsi="Times New Roman" w:cs="Times New Roman"/>
          <w:sz w:val="28"/>
          <w:szCs w:val="28"/>
        </w:rPr>
        <w:lastRenderedPageBreak/>
        <w:t>иммунным ответом организма-хозяина.</w:t>
      </w:r>
      <w:proofErr w:type="gramEnd"/>
      <w:r w:rsidRPr="00292257">
        <w:rPr>
          <w:rFonts w:ascii="Times New Roman" w:hAnsi="Times New Roman" w:cs="Times New Roman"/>
          <w:sz w:val="28"/>
          <w:szCs w:val="28"/>
        </w:rPr>
        <w:t xml:space="preserve"> Острая печеночная недостаточность при гепатите</w:t>
      </w:r>
      <w:proofErr w:type="gramStart"/>
      <w:r w:rsidRPr="00292257">
        <w:rPr>
          <w:rFonts w:ascii="Times New Roman" w:hAnsi="Times New Roman" w:cs="Times New Roman"/>
          <w:sz w:val="28"/>
          <w:szCs w:val="28"/>
        </w:rPr>
        <w:t xml:space="preserve"> В</w:t>
      </w:r>
      <w:proofErr w:type="gramEnd"/>
      <w:r w:rsidRPr="00292257">
        <w:rPr>
          <w:rFonts w:ascii="Times New Roman" w:hAnsi="Times New Roman" w:cs="Times New Roman"/>
          <w:sz w:val="28"/>
          <w:szCs w:val="28"/>
        </w:rPr>
        <w:t xml:space="preserve"> может быть усилена деструкцией гепатоцитов, опосредованной цитотоксическими Т-лимфоцитами (естественная реакция для элиминации инфекции);</w:t>
      </w:r>
    </w:p>
    <w:p w:rsidR="00292257" w:rsidRPr="00292257" w:rsidRDefault="00292257" w:rsidP="00292257">
      <w:pPr>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 </w:t>
      </w:r>
      <w:r w:rsidRPr="00292257">
        <w:rPr>
          <w:rFonts w:ascii="Times New Roman" w:hAnsi="Times New Roman" w:cs="Times New Roman"/>
          <w:i/>
          <w:sz w:val="28"/>
          <w:szCs w:val="28"/>
        </w:rPr>
        <w:t>трансформацией инфицированных клеток в доброкачественные или злокачественные опухоли.</w:t>
      </w:r>
      <w:r w:rsidRPr="00292257">
        <w:rPr>
          <w:rFonts w:ascii="Times New Roman" w:hAnsi="Times New Roman" w:cs="Times New Roman"/>
          <w:sz w:val="28"/>
          <w:szCs w:val="28"/>
        </w:rPr>
        <w:t xml:space="preserve"> Различные онкогенные вирусы могут стимулировать клеточный рост и активировать разные механизмы, включающие экспрессию </w:t>
      </w:r>
      <w:proofErr w:type="gramStart"/>
      <w:r w:rsidRPr="00292257">
        <w:rPr>
          <w:rFonts w:ascii="Times New Roman" w:hAnsi="Times New Roman" w:cs="Times New Roman"/>
          <w:sz w:val="28"/>
          <w:szCs w:val="28"/>
        </w:rPr>
        <w:t>вирус-опосредованных</w:t>
      </w:r>
      <w:proofErr w:type="gramEnd"/>
      <w:r w:rsidRPr="00292257">
        <w:rPr>
          <w:rFonts w:ascii="Times New Roman" w:hAnsi="Times New Roman" w:cs="Times New Roman"/>
          <w:sz w:val="28"/>
          <w:szCs w:val="28"/>
        </w:rPr>
        <w:t xml:space="preserve"> онкогенов, антиапоптозные пути или инсерции мутагенеза, при которых функционирование генов организма-хозяина изменено посредством встраивания.</w:t>
      </w:r>
    </w:p>
    <w:p w:rsidR="00292257" w:rsidRPr="00292257" w:rsidRDefault="00292257" w:rsidP="00292257">
      <w:pPr>
        <w:spacing w:after="0" w:line="240" w:lineRule="auto"/>
        <w:ind w:firstLine="709"/>
        <w:rPr>
          <w:rFonts w:ascii="MS Reference Sans Serif" w:hAnsi="MS Reference Sans Serif"/>
          <w:sz w:val="28"/>
          <w:szCs w:val="28"/>
        </w:rPr>
      </w:pPr>
    </w:p>
    <w:p w:rsidR="00292257" w:rsidRPr="00292257" w:rsidRDefault="00292257" w:rsidP="00292257">
      <w:pPr>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Расстройства функций внутренних органов </w:t>
      </w:r>
      <w:proofErr w:type="gramStart"/>
      <w:r w:rsidRPr="00292257">
        <w:rPr>
          <w:rFonts w:ascii="Times New Roman" w:eastAsiaTheme="minorEastAsia" w:hAnsi="Times New Roman" w:cs="Times New Roman"/>
          <w:b/>
          <w:color w:val="000000" w:themeColor="text1"/>
          <w:kern w:val="24"/>
          <w:sz w:val="28"/>
          <w:szCs w:val="28"/>
          <w:lang w:eastAsia="ru-RU"/>
        </w:rPr>
        <w:t>при</w:t>
      </w:r>
      <w:proofErr w:type="gramEnd"/>
    </w:p>
    <w:p w:rsidR="00292257" w:rsidRPr="00292257" w:rsidRDefault="00292257" w:rsidP="00292257">
      <w:pPr>
        <w:spacing w:after="0" w:line="240" w:lineRule="auto"/>
        <w:ind w:firstLine="709"/>
        <w:jc w:val="center"/>
        <w:rPr>
          <w:rFonts w:ascii="MS Reference Sans Serif" w:hAnsi="MS Reference Sans Serif"/>
          <w:b/>
          <w:sz w:val="28"/>
          <w:szCs w:val="28"/>
        </w:rPr>
      </w:pPr>
      <w:proofErr w:type="gramStart"/>
      <w:r w:rsidRPr="00292257">
        <w:rPr>
          <w:rFonts w:ascii="Times New Roman" w:eastAsiaTheme="minorEastAsia" w:hAnsi="Times New Roman" w:cs="Times New Roman"/>
          <w:b/>
          <w:color w:val="000000" w:themeColor="text1"/>
          <w:kern w:val="24"/>
          <w:sz w:val="28"/>
          <w:szCs w:val="28"/>
        </w:rPr>
        <w:t>развитии</w:t>
      </w:r>
      <w:proofErr w:type="gramEnd"/>
      <w:r w:rsidRPr="00292257">
        <w:rPr>
          <w:rFonts w:ascii="Times New Roman" w:eastAsiaTheme="minorEastAsia" w:hAnsi="Times New Roman" w:cs="Times New Roman"/>
          <w:b/>
          <w:color w:val="000000" w:themeColor="text1"/>
          <w:kern w:val="24"/>
          <w:sz w:val="28"/>
          <w:szCs w:val="28"/>
        </w:rPr>
        <w:t xml:space="preserve"> инфекционного процесса</w:t>
      </w:r>
    </w:p>
    <w:p w:rsidR="00292257" w:rsidRPr="00292257" w:rsidRDefault="00292257" w:rsidP="00292257">
      <w:pPr>
        <w:spacing w:after="0" w:line="240" w:lineRule="auto"/>
        <w:ind w:firstLine="709"/>
        <w:jc w:val="center"/>
        <w:rPr>
          <w:rFonts w:ascii="Times New Roman" w:hAnsi="Times New Roman" w:cs="Times New Roman"/>
          <w:sz w:val="28"/>
          <w:szCs w:val="28"/>
        </w:rPr>
      </w:pPr>
      <w:r w:rsidRPr="00292257">
        <w:rPr>
          <w:rFonts w:ascii="Times New Roman" w:hAnsi="Times New Roman" w:cs="Times New Roman"/>
          <w:i/>
          <w:sz w:val="28"/>
          <w:szCs w:val="28"/>
        </w:rPr>
        <w:t>Нервная система</w:t>
      </w:r>
    </w:p>
    <w:p w:rsidR="00292257" w:rsidRPr="00292257" w:rsidRDefault="00292257" w:rsidP="00292257">
      <w:pPr>
        <w:spacing w:after="0" w:line="240" w:lineRule="auto"/>
        <w:ind w:firstLine="709"/>
        <w:jc w:val="both"/>
        <w:rPr>
          <w:rFonts w:ascii="Times New Roman" w:eastAsiaTheme="minorEastAsia" w:hAnsi="Times New Roman"/>
          <w:color w:val="000000" w:themeColor="text1"/>
          <w:kern w:val="24"/>
          <w:sz w:val="28"/>
          <w:szCs w:val="28"/>
          <w:lang w:eastAsia="ru-RU"/>
        </w:rPr>
      </w:pPr>
      <w:r w:rsidRPr="00292257">
        <w:rPr>
          <w:rFonts w:ascii="Times New Roman" w:eastAsiaTheme="minorEastAsia" w:hAnsi="Times New Roman"/>
          <w:color w:val="000000" w:themeColor="text1"/>
          <w:kern w:val="24"/>
          <w:sz w:val="28"/>
          <w:szCs w:val="28"/>
          <w:lang w:eastAsia="ru-RU"/>
        </w:rPr>
        <w:t xml:space="preserve">Микробная инвазия, особенно массированная, является причиной неспецифических ответов, а именно развитием </w:t>
      </w:r>
      <w:proofErr w:type="gramStart"/>
      <w:r w:rsidRPr="00292257">
        <w:rPr>
          <w:rFonts w:ascii="Times New Roman" w:eastAsiaTheme="minorEastAsia" w:hAnsi="Times New Roman"/>
          <w:color w:val="000000" w:themeColor="text1"/>
          <w:kern w:val="24"/>
          <w:sz w:val="28"/>
          <w:szCs w:val="28"/>
          <w:lang w:eastAsia="ru-RU"/>
        </w:rPr>
        <w:t>стресс-реакции</w:t>
      </w:r>
      <w:proofErr w:type="gramEnd"/>
      <w:r w:rsidRPr="00292257">
        <w:rPr>
          <w:rFonts w:ascii="Times New Roman" w:eastAsiaTheme="minorEastAsia" w:hAnsi="Times New Roman"/>
          <w:color w:val="000000" w:themeColor="text1"/>
          <w:kern w:val="24"/>
          <w:sz w:val="28"/>
          <w:szCs w:val="28"/>
          <w:lang w:eastAsia="ru-RU"/>
        </w:rPr>
        <w:t>, активации механизмов резистентности. При значительной интоксикации наблюдается активация ЦНС, которая сменяется её угнетением в дальнейшем.</w:t>
      </w:r>
    </w:p>
    <w:p w:rsidR="00292257" w:rsidRPr="00292257" w:rsidRDefault="00292257" w:rsidP="00292257">
      <w:pPr>
        <w:spacing w:after="0" w:line="240" w:lineRule="auto"/>
        <w:ind w:firstLine="709"/>
        <w:jc w:val="both"/>
        <w:rPr>
          <w:rFonts w:ascii="Times New Roman" w:eastAsiaTheme="minorEastAsia" w:hAnsi="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hAnsi="Times New Roman" w:cs="Times New Roman"/>
          <w:i/>
          <w:sz w:val="28"/>
          <w:szCs w:val="28"/>
        </w:rPr>
      </w:pPr>
      <w:r w:rsidRPr="00292257">
        <w:rPr>
          <w:rFonts w:ascii="Times New Roman" w:hAnsi="Times New Roman" w:cs="Times New Roman"/>
          <w:i/>
          <w:sz w:val="28"/>
          <w:szCs w:val="28"/>
        </w:rPr>
        <w:t>Реакции системы иммунобиологического надзора, развивающиеся при инфекционном процессе</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Выделяют 2 основны вида нарушений, затрагивающих систему иммунобиологического надзора: реакции гиперчувствительности и реакции иммунной аутоагрессии. </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hAnsi="Times New Roman" w:cs="Times New Roman"/>
          <w:b/>
          <w:sz w:val="28"/>
          <w:szCs w:val="28"/>
        </w:rPr>
        <w:t xml:space="preserve">Реакции гиперувствительности. </w:t>
      </w:r>
      <w:r w:rsidRPr="00292257">
        <w:rPr>
          <w:rFonts w:ascii="Times New Roman" w:eastAsiaTheme="minorEastAsia" w:hAnsi="Times New Roman" w:cs="Times New Roman"/>
          <w:iCs/>
          <w:color w:val="000000" w:themeColor="text1"/>
          <w:kern w:val="24"/>
          <w:sz w:val="28"/>
          <w:szCs w:val="28"/>
          <w:lang w:eastAsia="ru-RU"/>
        </w:rPr>
        <w:t>Наиболее часто наблюдаются реакции гиперчувствительности 3 типа (по Джеллу и Кумбсу).</w:t>
      </w:r>
      <w:r w:rsidRPr="00292257">
        <w:rPr>
          <w:rFonts w:ascii="Times New Roman" w:eastAsiaTheme="minorEastAsia" w:hAnsi="Times New Roman" w:cs="Times New Roman"/>
          <w:color w:val="000000" w:themeColor="text1"/>
          <w:kern w:val="24"/>
          <w:sz w:val="28"/>
          <w:szCs w:val="28"/>
          <w:lang w:eastAsia="ru-RU"/>
        </w:rPr>
        <w:t xml:space="preserve"> Иммунокомплексные реакции возникают при массированном высвобождении Аг в результате гибели микроорганизмов в уже сенсибилизированном организме хозяина.</w:t>
      </w:r>
      <w:r w:rsidRPr="00292257">
        <w:rPr>
          <w:rFonts w:ascii="Times New Roman" w:eastAsia="Times New Roman" w:hAnsi="Times New Roman" w:cs="Times New Roman"/>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Клинические проявления в значительной мере определяются местом фиксации иммунных комплексов (с развитием васкулитов, артритов, нефритов, иридоциклитов, энцефалитов).</w:t>
      </w:r>
    </w:p>
    <w:p w:rsidR="00292257" w:rsidRPr="00292257" w:rsidRDefault="00292257" w:rsidP="00292257">
      <w:pPr>
        <w:spacing w:after="0" w:line="240" w:lineRule="auto"/>
        <w:ind w:firstLine="709"/>
        <w:jc w:val="both"/>
        <w:rPr>
          <w:rFonts w:ascii="Times New Roman" w:eastAsiaTheme="minorEastAsia" w:hAnsi="Times New Roman" w:cs="Times New Roman"/>
          <w:color w:val="002060"/>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Реакции иммунной аутоагрессии. </w:t>
      </w:r>
      <w:r w:rsidRPr="00292257">
        <w:rPr>
          <w:rFonts w:ascii="Times New Roman" w:eastAsiaTheme="minorEastAsia" w:hAnsi="Times New Roman" w:cs="Times New Roman"/>
          <w:color w:val="000000" w:themeColor="text1"/>
          <w:kern w:val="24"/>
          <w:sz w:val="28"/>
          <w:szCs w:val="28"/>
          <w:lang w:eastAsia="ru-RU"/>
        </w:rPr>
        <w:t>Причинами подобных нарушений сановятся: модификация под влиянием микробных факторов антигенов организма, сходства антигенов хозяина и микроорганизма, интеграция вирусной ДНК в геном хозяина.</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Иммунодефициты. </w:t>
      </w:r>
      <w:r w:rsidRPr="00292257">
        <w:rPr>
          <w:rFonts w:ascii="Times New Roman" w:eastAsiaTheme="minorEastAsia" w:hAnsi="Times New Roman" w:cs="Times New Roman"/>
          <w:color w:val="000000" w:themeColor="text1"/>
          <w:kern w:val="24"/>
          <w:sz w:val="28"/>
          <w:szCs w:val="28"/>
          <w:lang w:eastAsia="ru-RU"/>
        </w:rPr>
        <w:t>При развитии инфекционного процесса наличием иммунодефицита носит транзиторный характер.</w:t>
      </w:r>
      <w:r w:rsidRPr="00292257">
        <w:rPr>
          <w:rFonts w:ascii="Times New Roman" w:eastAsiaTheme="minorEastAsia" w:hAnsi="Times New Roman" w:cs="Times New Roman"/>
          <w:b/>
          <w:color w:val="000000" w:themeColor="text1"/>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Исключения составляют заболевания, при которых вирус массировано, поражает клетки иммунной системы, блокируя</w:t>
      </w:r>
      <w:r w:rsidRPr="00292257">
        <w:rPr>
          <w:rFonts w:ascii="Times New Roman" w:eastAsiaTheme="minorEastAsia" w:hAnsi="Times New Roman" w:cs="Times New Roman"/>
          <w:color w:val="002060"/>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формирование иммунного ответа (ВИЧ - инфекция).</w:t>
      </w:r>
      <w:r w:rsidRPr="00292257">
        <w:rPr>
          <w:rFonts w:ascii="Times New Roman" w:eastAsiaTheme="minorEastAsia" w:hAnsi="Times New Roman" w:cs="Times New Roman"/>
          <w:color w:val="002060"/>
          <w:kern w:val="24"/>
          <w:sz w:val="28"/>
          <w:szCs w:val="28"/>
          <w:lang w:eastAsia="ru-RU"/>
        </w:rPr>
        <w:t xml:space="preserve"> </w:t>
      </w:r>
      <w:r w:rsidRPr="00292257">
        <w:rPr>
          <w:rFonts w:ascii="Times New Roman" w:eastAsiaTheme="minorEastAsia" w:hAnsi="Times New Roman" w:cs="Times New Roman"/>
          <w:color w:val="000000" w:themeColor="text1"/>
          <w:kern w:val="24"/>
          <w:sz w:val="28"/>
          <w:szCs w:val="28"/>
          <w:lang w:eastAsia="ru-RU"/>
        </w:rPr>
        <w:t>При хронических инфекциях возможно снижение эффективности механизмов местного иммунитета (например, при кишечных инфекциях) или иммунной системы в целом (например, при малярии).</w:t>
      </w:r>
    </w:p>
    <w:p w:rsidR="00292257" w:rsidRPr="00292257" w:rsidRDefault="00292257" w:rsidP="00292257">
      <w:pPr>
        <w:spacing w:after="0" w:line="240" w:lineRule="auto"/>
        <w:ind w:firstLine="709"/>
        <w:jc w:val="both"/>
        <w:rPr>
          <w:rFonts w:ascii="Times New Roman" w:eastAsiaTheme="minorEastAsia" w:hAnsi="Times New Roman" w:cs="Times New Roman"/>
          <w:color w:val="002060"/>
          <w:kern w:val="24"/>
          <w:sz w:val="28"/>
          <w:szCs w:val="28"/>
          <w:lang w:eastAsia="ru-RU"/>
        </w:rPr>
      </w:pPr>
    </w:p>
    <w:p w:rsidR="001833AE" w:rsidRDefault="001833AE" w:rsidP="00292257">
      <w:pPr>
        <w:spacing w:after="0" w:line="240" w:lineRule="auto"/>
        <w:ind w:firstLine="709"/>
        <w:jc w:val="center"/>
        <w:rPr>
          <w:rFonts w:ascii="Times New Roman" w:hAnsi="Times New Roman" w:cs="Times New Roman"/>
          <w:i/>
          <w:sz w:val="28"/>
          <w:szCs w:val="28"/>
        </w:rPr>
      </w:pPr>
    </w:p>
    <w:p w:rsidR="00292257" w:rsidRPr="00292257" w:rsidRDefault="00292257" w:rsidP="00292257">
      <w:pPr>
        <w:spacing w:after="0" w:line="240" w:lineRule="auto"/>
        <w:ind w:firstLine="709"/>
        <w:jc w:val="center"/>
        <w:rPr>
          <w:rFonts w:ascii="Times New Roman" w:hAnsi="Times New Roman" w:cs="Times New Roman"/>
          <w:i/>
          <w:sz w:val="28"/>
          <w:szCs w:val="28"/>
        </w:rPr>
      </w:pPr>
      <w:proofErr w:type="gramStart"/>
      <w:r w:rsidRPr="00292257">
        <w:rPr>
          <w:rFonts w:ascii="Times New Roman" w:hAnsi="Times New Roman" w:cs="Times New Roman"/>
          <w:i/>
          <w:sz w:val="28"/>
          <w:szCs w:val="28"/>
        </w:rPr>
        <w:lastRenderedPageBreak/>
        <w:t>Сердечно-сосудистая</w:t>
      </w:r>
      <w:proofErr w:type="gramEnd"/>
      <w:r w:rsidRPr="00292257">
        <w:rPr>
          <w:rFonts w:ascii="Times New Roman" w:hAnsi="Times New Roman" w:cs="Times New Roman"/>
          <w:i/>
          <w:sz w:val="28"/>
          <w:szCs w:val="28"/>
        </w:rPr>
        <w:t xml:space="preserve"> система.</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В качестве причин, которые приводят к развитию нарушений в </w:t>
      </w:r>
      <w:proofErr w:type="gramStart"/>
      <w:r w:rsidRPr="00292257">
        <w:rPr>
          <w:rFonts w:ascii="Times New Roman" w:eastAsiaTheme="minorEastAsia" w:hAnsi="Times New Roman" w:cs="Times New Roman"/>
          <w:color w:val="000000" w:themeColor="text1"/>
          <w:kern w:val="24"/>
          <w:sz w:val="28"/>
          <w:szCs w:val="28"/>
          <w:lang w:eastAsia="ru-RU"/>
        </w:rPr>
        <w:t>сердечно-сосудистой</w:t>
      </w:r>
      <w:proofErr w:type="gramEnd"/>
      <w:r w:rsidRPr="00292257">
        <w:rPr>
          <w:rFonts w:ascii="Times New Roman" w:eastAsiaTheme="minorEastAsia" w:hAnsi="Times New Roman" w:cs="Times New Roman"/>
          <w:color w:val="000000" w:themeColor="text1"/>
          <w:kern w:val="24"/>
          <w:sz w:val="28"/>
          <w:szCs w:val="28"/>
          <w:lang w:eastAsia="ru-RU"/>
        </w:rPr>
        <w:t xml:space="preserve"> системе выделяют: воздействие микробных токсинов на организм, дисбаланс ионного и водного обменов, изменение реологических свойств крови.</w:t>
      </w:r>
    </w:p>
    <w:p w:rsidR="00292257" w:rsidRPr="00292257" w:rsidRDefault="00292257" w:rsidP="00292257">
      <w:pPr>
        <w:spacing w:after="0" w:line="240" w:lineRule="auto"/>
        <w:ind w:firstLine="709"/>
        <w:jc w:val="center"/>
        <w:rPr>
          <w:rFonts w:ascii="Times New Roman" w:eastAsiaTheme="minorEastAsia" w:hAnsi="Times New Roman" w:cs="Times New Roman"/>
          <w:i/>
          <w:color w:val="000000" w:themeColor="text1"/>
          <w:kern w:val="24"/>
          <w:sz w:val="28"/>
          <w:szCs w:val="28"/>
          <w:lang w:eastAsia="ru-RU"/>
        </w:rPr>
      </w:pPr>
      <w:r w:rsidRPr="00292257">
        <w:rPr>
          <w:rFonts w:ascii="Times New Roman" w:eastAsiaTheme="minorEastAsia" w:hAnsi="Times New Roman" w:cs="Times New Roman"/>
          <w:i/>
          <w:color w:val="000000" w:themeColor="text1"/>
          <w:kern w:val="24"/>
          <w:sz w:val="28"/>
          <w:szCs w:val="28"/>
          <w:lang w:eastAsia="ru-RU"/>
        </w:rPr>
        <w:t>Система внешнего дыхания</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Причинами нарушений в системе внешнего дыхания являются подавление токсинами активности нейронов дыхательного центра и прямое повреждающее действие вобудителей инфекционного процесса на систему органов дыхания. </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left="1267" w:firstLine="709"/>
        <w:contextualSpacing/>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Цитокин-опосредованные реакции</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Цитокины представляют собой низкомолекулярные белки (полипептиды или гликополипептиды с молекулярным весом 5-30кДа), лишенные антигенной специфичности.</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 качестве клеток-продуцентов цитокинов наиболее часто выступают фагоциты и дендритные клетки, клетки соеденительной ткани, эндотелий, эпителий. Основные группы цитокинов предсавлены в</w:t>
      </w:r>
      <w:proofErr w:type="gramStart"/>
      <w:r w:rsidRPr="00292257">
        <w:rPr>
          <w:rFonts w:ascii="Times New Roman" w:eastAsiaTheme="minorEastAsia" w:hAnsi="Times New Roman" w:cs="Times New Roman"/>
          <w:color w:val="000000" w:themeColor="text1"/>
          <w:kern w:val="24"/>
          <w:sz w:val="28"/>
          <w:szCs w:val="28"/>
          <w:lang w:eastAsia="ru-RU"/>
        </w:rPr>
        <w:t xml:space="preserve"> </w:t>
      </w:r>
      <w:r w:rsidRPr="00292257">
        <w:rPr>
          <w:rFonts w:ascii="Times New Roman" w:eastAsiaTheme="minorEastAsia" w:hAnsi="Times New Roman" w:cs="Times New Roman"/>
          <w:b/>
          <w:bCs/>
          <w:color w:val="000000" w:themeColor="text1"/>
          <w:kern w:val="24"/>
          <w:sz w:val="28"/>
          <w:szCs w:val="28"/>
          <w:lang w:eastAsia="ru-RU"/>
        </w:rPr>
        <w:t>Т</w:t>
      </w:r>
      <w:proofErr w:type="gramEnd"/>
      <w:r w:rsidRPr="00292257">
        <w:rPr>
          <w:rFonts w:ascii="Times New Roman" w:eastAsiaTheme="minorEastAsia" w:hAnsi="Times New Roman" w:cs="Times New Roman"/>
          <w:b/>
          <w:bCs/>
          <w:color w:val="000000" w:themeColor="text1"/>
          <w:kern w:val="24"/>
          <w:sz w:val="28"/>
          <w:szCs w:val="28"/>
          <w:lang w:eastAsia="ru-RU"/>
        </w:rPr>
        <w:t>абл.1</w:t>
      </w:r>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Таблица 1</w:t>
      </w:r>
    </w:p>
    <w:p w:rsidR="00292257" w:rsidRPr="00292257" w:rsidRDefault="00292257" w:rsidP="00292257">
      <w:pPr>
        <w:spacing w:after="0" w:line="240" w:lineRule="auto"/>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Основные группы цитокинов</w:t>
      </w:r>
    </w:p>
    <w:tbl>
      <w:tblPr>
        <w:tblStyle w:val="a9"/>
        <w:tblW w:w="0" w:type="auto"/>
        <w:tblLook w:val="04A0" w:firstRow="1" w:lastRow="0" w:firstColumn="1" w:lastColumn="0" w:noHBand="0" w:noVBand="1"/>
      </w:tblPr>
      <w:tblGrid>
        <w:gridCol w:w="4785"/>
        <w:gridCol w:w="4786"/>
      </w:tblGrid>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Цитокины</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Функция</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Интерлейкины</w:t>
            </w:r>
            <w:r w:rsidRPr="00292257">
              <w:rPr>
                <w:rFonts w:ascii="Times New Roman" w:eastAsiaTheme="minorEastAsia" w:hAnsi="Times New Roman" w:cs="Times New Roman"/>
                <w:color w:val="000000" w:themeColor="text1"/>
                <w:kern w:val="24"/>
                <w:sz w:val="28"/>
                <w:szCs w:val="28"/>
                <w:lang w:eastAsia="ru-RU"/>
              </w:rPr>
              <w:t xml:space="preserve"> (ИЛ-1 до ИЛ-35) монокины, лимфокины, нейрофилокины и т.д.</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Регуляторные белки, медиаторы ИС, обеспечивают связь между ИКК и другими системами организма</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eastAsiaTheme="minorEastAsia" w:hAnsi="Times New Roman" w:cs="Times New Roman"/>
                <w:color w:val="000000" w:themeColor="text1"/>
                <w:kern w:val="24"/>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Интерфероны</w:t>
            </w:r>
            <w:r w:rsidRPr="00292257">
              <w:rPr>
                <w:rFonts w:ascii="Times New Roman" w:eastAsiaTheme="minorEastAsia" w:hAnsi="Times New Roman" w:cs="Times New Roman"/>
                <w:color w:val="000000" w:themeColor="text1"/>
                <w:kern w:val="24"/>
                <w:sz w:val="28"/>
                <w:szCs w:val="28"/>
                <w:lang w:eastAsia="ru-RU"/>
              </w:rPr>
              <w:t xml:space="preserve"> (ИФН </w:t>
            </w:r>
            <w:r w:rsidRPr="00292257">
              <w:rPr>
                <w:rFonts w:ascii="Times New Roman" w:eastAsiaTheme="minorEastAsia" w:hAnsi="Times New Roman" w:cs="Times New Roman"/>
                <w:color w:val="000000" w:themeColor="text1"/>
                <w:kern w:val="24"/>
                <w:sz w:val="28"/>
                <w:szCs w:val="28"/>
                <w:lang w:val="en-US" w:eastAsia="ru-RU"/>
              </w:rPr>
              <w:t>I</w:t>
            </w:r>
            <w:r w:rsidRPr="00292257">
              <w:rPr>
                <w:rFonts w:ascii="Times New Roman" w:eastAsiaTheme="minorEastAsia" w:hAnsi="Times New Roman" w:cs="Times New Roman"/>
                <w:color w:val="000000" w:themeColor="text1"/>
                <w:kern w:val="24"/>
                <w:sz w:val="28"/>
                <w:szCs w:val="28"/>
                <w:lang w:eastAsia="ru-RU"/>
              </w:rPr>
              <w:t xml:space="preserve"> типа </w:t>
            </w:r>
            <w:r w:rsidRPr="00292257">
              <w:rPr>
                <w:rFonts w:ascii="Times New Roman" w:eastAsiaTheme="minorEastAsia" w:hAnsi="Times New Roman" w:cs="Times New Roman"/>
                <w:color w:val="000000" w:themeColor="text1"/>
                <w:kern w:val="24"/>
                <w:sz w:val="28"/>
                <w:szCs w:val="28"/>
                <w:lang w:val="en-US" w:eastAsia="ru-RU"/>
              </w:rPr>
              <w:t>αβδκ</w:t>
            </w:r>
            <w:r w:rsidRPr="00292257">
              <w:rPr>
                <w:rFonts w:ascii="Times New Roman" w:eastAsiaTheme="minorEastAsia" w:hAnsi="Times New Roman" w:cs="Times New Roman"/>
                <w:color w:val="000000" w:themeColor="text1"/>
                <w:kern w:val="24"/>
                <w:sz w:val="28"/>
                <w:szCs w:val="28"/>
                <w:lang w:eastAsia="ru-RU"/>
              </w:rPr>
              <w:t xml:space="preserve">, ИФН </w:t>
            </w:r>
            <w:r w:rsidRPr="00292257">
              <w:rPr>
                <w:rFonts w:ascii="Times New Roman" w:eastAsiaTheme="minorEastAsia" w:hAnsi="Times New Roman" w:cs="Times New Roman"/>
                <w:color w:val="000000" w:themeColor="text1"/>
                <w:kern w:val="24"/>
                <w:sz w:val="28"/>
                <w:szCs w:val="28"/>
                <w:lang w:val="en-US" w:eastAsia="ru-RU"/>
              </w:rPr>
              <w:t>II</w:t>
            </w:r>
            <w:r w:rsidRPr="00292257">
              <w:rPr>
                <w:rFonts w:ascii="Times New Roman" w:eastAsiaTheme="minorEastAsia" w:hAnsi="Times New Roman" w:cs="Times New Roman"/>
                <w:color w:val="000000" w:themeColor="text1"/>
                <w:kern w:val="24"/>
                <w:sz w:val="28"/>
                <w:szCs w:val="28"/>
                <w:lang w:eastAsia="ru-RU"/>
              </w:rPr>
              <w:t xml:space="preserve"> типа – γ; группа ИФН подобных ЦК (ИЛ-8, ИЛ-29)</w:t>
            </w:r>
            <w:proofErr w:type="gramEnd"/>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Противовирусные белки, иммунорегуляторное действие</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Факторы некроза опухоли</w:t>
            </w:r>
          </w:p>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ФН</w:t>
            </w:r>
            <w:proofErr w:type="gramStart"/>
            <w:r w:rsidRPr="00292257">
              <w:rPr>
                <w:rFonts w:ascii="Times New Roman" w:eastAsiaTheme="minorEastAsia" w:hAnsi="Times New Roman" w:cs="Times New Roman"/>
                <w:b/>
                <w:color w:val="000000" w:themeColor="text1"/>
                <w:kern w:val="24"/>
                <w:sz w:val="28"/>
                <w:szCs w:val="28"/>
                <w:lang w:eastAsia="ru-RU"/>
              </w:rPr>
              <w:t>О-</w:t>
            </w:r>
            <w:proofErr w:type="gramEnd"/>
            <w:r w:rsidRPr="00292257">
              <w:rPr>
                <w:rFonts w:ascii="Times New Roman" w:eastAsiaTheme="minorEastAsia" w:hAnsi="Times New Roman" w:cs="Times New Roman"/>
                <w:color w:val="000000" w:themeColor="text1"/>
                <w:kern w:val="24"/>
                <w:sz w:val="28"/>
                <w:szCs w:val="28"/>
                <w:lang w:val="en-US" w:eastAsia="ru-RU"/>
              </w:rPr>
              <w:t>α</w:t>
            </w:r>
            <w:r w:rsidRPr="00292257">
              <w:rPr>
                <w:rFonts w:ascii="Times New Roman" w:eastAsiaTheme="minorEastAsia" w:hAnsi="Times New Roman" w:cs="Times New Roman"/>
                <w:color w:val="000000" w:themeColor="text1"/>
                <w:kern w:val="24"/>
                <w:sz w:val="28"/>
                <w:szCs w:val="28"/>
                <w:lang w:eastAsia="ru-RU"/>
              </w:rPr>
              <w:t xml:space="preserve"> и </w:t>
            </w:r>
            <w:r w:rsidRPr="00292257">
              <w:rPr>
                <w:rFonts w:ascii="Times New Roman" w:eastAsiaTheme="minorEastAsia" w:hAnsi="Times New Roman" w:cs="Times New Roman"/>
                <w:b/>
                <w:color w:val="000000" w:themeColor="text1"/>
                <w:kern w:val="24"/>
                <w:sz w:val="28"/>
                <w:szCs w:val="28"/>
                <w:lang w:eastAsia="ru-RU"/>
              </w:rPr>
              <w:t>ФНО-</w:t>
            </w:r>
            <w:r w:rsidRPr="00292257">
              <w:rPr>
                <w:rFonts w:ascii="Times New Roman" w:eastAsiaTheme="minorEastAsia" w:hAnsi="Times New Roman" w:cs="Times New Roman"/>
                <w:color w:val="000000" w:themeColor="text1"/>
                <w:kern w:val="24"/>
                <w:sz w:val="28"/>
                <w:szCs w:val="28"/>
                <w:lang w:val="en-US" w:eastAsia="ru-RU"/>
              </w:rPr>
              <w:t>β</w:t>
            </w:r>
            <w:r w:rsidRPr="00292257">
              <w:rPr>
                <w:rFonts w:ascii="Times New Roman" w:eastAsiaTheme="minorEastAsia" w:hAnsi="Times New Roman" w:cs="Times New Roman"/>
                <w:color w:val="000000" w:themeColor="text1"/>
                <w:kern w:val="24"/>
                <w:sz w:val="28"/>
                <w:szCs w:val="28"/>
                <w:lang w:eastAsia="ru-RU"/>
              </w:rPr>
              <w:t xml:space="preserve"> (лимфотоксин)</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Цитолитическая и регуляторная</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Факторы роста гемопоэтических клеток. </w:t>
            </w:r>
            <w:r w:rsidRPr="00292257">
              <w:rPr>
                <w:rFonts w:ascii="Times New Roman" w:eastAsiaTheme="minorEastAsia" w:hAnsi="Times New Roman" w:cs="Times New Roman"/>
                <w:color w:val="000000" w:themeColor="text1"/>
                <w:kern w:val="24"/>
                <w:sz w:val="28"/>
                <w:szCs w:val="28"/>
                <w:lang w:eastAsia="ru-RU"/>
              </w:rPr>
              <w:t>ГМ-КСФ, Г-КСФ, М-КСФ, ИЛ-3, ИЛ-7, ИЛ-11, эритропоэтин, тромбопоэтин</w:t>
            </w:r>
          </w:p>
        </w:tc>
        <w:tc>
          <w:tcPr>
            <w:tcW w:w="4786" w:type="dxa"/>
            <w:tcBorders>
              <w:top w:val="single" w:sz="4" w:space="0" w:color="auto"/>
              <w:left w:val="single" w:sz="4" w:space="0" w:color="auto"/>
              <w:bottom w:val="single" w:sz="4" w:space="0" w:color="auto"/>
              <w:right w:val="single" w:sz="4" w:space="0" w:color="auto"/>
            </w:tcBorders>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val="en-US" w:eastAsia="ru-RU"/>
              </w:rPr>
            </w:pPr>
            <w:r w:rsidRPr="00292257">
              <w:rPr>
                <w:rFonts w:ascii="Times New Roman" w:eastAsiaTheme="minorEastAsia" w:hAnsi="Times New Roman" w:cs="Times New Roman"/>
                <w:color w:val="000000" w:themeColor="text1"/>
                <w:kern w:val="24"/>
                <w:sz w:val="28"/>
                <w:szCs w:val="28"/>
                <w:lang w:eastAsia="ru-RU"/>
              </w:rPr>
              <w:t>Фактор роста стволовых клеток</w:t>
            </w:r>
          </w:p>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val="en-US" w:eastAsia="ru-RU"/>
              </w:rPr>
            </w:pP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Хемокины </w:t>
            </w:r>
            <w:r w:rsidRPr="00292257">
              <w:rPr>
                <w:rFonts w:ascii="Times New Roman" w:eastAsiaTheme="minorEastAsia" w:hAnsi="Times New Roman" w:cs="Times New Roman"/>
                <w:color w:val="000000" w:themeColor="text1"/>
                <w:kern w:val="24"/>
                <w:sz w:val="28"/>
                <w:szCs w:val="28"/>
                <w:lang w:eastAsia="ru-RU"/>
              </w:rPr>
              <w:t>СС, СХС (ИЛ-8), СХЗСС</w:t>
            </w:r>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Регуляторы хемотаксиса, хемоатрактанты</w:t>
            </w:r>
          </w:p>
        </w:tc>
      </w:tr>
      <w:tr w:rsidR="00292257" w:rsidRPr="00292257" w:rsidTr="009B20CD">
        <w:tc>
          <w:tcPr>
            <w:tcW w:w="478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 xml:space="preserve">Факторы роста </w:t>
            </w:r>
            <w:r w:rsidRPr="00292257">
              <w:rPr>
                <w:rFonts w:ascii="Times New Roman" w:eastAsiaTheme="minorEastAsia" w:hAnsi="Times New Roman" w:cs="Times New Roman"/>
                <w:color w:val="000000" w:themeColor="text1"/>
                <w:kern w:val="24"/>
                <w:sz w:val="28"/>
                <w:szCs w:val="28"/>
                <w:lang w:eastAsia="ru-RU"/>
              </w:rPr>
              <w:t>(фибробластов, нервов и т.д., трансформирующий фактор роста-ТФР.</w:t>
            </w:r>
            <w:proofErr w:type="gramEnd"/>
          </w:p>
        </w:tc>
        <w:tc>
          <w:tcPr>
            <w:tcW w:w="478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Регуляторы роста, дифференцировки и функциональной активности клеток</w:t>
            </w:r>
          </w:p>
        </w:tc>
      </w:tr>
    </w:tbl>
    <w:p w:rsidR="00292257" w:rsidRPr="00292257" w:rsidRDefault="00292257" w:rsidP="00292257">
      <w:pPr>
        <w:spacing w:after="0" w:line="240" w:lineRule="auto"/>
        <w:ind w:firstLine="709"/>
        <w:jc w:val="center"/>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Реализация эффектов цитокинов осуществляется по принципу сети: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1. Синергично ─ данный эффект представляет собой результат совместного действия нескольких цитокинов (например, провоспалительный </w:t>
      </w:r>
      <w:r w:rsidRPr="00292257">
        <w:rPr>
          <w:rFonts w:ascii="Times New Roman" w:hAnsi="Times New Roman" w:cs="Times New Roman"/>
          <w:sz w:val="28"/>
          <w:szCs w:val="28"/>
        </w:rPr>
        <w:lastRenderedPageBreak/>
        <w:t>эффект ИЛ-1, ИЛ-6, ФНО</w:t>
      </w:r>
      <w:proofErr w:type="gramStart"/>
      <w:r w:rsidRPr="00292257">
        <w:rPr>
          <w:rFonts w:ascii="Times New Roman" w:hAnsi="Times New Roman" w:cs="Times New Roman"/>
          <w:sz w:val="28"/>
          <w:szCs w:val="28"/>
        </w:rPr>
        <w:t xml:space="preserve"> -α; </w:t>
      </w:r>
      <w:proofErr w:type="gramEnd"/>
      <w:r w:rsidRPr="00292257">
        <w:rPr>
          <w:rFonts w:ascii="Times New Roman" w:hAnsi="Times New Roman" w:cs="Times New Roman"/>
          <w:sz w:val="28"/>
          <w:szCs w:val="28"/>
        </w:rPr>
        <w:t xml:space="preserve">синтез </w:t>
      </w:r>
      <w:r w:rsidRPr="00292257">
        <w:rPr>
          <w:rFonts w:ascii="Times New Roman" w:hAnsi="Times New Roman" w:cs="Times New Roman"/>
          <w:sz w:val="28"/>
          <w:szCs w:val="28"/>
          <w:lang w:val="en-US"/>
        </w:rPr>
        <w:t>IgE</w:t>
      </w:r>
      <w:r w:rsidRPr="00292257">
        <w:rPr>
          <w:rFonts w:ascii="Times New Roman" w:hAnsi="Times New Roman" w:cs="Times New Roman"/>
          <w:sz w:val="28"/>
          <w:szCs w:val="28"/>
        </w:rPr>
        <w:t xml:space="preserve"> опосредуемый совместно ИЛ-4, ИЛ-5, ИЛ-13).</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hAnsi="Times New Roman" w:cs="Times New Roman"/>
          <w:sz w:val="28"/>
          <w:szCs w:val="28"/>
        </w:rPr>
        <w:t xml:space="preserve">2. Антагонистично (ИЛ-4 ингибирует синтез </w:t>
      </w:r>
      <w:r w:rsidRPr="00292257">
        <w:rPr>
          <w:rFonts w:ascii="Times New Roman" w:eastAsiaTheme="minorEastAsia" w:hAnsi="Times New Roman" w:cs="Times New Roman"/>
          <w:color w:val="000000" w:themeColor="text1"/>
          <w:kern w:val="24"/>
          <w:sz w:val="28"/>
          <w:szCs w:val="28"/>
          <w:lang w:eastAsia="ru-RU"/>
        </w:rPr>
        <w:t>ИФ</w:t>
      </w:r>
      <w:proofErr w:type="gramStart"/>
      <w:r w:rsidRPr="00292257">
        <w:rPr>
          <w:rFonts w:ascii="Times New Roman" w:eastAsiaTheme="minorEastAsia" w:hAnsi="Times New Roman" w:cs="Times New Roman"/>
          <w:color w:val="000000" w:themeColor="text1"/>
          <w:kern w:val="24"/>
          <w:sz w:val="28"/>
          <w:szCs w:val="28"/>
          <w:lang w:eastAsia="ru-RU"/>
        </w:rPr>
        <w:t>Н-</w:t>
      </w:r>
      <w:proofErr w:type="gramEnd"/>
      <w:r w:rsidRPr="00292257">
        <w:rPr>
          <w:rFonts w:ascii="Times New Roman" w:eastAsiaTheme="minorEastAsia" w:hAnsi="Times New Roman" w:cs="Times New Roman"/>
          <w:color w:val="000000" w:themeColor="text1"/>
          <w:kern w:val="24"/>
          <w:sz w:val="28"/>
          <w:szCs w:val="28"/>
          <w:lang w:eastAsia="ru-RU"/>
        </w:rPr>
        <w:t>γ, ИЛ-12 препятствует синтезу ИЛ-4).</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lang w:eastAsia="ru-RU"/>
        </w:rPr>
        <w:t>3. Каскадно </w:t>
      </w:r>
      <w:r w:rsidRPr="00292257">
        <w:rPr>
          <w:rFonts w:ascii="Times New Roman" w:hAnsi="Times New Roman" w:cs="Times New Roman"/>
          <w:sz w:val="28"/>
          <w:szCs w:val="28"/>
        </w:rPr>
        <w:t>─ при реализации данного механизма одни цитокины обеспечивают синтез других (например, без ИЛ-12 нет продукции ИФН- γ).</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К </w:t>
      </w:r>
      <w:r w:rsidRPr="00292257">
        <w:rPr>
          <w:rFonts w:ascii="Times New Roman" w:hAnsi="Times New Roman" w:cs="Times New Roman"/>
          <w:b/>
          <w:sz w:val="28"/>
          <w:szCs w:val="28"/>
        </w:rPr>
        <w:t>общим главным свойствам цитокинов</w:t>
      </w:r>
      <w:r w:rsidRPr="00292257">
        <w:rPr>
          <w:rFonts w:ascii="Times New Roman" w:hAnsi="Times New Roman" w:cs="Times New Roman"/>
          <w:sz w:val="28"/>
          <w:szCs w:val="28"/>
        </w:rPr>
        <w:t>, объединяющим их в самостоятельную систему регуляции, относятся:</w:t>
      </w:r>
    </w:p>
    <w:p w:rsidR="00292257" w:rsidRPr="00292257" w:rsidRDefault="00292257" w:rsidP="00292257">
      <w:pPr>
        <w:spacing w:after="0" w:line="240" w:lineRule="auto"/>
        <w:ind w:firstLine="709"/>
        <w:jc w:val="both"/>
        <w:rPr>
          <w:rFonts w:ascii="Times New Roman" w:hAnsi="Times New Roman" w:cs="Times New Roman"/>
          <w:b/>
          <w:sz w:val="28"/>
          <w:szCs w:val="28"/>
        </w:rPr>
      </w:pPr>
      <w:r w:rsidRPr="00292257">
        <w:rPr>
          <w:rFonts w:ascii="Times New Roman" w:hAnsi="Times New Roman" w:cs="Times New Roman"/>
          <w:b/>
          <w:sz w:val="28"/>
          <w:szCs w:val="28"/>
        </w:rPr>
        <w:t xml:space="preserve">1. плейотропизм </w:t>
      </w:r>
      <w:r w:rsidRPr="00292257">
        <w:rPr>
          <w:rFonts w:ascii="Times New Roman" w:hAnsi="Times New Roman" w:cs="Times New Roman"/>
          <w:sz w:val="28"/>
          <w:szCs w:val="28"/>
        </w:rPr>
        <w:t>(способность оказывать влияние на разные типы клеток);</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 xml:space="preserve">2. избыточность </w:t>
      </w:r>
      <w:r w:rsidRPr="00292257">
        <w:rPr>
          <w:rFonts w:ascii="Times New Roman" w:hAnsi="Times New Roman" w:cs="Times New Roman"/>
          <w:sz w:val="28"/>
          <w:szCs w:val="28"/>
        </w:rPr>
        <w:t>(взаимозаменяемость биологического действия одного цитокина другим);</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индуцибильность</w:t>
      </w:r>
      <w:r w:rsidRPr="00292257">
        <w:rPr>
          <w:rFonts w:ascii="Times New Roman" w:hAnsi="Times New Roman" w:cs="Times New Roman"/>
          <w:sz w:val="28"/>
          <w:szCs w:val="28"/>
        </w:rPr>
        <w:t xml:space="preserve"> (вырабатываются в ответ на активацию РАМР, ангигенов цитокинами, но могутсинтезироваться конститутивно);</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4.</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отсутствие антигенной специфичности действия</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5.</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саморегуляция продукции и формирование цитокиновой сети</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6.</w:t>
      </w:r>
      <w:r w:rsidRPr="00292257">
        <w:rPr>
          <w:rFonts w:ascii="Times New Roman" w:hAnsi="Times New Roman" w:cs="Times New Roman"/>
          <w:sz w:val="28"/>
          <w:szCs w:val="28"/>
          <w:lang w:val="en-US"/>
        </w:rPr>
        <w:t> </w:t>
      </w:r>
      <w:r w:rsidRPr="00292257">
        <w:rPr>
          <w:rFonts w:ascii="Times New Roman" w:hAnsi="Times New Roman" w:cs="Times New Roman"/>
          <w:b/>
          <w:sz w:val="28"/>
          <w:szCs w:val="28"/>
        </w:rPr>
        <w:t>эффекты цитокинов опсредуются через специфические клеточные рецепторные комплексы</w:t>
      </w:r>
      <w:r w:rsidRPr="00292257">
        <w:rPr>
          <w:rFonts w:ascii="Times New Roman" w:hAnsi="Times New Roman" w:cs="Times New Roman"/>
          <w:sz w:val="28"/>
          <w:szCs w:val="28"/>
        </w:rPr>
        <w:t>.</w:t>
      </w:r>
    </w:p>
    <w:p w:rsidR="00292257" w:rsidRPr="00292257" w:rsidRDefault="00292257" w:rsidP="00292257">
      <w:pPr>
        <w:spacing w:after="0" w:line="240" w:lineRule="auto"/>
        <w:ind w:firstLine="709"/>
        <w:jc w:val="both"/>
        <w:rPr>
          <w:rFonts w:ascii="Times New Roman" w:hAnsi="Times New Roman" w:cs="Times New Roman"/>
          <w:sz w:val="28"/>
          <w:szCs w:val="28"/>
        </w:rPr>
      </w:pP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Цитокины могут находиться в трех формах: внутриклеточной, мембраносвязанной и секретируемой. Различают интракринный, аутокринный, паракринный, эндокринный механизмдействия цитокинов.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Интракринный механизм</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действие цитокинов внутри клетки продуцента; связывание цитокинов со специфическими внутриклеточными рецепторами.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Аутокринный механизм</w:t>
      </w:r>
      <w:r w:rsidRPr="00292257">
        <w:rPr>
          <w:rFonts w:ascii="Times New Roman" w:hAnsi="Times New Roman" w:cs="Times New Roman"/>
          <w:b/>
          <w:sz w:val="28"/>
          <w:szCs w:val="28"/>
          <w:lang w:val="en-US"/>
        </w:rPr>
        <w:t> </w:t>
      </w:r>
      <w:r w:rsidRPr="00292257">
        <w:rPr>
          <w:rFonts w:ascii="Times New Roman" w:hAnsi="Times New Roman" w:cs="Times New Roman"/>
          <w:sz w:val="28"/>
          <w:szCs w:val="28"/>
        </w:rPr>
        <w:t>─</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 xml:space="preserve">действие </w:t>
      </w:r>
      <w:proofErr w:type="gramStart"/>
      <w:r w:rsidRPr="00292257">
        <w:rPr>
          <w:rFonts w:ascii="Times New Roman" w:hAnsi="Times New Roman" w:cs="Times New Roman"/>
          <w:sz w:val="28"/>
          <w:szCs w:val="28"/>
        </w:rPr>
        <w:t>секретируемого</w:t>
      </w:r>
      <w:proofErr w:type="gramEnd"/>
      <w:r w:rsidRPr="00292257">
        <w:rPr>
          <w:rFonts w:ascii="Times New Roman" w:hAnsi="Times New Roman" w:cs="Times New Roman"/>
          <w:sz w:val="28"/>
          <w:szCs w:val="28"/>
        </w:rPr>
        <w:t xml:space="preserve"> цитокина на саму секретирующую клетку.</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Паракринный механизм</w:t>
      </w:r>
      <w:r w:rsidRPr="00292257">
        <w:rPr>
          <w:rFonts w:ascii="Times New Roman" w:hAnsi="Times New Roman" w:cs="Times New Roman"/>
          <w:sz w:val="28"/>
          <w:szCs w:val="28"/>
        </w:rPr>
        <w:t xml:space="preserve"> ─ действие цитокинов на близкорасположенные клетки и ткани.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sz w:val="28"/>
          <w:szCs w:val="28"/>
        </w:rPr>
        <w:t>Эндокринный механизм</w:t>
      </w:r>
      <w:r w:rsidRPr="00292257">
        <w:rPr>
          <w:rFonts w:ascii="Times New Roman" w:hAnsi="Times New Roman" w:cs="Times New Roman"/>
          <w:sz w:val="28"/>
          <w:szCs w:val="28"/>
        </w:rPr>
        <w:t> ─ действие цитокинов на расстоянии от клеток продуцентов.</w:t>
      </w:r>
    </w:p>
    <w:p w:rsidR="00292257" w:rsidRPr="00292257" w:rsidRDefault="00292257" w:rsidP="00292257">
      <w:pPr>
        <w:spacing w:after="0" w:line="240" w:lineRule="auto"/>
        <w:jc w:val="both"/>
        <w:rPr>
          <w:rFonts w:ascii="Times New Roman" w:hAnsi="Times New Roman" w:cs="Times New Roman"/>
          <w:b/>
          <w:sz w:val="28"/>
          <w:szCs w:val="28"/>
        </w:rPr>
      </w:pPr>
    </w:p>
    <w:p w:rsidR="00292257" w:rsidRPr="00292257" w:rsidRDefault="00292257" w:rsidP="00292257">
      <w:pPr>
        <w:spacing w:after="0" w:line="240" w:lineRule="auto"/>
        <w:jc w:val="both"/>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Синдром системного воспалительного ответа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Синдром системного воспалительного ответа (ССВО) ─ это системная воспалительная реакция в ответ на различные тяжелые повреждающие воздействия инфекционной и неинфекционной природы.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Сепсис ─ патологический процесс, в основе которого лежит реакция организма в виде генерализованного (системного) воспаления на инфекцию различной природы (бактериальную, вирусную, грибковую), приводящая к остро возникающей органной дисфункции.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Септический шок (</w:t>
      </w:r>
      <w:proofErr w:type="gramStart"/>
      <w:r w:rsidRPr="00292257">
        <w:rPr>
          <w:rFonts w:ascii="Times New Roman" w:hAnsi="Times New Roman" w:cs="Times New Roman"/>
          <w:sz w:val="28"/>
          <w:szCs w:val="28"/>
          <w:lang w:val="en-US"/>
        </w:rPr>
        <w:t>C</w:t>
      </w:r>
      <w:proofErr w:type="gramEnd"/>
      <w:r w:rsidRPr="00292257">
        <w:rPr>
          <w:rFonts w:ascii="Times New Roman" w:hAnsi="Times New Roman" w:cs="Times New Roman"/>
          <w:sz w:val="28"/>
          <w:szCs w:val="28"/>
        </w:rPr>
        <w:t xml:space="preserve">Ш) — это наиболее тяжелый вариант течения сепсиса, характеризующийся выраженными циркуляторными, клеточными, </w:t>
      </w:r>
      <w:r w:rsidRPr="00292257">
        <w:rPr>
          <w:rFonts w:ascii="Times New Roman" w:hAnsi="Times New Roman" w:cs="Times New Roman"/>
          <w:sz w:val="28"/>
          <w:szCs w:val="28"/>
        </w:rPr>
        <w:lastRenderedPageBreak/>
        <w:t>метаболическими нарушениями, которые обусловливают повышение риска летального исхода.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Принципиальным отличием сепсиса от локальной неосложнённой инфекции является развитие острой органной дисфункции вследствие дизрегуляции ответа макроорганизма.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 соответствие с современными представлениями о течение инфекционного процесса синдром системного воспаления рассматривается как один из четырех этапов развития  инфекционного процесса.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В течение инфекционного процесса выделяют следующие этапы: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w:t>
      </w:r>
      <w:r w:rsidRPr="00292257">
        <w:rPr>
          <w:rFonts w:ascii="Times New Roman" w:hAnsi="Times New Roman" w:cs="Times New Roman"/>
          <w:sz w:val="28"/>
          <w:szCs w:val="28"/>
          <w:lang w:val="en-US"/>
        </w:rPr>
        <w:t> </w:t>
      </w:r>
      <w:r w:rsidRPr="00292257">
        <w:rPr>
          <w:rFonts w:ascii="Times New Roman" w:hAnsi="Times New Roman" w:cs="Times New Roman"/>
          <w:sz w:val="28"/>
          <w:szCs w:val="28"/>
        </w:rPr>
        <w:t>Наличие локализованной инфекции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w:t>
      </w:r>
      <w:r w:rsidRPr="00FE2B1B">
        <w:rPr>
          <w:rFonts w:ascii="Times New Roman" w:hAnsi="Times New Roman" w:cs="Times New Roman"/>
          <w:sz w:val="28"/>
          <w:szCs w:val="28"/>
        </w:rPr>
        <w:t> </w:t>
      </w:r>
      <w:r w:rsidRPr="00292257">
        <w:rPr>
          <w:rFonts w:ascii="Times New Roman" w:hAnsi="Times New Roman" w:cs="Times New Roman"/>
          <w:sz w:val="28"/>
          <w:szCs w:val="28"/>
        </w:rPr>
        <w:t xml:space="preserve">Синдром системной воспалительной реакции </w:t>
      </w:r>
    </w:p>
    <w:p w:rsidR="00292257" w:rsidRPr="00FE2B1B"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(Т </w:t>
      </w:r>
      <w:r w:rsidRPr="00FE2B1B">
        <w:rPr>
          <w:rFonts w:ascii="Times New Roman" w:hAnsi="Times New Roman" w:cs="Times New Roman"/>
          <w:sz w:val="28"/>
          <w:szCs w:val="28"/>
        </w:rPr>
        <w:t>&gt;38°C или &lt;36°C; L&gt;12х10</w:t>
      </w:r>
      <w:r w:rsidRPr="00FE2B1B">
        <w:rPr>
          <w:rFonts w:ascii="Times New Roman" w:hAnsi="Times New Roman" w:cs="Times New Roman"/>
          <w:sz w:val="28"/>
          <w:szCs w:val="28"/>
          <w:vertAlign w:val="superscript"/>
        </w:rPr>
        <w:t>9</w:t>
      </w:r>
      <w:r w:rsidRPr="00FE2B1B">
        <w:rPr>
          <w:rFonts w:ascii="Times New Roman" w:hAnsi="Times New Roman" w:cs="Times New Roman"/>
          <w:sz w:val="28"/>
          <w:szCs w:val="28"/>
        </w:rPr>
        <w:t>/Л или &lt;4 х10</w:t>
      </w:r>
      <w:r w:rsidRPr="00FE2B1B">
        <w:rPr>
          <w:rFonts w:ascii="Times New Roman" w:hAnsi="Times New Roman" w:cs="Times New Roman"/>
          <w:sz w:val="28"/>
          <w:szCs w:val="28"/>
          <w:vertAlign w:val="superscript"/>
        </w:rPr>
        <w:t>9</w:t>
      </w:r>
      <w:r w:rsidRPr="00FE2B1B">
        <w:rPr>
          <w:rFonts w:ascii="Times New Roman" w:hAnsi="Times New Roman" w:cs="Times New Roman"/>
          <w:sz w:val="28"/>
          <w:szCs w:val="28"/>
        </w:rPr>
        <w:t>/Л; ЧД &gt; 20/мин; ЧСС &gt;90/мин)</w:t>
      </w:r>
    </w:p>
    <w:p w:rsidR="00292257" w:rsidRPr="00FE2B1B"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3.</w:t>
      </w:r>
      <w:r w:rsidRPr="00FE2B1B">
        <w:rPr>
          <w:rFonts w:ascii="Times New Roman" w:hAnsi="Times New Roman" w:cs="Times New Roman"/>
          <w:sz w:val="28"/>
          <w:szCs w:val="28"/>
        </w:rPr>
        <w:t> C</w:t>
      </w:r>
      <w:r w:rsidRPr="00292257">
        <w:rPr>
          <w:rFonts w:ascii="Times New Roman" w:hAnsi="Times New Roman" w:cs="Times New Roman"/>
          <w:sz w:val="28"/>
          <w:szCs w:val="28"/>
        </w:rPr>
        <w:t xml:space="preserve">епсис = ПОН (синдром полиорганной недостаточности) (шкала </w:t>
      </w:r>
      <w:r w:rsidRPr="00FE2B1B">
        <w:rPr>
          <w:rFonts w:ascii="Times New Roman" w:hAnsi="Times New Roman" w:cs="Times New Roman"/>
          <w:sz w:val="28"/>
          <w:szCs w:val="28"/>
        </w:rPr>
        <w:t>SOFA</w:t>
      </w:r>
      <w:r w:rsidRPr="00292257">
        <w:rPr>
          <w:rFonts w:ascii="Times New Roman" w:hAnsi="Times New Roman" w:cs="Times New Roman"/>
          <w:sz w:val="28"/>
          <w:szCs w:val="28"/>
        </w:rPr>
        <w:t>)</w:t>
      </w:r>
      <w:r w:rsidRPr="00FE2B1B">
        <w:rPr>
          <w:rFonts w:ascii="Times New Roman" w:hAnsi="Times New Roman" w:cs="Times New Roman"/>
          <w:sz w:val="28"/>
          <w:szCs w:val="28"/>
        </w:rPr>
        <w:t xml:space="preserve"> </w:t>
      </w:r>
      <w:r w:rsidRPr="00292257">
        <w:rPr>
          <w:rFonts w:ascii="Times New Roman" w:hAnsi="Times New Roman" w:cs="Times New Roman"/>
          <w:sz w:val="28"/>
          <w:szCs w:val="28"/>
        </w:rPr>
        <w:t xml:space="preserve">(ОДН, ОПН, </w:t>
      </w:r>
      <w:r w:rsidRPr="00FE2B1B">
        <w:rPr>
          <w:rFonts w:ascii="Times New Roman" w:hAnsi="Times New Roman" w:cs="Times New Roman"/>
          <w:sz w:val="28"/>
          <w:szCs w:val="28"/>
        </w:rPr>
        <w:t>ОПечН, нарушение сознания, ОССН, тромбоцитопения)</w:t>
      </w:r>
    </w:p>
    <w:p w:rsidR="00292257" w:rsidRPr="00FE2B1B"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4.Септический шок (рефрактерная гипотензия </w:t>
      </w:r>
      <w:r w:rsidRPr="00FE2B1B">
        <w:rPr>
          <w:rFonts w:ascii="Times New Roman" w:hAnsi="Times New Roman" w:cs="Times New Roman"/>
          <w:sz w:val="28"/>
          <w:szCs w:val="28"/>
        </w:rPr>
        <w:t>- АД сист&lt;90 мм Hg и гипоперфузия тканей, лактат&gt; 2 ммоль/л).</w:t>
      </w:r>
    </w:p>
    <w:p w:rsidR="00292257" w:rsidRPr="00292257" w:rsidRDefault="00292257" w:rsidP="00292257">
      <w:pPr>
        <w:spacing w:after="0" w:line="240" w:lineRule="auto"/>
        <w:ind w:firstLine="709"/>
        <w:jc w:val="both"/>
      </w:pPr>
      <w:r w:rsidRPr="00292257">
        <w:rPr>
          <w:rFonts w:ascii="Times New Roman" w:hAnsi="Times New Roman" w:cs="Times New Roman"/>
          <w:sz w:val="28"/>
          <w:szCs w:val="28"/>
        </w:rPr>
        <w:t>Длительное время сепсис определяли как инфекцию, сопровождающуюся как минимум двумя признаками синдрома СВР (концепция «Сепсис–2»). Однако многочисленные исследования показали низкую специфичность такого подхода в связи с тем, что СВР нередко носила компенсаторную направленность. В последнем консенсусном определении («Сепсис-3») отмечено, что принципиальным отличием сепсиса от локальной неосложнённой инфекции является развитие острой органной дисфункции вследствие дизрегуляции ответа макроорганизма.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Согласно современной классификации, септический шок рассматривается не в качестве звена в цепи прогрессирующего системного воспаления, а в качестве клинического варианта течения сепсиса с глубокими циркуляторными и метаболическими нарушениями, критериями которых служит необходимость использования вазопрессоров для поддержания АД ср ≥65 мм рт. ст., уровень лактата вартериальной крови&gt; 2 ммоль/</w:t>
      </w:r>
      <w:proofErr w:type="gramStart"/>
      <w:r w:rsidRPr="00292257">
        <w:rPr>
          <w:rFonts w:ascii="Times New Roman" w:hAnsi="Times New Roman" w:cs="Times New Roman"/>
          <w:sz w:val="28"/>
          <w:szCs w:val="28"/>
        </w:rPr>
        <w:t>л</w:t>
      </w:r>
      <w:proofErr w:type="gramEnd"/>
      <w:r w:rsidRPr="00292257">
        <w:rPr>
          <w:rFonts w:ascii="Times New Roman" w:hAnsi="Times New Roman" w:cs="Times New Roman"/>
          <w:sz w:val="28"/>
          <w:szCs w:val="28"/>
        </w:rPr>
        <w:t xml:space="preserve"> несмотря на адекватную внутривенную инфузию растворов.</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Развитие шока при сепсисе связано с тремя основными механизмами:</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1) </w:t>
      </w:r>
      <w:r w:rsidRPr="00292257">
        <w:rPr>
          <w:rFonts w:ascii="Times New Roman" w:hAnsi="Times New Roman" w:cs="Times New Roman"/>
          <w:i/>
          <w:sz w:val="28"/>
          <w:szCs w:val="28"/>
        </w:rPr>
        <w:t>снижением периферического сосудистого тонуса</w:t>
      </w:r>
      <w:r w:rsidRPr="00292257">
        <w:rPr>
          <w:rFonts w:ascii="Times New Roman" w:hAnsi="Times New Roman" w:cs="Times New Roman"/>
          <w:sz w:val="28"/>
          <w:szCs w:val="28"/>
        </w:rPr>
        <w:t>;</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2) </w:t>
      </w:r>
      <w:r w:rsidRPr="00292257">
        <w:rPr>
          <w:rFonts w:ascii="Times New Roman" w:hAnsi="Times New Roman" w:cs="Times New Roman"/>
          <w:i/>
          <w:sz w:val="28"/>
          <w:szCs w:val="28"/>
        </w:rPr>
        <w:t>ранней, прогрессирующей миокардиальной дисфункцией;</w:t>
      </w:r>
    </w:p>
    <w:p w:rsid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3) </w:t>
      </w:r>
      <w:r w:rsidRPr="00292257">
        <w:rPr>
          <w:rFonts w:ascii="Times New Roman" w:hAnsi="Times New Roman" w:cs="Times New Roman"/>
          <w:i/>
          <w:sz w:val="28"/>
          <w:szCs w:val="28"/>
        </w:rPr>
        <w:t>потерей ОЦК вследствие повышенной сосудистой проницаемости, и его секвестрации в микроциркуляторном русле.</w:t>
      </w:r>
      <w:r w:rsidRPr="00292257">
        <w:rPr>
          <w:rFonts w:ascii="Times New Roman" w:hAnsi="Times New Roman" w:cs="Times New Roman"/>
          <w:sz w:val="28"/>
          <w:szCs w:val="28"/>
        </w:rPr>
        <w:t xml:space="preserve"> </w:t>
      </w:r>
    </w:p>
    <w:p w:rsidR="001833AE" w:rsidRPr="00292257" w:rsidRDefault="001833AE" w:rsidP="00292257">
      <w:pPr>
        <w:spacing w:after="0" w:line="240" w:lineRule="auto"/>
        <w:ind w:firstLine="709"/>
        <w:rPr>
          <w:rFonts w:ascii="Times New Roman" w:hAnsi="Times New Roman" w:cs="Times New Roman"/>
          <w:sz w:val="28"/>
          <w:szCs w:val="28"/>
        </w:rPr>
      </w:pP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Большинство из </w:t>
      </w:r>
      <w:proofErr w:type="gramStart"/>
      <w:r w:rsidRPr="00292257">
        <w:rPr>
          <w:rFonts w:ascii="Times New Roman" w:hAnsi="Times New Roman" w:cs="Times New Roman"/>
          <w:sz w:val="28"/>
          <w:szCs w:val="28"/>
        </w:rPr>
        <w:t>отмеченных</w:t>
      </w:r>
      <w:proofErr w:type="gramEnd"/>
      <w:r w:rsidRPr="00292257">
        <w:rPr>
          <w:rFonts w:ascii="Times New Roman" w:hAnsi="Times New Roman" w:cs="Times New Roman"/>
          <w:sz w:val="28"/>
          <w:szCs w:val="28"/>
        </w:rPr>
        <w:t xml:space="preserve"> нарушений вызваны прямыми или опосредованными эффектами провоспалительных цитокинов, продуцируемых активированными лейкоцитами и эндотелиальными клетками. Эндотоксин, ФНО - α, ИЛ-1, ИЛ-6 – главные проксимальные медиаторы, инициирующие системное воспаление, но ведущая роль в формировании шока принадлежит монооксиду азота (NO). Высокие </w:t>
      </w:r>
      <w:r w:rsidRPr="00292257">
        <w:rPr>
          <w:rFonts w:ascii="Times New Roman" w:hAnsi="Times New Roman" w:cs="Times New Roman"/>
          <w:sz w:val="28"/>
          <w:szCs w:val="28"/>
        </w:rPr>
        <w:lastRenderedPageBreak/>
        <w:t>концентрации NO вызывают падение периферического сосудистого тонуса, сочетающееся со снижением ответа сосудистой стенки на центральные и гуморальные регуляторные стимулы.</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Наиболее типичный вариант гемодинамического профиля раннего СШ </w:t>
      </w:r>
      <w:r w:rsidRPr="00292257">
        <w:rPr>
          <w:rFonts w:ascii="Times New Roman" w:hAnsi="Times New Roman" w:cs="Times New Roman"/>
          <w:b/>
          <w:bCs/>
          <w:i/>
          <w:iCs/>
          <w:sz w:val="28"/>
          <w:szCs w:val="28"/>
        </w:rPr>
        <w:t>гипердинамический септический шок</w:t>
      </w:r>
      <w:r w:rsidRPr="00292257">
        <w:rPr>
          <w:rFonts w:ascii="Times New Roman" w:hAnsi="Times New Roman" w:cs="Times New Roman"/>
          <w:sz w:val="28"/>
          <w:szCs w:val="28"/>
        </w:rPr>
        <w:t xml:space="preserve"> − повышенный сердечный выброс в сочетании со сниженным общим периферическим сосудистым сопротивлением. Поддержанию увеличенного сердечного выброса в этой ситуации способствует низкий уровень постнагрузки и </w:t>
      </w:r>
      <w:proofErr w:type="gramStart"/>
      <w:r w:rsidRPr="00292257">
        <w:rPr>
          <w:rFonts w:ascii="Times New Roman" w:hAnsi="Times New Roman" w:cs="Times New Roman"/>
          <w:sz w:val="28"/>
          <w:szCs w:val="28"/>
        </w:rPr>
        <w:t>эндогенная</w:t>
      </w:r>
      <w:proofErr w:type="gramEnd"/>
      <w:r w:rsidRPr="00292257">
        <w:rPr>
          <w:rFonts w:ascii="Times New Roman" w:hAnsi="Times New Roman" w:cs="Times New Roman"/>
          <w:sz w:val="28"/>
          <w:szCs w:val="28"/>
        </w:rPr>
        <w:t xml:space="preserve"> гиперкатехоламинемия.</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 Этот гемодинамический вариант СШ характерен для пациентов с сохранной контрактильной функцией миокарда, без выраженной гиповолемии или при её быстром устранении. Клинически, ему соответствует фаза «теплого шока» - сухой, гиперемированный, тёплый кожный покров, как правило, в сочетании с умеренными проявлениями органной дисфункции. По мере нарастания феномена депонирования ОЦК из-за </w:t>
      </w:r>
      <w:proofErr w:type="gramStart"/>
      <w:r w:rsidRPr="00292257">
        <w:rPr>
          <w:rFonts w:ascii="Times New Roman" w:hAnsi="Times New Roman" w:cs="Times New Roman"/>
          <w:sz w:val="28"/>
          <w:szCs w:val="28"/>
        </w:rPr>
        <w:t>микроциркуляторных</w:t>
      </w:r>
      <w:proofErr w:type="gramEnd"/>
      <w:r w:rsidRPr="00292257">
        <w:rPr>
          <w:rFonts w:ascii="Times New Roman" w:hAnsi="Times New Roman" w:cs="Times New Roman"/>
          <w:sz w:val="28"/>
          <w:szCs w:val="28"/>
        </w:rPr>
        <w:t xml:space="preserve"> расстройств и капиллярной утечки вклад в падение сердечного выброса, помимо нарастающей кардиодепрессии, начинает вносить и снижение возврата крови к сердцу. Низкий сердечный выброс ассоциируется с </w:t>
      </w:r>
      <w:proofErr w:type="gramStart"/>
      <w:r w:rsidRPr="00292257">
        <w:rPr>
          <w:rFonts w:ascii="Times New Roman" w:hAnsi="Times New Roman" w:cs="Times New Roman"/>
          <w:sz w:val="28"/>
          <w:szCs w:val="28"/>
        </w:rPr>
        <w:t>выраженными</w:t>
      </w:r>
      <w:proofErr w:type="gramEnd"/>
      <w:r w:rsidRPr="00292257">
        <w:rPr>
          <w:rFonts w:ascii="Times New Roman" w:hAnsi="Times New Roman" w:cs="Times New Roman"/>
          <w:sz w:val="28"/>
          <w:szCs w:val="28"/>
        </w:rPr>
        <w:t xml:space="preserve"> расстройствами периферической циркуляции, что сопровождается формированием картины «холодного шока» и тяжёлой полиорганной недостаточности − </w:t>
      </w:r>
      <w:r w:rsidRPr="00292257">
        <w:rPr>
          <w:rFonts w:ascii="Times New Roman" w:hAnsi="Times New Roman" w:cs="Times New Roman"/>
          <w:b/>
          <w:bCs/>
          <w:i/>
          <w:iCs/>
          <w:sz w:val="28"/>
          <w:szCs w:val="28"/>
        </w:rPr>
        <w:t>гиподинамический вариант</w:t>
      </w:r>
      <w:r w:rsidRPr="00292257">
        <w:rPr>
          <w:rFonts w:ascii="Times New Roman" w:hAnsi="Times New Roman" w:cs="Times New Roman"/>
          <w:sz w:val="28"/>
          <w:szCs w:val="28"/>
        </w:rPr>
        <w:t xml:space="preserve"> </w:t>
      </w:r>
      <w:r w:rsidRPr="00292257">
        <w:rPr>
          <w:rFonts w:ascii="Times New Roman" w:hAnsi="Times New Roman" w:cs="Times New Roman"/>
          <w:b/>
          <w:bCs/>
          <w:i/>
          <w:iCs/>
          <w:sz w:val="28"/>
          <w:szCs w:val="28"/>
        </w:rPr>
        <w:t>септического шока.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Два основных механизма способствуют развитию депрессии миокарда: провоспалительные медиаторы (ФНО - α, ИЛ-1) и снижение чувствительности ß1-адренорецепторовк катехоламинам. Длительность фаз септического шока не имеет чёткой временной детерминации и зависит от конкретной клинической ситуации, особенностей взаимодействия инфект-макрорганизм, исходного функционального фона больного.</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Гемодинамические нарушения.</w:t>
      </w:r>
      <w:r w:rsidRPr="00292257">
        <w:rPr>
          <w:rFonts w:ascii="Times New Roman" w:hAnsi="Times New Roman" w:cs="Times New Roman"/>
          <w:sz w:val="28"/>
          <w:szCs w:val="28"/>
        </w:rPr>
        <w:t xml:space="preserve"> В силу </w:t>
      </w:r>
      <w:proofErr w:type="gramStart"/>
      <w:r w:rsidRPr="00292257">
        <w:rPr>
          <w:rFonts w:ascii="Times New Roman" w:hAnsi="Times New Roman" w:cs="Times New Roman"/>
          <w:sz w:val="28"/>
          <w:szCs w:val="28"/>
        </w:rPr>
        <w:t>специфических</w:t>
      </w:r>
      <w:proofErr w:type="gramEnd"/>
      <w:r w:rsidRPr="00292257">
        <w:rPr>
          <w:rFonts w:ascii="Times New Roman" w:hAnsi="Times New Roman" w:cs="Times New Roman"/>
          <w:sz w:val="28"/>
          <w:szCs w:val="28"/>
        </w:rPr>
        <w:t xml:space="preserve"> особенностей системной восспалительной реакции микроциркуляторное русло – главная мишень для повреждения при сепсисе. При развитии СШ микроциркуляторные нарушения особенно выражены. Даже при значительно увеличенном системном воспалениии транспорте кислорода к тканям наблюдается уменьшение артериовенозной разницы по кислороду и повышение содержания лактата в силу снижения периферической экстракции кислорода. Одной из причин низкой экстракции служит снижение числа функционирующих капилляров. В свою очередь неспособность капилляров к выполнению их главного предназначения – интеграции кровотока и метаболизма через доставку кислорода связана </w:t>
      </w:r>
      <w:proofErr w:type="gramStart"/>
      <w:r w:rsidRPr="00292257">
        <w:rPr>
          <w:rFonts w:ascii="Times New Roman" w:hAnsi="Times New Roman" w:cs="Times New Roman"/>
          <w:sz w:val="28"/>
          <w:szCs w:val="28"/>
        </w:rPr>
        <w:t>с</w:t>
      </w:r>
      <w:proofErr w:type="gramEnd"/>
      <w:r w:rsidRPr="00292257">
        <w:rPr>
          <w:rFonts w:ascii="Times New Roman" w:hAnsi="Times New Roman" w:cs="Times New Roman"/>
          <w:sz w:val="28"/>
          <w:szCs w:val="28"/>
        </w:rPr>
        <w:t xml:space="preserve"> рядом </w:t>
      </w:r>
      <w:proofErr w:type="gramStart"/>
      <w:r w:rsidRPr="00292257">
        <w:rPr>
          <w:rFonts w:ascii="Times New Roman" w:hAnsi="Times New Roman" w:cs="Times New Roman"/>
          <w:sz w:val="28"/>
          <w:szCs w:val="28"/>
        </w:rPr>
        <w:t>событии</w:t>
      </w:r>
      <w:proofErr w:type="gramEnd"/>
      <w:r w:rsidRPr="00292257">
        <w:rPr>
          <w:rFonts w:ascii="Times New Roman" w:hAnsi="Times New Roman" w:cs="Times New Roman"/>
          <w:sz w:val="28"/>
          <w:szCs w:val="28"/>
        </w:rPr>
        <w:t xml:space="preserve">̆, происходящих при сепсисе: повреждением механизмов ауторегуляции кровотока, деформацией эритроцитов и их повышенной адгезией к эндотелию, внешней компрессией отёчной жидкостью, образованием микротромбов и наконец, запуском артериовенозного шунтирования.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lastRenderedPageBreak/>
        <w:t>Нейроэндокринная регуляция и системное воспаление.</w:t>
      </w:r>
      <w:r w:rsidRPr="00292257">
        <w:rPr>
          <w:rFonts w:ascii="Times New Roman" w:hAnsi="Times New Roman" w:cs="Times New Roman"/>
          <w:sz w:val="28"/>
          <w:szCs w:val="28"/>
        </w:rPr>
        <w:t xml:space="preserve"> Активация гипоталамо-гипофизарно-надпочечниковой системы − результат повышения секреции паравентрикулярными ядрами гипоталамуса кортикотропин-релизинг гормона и аргинин вазопрессина. Важную патогенетичечкую роль нейроэндокринной регуляции отводится развитию резистентности глюкокортикоидных рецепторов. Снижение чувствительности данных рецепторов связывают со снижением их ядерной транслокации как результата циркуляции высоких концентраций как свободного, так и связанного кортизола. Была установлена и взаимосвязь между снижением плотности ядерных глюкокортикоидных рецепторов и исходом при высоком уровне кортизола в сосудистом русле. Помимо уменьшения количества рецепторов в генезе СШ играет роль и появление их изоформ, не способных к связыванию с лигандом. Подобные ээфекты могут быть связаны в первую очередь с полиморфизмом генов, кодирующих рецепторы. У части больных СШ надпочечниковая дисфункция может быть связана с его структурными изменениями − кровоизлиянием либо инфарктом. Подобные изменения чаще встречаются при коагулопатии потребления тяжёлой степени и системном кандидозе.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b/>
          <w:bCs/>
          <w:sz w:val="28"/>
          <w:szCs w:val="28"/>
        </w:rPr>
        <w:t>Роль особенностей микробного фактора.</w:t>
      </w:r>
      <w:r w:rsidRPr="00292257">
        <w:rPr>
          <w:rFonts w:ascii="Times New Roman" w:hAnsi="Times New Roman" w:cs="Times New Roman"/>
          <w:sz w:val="28"/>
          <w:szCs w:val="28"/>
        </w:rPr>
        <w:t xml:space="preserve"> Различные микроорганизмы, как и разные штаммы бактерий, внутри одного рода и вида обладают неодинаковой способностью к индукции сердечного выброса, реализации локального тканевого повреждения и диссеминации внутри организма. Эти различия определяются наличием факторов вирулентности, а именно, наличием кластеров генов, кодирующих факторы вирулентности. На экспрессию факторов вирулентности оказывают влияние условия внешней среды и процесс индивидуального взаимодействия макроорганизма и бактерий, а также плотность популяции последних. Высокая концентрация пациентов, со сниженной антиинфекционной защитой наблюдающаяся в ОРИТ общего профиля, отделениях гематологии, трансплантологии, ожоговых центрах создало новые экологические ниши для микроорганизмов. В этих условиях наблюдается дерепрессия генов контролирующих синтез факторов вирулентности и селекция популяций микроорганизмов с новым набором детерминант повышенной патогенности. Данное обстоятельство является одной из ведущих причин увеличения частоты встречаемости тяжёлых жизнеугрожаемых инфекций, включая септический шок.</w:t>
      </w:r>
    </w:p>
    <w:p w:rsidR="00292257" w:rsidRPr="00292257" w:rsidRDefault="00292257" w:rsidP="00292257">
      <w:pPr>
        <w:spacing w:after="0" w:line="240" w:lineRule="auto"/>
        <w:ind w:firstLine="709"/>
        <w:jc w:val="both"/>
        <w:rPr>
          <w:rFonts w:ascii="Times New Roman" w:hAnsi="Times New Roman" w:cs="Times New Roman"/>
          <w:sz w:val="28"/>
          <w:szCs w:val="28"/>
        </w:rPr>
      </w:pPr>
      <w:proofErr w:type="gramStart"/>
      <w:r w:rsidRPr="00292257">
        <w:rPr>
          <w:rFonts w:ascii="Times New Roman" w:hAnsi="Times New Roman" w:cs="Times New Roman"/>
          <w:b/>
          <w:bCs/>
          <w:sz w:val="28"/>
          <w:szCs w:val="28"/>
        </w:rPr>
        <w:t>Гематологические проявления септического шока</w:t>
      </w:r>
      <w:r w:rsidRPr="00292257">
        <w:rPr>
          <w:rFonts w:ascii="Times New Roman" w:hAnsi="Times New Roman" w:cs="Times New Roman"/>
          <w:sz w:val="28"/>
          <w:szCs w:val="28"/>
        </w:rPr>
        <w:t xml:space="preserve"> в дебюте активирует воспаление, о чём свидетельствуют нейтрофилез и переход к незрелым нейтрофилам, а также прокоагулянтный фенотип (обнаруживаемый по повышенному международному нормализованному соотношению и тромбоцитопении) из-за усиленной коагуляции, активации тромбоцитов и угнетения фибринолиза.</w:t>
      </w:r>
      <w:proofErr w:type="gramEnd"/>
      <w:r w:rsidRPr="00292257">
        <w:rPr>
          <w:rFonts w:ascii="Times New Roman" w:hAnsi="Times New Roman" w:cs="Times New Roman"/>
          <w:sz w:val="28"/>
          <w:szCs w:val="28"/>
        </w:rPr>
        <w:t xml:space="preserve"> Через несколько дней может возникнуть иммуносупрессивное состояние с высоким риском летального исхода. Разные патогенетические механизмы усиливают друг друга: воспаление вызывает коагуляцию, коагуляция вызывает воспаление, а </w:t>
      </w:r>
      <w:r w:rsidRPr="00292257">
        <w:rPr>
          <w:rFonts w:ascii="Times New Roman" w:hAnsi="Times New Roman" w:cs="Times New Roman"/>
          <w:sz w:val="28"/>
          <w:szCs w:val="28"/>
        </w:rPr>
        <w:lastRenderedPageBreak/>
        <w:t>гипоксия тканей усиливает как воспаление, так и коагуляцию. Это ведет к формированию провоспалительного и прокоагулянтного порочных кругов. Биологическая роль медиаторов воспаления имеет разнонаправленное воздействие.</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Многие медиаторы оказывают патогенное влияние на организм человека (например, фактор некроза опухоли α [TNF-α]), но в то же время они важны для гомеостатического контроля инфекциионного процесса, и это, возможно, частично объясняет, почему методы лечения, направленные на нейтрализацию таких медиаторов, на сегодняшний день неэффективны. Важную патогенетическую роль в развитии септического шока отводится эндотелиальной дисфункции. Распространённое повреждение эндотелия - важный признак септического шока; повреждённый эндотелий </w:t>
      </w:r>
      <w:proofErr w:type="gramStart"/>
      <w:r w:rsidRPr="00292257">
        <w:rPr>
          <w:rFonts w:ascii="Times New Roman" w:hAnsi="Times New Roman" w:cs="Times New Roman"/>
          <w:sz w:val="28"/>
          <w:szCs w:val="28"/>
        </w:rPr>
        <w:t>более проницаем</w:t>
      </w:r>
      <w:proofErr w:type="gramEnd"/>
      <w:r w:rsidRPr="00292257">
        <w:rPr>
          <w:rFonts w:ascii="Times New Roman" w:hAnsi="Times New Roman" w:cs="Times New Roman"/>
          <w:sz w:val="28"/>
          <w:szCs w:val="28"/>
        </w:rPr>
        <w:t>. Следовательно, богатая белком отёчная жидкость выходит в ткани, в том числе лёгких, способствуя развитию ОРДС. При септическом шоке повреждённые эндотелиальные клетки сиетезируют NO, являющийся мощным вазодилататором. При септическом шоке также повреждаются эпителиальные клетки лёгких и кишечника. Нарушение эпителиального барьера кишечника способствует транслокации кишечных бактерий и эндотоксина, тем самым еще больше усиливая воспалительные проявления септического шока.</w:t>
      </w:r>
    </w:p>
    <w:p w:rsidR="00292257" w:rsidRPr="00292257" w:rsidRDefault="00292257" w:rsidP="00292257">
      <w:pPr>
        <w:spacing w:after="0" w:line="240" w:lineRule="auto"/>
        <w:ind w:firstLine="709"/>
        <w:rPr>
          <w:rFonts w:ascii="Times New Roman" w:hAnsi="Times New Roman" w:cs="Times New Roman"/>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r w:rsidRPr="00292257">
        <w:rPr>
          <w:rFonts w:ascii="Times New Roman" w:hAnsi="Times New Roman" w:cs="Times New Roman"/>
          <w:b/>
          <w:sz w:val="28"/>
          <w:szCs w:val="28"/>
        </w:rPr>
        <w:t>Клинические варианты течения</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В настоящее время выделяют два варианта клинического течения сепсиса: </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1) с развитием или прогрессированием множественной органной дисфункции в ответ на инфекцию;</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2) с развитием шока, сопровождающегося выраженными циркуляторными, клеточными и метаболическими нарушениями в ответ на инфекцию.</w:t>
      </w:r>
    </w:p>
    <w:p w:rsidR="00292257" w:rsidRPr="00292257" w:rsidRDefault="00292257" w:rsidP="00292257">
      <w:pPr>
        <w:spacing w:after="0" w:line="240" w:lineRule="auto"/>
        <w:ind w:firstLine="709"/>
        <w:rPr>
          <w:rFonts w:ascii="Arial" w:hAnsi="Arial" w:cs="Arial"/>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Критерии органной дисфункции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Легкие − ОДН: ЧД&gt; 24/мин, SaO2&lt;90%, PaO2&lt;70 мм рт.ст., PaO2/FiO2 &lt;300–ОРДС–Потребность в ИВЛ.</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Почки – олигурия (диурез &lt;80 мл/4 часа), СКФ &lt;80 мл/мин.</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ЦНС – нарушение сознания (GCS &lt;14 баллов).</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Печень – Желтуха–Повышение билирубина, АСТ, АЛТ, снижение альбумина.</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 xml:space="preserve">Гемокоагуляция – Тромбоцитопения–ДВС, </w:t>
      </w:r>
      <w:proofErr w:type="gramStart"/>
      <w:r w:rsidRPr="00292257">
        <w:rPr>
          <w:rFonts w:ascii="Times New Roman" w:hAnsi="Times New Roman" w:cs="Times New Roman"/>
          <w:sz w:val="28"/>
          <w:szCs w:val="28"/>
        </w:rPr>
        <w:t>в</w:t>
      </w:r>
      <w:proofErr w:type="gramEnd"/>
      <w:r w:rsidRPr="00292257">
        <w:rPr>
          <w:rFonts w:ascii="Times New Roman" w:hAnsi="Times New Roman" w:cs="Times New Roman"/>
          <w:sz w:val="28"/>
          <w:szCs w:val="28"/>
        </w:rPr>
        <w:t>/</w:t>
      </w:r>
      <w:proofErr w:type="gramStart"/>
      <w:r w:rsidRPr="00292257">
        <w:rPr>
          <w:rFonts w:ascii="Times New Roman" w:hAnsi="Times New Roman" w:cs="Times New Roman"/>
          <w:sz w:val="28"/>
          <w:szCs w:val="28"/>
        </w:rPr>
        <w:t>с</w:t>
      </w:r>
      <w:proofErr w:type="gramEnd"/>
      <w:r w:rsidRPr="00292257">
        <w:rPr>
          <w:rFonts w:ascii="Times New Roman" w:hAnsi="Times New Roman" w:cs="Times New Roman"/>
          <w:sz w:val="28"/>
          <w:szCs w:val="28"/>
        </w:rPr>
        <w:t xml:space="preserve"> тромбозы, кровотечения.</w:t>
      </w:r>
    </w:p>
    <w:p w:rsidR="00292257" w:rsidRPr="00292257" w:rsidRDefault="00292257" w:rsidP="00292257">
      <w:pPr>
        <w:spacing w:after="0" w:line="240" w:lineRule="auto"/>
        <w:ind w:firstLine="709"/>
        <w:jc w:val="both"/>
        <w:rPr>
          <w:rFonts w:ascii="Times New Roman" w:hAnsi="Times New Roman" w:cs="Times New Roman"/>
          <w:sz w:val="28"/>
          <w:szCs w:val="28"/>
        </w:rPr>
      </w:pPr>
      <w:proofErr w:type="gramStart"/>
      <w:r w:rsidRPr="00292257">
        <w:rPr>
          <w:rFonts w:ascii="Times New Roman" w:hAnsi="Times New Roman" w:cs="Times New Roman"/>
          <w:sz w:val="28"/>
          <w:szCs w:val="28"/>
        </w:rPr>
        <w:t>Сердечно-сосудистая</w:t>
      </w:r>
      <w:proofErr w:type="gramEnd"/>
      <w:r w:rsidRPr="00292257">
        <w:rPr>
          <w:rFonts w:ascii="Times New Roman" w:hAnsi="Times New Roman" w:cs="Times New Roman"/>
          <w:sz w:val="28"/>
          <w:szCs w:val="28"/>
        </w:rPr>
        <w:t xml:space="preserve"> система – Нарушения ритма, сократимости.</w:t>
      </w:r>
    </w:p>
    <w:p w:rsidR="00292257" w:rsidRPr="00292257" w:rsidRDefault="00292257" w:rsidP="00292257">
      <w:pPr>
        <w:spacing w:after="0" w:line="240" w:lineRule="auto"/>
        <w:ind w:firstLine="709"/>
        <w:jc w:val="both"/>
        <w:rPr>
          <w:rFonts w:ascii="Times New Roman" w:hAnsi="Times New Roman" w:cs="Times New Roman"/>
          <w:sz w:val="28"/>
          <w:szCs w:val="28"/>
        </w:rPr>
      </w:pPr>
      <w:r w:rsidRPr="00292257">
        <w:rPr>
          <w:rFonts w:ascii="Times New Roman" w:hAnsi="Times New Roman" w:cs="Times New Roman"/>
          <w:sz w:val="28"/>
          <w:szCs w:val="28"/>
        </w:rPr>
        <w:t>Метаболическая дисфункция – Лактат&gt; 2 ммоль/л, изменение рН.</w:t>
      </w: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r w:rsidRPr="00292257">
        <w:rPr>
          <w:rFonts w:ascii="Times New Roman" w:hAnsi="Times New Roman" w:cs="Times New Roman"/>
          <w:b/>
          <w:sz w:val="28"/>
          <w:szCs w:val="28"/>
        </w:rPr>
        <w:t>Полиорганная недостаточность (ПОН)</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Острая органная дисфункция (ОРИТ):</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lastRenderedPageBreak/>
        <w:t>-Увеличение значения SOFA ≥2 балла.</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У пациентов с инфекцией вне ОРИТ для раннего выявление сепсиса рекомендовано использовать шкалу qSOFA (quick SOFA или экспресс SOFA</w:t>
      </w:r>
      <w:proofErr w:type="gramStart"/>
      <w:r w:rsidRPr="00292257">
        <w:rPr>
          <w:rFonts w:ascii="Times New Roman" w:hAnsi="Times New Roman" w:cs="Times New Roman"/>
          <w:sz w:val="28"/>
          <w:szCs w:val="28"/>
        </w:rPr>
        <w:t xml:space="preserve"> Т</w:t>
      </w:r>
      <w:proofErr w:type="gramEnd"/>
      <w:r w:rsidRPr="00292257">
        <w:rPr>
          <w:rFonts w:ascii="Times New Roman" w:hAnsi="Times New Roman" w:cs="Times New Roman"/>
          <w:sz w:val="28"/>
          <w:szCs w:val="28"/>
        </w:rPr>
        <w:t>абл.2).</w:t>
      </w:r>
    </w:p>
    <w:p w:rsidR="00292257" w:rsidRPr="00292257" w:rsidRDefault="00292257" w:rsidP="00292257">
      <w:pPr>
        <w:spacing w:after="0" w:line="240" w:lineRule="auto"/>
        <w:ind w:firstLine="709"/>
        <w:rPr>
          <w:rFonts w:ascii="Times New Roman" w:hAnsi="Times New Roman" w:cs="Times New Roman"/>
          <w:sz w:val="28"/>
          <w:szCs w:val="28"/>
        </w:rPr>
      </w:pPr>
      <w:r w:rsidRPr="00292257">
        <w:rPr>
          <w:rFonts w:ascii="Times New Roman" w:hAnsi="Times New Roman" w:cs="Times New Roman"/>
          <w:sz w:val="28"/>
          <w:szCs w:val="28"/>
        </w:rPr>
        <w:t xml:space="preserve">–Количество баллов 2 или 3 свидетельствует о высоком риске </w:t>
      </w:r>
      <w:proofErr w:type="gramStart"/>
      <w:r w:rsidRPr="00292257">
        <w:rPr>
          <w:rFonts w:ascii="Times New Roman" w:hAnsi="Times New Roman" w:cs="Times New Roman"/>
          <w:sz w:val="28"/>
          <w:szCs w:val="28"/>
        </w:rPr>
        <w:t>смерти</w:t>
      </w:r>
      <w:proofErr w:type="gramEnd"/>
      <w:r w:rsidRPr="00292257">
        <w:rPr>
          <w:rFonts w:ascii="Times New Roman" w:hAnsi="Times New Roman" w:cs="Times New Roman"/>
          <w:sz w:val="28"/>
          <w:szCs w:val="28"/>
        </w:rPr>
        <w:t xml:space="preserve"> и являются показанием для перевода пациента в ОРИТ!</w:t>
      </w: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right"/>
        <w:rPr>
          <w:rFonts w:ascii="Times New Roman" w:eastAsiaTheme="minorEastAsia" w:hAnsi="Times New Roman" w:cs="Times New Roman"/>
          <w:color w:val="000000" w:themeColor="text1"/>
          <w:kern w:val="24"/>
          <w:sz w:val="28"/>
          <w:szCs w:val="28"/>
          <w:lang w:val="en-US" w:eastAsia="ru-RU"/>
        </w:rPr>
      </w:pPr>
      <w:r w:rsidRPr="00292257">
        <w:rPr>
          <w:rFonts w:ascii="Times New Roman" w:eastAsiaTheme="minorEastAsia" w:hAnsi="Times New Roman" w:cs="Times New Roman"/>
          <w:color w:val="000000" w:themeColor="text1"/>
          <w:kern w:val="24"/>
          <w:sz w:val="28"/>
          <w:szCs w:val="28"/>
          <w:lang w:eastAsia="ru-RU"/>
        </w:rPr>
        <w:t>Таблица</w:t>
      </w:r>
      <w:r w:rsidRPr="00292257">
        <w:rPr>
          <w:rFonts w:ascii="Times New Roman" w:eastAsiaTheme="minorEastAsia" w:hAnsi="Times New Roman" w:cs="Times New Roman"/>
          <w:color w:val="000000" w:themeColor="text1"/>
          <w:kern w:val="24"/>
          <w:sz w:val="28"/>
          <w:szCs w:val="28"/>
          <w:lang w:val="en-US" w:eastAsia="ru-RU"/>
        </w:rPr>
        <w:t xml:space="preserve"> 2</w:t>
      </w:r>
    </w:p>
    <w:p w:rsidR="00292257" w:rsidRPr="00292257" w:rsidRDefault="00292257" w:rsidP="00292257">
      <w:pPr>
        <w:spacing w:after="0" w:line="240" w:lineRule="auto"/>
        <w:ind w:firstLine="709"/>
        <w:jc w:val="both"/>
        <w:rPr>
          <w:rFonts w:ascii="Times New Roman" w:hAnsi="Times New Roman" w:cs="Times New Roman"/>
          <w:sz w:val="28"/>
          <w:szCs w:val="28"/>
          <w:lang w:val="en-US"/>
        </w:rPr>
      </w:pPr>
      <w:r w:rsidRPr="00292257">
        <w:rPr>
          <w:rFonts w:ascii="Times New Roman" w:hAnsi="Times New Roman" w:cs="Times New Roman"/>
          <w:sz w:val="28"/>
          <w:szCs w:val="28"/>
        </w:rPr>
        <w:t>Шкала</w:t>
      </w:r>
      <w:r w:rsidRPr="00292257">
        <w:rPr>
          <w:rFonts w:ascii="Times New Roman" w:hAnsi="Times New Roman" w:cs="Times New Roman"/>
          <w:sz w:val="28"/>
          <w:szCs w:val="28"/>
          <w:lang w:val="en-US"/>
        </w:rPr>
        <w:t xml:space="preserve"> SOFA (Sequential Organ Failure Assesment)</w:t>
      </w:r>
    </w:p>
    <w:tbl>
      <w:tblPr>
        <w:tblStyle w:val="a9"/>
        <w:tblW w:w="0" w:type="auto"/>
        <w:tblInd w:w="-572" w:type="dxa"/>
        <w:tblLook w:val="04A0" w:firstRow="1" w:lastRow="0" w:firstColumn="1" w:lastColumn="0" w:noHBand="0" w:noVBand="1"/>
      </w:tblPr>
      <w:tblGrid>
        <w:gridCol w:w="2788"/>
        <w:gridCol w:w="1466"/>
        <w:gridCol w:w="1774"/>
        <w:gridCol w:w="1774"/>
        <w:gridCol w:w="2115"/>
      </w:tblGrid>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rPr>
              <w:t xml:space="preserve">Шкала </w:t>
            </w:r>
            <w:r w:rsidRPr="00292257">
              <w:rPr>
                <w:rFonts w:ascii="Times New Roman" w:hAnsi="Times New Roman" w:cs="Times New Roman"/>
                <w:b/>
                <w:sz w:val="28"/>
                <w:szCs w:val="28"/>
                <w:lang w:val="en-US"/>
              </w:rPr>
              <w:t>SOFA</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1</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2</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3</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lang w:val="en-US"/>
              </w:rPr>
              <w:t>4</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rPr>
              <w:t>Дыхание</w:t>
            </w:r>
          </w:p>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lang w:val="en-US"/>
              </w:rPr>
              <w:t>PaO</w:t>
            </w:r>
            <w:r w:rsidRPr="00292257">
              <w:rPr>
                <w:rFonts w:ascii="Times New Roman" w:hAnsi="Times New Roman" w:cs="Times New Roman"/>
                <w:b/>
                <w:sz w:val="28"/>
                <w:szCs w:val="28"/>
              </w:rPr>
              <w:t>2/</w:t>
            </w:r>
            <w:r w:rsidRPr="00292257">
              <w:rPr>
                <w:rFonts w:ascii="Times New Roman" w:hAnsi="Times New Roman" w:cs="Times New Roman"/>
                <w:b/>
                <w:sz w:val="28"/>
                <w:szCs w:val="28"/>
                <w:lang w:val="en-US"/>
              </w:rPr>
              <w:t>FiO</w:t>
            </w:r>
            <w:r w:rsidRPr="00292257">
              <w:rPr>
                <w:rFonts w:ascii="Times New Roman" w:hAnsi="Times New Roman" w:cs="Times New Roman"/>
                <w:b/>
                <w:sz w:val="28"/>
                <w:szCs w:val="28"/>
              </w:rPr>
              <w:t>2, мм.рт.ст.</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399-300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299-200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199-100</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lang w:val="en-US"/>
              </w:rPr>
            </w:pPr>
            <w:r w:rsidRPr="00292257">
              <w:rPr>
                <w:rFonts w:ascii="Times New Roman" w:hAnsi="Times New Roman" w:cs="Times New Roman"/>
                <w:sz w:val="24"/>
                <w:szCs w:val="24"/>
                <w:lang w:val="en-US"/>
              </w:rPr>
              <w:t>&lt;100</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rPr>
            </w:pPr>
            <w:r w:rsidRPr="00292257">
              <w:rPr>
                <w:rFonts w:ascii="Times New Roman" w:hAnsi="Times New Roman" w:cs="Times New Roman"/>
                <w:b/>
                <w:sz w:val="28"/>
                <w:szCs w:val="28"/>
              </w:rPr>
              <w:t>Коагуляция</w:t>
            </w:r>
          </w:p>
          <w:p w:rsidR="00292257" w:rsidRPr="00292257" w:rsidRDefault="00292257" w:rsidP="00292257">
            <w:pPr>
              <w:ind w:firstLine="709"/>
              <w:jc w:val="center"/>
              <w:rPr>
                <w:rFonts w:ascii="Times New Roman" w:hAnsi="Times New Roman" w:cs="Times New Roman"/>
                <w:sz w:val="28"/>
                <w:szCs w:val="28"/>
              </w:rPr>
            </w:pPr>
            <w:r w:rsidRPr="00292257">
              <w:rPr>
                <w:rFonts w:ascii="Times New Roman" w:hAnsi="Times New Roman" w:cs="Times New Roman"/>
                <w:sz w:val="28"/>
                <w:szCs w:val="28"/>
              </w:rPr>
              <w:t>Тромбоциты, х10</w:t>
            </w:r>
            <w:r w:rsidRPr="00292257">
              <w:rPr>
                <w:rFonts w:ascii="Times New Roman" w:hAnsi="Times New Roman" w:cs="Times New Roman"/>
                <w:sz w:val="28"/>
                <w:szCs w:val="28"/>
                <w:vertAlign w:val="superscript"/>
              </w:rPr>
              <w:t>3</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мм</w:t>
            </w:r>
            <w:r w:rsidRPr="00292257">
              <w:rPr>
                <w:rFonts w:ascii="Times New Roman" w:hAnsi="Times New Roman" w:cs="Times New Roman"/>
                <w:sz w:val="28"/>
                <w:szCs w:val="28"/>
                <w:vertAlign w:val="superscript"/>
              </w:rPr>
              <w:t>3</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lang w:val="en-US"/>
              </w:rPr>
            </w:pPr>
            <w:r w:rsidRPr="00292257">
              <w:rPr>
                <w:rFonts w:ascii="Times New Roman" w:hAnsi="Times New Roman" w:cs="Times New Roman"/>
                <w:sz w:val="28"/>
                <w:szCs w:val="28"/>
                <w:lang w:val="en-US"/>
              </w:rPr>
              <w:t>&lt;150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&lt;100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&lt;50</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sz w:val="24"/>
                <w:szCs w:val="24"/>
              </w:rPr>
            </w:pPr>
            <w:r w:rsidRPr="00292257">
              <w:rPr>
                <w:rFonts w:ascii="Times New Roman" w:hAnsi="Times New Roman" w:cs="Times New Roman"/>
                <w:sz w:val="24"/>
                <w:szCs w:val="24"/>
                <w:lang w:val="en-US"/>
              </w:rPr>
              <w:t>&lt;20</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center"/>
              <w:rPr>
                <w:rFonts w:ascii="Times New Roman" w:hAnsi="Times New Roman" w:cs="Times New Roman"/>
                <w:b/>
                <w:sz w:val="28"/>
                <w:szCs w:val="28"/>
                <w:lang w:val="en-US"/>
              </w:rPr>
            </w:pPr>
            <w:r w:rsidRPr="00292257">
              <w:rPr>
                <w:rFonts w:ascii="Times New Roman" w:hAnsi="Times New Roman" w:cs="Times New Roman"/>
                <w:b/>
                <w:sz w:val="28"/>
                <w:szCs w:val="28"/>
              </w:rPr>
              <w:t>Печень</w:t>
            </w:r>
          </w:p>
          <w:p w:rsidR="00292257" w:rsidRPr="00292257" w:rsidRDefault="00292257" w:rsidP="00292257">
            <w:pPr>
              <w:ind w:firstLine="709"/>
              <w:jc w:val="center"/>
              <w:rPr>
                <w:rFonts w:ascii="Times New Roman" w:hAnsi="Times New Roman" w:cs="Times New Roman"/>
                <w:sz w:val="28"/>
                <w:szCs w:val="28"/>
              </w:rPr>
            </w:pPr>
            <w:r w:rsidRPr="00292257">
              <w:rPr>
                <w:rFonts w:ascii="Times New Roman" w:hAnsi="Times New Roman" w:cs="Times New Roman"/>
                <w:sz w:val="28"/>
                <w:szCs w:val="28"/>
              </w:rPr>
              <w:t>Билирубин, мкмоль</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л</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20-30</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33-101</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102-204</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4"/>
                <w:szCs w:val="24"/>
                <w:lang w:val="en-US"/>
              </w:rPr>
            </w:pPr>
            <w:r w:rsidRPr="00292257">
              <w:rPr>
                <w:rFonts w:ascii="Times New Roman" w:hAnsi="Times New Roman" w:cs="Times New Roman"/>
                <w:sz w:val="24"/>
                <w:szCs w:val="24"/>
                <w:lang w:val="en-US"/>
              </w:rPr>
              <w:t>&gt;204</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b/>
                <w:sz w:val="28"/>
                <w:szCs w:val="28"/>
              </w:rPr>
            </w:pPr>
            <w:r w:rsidRPr="00292257">
              <w:rPr>
                <w:rFonts w:ascii="Times New Roman" w:hAnsi="Times New Roman" w:cs="Times New Roman"/>
                <w:b/>
                <w:sz w:val="28"/>
                <w:szCs w:val="28"/>
              </w:rPr>
              <w:t>Сердечно-сосудстая</w:t>
            </w:r>
          </w:p>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гипотензия</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АДср. &lt;</w:t>
            </w:r>
            <w:r w:rsidRPr="00292257">
              <w:rPr>
                <w:rFonts w:ascii="Times New Roman" w:hAnsi="Times New Roman" w:cs="Times New Roman"/>
                <w:sz w:val="28"/>
                <w:szCs w:val="28"/>
                <w:lang w:val="en-US"/>
              </w:rPr>
              <w:t xml:space="preserve">70 </w:t>
            </w:r>
            <w:r w:rsidRPr="00292257">
              <w:rPr>
                <w:rFonts w:ascii="Times New Roman" w:hAnsi="Times New Roman" w:cs="Times New Roman"/>
                <w:sz w:val="28"/>
                <w:szCs w:val="28"/>
              </w:rPr>
              <w:t>мм</w:t>
            </w:r>
            <w:proofErr w:type="gramStart"/>
            <w:r w:rsidRPr="00292257">
              <w:rPr>
                <w:rFonts w:ascii="Times New Roman" w:hAnsi="Times New Roman" w:cs="Times New Roman"/>
                <w:sz w:val="28"/>
                <w:szCs w:val="28"/>
              </w:rPr>
              <w:t>.р</w:t>
            </w:r>
            <w:proofErr w:type="gramEnd"/>
            <w:r w:rsidRPr="00292257">
              <w:rPr>
                <w:rFonts w:ascii="Times New Roman" w:hAnsi="Times New Roman" w:cs="Times New Roman"/>
                <w:sz w:val="28"/>
                <w:szCs w:val="28"/>
              </w:rPr>
              <w:t>т.ст.</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rPr>
                <w:rFonts w:ascii="Times New Roman" w:hAnsi="Times New Roman" w:cs="Times New Roman"/>
                <w:sz w:val="24"/>
                <w:szCs w:val="24"/>
              </w:rPr>
            </w:pPr>
            <w:r w:rsidRPr="00292257">
              <w:rPr>
                <w:rFonts w:ascii="Times New Roman" w:hAnsi="Times New Roman" w:cs="Times New Roman"/>
                <w:sz w:val="24"/>
                <w:szCs w:val="24"/>
              </w:rPr>
              <w:t>Допамин или добутамин</w:t>
            </w:r>
          </w:p>
          <w:p w:rsidR="00292257" w:rsidRPr="00292257" w:rsidRDefault="00292257" w:rsidP="00292257">
            <w:pPr>
              <w:rPr>
                <w:rFonts w:ascii="Times New Roman" w:hAnsi="Times New Roman" w:cs="Times New Roman"/>
                <w:sz w:val="24"/>
                <w:szCs w:val="24"/>
              </w:rPr>
            </w:pPr>
            <w:r w:rsidRPr="00292257">
              <w:rPr>
                <w:rFonts w:ascii="Times New Roman" w:hAnsi="Times New Roman" w:cs="Times New Roman"/>
                <w:sz w:val="24"/>
                <w:szCs w:val="24"/>
              </w:rPr>
              <w:t>любая доза</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Допамин &gt;5</w:t>
            </w:r>
          </w:p>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Или адреналин &gt;0,1 или норадреналин</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4"/>
                <w:szCs w:val="24"/>
              </w:rPr>
            </w:pPr>
            <w:r w:rsidRPr="00292257">
              <w:rPr>
                <w:rFonts w:ascii="Times New Roman" w:hAnsi="Times New Roman" w:cs="Times New Roman"/>
                <w:sz w:val="24"/>
                <w:szCs w:val="24"/>
              </w:rPr>
              <w:t>Допамин &gt;15</w:t>
            </w:r>
          </w:p>
          <w:p w:rsidR="00292257" w:rsidRPr="00292257" w:rsidRDefault="00292257" w:rsidP="00292257">
            <w:pPr>
              <w:ind w:firstLine="709"/>
              <w:jc w:val="both"/>
              <w:rPr>
                <w:rFonts w:ascii="Times New Roman" w:hAnsi="Times New Roman" w:cs="Times New Roman"/>
                <w:sz w:val="24"/>
                <w:szCs w:val="24"/>
              </w:rPr>
            </w:pPr>
            <w:r w:rsidRPr="00292257">
              <w:rPr>
                <w:rFonts w:ascii="Times New Roman" w:hAnsi="Times New Roman" w:cs="Times New Roman"/>
                <w:sz w:val="24"/>
                <w:szCs w:val="24"/>
              </w:rPr>
              <w:t>Или адреналин &gt;0,1 или норадреналин&gt;0,1</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b/>
                <w:sz w:val="28"/>
                <w:szCs w:val="28"/>
              </w:rPr>
            </w:pPr>
            <w:r w:rsidRPr="00292257">
              <w:rPr>
                <w:rFonts w:ascii="Times New Roman" w:hAnsi="Times New Roman" w:cs="Times New Roman"/>
                <w:b/>
                <w:sz w:val="28"/>
                <w:szCs w:val="28"/>
              </w:rPr>
              <w:t>ЦНС</w:t>
            </w:r>
          </w:p>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Шкала комы Глазго</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13-14</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10-12</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6-9</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sz w:val="28"/>
                <w:szCs w:val="28"/>
                <w:lang w:val="en-US"/>
              </w:rPr>
            </w:pPr>
            <w:r w:rsidRPr="00292257">
              <w:rPr>
                <w:rFonts w:ascii="Times New Roman" w:hAnsi="Times New Roman" w:cs="Times New Roman"/>
                <w:sz w:val="28"/>
                <w:szCs w:val="28"/>
                <w:lang w:val="en-US"/>
              </w:rPr>
              <w:t>&lt;6</w:t>
            </w:r>
          </w:p>
        </w:tc>
      </w:tr>
      <w:tr w:rsidR="00292257" w:rsidRPr="00292257" w:rsidTr="009B20CD">
        <w:tc>
          <w:tcPr>
            <w:tcW w:w="2788"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ind w:firstLine="709"/>
              <w:jc w:val="both"/>
              <w:rPr>
                <w:rFonts w:ascii="Times New Roman" w:hAnsi="Times New Roman" w:cs="Times New Roman"/>
                <w:b/>
                <w:sz w:val="28"/>
                <w:szCs w:val="28"/>
              </w:rPr>
            </w:pPr>
            <w:r w:rsidRPr="00292257">
              <w:rPr>
                <w:rFonts w:ascii="Times New Roman" w:hAnsi="Times New Roman" w:cs="Times New Roman"/>
                <w:b/>
                <w:sz w:val="28"/>
                <w:szCs w:val="28"/>
              </w:rPr>
              <w:t>Почки</w:t>
            </w:r>
          </w:p>
          <w:p w:rsidR="00292257" w:rsidRPr="00292257" w:rsidRDefault="00292257" w:rsidP="00292257">
            <w:pPr>
              <w:ind w:firstLine="709"/>
              <w:jc w:val="both"/>
              <w:rPr>
                <w:rFonts w:ascii="Times New Roman" w:hAnsi="Times New Roman" w:cs="Times New Roman"/>
                <w:sz w:val="28"/>
                <w:szCs w:val="28"/>
              </w:rPr>
            </w:pPr>
            <w:r w:rsidRPr="00292257">
              <w:rPr>
                <w:rFonts w:ascii="Times New Roman" w:hAnsi="Times New Roman" w:cs="Times New Roman"/>
                <w:sz w:val="28"/>
                <w:szCs w:val="28"/>
              </w:rPr>
              <w:t>Креатинин, ммоль/лили диурез</w:t>
            </w:r>
          </w:p>
        </w:tc>
        <w:tc>
          <w:tcPr>
            <w:tcW w:w="1466"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0,11-0,17</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0,171-0,299</w:t>
            </w:r>
          </w:p>
        </w:tc>
        <w:tc>
          <w:tcPr>
            <w:tcW w:w="1774"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 xml:space="preserve">0,3-0,44 или </w:t>
            </w:r>
            <w:r w:rsidRPr="00292257">
              <w:rPr>
                <w:rFonts w:ascii="Times New Roman" w:hAnsi="Times New Roman" w:cs="Times New Roman"/>
                <w:sz w:val="28"/>
                <w:szCs w:val="28"/>
                <w:lang w:val="en-US"/>
              </w:rPr>
              <w:t>&lt;500</w:t>
            </w:r>
            <w:r w:rsidRPr="00292257">
              <w:rPr>
                <w:rFonts w:ascii="Times New Roman" w:hAnsi="Times New Roman" w:cs="Times New Roman"/>
                <w:sz w:val="28"/>
                <w:szCs w:val="28"/>
              </w:rPr>
              <w:t xml:space="preserve"> мл</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сут</w:t>
            </w:r>
          </w:p>
        </w:tc>
        <w:tc>
          <w:tcPr>
            <w:tcW w:w="2115" w:type="dxa"/>
            <w:tcBorders>
              <w:top w:val="single" w:sz="4" w:space="0" w:color="auto"/>
              <w:left w:val="single" w:sz="4" w:space="0" w:color="auto"/>
              <w:bottom w:val="single" w:sz="4" w:space="0" w:color="auto"/>
              <w:right w:val="single" w:sz="4" w:space="0" w:color="auto"/>
            </w:tcBorders>
            <w:hideMark/>
          </w:tcPr>
          <w:p w:rsidR="00292257" w:rsidRPr="00292257" w:rsidRDefault="00292257" w:rsidP="00292257">
            <w:pPr>
              <w:jc w:val="both"/>
              <w:rPr>
                <w:rFonts w:ascii="Times New Roman" w:hAnsi="Times New Roman" w:cs="Times New Roman"/>
                <w:sz w:val="28"/>
                <w:szCs w:val="28"/>
              </w:rPr>
            </w:pPr>
            <w:r w:rsidRPr="00292257">
              <w:rPr>
                <w:rFonts w:ascii="Times New Roman" w:hAnsi="Times New Roman" w:cs="Times New Roman"/>
                <w:sz w:val="28"/>
                <w:szCs w:val="28"/>
              </w:rPr>
              <w:t xml:space="preserve">&gt;0,44или </w:t>
            </w:r>
            <w:r w:rsidRPr="00292257">
              <w:rPr>
                <w:rFonts w:ascii="Times New Roman" w:hAnsi="Times New Roman" w:cs="Times New Roman"/>
                <w:sz w:val="28"/>
                <w:szCs w:val="28"/>
                <w:lang w:val="en-US"/>
              </w:rPr>
              <w:t>&lt;</w:t>
            </w:r>
            <w:r w:rsidRPr="00292257">
              <w:rPr>
                <w:rFonts w:ascii="Times New Roman" w:hAnsi="Times New Roman" w:cs="Times New Roman"/>
                <w:sz w:val="28"/>
                <w:szCs w:val="28"/>
              </w:rPr>
              <w:t>200 мл</w:t>
            </w:r>
            <w:r w:rsidRPr="00292257">
              <w:rPr>
                <w:rFonts w:ascii="Times New Roman" w:hAnsi="Times New Roman" w:cs="Times New Roman"/>
                <w:sz w:val="28"/>
                <w:szCs w:val="28"/>
                <w:lang w:val="en-US"/>
              </w:rPr>
              <w:t>/</w:t>
            </w:r>
            <w:r w:rsidRPr="00292257">
              <w:rPr>
                <w:rFonts w:ascii="Times New Roman" w:hAnsi="Times New Roman" w:cs="Times New Roman"/>
                <w:sz w:val="28"/>
                <w:szCs w:val="28"/>
              </w:rPr>
              <w:t>сут</w:t>
            </w:r>
          </w:p>
        </w:tc>
      </w:tr>
    </w:tbl>
    <w:p w:rsidR="00292257" w:rsidRPr="00292257" w:rsidRDefault="00292257" w:rsidP="00D63A3C">
      <w:pPr>
        <w:spacing w:after="0" w:line="240" w:lineRule="auto"/>
        <w:rPr>
          <w:rFonts w:ascii="Times New Roman" w:hAnsi="Times New Roman" w:cs="Times New Roman"/>
          <w:b/>
          <w:sz w:val="28"/>
          <w:szCs w:val="28"/>
        </w:rPr>
      </w:pPr>
    </w:p>
    <w:p w:rsidR="00292257" w:rsidRPr="00292257" w:rsidRDefault="00292257" w:rsidP="00292257">
      <w:pPr>
        <w:spacing w:after="0" w:line="240" w:lineRule="auto"/>
        <w:ind w:firstLine="709"/>
        <w:jc w:val="center"/>
        <w:rPr>
          <w:rFonts w:ascii="Times New Roman" w:hAnsi="Times New Roman" w:cs="Times New Roman"/>
          <w:b/>
          <w:sz w:val="28"/>
          <w:szCs w:val="28"/>
        </w:rPr>
      </w:pPr>
      <w:r w:rsidRPr="00292257">
        <w:rPr>
          <w:rFonts w:ascii="Times New Roman" w:hAnsi="Times New Roman" w:cs="Times New Roman"/>
          <w:b/>
          <w:sz w:val="28"/>
          <w:szCs w:val="28"/>
        </w:rPr>
        <w:t>Новая коронавирусная инфекция (</w:t>
      </w:r>
      <w:r w:rsidRPr="00292257">
        <w:rPr>
          <w:rFonts w:ascii="Times New Roman" w:hAnsi="Times New Roman" w:cs="Times New Roman"/>
          <w:b/>
          <w:sz w:val="28"/>
          <w:szCs w:val="28"/>
          <w:lang w:val="en-US"/>
        </w:rPr>
        <w:t>COVID</w:t>
      </w:r>
      <w:r w:rsidRPr="00292257">
        <w:rPr>
          <w:rFonts w:ascii="Times New Roman" w:hAnsi="Times New Roman" w:cs="Times New Roman"/>
          <w:b/>
          <w:sz w:val="28"/>
          <w:szCs w:val="28"/>
        </w:rPr>
        <w:t>-19)</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mn-ea" w:hAnsi="Times New Roman" w:cs="Times New Roman"/>
          <w:b/>
          <w:color w:val="000000" w:themeColor="text1"/>
          <w:kern w:val="24"/>
          <w:sz w:val="28"/>
          <w:szCs w:val="28"/>
          <w:lang w:eastAsia="ru-RU"/>
        </w:rPr>
        <w:t>COVID-19</w:t>
      </w:r>
      <w:r w:rsidRPr="00292257">
        <w:rPr>
          <w:rFonts w:ascii="Times New Roman" w:eastAsia="+mn-ea" w:hAnsi="Times New Roman" w:cs="Times New Roman"/>
          <w:color w:val="000000"/>
          <w:kern w:val="24"/>
          <w:sz w:val="28"/>
          <w:szCs w:val="28"/>
          <w:lang w:eastAsia="ru-RU"/>
        </w:rPr>
        <w:t xml:space="preserve"> (аббревиатура от англ. </w:t>
      </w:r>
      <w:r w:rsidRPr="00292257">
        <w:rPr>
          <w:rFonts w:ascii="Times New Roman" w:eastAsia="+mn-ea" w:hAnsi="Times New Roman" w:cs="Times New Roman"/>
          <w:b/>
          <w:color w:val="000000" w:themeColor="text1"/>
          <w:kern w:val="24"/>
          <w:sz w:val="28"/>
          <w:szCs w:val="28"/>
          <w:lang w:eastAsia="ru-RU"/>
        </w:rPr>
        <w:t>CO</w:t>
      </w:r>
      <w:r w:rsidRPr="00292257">
        <w:rPr>
          <w:rFonts w:ascii="Times New Roman" w:eastAsia="+mn-ea" w:hAnsi="Times New Roman" w:cs="Times New Roman"/>
          <w:color w:val="000000"/>
          <w:kern w:val="24"/>
          <w:sz w:val="28"/>
          <w:szCs w:val="28"/>
          <w:lang w:eastAsia="ru-RU"/>
        </w:rPr>
        <w:t>rona</w:t>
      </w:r>
      <w:r w:rsidRPr="00292257">
        <w:rPr>
          <w:rFonts w:ascii="Times New Roman" w:eastAsia="+mn-ea" w:hAnsi="Times New Roman" w:cs="Times New Roman"/>
          <w:b/>
          <w:color w:val="000000" w:themeColor="text1"/>
          <w:kern w:val="24"/>
          <w:sz w:val="28"/>
          <w:szCs w:val="28"/>
          <w:lang w:eastAsia="ru-RU"/>
        </w:rPr>
        <w:t>VI</w:t>
      </w:r>
      <w:r w:rsidRPr="00292257">
        <w:rPr>
          <w:rFonts w:ascii="Times New Roman" w:eastAsia="+mn-ea" w:hAnsi="Times New Roman" w:cs="Times New Roman"/>
          <w:color w:val="000000"/>
          <w:kern w:val="24"/>
          <w:sz w:val="28"/>
          <w:szCs w:val="28"/>
          <w:lang w:eastAsia="ru-RU"/>
        </w:rPr>
        <w:t xml:space="preserve">rus </w:t>
      </w:r>
      <w:r w:rsidRPr="00292257">
        <w:rPr>
          <w:rFonts w:ascii="Times New Roman" w:eastAsia="+mn-ea" w:hAnsi="Times New Roman" w:cs="Times New Roman"/>
          <w:b/>
          <w:color w:val="000000" w:themeColor="text1"/>
          <w:kern w:val="24"/>
          <w:sz w:val="28"/>
          <w:szCs w:val="28"/>
          <w:lang w:eastAsia="ru-RU"/>
        </w:rPr>
        <w:t>D</w:t>
      </w:r>
      <w:r w:rsidRPr="00292257">
        <w:rPr>
          <w:rFonts w:ascii="Times New Roman" w:eastAsia="+mn-ea" w:hAnsi="Times New Roman" w:cs="Times New Roman"/>
          <w:color w:val="000000"/>
          <w:kern w:val="24"/>
          <w:sz w:val="28"/>
          <w:szCs w:val="28"/>
          <w:lang w:eastAsia="ru-RU"/>
        </w:rPr>
        <w:t xml:space="preserve">isease </w:t>
      </w:r>
      <w:r w:rsidRPr="00292257">
        <w:rPr>
          <w:rFonts w:ascii="Times New Roman" w:eastAsia="+mn-ea" w:hAnsi="Times New Roman" w:cs="Times New Roman"/>
          <w:b/>
          <w:color w:val="000000" w:themeColor="text1"/>
          <w:kern w:val="24"/>
          <w:sz w:val="28"/>
          <w:szCs w:val="28"/>
          <w:lang w:eastAsia="ru-RU"/>
        </w:rPr>
        <w:t>2019</w:t>
      </w:r>
      <w:r w:rsidRPr="00292257">
        <w:rPr>
          <w:rFonts w:ascii="Times New Roman" w:eastAsia="+mn-ea" w:hAnsi="Times New Roman" w:cs="Times New Roman"/>
          <w:color w:val="000000"/>
          <w:kern w:val="24"/>
          <w:sz w:val="28"/>
          <w:szCs w:val="28"/>
          <w:lang w:eastAsia="ru-RU"/>
        </w:rPr>
        <w:t xml:space="preserve"> — коронавирусная инфекция 2019 года.), ранее коронавирусная инфекция 2019-nCoV (от временного названия вируса в начале пандемии) — потенциально тяжёлая острая респираторная инфекция, вызываемая коронавирусом SARS-CoV-2 (2019-nCoV).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40"/>
          <w:szCs w:val="40"/>
          <w:lang w:eastAsia="ru-RU"/>
        </w:rPr>
      </w:pPr>
      <w:r w:rsidRPr="00292257">
        <w:rPr>
          <w:rFonts w:ascii="Times New Roman" w:eastAsiaTheme="minorEastAsia" w:hAnsi="Times New Roman" w:cs="Times New Roman"/>
          <w:b/>
          <w:color w:val="000000" w:themeColor="text1"/>
          <w:kern w:val="24"/>
          <w:sz w:val="28"/>
          <w:szCs w:val="28"/>
          <w:lang w:eastAsia="ru-RU"/>
        </w:rPr>
        <w:t>COVID-19</w:t>
      </w:r>
      <w:r w:rsidRPr="00292257">
        <w:rPr>
          <w:rFonts w:ascii="Times New Roman" w:eastAsiaTheme="minorEastAsia" w:hAnsi="Times New Roman" w:cs="Times New Roman"/>
          <w:color w:val="000000" w:themeColor="text1"/>
          <w:kern w:val="24"/>
          <w:sz w:val="28"/>
          <w:szCs w:val="28"/>
          <w:lang w:eastAsia="ru-RU"/>
        </w:rPr>
        <w:t xml:space="preserve"> – одноцепочечный РНК-содержащий вирус, относится к семейству </w:t>
      </w:r>
      <w:r w:rsidRPr="00292257">
        <w:rPr>
          <w:rFonts w:ascii="Times New Roman" w:eastAsiaTheme="minorEastAsia" w:hAnsi="Times New Roman" w:cs="Times New Roman"/>
          <w:i/>
          <w:iCs/>
          <w:color w:val="000000" w:themeColor="text1"/>
          <w:kern w:val="24"/>
          <w:sz w:val="28"/>
          <w:szCs w:val="28"/>
          <w:lang w:eastAsia="ru-RU"/>
        </w:rPr>
        <w:t>Coronaviridae</w:t>
      </w:r>
      <w:r w:rsidRPr="00292257">
        <w:rPr>
          <w:rFonts w:ascii="Times New Roman" w:eastAsiaTheme="minorEastAsia" w:hAnsi="Times New Roman" w:cs="Times New Roman"/>
          <w:color w:val="000000" w:themeColor="text1"/>
          <w:kern w:val="24"/>
          <w:sz w:val="28"/>
          <w:szCs w:val="28"/>
          <w:lang w:eastAsia="ru-RU"/>
        </w:rPr>
        <w:t>, группе 2bбета-коронавирусов, который имеет, по меньшей мере, 70%</w:t>
      </w:r>
      <w:r w:rsidRPr="00292257">
        <w:rPr>
          <w:rFonts w:ascii="Times New Roman" w:eastAsiaTheme="minorEastAsia" w:hAnsi="Times New Roman" w:cs="Times New Roman"/>
          <w:color w:val="000000" w:themeColor="text1"/>
          <w:kern w:val="24"/>
          <w:sz w:val="40"/>
          <w:szCs w:val="40"/>
          <w:lang w:eastAsia="ru-RU"/>
        </w:rPr>
        <w:t xml:space="preserve"> </w:t>
      </w:r>
      <w:r w:rsidRPr="00292257">
        <w:rPr>
          <w:rFonts w:ascii="Times New Roman" w:eastAsiaTheme="minorEastAsia" w:hAnsi="Times New Roman" w:cs="Times New Roman"/>
          <w:color w:val="000000" w:themeColor="text1"/>
          <w:kern w:val="24"/>
          <w:sz w:val="28"/>
          <w:szCs w:val="28"/>
          <w:lang w:eastAsia="ru-RU"/>
        </w:rPr>
        <w:t>сходства в генетической последовательности с SARS-CoV, его размер составляет около 100 нм.</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Пути передачи коронавируса </w:t>
      </w:r>
      <w:r w:rsidRPr="00292257">
        <w:rPr>
          <w:rFonts w:ascii="Times New Roman" w:eastAsiaTheme="minorEastAsia" w:hAnsi="Times New Roman" w:cs="Times New Roman"/>
          <w:color w:val="000000" w:themeColor="text1"/>
          <w:kern w:val="24"/>
          <w:sz w:val="28"/>
          <w:szCs w:val="28"/>
          <w:lang w:val="en-US" w:eastAsia="ru-RU"/>
        </w:rPr>
        <w:t>SARS</w:t>
      </w:r>
      <w:r w:rsidRPr="00292257">
        <w:rPr>
          <w:rFonts w:ascii="Times New Roman" w:eastAsiaTheme="minorEastAsia" w:hAnsi="Times New Roman" w:cs="Times New Roman"/>
          <w:color w:val="000000" w:themeColor="text1"/>
          <w:kern w:val="24"/>
          <w:sz w:val="28"/>
          <w:szCs w:val="28"/>
          <w:lang w:eastAsia="ru-RU"/>
        </w:rPr>
        <w:t>-</w:t>
      </w:r>
      <w:r w:rsidRPr="00292257">
        <w:rPr>
          <w:rFonts w:ascii="Times New Roman" w:eastAsiaTheme="minorEastAsia" w:hAnsi="Times New Roman" w:cs="Times New Roman"/>
          <w:color w:val="000000" w:themeColor="text1"/>
          <w:kern w:val="24"/>
          <w:sz w:val="28"/>
          <w:szCs w:val="28"/>
          <w:lang w:val="en-US" w:eastAsia="ru-RU"/>
        </w:rPr>
        <w:t>CoV</w:t>
      </w:r>
      <w:r w:rsidRPr="00292257">
        <w:rPr>
          <w:rFonts w:ascii="Times New Roman" w:eastAsiaTheme="minorEastAsia" w:hAnsi="Times New Roman" w:cs="Times New Roman"/>
          <w:color w:val="000000" w:themeColor="text1"/>
          <w:kern w:val="24"/>
          <w:sz w:val="28"/>
          <w:szCs w:val="28"/>
          <w:lang w:eastAsia="ru-RU"/>
        </w:rPr>
        <w:t>-2 (2019-</w:t>
      </w:r>
      <w:r w:rsidRPr="00292257">
        <w:rPr>
          <w:rFonts w:ascii="Times New Roman" w:eastAsiaTheme="minorEastAsia" w:hAnsi="Times New Roman" w:cs="Times New Roman"/>
          <w:color w:val="000000" w:themeColor="text1"/>
          <w:kern w:val="24"/>
          <w:sz w:val="28"/>
          <w:szCs w:val="28"/>
          <w:lang w:val="en-US" w:eastAsia="ru-RU"/>
        </w:rPr>
        <w:t>nCoV</w:t>
      </w:r>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-воздушно-капельный;</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-воздушно-пылевой;</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-контактный</w:t>
      </w:r>
    </w:p>
    <w:p w:rsidR="00D63A3C" w:rsidRDefault="00D63A3C" w:rsidP="00292257">
      <w:pPr>
        <w:spacing w:after="0" w:line="240" w:lineRule="auto"/>
        <w:ind w:firstLine="709"/>
        <w:jc w:val="center"/>
        <w:rPr>
          <w:rFonts w:ascii="Times New Roman" w:eastAsiaTheme="minorEastAsia" w:hAnsi="Times New Roman" w:cs="Times New Roman"/>
          <w:b/>
          <w:bCs/>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imes New Roman" w:hAnsi="Times New Roman" w:cs="Times New Roman"/>
          <w:b/>
          <w:bCs/>
          <w:sz w:val="28"/>
          <w:szCs w:val="28"/>
          <w:lang w:eastAsia="ru-RU"/>
        </w:rPr>
      </w:pPr>
      <w:r w:rsidRPr="00292257">
        <w:rPr>
          <w:rFonts w:ascii="Times New Roman" w:eastAsiaTheme="minorEastAsia" w:hAnsi="Times New Roman" w:cs="Times New Roman"/>
          <w:b/>
          <w:bCs/>
          <w:color w:val="000000" w:themeColor="text1"/>
          <w:kern w:val="24"/>
          <w:sz w:val="28"/>
          <w:szCs w:val="28"/>
          <w:lang w:eastAsia="ru-RU"/>
        </w:rPr>
        <w:lastRenderedPageBreak/>
        <w:t>Механизмы транспорта вируса через клеточные мембраны</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rPr>
        <w:t>Вирус при дыхании адсорбируется в дыхательных путях за счет конвективных потоков воздуха на уровне 7-8 генерации бронхов.</w:t>
      </w:r>
      <w:r w:rsidRPr="00292257">
        <w:rPr>
          <w:rFonts w:ascii="Times New Roman" w:eastAsia="Times New Roman" w:hAnsi="Times New Roman" w:cs="Times New Roman"/>
          <w:sz w:val="28"/>
          <w:szCs w:val="28"/>
        </w:rPr>
        <w:t xml:space="preserve"> </w:t>
      </w:r>
      <w:r w:rsidRPr="00292257">
        <w:rPr>
          <w:rFonts w:ascii="Times New Roman" w:eastAsiaTheme="minorEastAsia" w:hAnsi="Times New Roman" w:cs="Times New Roman"/>
          <w:color w:val="000000" w:themeColor="text1"/>
          <w:kern w:val="24"/>
          <w:sz w:val="28"/>
          <w:szCs w:val="28"/>
        </w:rPr>
        <w:t xml:space="preserve">В качестве тропных </w:t>
      </w:r>
      <w:r w:rsidRPr="00292257">
        <w:rPr>
          <w:rFonts w:ascii="Times New Roman" w:eastAsiaTheme="minorEastAsia" w:hAnsi="Times New Roman" w:cs="Times New Roman"/>
          <w:color w:val="000000" w:themeColor="text1"/>
          <w:kern w:val="24"/>
          <w:sz w:val="28"/>
          <w:szCs w:val="28"/>
          <w:lang w:val="en-US"/>
        </w:rPr>
        <w:t>COVID</w:t>
      </w:r>
      <w:r w:rsidRPr="00292257">
        <w:rPr>
          <w:rFonts w:ascii="Times New Roman" w:eastAsiaTheme="minorEastAsia" w:hAnsi="Times New Roman" w:cs="Times New Roman"/>
          <w:color w:val="000000" w:themeColor="text1"/>
          <w:kern w:val="24"/>
          <w:sz w:val="28"/>
          <w:szCs w:val="28"/>
        </w:rPr>
        <w:t>-19 рецепторов рассматриваются белки к ферменту АПФ</w:t>
      </w:r>
      <w:proofErr w:type="gramStart"/>
      <w:r w:rsidRPr="00292257">
        <w:rPr>
          <w:rFonts w:ascii="Times New Roman" w:eastAsiaTheme="minorEastAsia" w:hAnsi="Times New Roman" w:cs="Times New Roman"/>
          <w:color w:val="000000" w:themeColor="text1"/>
          <w:kern w:val="24"/>
          <w:sz w:val="28"/>
          <w:szCs w:val="28"/>
          <w:vertAlign w:val="subscript"/>
        </w:rPr>
        <w:t>2</w:t>
      </w:r>
      <w:proofErr w:type="gramEnd"/>
      <w:r w:rsidRPr="00292257">
        <w:rPr>
          <w:rFonts w:ascii="Times New Roman" w:eastAsiaTheme="minorEastAsia" w:hAnsi="Times New Roman" w:cs="Times New Roman"/>
          <w:color w:val="000000" w:themeColor="text1"/>
          <w:kern w:val="24"/>
          <w:sz w:val="28"/>
          <w:szCs w:val="28"/>
        </w:rPr>
        <w:t xml:space="preserve"> или трансмембранный гликопротеин CD147, которые имеются на эндотелиальной и эпителиальной альвеолярной поверхности. Они присутствуют так же на энтероцитах слизистой оболочки тонкой кишки, что и объясняет частые диспепсические нарушения у больных после инфицирования COVID-19. </w:t>
      </w:r>
    </w:p>
    <w:p w:rsidR="00292257" w:rsidRPr="00292257" w:rsidRDefault="00292257" w:rsidP="00292257">
      <w:pPr>
        <w:spacing w:line="240" w:lineRule="auto"/>
        <w:jc w:val="both"/>
        <w:rPr>
          <w:rFonts w:ascii="Times New Roman" w:eastAsia="Times New Roman" w:hAnsi="Times New Roman" w:cs="Times New Roman"/>
          <w:sz w:val="28"/>
          <w:szCs w:val="28"/>
        </w:rPr>
      </w:pPr>
      <w:r w:rsidRPr="00292257">
        <w:rPr>
          <w:rFonts w:ascii="Times New Roman" w:eastAsiaTheme="minorEastAsia" w:hAnsi="Times New Roman" w:cs="Times New Roman"/>
          <w:color w:val="000000" w:themeColor="text1"/>
          <w:kern w:val="24"/>
          <w:sz w:val="28"/>
          <w:szCs w:val="28"/>
        </w:rPr>
        <w:t>В легких, наиболее уязвимы альвеолоциты 2 типа, которые осуществляют ряд важных функций: синтез сурфактанта, лизоцима, интерферона, антиоксидантная защита, транспорт воды и ионов и др.</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После контакта с вирусом SARS-CoV происходят последовательные изменения хаактеризующиеся адгезией вируса SARS-CoV на слизистых оболочках верхних дыхательных путей, далее происходит рецепторное проникновение вируса в клетки, имеющие АПФ</w:t>
      </w:r>
      <w:proofErr w:type="gramStart"/>
      <w:r w:rsidRPr="00292257">
        <w:rPr>
          <w:rFonts w:ascii="Times New Roman" w:eastAsiaTheme="minorEastAsia" w:hAnsi="Times New Roman" w:cs="Times New Roman"/>
          <w:color w:val="000000" w:themeColor="text1"/>
          <w:kern w:val="24"/>
          <w:sz w:val="28"/>
          <w:szCs w:val="28"/>
          <w:vertAlign w:val="subscript"/>
        </w:rPr>
        <w:t>2</w:t>
      </w:r>
      <w:proofErr w:type="gramEnd"/>
      <w:r w:rsidRPr="00292257">
        <w:rPr>
          <w:rFonts w:ascii="Times New Roman" w:eastAsiaTheme="minorEastAsia" w:hAnsi="Times New Roman" w:cs="Times New Roman"/>
          <w:color w:val="000000" w:themeColor="text1"/>
          <w:kern w:val="24"/>
          <w:sz w:val="28"/>
          <w:szCs w:val="28"/>
        </w:rPr>
        <w:t xml:space="preserve"> рецепторы</w:t>
      </w:r>
      <w:r w:rsidRPr="00292257">
        <w:rPr>
          <w:rFonts w:ascii="Times New Roman" w:eastAsiaTheme="minorEastAsia" w:hAnsi="Times New Roman" w:cs="Times New Roman"/>
          <w:color w:val="000000" w:themeColor="text1"/>
          <w:kern w:val="24"/>
          <w:sz w:val="28"/>
          <w:szCs w:val="28"/>
          <w:lang w:eastAsia="ru-RU"/>
        </w:rPr>
        <w:t xml:space="preserve">, репликация вируса и виремия, на следующем этапе происходит реализация комплекса системных реакций </w:t>
      </w:r>
      <w:r w:rsidRPr="00292257">
        <w:rPr>
          <w:rFonts w:ascii="Times New Roman" w:eastAsiaTheme="minorEastAsia" w:hAnsi="Times New Roman" w:cs="Times New Roman"/>
          <w:b/>
          <w:color w:val="000000" w:themeColor="text1"/>
          <w:kern w:val="24"/>
          <w:sz w:val="28"/>
          <w:szCs w:val="28"/>
          <w:lang w:eastAsia="ru-RU"/>
        </w:rPr>
        <w:t>Рис.3, Рис.4.</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Острый респираторный дистресс синдром взрослых (ОРДСВ) как основное осложнение тяжелых форм COVID-19</w:t>
      </w:r>
    </w:p>
    <w:p w:rsidR="00292257" w:rsidRPr="00292257" w:rsidRDefault="00292257" w:rsidP="00292257">
      <w:pPr>
        <w:spacing w:after="0" w:line="240" w:lineRule="auto"/>
        <w:ind w:firstLine="709"/>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Увеличивают риск развития ОРДС и летального исхода болезни:</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пожилой и старческий возраст</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нейтрофилия </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повышенный уровень лактатдегидрогеназы</w:t>
      </w:r>
    </w:p>
    <w:p w:rsidR="00292257" w:rsidRPr="00292257" w:rsidRDefault="00292257" w:rsidP="00510FCF">
      <w:pPr>
        <w:numPr>
          <w:ilvl w:val="0"/>
          <w:numId w:val="17"/>
        </w:numPr>
        <w:spacing w:after="0" w:line="240" w:lineRule="auto"/>
        <w:ind w:left="1166" w:firstLine="709"/>
        <w:contextualSpacing/>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повышенный уровень </w:t>
      </w:r>
      <w:r w:rsidRPr="00292257">
        <w:rPr>
          <w:rFonts w:ascii="Times New Roman" w:eastAsiaTheme="minorEastAsia" w:hAnsi="Times New Roman" w:cs="Times New Roman"/>
          <w:color w:val="000000" w:themeColor="text1"/>
          <w:kern w:val="24"/>
          <w:sz w:val="28"/>
          <w:szCs w:val="28"/>
          <w:lang w:val="en-US" w:eastAsia="ru-RU"/>
        </w:rPr>
        <w:t>D-</w:t>
      </w:r>
      <w:r w:rsidRPr="00292257">
        <w:rPr>
          <w:rFonts w:ascii="Times New Roman" w:eastAsiaTheme="minorEastAsia" w:hAnsi="Times New Roman" w:cs="Times New Roman"/>
          <w:color w:val="000000" w:themeColor="text1"/>
          <w:kern w:val="24"/>
          <w:sz w:val="28"/>
          <w:szCs w:val="28"/>
          <w:lang w:eastAsia="ru-RU"/>
        </w:rPr>
        <w:t>димера</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color w:val="000000" w:themeColor="text1"/>
          <w:kern w:val="24"/>
          <w:sz w:val="28"/>
          <w:szCs w:val="28"/>
          <w:lang w:eastAsia="ru-RU"/>
        </w:rPr>
        <w:t>В зависимости от интенсивности патологического процесса в легких развитие острой дыхательной недостаточности происходит по нескольким сценариям:</w:t>
      </w:r>
    </w:p>
    <w:p w:rsidR="00292257" w:rsidRPr="00292257" w:rsidRDefault="00292257" w:rsidP="00510FCF">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медленное развитие</w:t>
      </w:r>
      <w:r w:rsidRPr="00292257">
        <w:rPr>
          <w:rFonts w:ascii="Times New Roman" w:eastAsiaTheme="minorEastAsia" w:hAnsi="Times New Roman" w:cs="Times New Roman"/>
          <w:color w:val="000000" w:themeColor="text1"/>
          <w:kern w:val="24"/>
          <w:sz w:val="28"/>
          <w:szCs w:val="28"/>
          <w:lang w:eastAsia="ru-RU"/>
        </w:rPr>
        <w:t xml:space="preserve"> – сопровождается субъективными ощущениями недостатка воздуха, которые купируются позой больного и учащенным дыханием, по мере разворачивания обратимых процессов в легких;</w:t>
      </w:r>
    </w:p>
    <w:p w:rsidR="00292257" w:rsidRPr="00292257" w:rsidRDefault="00292257" w:rsidP="00510FCF">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 xml:space="preserve">выраженное развитие </w:t>
      </w:r>
      <w:r w:rsidRPr="00292257">
        <w:rPr>
          <w:rFonts w:ascii="Times New Roman" w:eastAsiaTheme="minorEastAsia" w:hAnsi="Times New Roman" w:cs="Times New Roman"/>
          <w:color w:val="000000" w:themeColor="text1"/>
          <w:kern w:val="24"/>
          <w:sz w:val="28"/>
          <w:szCs w:val="28"/>
          <w:lang w:eastAsia="ru-RU"/>
        </w:rPr>
        <w:t>– жалобы на ощущение недостатка воздуха, беспокойство, эйфория; кожа влажная, бледная, с легким акроцианозом; нарастающая одышка (25-30 дыханий в мин.), умеренное повышение АД; HbO2ниже 80-90 %, PaO</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снижено до 70 мм рт.</w:t>
      </w:r>
      <w:r w:rsidRPr="00292257">
        <w:rPr>
          <w:rFonts w:ascii="Times New Roman" w:eastAsiaTheme="minorEastAsia" w:hAnsi="Times New Roman" w:cs="Times New Roman"/>
          <w:color w:val="000000" w:themeColor="text1"/>
          <w:kern w:val="24"/>
          <w:sz w:val="28"/>
          <w:szCs w:val="28"/>
          <w:lang w:val="en-US" w:eastAsia="ru-RU"/>
        </w:rPr>
        <w:t> </w:t>
      </w:r>
      <w:r w:rsidRPr="00292257">
        <w:rPr>
          <w:rFonts w:ascii="Times New Roman" w:eastAsiaTheme="minorEastAsia" w:hAnsi="Times New Roman" w:cs="Times New Roman"/>
          <w:color w:val="000000" w:themeColor="text1"/>
          <w:kern w:val="24"/>
          <w:sz w:val="28"/>
          <w:szCs w:val="28"/>
          <w:lang w:eastAsia="ru-RU"/>
        </w:rPr>
        <w:t>ст., PaCO</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 xml:space="preserve"> повышено до 50 мм рт. </w:t>
      </w:r>
      <w:proofErr w:type="gramStart"/>
      <w:r w:rsidRPr="00292257">
        <w:rPr>
          <w:rFonts w:ascii="Times New Roman" w:eastAsiaTheme="minorEastAsia" w:hAnsi="Times New Roman" w:cs="Times New Roman"/>
          <w:color w:val="000000" w:themeColor="text1"/>
          <w:kern w:val="24"/>
          <w:sz w:val="28"/>
          <w:szCs w:val="28"/>
          <w:lang w:eastAsia="ru-RU"/>
        </w:rPr>
        <w:t>ст</w:t>
      </w:r>
      <w:proofErr w:type="gramEnd"/>
      <w:r w:rsidRPr="00292257">
        <w:rPr>
          <w:rFonts w:ascii="Times New Roman" w:eastAsiaTheme="minorEastAsia" w:hAnsi="Times New Roman" w:cs="Times New Roman"/>
          <w:color w:val="000000" w:themeColor="text1"/>
          <w:kern w:val="24"/>
          <w:sz w:val="28"/>
          <w:szCs w:val="28"/>
          <w:lang w:eastAsia="ru-RU"/>
        </w:rPr>
        <w:t>;</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rPr>
          <w:rFonts w:ascii="MS Reference Sans Serif" w:hAnsi="MS Reference Sans Serif"/>
          <w:sz w:val="28"/>
          <w:szCs w:val="28"/>
        </w:rPr>
      </w:pPr>
      <w:r w:rsidRPr="00292257">
        <w:rPr>
          <w:noProof/>
          <w:lang w:eastAsia="ru-RU"/>
        </w:rPr>
        <w:lastRenderedPageBreak/>
        <w:drawing>
          <wp:inline distT="0" distB="0" distL="0" distR="0" wp14:anchorId="5116DD1D" wp14:editId="752D7C32">
            <wp:extent cx="5610225" cy="409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l="36378" t="26837" r="20512" b="18878"/>
                    <a:stretch>
                      <a:fillRect/>
                    </a:stretch>
                  </pic:blipFill>
                  <pic:spPr bwMode="auto">
                    <a:xfrm>
                      <a:off x="0" y="0"/>
                      <a:ext cx="5610225" cy="409575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MS Reference Sans Serif" w:hAnsi="MS Reference Sans Serif"/>
          <w:sz w:val="28"/>
          <w:szCs w:val="28"/>
        </w:rPr>
      </w:pP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Рис.3</w:t>
      </w:r>
      <w:r w:rsidRPr="00292257">
        <w:rPr>
          <w:rFonts w:ascii="Times New Roman" w:eastAsiaTheme="minorEastAsia" w:hAnsi="Times New Roman" w:cs="Times New Roman"/>
          <w:color w:val="000000" w:themeColor="text1"/>
          <w:kern w:val="24"/>
          <w:sz w:val="28"/>
          <w:szCs w:val="28"/>
          <w:lang w:eastAsia="ru-RU"/>
        </w:rPr>
        <w:t>. Патогенетические механизмы развития COVID-19.</w:t>
      </w:r>
    </w:p>
    <w:p w:rsidR="00292257" w:rsidRPr="00292257" w:rsidRDefault="00292257" w:rsidP="00292257">
      <w:pPr>
        <w:spacing w:after="0" w:line="240" w:lineRule="auto"/>
        <w:rPr>
          <w:rFonts w:ascii="MS Reference Sans Serif" w:hAnsi="MS Reference Sans Serif"/>
          <w:sz w:val="28"/>
          <w:szCs w:val="28"/>
          <w:lang w:val="en-US"/>
        </w:rPr>
      </w:pPr>
      <w:r w:rsidRPr="00292257">
        <w:rPr>
          <w:noProof/>
          <w:lang w:eastAsia="ru-RU"/>
        </w:rPr>
        <w:drawing>
          <wp:inline distT="0" distB="0" distL="0" distR="0" wp14:anchorId="6D02821F" wp14:editId="1446D820">
            <wp:extent cx="5724525" cy="3733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l="34792" t="21982" r="19505" b="25000"/>
                    <a:stretch>
                      <a:fillRect/>
                    </a:stretch>
                  </pic:blipFill>
                  <pic:spPr bwMode="auto">
                    <a:xfrm>
                      <a:off x="0" y="0"/>
                      <a:ext cx="5724525" cy="373380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Рис.4</w:t>
      </w:r>
      <w:r w:rsidRPr="00292257">
        <w:rPr>
          <w:rFonts w:ascii="Times New Roman" w:eastAsiaTheme="minorEastAsia" w:hAnsi="Times New Roman" w:cs="Times New Roman"/>
          <w:color w:val="000000" w:themeColor="text1"/>
          <w:kern w:val="24"/>
          <w:sz w:val="28"/>
          <w:szCs w:val="28"/>
          <w:lang w:eastAsia="ru-RU"/>
        </w:rPr>
        <w:t>. Патогенетические механизмы развития COVID-19.</w:t>
      </w:r>
    </w:p>
    <w:p w:rsidR="00292257" w:rsidRPr="00292257" w:rsidRDefault="00292257" w:rsidP="00510FCF">
      <w:pPr>
        <w:numPr>
          <w:ilvl w:val="0"/>
          <w:numId w:val="17"/>
        </w:num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 xml:space="preserve">тяжелое развитие гипоксии </w:t>
      </w:r>
      <w:r w:rsidRPr="00292257">
        <w:rPr>
          <w:rFonts w:ascii="Times New Roman" w:eastAsiaTheme="minorEastAsia" w:hAnsi="Times New Roman" w:cs="Times New Roman"/>
          <w:color w:val="000000" w:themeColor="text1"/>
          <w:kern w:val="24"/>
          <w:sz w:val="28"/>
          <w:szCs w:val="28"/>
          <w:lang w:eastAsia="ru-RU"/>
        </w:rPr>
        <w:t xml:space="preserve">– возбуждение, галлюцинации, профузный пот, цианоз, одышка (35-40 дыханий в мин.), тахикардия, </w:t>
      </w:r>
      <w:r w:rsidRPr="00292257">
        <w:rPr>
          <w:rFonts w:ascii="Times New Roman" w:eastAsiaTheme="minorEastAsia" w:hAnsi="Times New Roman" w:cs="Times New Roman"/>
          <w:color w:val="000000" w:themeColor="text1"/>
          <w:kern w:val="24"/>
          <w:sz w:val="28"/>
          <w:szCs w:val="28"/>
          <w:lang w:eastAsia="ru-RU"/>
        </w:rPr>
        <w:lastRenderedPageBreak/>
        <w:t>артериальная гипертензия. PaO</w:t>
      </w:r>
      <w:r w:rsidRPr="00292257">
        <w:rPr>
          <w:rFonts w:ascii="Times New Roman" w:eastAsiaTheme="minorEastAsia" w:hAnsi="Times New Roman" w:cs="Times New Roman"/>
          <w:color w:val="000000" w:themeColor="text1"/>
          <w:kern w:val="24"/>
          <w:sz w:val="28"/>
          <w:szCs w:val="28"/>
          <w:vertAlign w:val="subscript"/>
          <w:lang w:eastAsia="ru-RU"/>
        </w:rPr>
        <w:t xml:space="preserve">2 </w:t>
      </w:r>
      <w:r w:rsidRPr="00292257">
        <w:rPr>
          <w:rFonts w:ascii="Times New Roman" w:eastAsiaTheme="minorEastAsia" w:hAnsi="Times New Roman" w:cs="Times New Roman"/>
          <w:color w:val="000000" w:themeColor="text1"/>
          <w:kern w:val="24"/>
          <w:sz w:val="28"/>
          <w:szCs w:val="28"/>
          <w:lang w:eastAsia="ru-RU"/>
        </w:rPr>
        <w:t xml:space="preserve">снижено до 60 мм. рт. </w:t>
      </w:r>
      <w:proofErr w:type="gramStart"/>
      <w:r w:rsidRPr="00292257">
        <w:rPr>
          <w:rFonts w:ascii="Times New Roman" w:eastAsiaTheme="minorEastAsia" w:hAnsi="Times New Roman" w:cs="Times New Roman"/>
          <w:color w:val="000000" w:themeColor="text1"/>
          <w:kern w:val="24"/>
          <w:sz w:val="28"/>
          <w:szCs w:val="28"/>
          <w:lang w:eastAsia="ru-RU"/>
        </w:rPr>
        <w:t>ст</w:t>
      </w:r>
      <w:proofErr w:type="gramEnd"/>
      <w:r w:rsidRPr="00292257">
        <w:rPr>
          <w:rFonts w:ascii="Times New Roman" w:eastAsiaTheme="minorEastAsia" w:hAnsi="Times New Roman" w:cs="Times New Roman"/>
          <w:color w:val="000000" w:themeColor="text1"/>
          <w:kern w:val="24"/>
          <w:sz w:val="28"/>
          <w:szCs w:val="28"/>
          <w:lang w:eastAsia="ru-RU"/>
        </w:rPr>
        <w:t>, PaCO</w:t>
      </w:r>
      <w:r w:rsidRPr="00292257">
        <w:rPr>
          <w:rFonts w:ascii="Times New Roman" w:eastAsiaTheme="minorEastAsia" w:hAnsi="Times New Roman" w:cs="Times New Roman"/>
          <w:color w:val="000000" w:themeColor="text1"/>
          <w:kern w:val="24"/>
          <w:sz w:val="28"/>
          <w:szCs w:val="28"/>
          <w:vertAlign w:val="subscript"/>
          <w:lang w:eastAsia="ru-RU"/>
        </w:rPr>
        <w:t xml:space="preserve">2 </w:t>
      </w:r>
      <w:r w:rsidRPr="00292257">
        <w:rPr>
          <w:rFonts w:ascii="Times New Roman" w:eastAsiaTheme="minorEastAsia" w:hAnsi="Times New Roman" w:cs="Times New Roman"/>
          <w:color w:val="000000" w:themeColor="text1"/>
          <w:kern w:val="24"/>
          <w:sz w:val="28"/>
          <w:szCs w:val="28"/>
          <w:lang w:eastAsia="ru-RU"/>
        </w:rPr>
        <w:t>повышено до 60 мм рт. ст;</w:t>
      </w:r>
    </w:p>
    <w:p w:rsidR="00292257" w:rsidRPr="00292257" w:rsidRDefault="00292257" w:rsidP="00510FCF">
      <w:pPr>
        <w:numPr>
          <w:ilvl w:val="0"/>
          <w:numId w:val="17"/>
        </w:num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i/>
          <w:iCs/>
          <w:color w:val="000000" w:themeColor="text1"/>
          <w:kern w:val="24"/>
          <w:sz w:val="28"/>
          <w:szCs w:val="28"/>
          <w:lang w:eastAsia="ru-RU"/>
        </w:rPr>
        <w:t xml:space="preserve">гипоксическая кома </w:t>
      </w:r>
      <w:r w:rsidRPr="00292257">
        <w:rPr>
          <w:rFonts w:ascii="Times New Roman" w:eastAsiaTheme="minorEastAsia" w:hAnsi="Times New Roman" w:cs="Times New Roman"/>
          <w:color w:val="000000" w:themeColor="text1"/>
          <w:kern w:val="24"/>
          <w:sz w:val="28"/>
          <w:szCs w:val="28"/>
          <w:lang w:eastAsia="ru-RU"/>
        </w:rPr>
        <w:t xml:space="preserve">– сознание отсутствует, судороги, зрачки расширены, кожные покровы синюшны, с мраморным рисунком, артериальное давление критически падает. </w:t>
      </w:r>
    </w:p>
    <w:p w:rsidR="00292257" w:rsidRPr="00292257" w:rsidRDefault="00292257" w:rsidP="00510FCF">
      <w:pPr>
        <w:numPr>
          <w:ilvl w:val="0"/>
          <w:numId w:val="17"/>
        </w:num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Основные патогенетические механизмы ОРДСВ на фоне COVID-19 представлены на </w:t>
      </w:r>
      <w:r w:rsidRPr="00292257">
        <w:rPr>
          <w:rFonts w:ascii="Times New Roman" w:eastAsiaTheme="minorEastAsia" w:hAnsi="Times New Roman" w:cs="Times New Roman"/>
          <w:b/>
          <w:color w:val="000000" w:themeColor="text1"/>
          <w:kern w:val="24"/>
          <w:sz w:val="28"/>
          <w:szCs w:val="28"/>
          <w:lang w:eastAsia="ru-RU"/>
        </w:rPr>
        <w:t>рис.5.</w:t>
      </w:r>
    </w:p>
    <w:p w:rsidR="00292257" w:rsidRPr="00292257" w:rsidRDefault="00292257" w:rsidP="00292257">
      <w:pPr>
        <w:spacing w:after="0" w:line="240" w:lineRule="auto"/>
        <w:ind w:firstLine="709"/>
        <w:rPr>
          <w:rFonts w:ascii="MS Reference Sans Serif" w:hAnsi="MS Reference Sans Serif"/>
          <w:sz w:val="28"/>
          <w:szCs w:val="28"/>
          <w:lang w:val="en-US"/>
        </w:rPr>
      </w:pPr>
      <w:r w:rsidRPr="00292257">
        <w:rPr>
          <w:noProof/>
          <w:lang w:eastAsia="ru-RU"/>
        </w:rPr>
        <w:drawing>
          <wp:inline distT="0" distB="0" distL="0" distR="0" wp14:anchorId="7CDDF6A6" wp14:editId="6A4C32E4">
            <wp:extent cx="5743575" cy="3219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l="42944" t="25215" r="25920" b="43794"/>
                    <a:stretch>
                      <a:fillRect/>
                    </a:stretch>
                  </pic:blipFill>
                  <pic:spPr bwMode="auto">
                    <a:xfrm>
                      <a:off x="0" y="0"/>
                      <a:ext cx="5743575" cy="3219450"/>
                    </a:xfrm>
                    <a:prstGeom prst="rect">
                      <a:avLst/>
                    </a:prstGeom>
                    <a:noFill/>
                    <a:ln>
                      <a:noFill/>
                    </a:ln>
                  </pic:spPr>
                </pic:pic>
              </a:graphicData>
            </a:graphic>
          </wp:inline>
        </w:drawing>
      </w:r>
    </w:p>
    <w:p w:rsidR="00292257" w:rsidRPr="00292257" w:rsidRDefault="00292257" w:rsidP="00292257">
      <w:pPr>
        <w:spacing w:after="0" w:line="240" w:lineRule="auto"/>
        <w:ind w:firstLine="709"/>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 xml:space="preserve">Рис.5. </w:t>
      </w:r>
      <w:r w:rsidRPr="00292257">
        <w:rPr>
          <w:rFonts w:ascii="Times New Roman" w:eastAsiaTheme="minorEastAsia" w:hAnsi="Times New Roman" w:cs="Times New Roman"/>
          <w:color w:val="000000" w:themeColor="text1"/>
          <w:kern w:val="24"/>
          <w:sz w:val="28"/>
          <w:szCs w:val="28"/>
          <w:lang w:eastAsia="ru-RU"/>
        </w:rPr>
        <w:t xml:space="preserve">Патогенетические механизмы развития гипоксемии при воздействии </w:t>
      </w:r>
      <w:r w:rsidRPr="00292257">
        <w:rPr>
          <w:rFonts w:ascii="Times New Roman" w:eastAsiaTheme="minorEastAsia" w:hAnsi="Times New Roman" w:cs="Times New Roman"/>
          <w:color w:val="000000" w:themeColor="text1"/>
          <w:kern w:val="24"/>
          <w:sz w:val="28"/>
          <w:szCs w:val="28"/>
          <w:lang w:val="en-US" w:eastAsia="ru-RU"/>
        </w:rPr>
        <w:t>SARS</w:t>
      </w:r>
      <w:r w:rsidRPr="00292257">
        <w:rPr>
          <w:rFonts w:ascii="Times New Roman" w:eastAsiaTheme="minorEastAsia" w:hAnsi="Times New Roman" w:cs="Times New Roman"/>
          <w:color w:val="000000" w:themeColor="text1"/>
          <w:kern w:val="24"/>
          <w:sz w:val="28"/>
          <w:szCs w:val="28"/>
          <w:lang w:eastAsia="ru-RU"/>
        </w:rPr>
        <w:t>-</w:t>
      </w:r>
      <w:r w:rsidRPr="00292257">
        <w:rPr>
          <w:rFonts w:ascii="Times New Roman" w:eastAsiaTheme="minorEastAsia" w:hAnsi="Times New Roman" w:cs="Times New Roman"/>
          <w:color w:val="000000" w:themeColor="text1"/>
          <w:kern w:val="24"/>
          <w:sz w:val="28"/>
          <w:szCs w:val="28"/>
          <w:lang w:val="en-US" w:eastAsia="ru-RU"/>
        </w:rPr>
        <w:t>CoV</w:t>
      </w:r>
      <w:r w:rsidRPr="00292257">
        <w:rPr>
          <w:rFonts w:ascii="Times New Roman" w:eastAsiaTheme="minorEastAsia" w:hAnsi="Times New Roman" w:cs="Times New Roman"/>
          <w:color w:val="000000" w:themeColor="text1"/>
          <w:kern w:val="24"/>
          <w:sz w:val="28"/>
          <w:szCs w:val="28"/>
          <w:lang w:eastAsia="ru-RU"/>
        </w:rPr>
        <w:t>-2 на ткань лёгких.</w:t>
      </w:r>
    </w:p>
    <w:p w:rsidR="00292257" w:rsidRPr="00292257" w:rsidRDefault="00292257" w:rsidP="00292257">
      <w:pPr>
        <w:spacing w:after="0" w:line="240" w:lineRule="auto"/>
        <w:ind w:firstLine="709"/>
        <w:rPr>
          <w:rFonts w:ascii="Times New Roman" w:eastAsiaTheme="minorEastAsia" w:hAnsi="Times New Roman" w:cs="Times New Roman"/>
          <w:b/>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Клинико-лабораторные признаки «цитокинового шторма»</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1. Рефрактерная лихорадка (более 38,5</w:t>
      </w:r>
      <w:proofErr w:type="gramStart"/>
      <w:r w:rsidRPr="00292257">
        <w:rPr>
          <w:rFonts w:ascii="Times New Roman" w:eastAsiaTheme="minorEastAsia" w:hAnsi="Times New Roman" w:cs="Times New Roman"/>
          <w:color w:val="000000" w:themeColor="text1"/>
          <w:kern w:val="24"/>
          <w:sz w:val="28"/>
          <w:szCs w:val="28"/>
          <w:lang w:eastAsia="ru-RU"/>
        </w:rPr>
        <w:t>ºС</w:t>
      </w:r>
      <w:proofErr w:type="gramEnd"/>
      <w:r w:rsidRPr="00292257">
        <w:rPr>
          <w:rFonts w:ascii="Times New Roman" w:eastAsiaTheme="minorEastAsia" w:hAnsi="Times New Roman" w:cs="Times New Roman"/>
          <w:color w:val="000000" w:themeColor="text1"/>
          <w:kern w:val="24"/>
          <w:sz w:val="28"/>
          <w:szCs w:val="28"/>
          <w:lang w:eastAsia="ru-RU"/>
        </w:rPr>
        <w:t xml:space="preserve"> на протяжении 7 дней).</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2. Острый респираторный дистресс синдром взрослых.</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3. Панцитопения.</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4. Гиперферритинемия (&gt;500 мкг/л)</w:t>
      </w:r>
    </w:p>
    <w:p w:rsidR="00292257" w:rsidRPr="00292257" w:rsidRDefault="00292257" w:rsidP="00292257">
      <w:pPr>
        <w:spacing w:after="0" w:line="240" w:lineRule="auto"/>
        <w:ind w:firstLine="709"/>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color w:val="000000" w:themeColor="text1"/>
          <w:kern w:val="24"/>
          <w:sz w:val="28"/>
          <w:szCs w:val="28"/>
          <w:lang w:eastAsia="ru-RU"/>
        </w:rPr>
        <w:t xml:space="preserve">5. Повышение </w:t>
      </w:r>
      <w:proofErr w:type="gramStart"/>
      <w:r w:rsidRPr="00292257">
        <w:rPr>
          <w:rFonts w:ascii="Times New Roman" w:eastAsiaTheme="minorEastAsia" w:hAnsi="Times New Roman" w:cs="Times New Roman"/>
          <w:color w:val="000000" w:themeColor="text1"/>
          <w:kern w:val="24"/>
          <w:sz w:val="28"/>
          <w:szCs w:val="28"/>
          <w:lang w:eastAsia="ru-RU"/>
        </w:rPr>
        <w:t>сывороточного</w:t>
      </w:r>
      <w:proofErr w:type="gramEnd"/>
      <w:r w:rsidRPr="00292257">
        <w:rPr>
          <w:rFonts w:ascii="Times New Roman" w:eastAsiaTheme="minorEastAsia" w:hAnsi="Times New Roman" w:cs="Times New Roman"/>
          <w:color w:val="000000" w:themeColor="text1"/>
          <w:kern w:val="24"/>
          <w:sz w:val="28"/>
          <w:szCs w:val="28"/>
          <w:lang w:eastAsia="ru-RU"/>
        </w:rPr>
        <w:t xml:space="preserve"> интерлейкина-6.</w:t>
      </w:r>
    </w:p>
    <w:p w:rsidR="00292257" w:rsidRPr="00292257" w:rsidRDefault="00292257" w:rsidP="00292257">
      <w:pPr>
        <w:spacing w:after="0" w:line="240" w:lineRule="auto"/>
        <w:ind w:firstLine="709"/>
        <w:rPr>
          <w:rFonts w:ascii="Times New Roman" w:eastAsiaTheme="minorEastAsia" w:hAnsi="Times New Roman" w:cs="Times New Roman"/>
          <w:color w:val="FF0000"/>
          <w:kern w:val="24"/>
          <w:sz w:val="36"/>
          <w:szCs w:val="36"/>
          <w:lang w:eastAsia="ru-RU"/>
        </w:rPr>
      </w:pPr>
    </w:p>
    <w:p w:rsidR="00292257" w:rsidRPr="00292257" w:rsidRDefault="00292257" w:rsidP="00292257">
      <w:pPr>
        <w:spacing w:after="0" w:line="240" w:lineRule="auto"/>
        <w:ind w:firstLine="709"/>
        <w:jc w:val="center"/>
        <w:rPr>
          <w:rFonts w:ascii="Times New Roman" w:eastAsia="Times New Roman" w:hAnsi="Times New Roman" w:cs="Times New Roman"/>
          <w:color w:val="000000" w:themeColor="text1"/>
          <w:sz w:val="28"/>
          <w:szCs w:val="28"/>
          <w:lang w:eastAsia="ru-RU"/>
        </w:rPr>
      </w:pPr>
      <w:proofErr w:type="gramStart"/>
      <w:r w:rsidRPr="00292257">
        <w:rPr>
          <w:rFonts w:ascii="Times New Roman" w:eastAsiaTheme="minorEastAsia" w:hAnsi="Times New Roman" w:cs="Times New Roman"/>
          <w:b/>
          <w:color w:val="000000" w:themeColor="text1"/>
          <w:kern w:val="24"/>
          <w:sz w:val="28"/>
          <w:szCs w:val="28"/>
          <w:lang w:eastAsia="ru-RU"/>
        </w:rPr>
        <w:t>Сердечно-сосудистые</w:t>
      </w:r>
      <w:proofErr w:type="gramEnd"/>
      <w:r w:rsidRPr="00292257">
        <w:rPr>
          <w:rFonts w:ascii="Times New Roman" w:eastAsiaTheme="minorEastAsia" w:hAnsi="Times New Roman" w:cs="Times New Roman"/>
          <w:b/>
          <w:color w:val="000000" w:themeColor="text1"/>
          <w:kern w:val="24"/>
          <w:sz w:val="28"/>
          <w:szCs w:val="28"/>
          <w:lang w:eastAsia="ru-RU"/>
        </w:rPr>
        <w:t xml:space="preserve"> осложнения </w:t>
      </w:r>
      <w:r w:rsidRPr="00292257">
        <w:rPr>
          <w:rFonts w:ascii="Times New Roman" w:eastAsiaTheme="minorEastAsia" w:hAnsi="Times New Roman" w:cs="Times New Roman"/>
          <w:b/>
          <w:color w:val="000000" w:themeColor="text1"/>
          <w:kern w:val="24"/>
          <w:sz w:val="28"/>
          <w:szCs w:val="28"/>
          <w:lang w:val="en-US" w:eastAsia="ru-RU"/>
        </w:rPr>
        <w:t>COVID</w:t>
      </w:r>
      <w:r w:rsidRPr="00292257">
        <w:rPr>
          <w:rFonts w:ascii="Times New Roman" w:eastAsiaTheme="minorEastAsia" w:hAnsi="Times New Roman" w:cs="Times New Roman"/>
          <w:b/>
          <w:color w:val="000000" w:themeColor="text1"/>
          <w:kern w:val="24"/>
          <w:sz w:val="28"/>
          <w:szCs w:val="28"/>
          <w:lang w:eastAsia="ru-RU"/>
        </w:rPr>
        <w:t>-19</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1.</w:t>
      </w:r>
      <w:r w:rsidRPr="00292257">
        <w:rPr>
          <w:rFonts w:ascii="Times New Roman" w:eastAsiaTheme="minorEastAsia" w:hAnsi="Times New Roman" w:cs="Times New Roman"/>
          <w:color w:val="000000" w:themeColor="text1"/>
          <w:kern w:val="24"/>
          <w:sz w:val="28"/>
          <w:szCs w:val="28"/>
          <w:lang w:eastAsia="ru-RU"/>
        </w:rPr>
        <w:t> Миокардит: аритмия, фибрилляция и трепетание предсердий, синусовая тахикардия, брадикардия, удлинение QTc, внезапная сердечная смерть, безимпульсная электрическая активность.</w:t>
      </w:r>
    </w:p>
    <w:p w:rsidR="00292257" w:rsidRPr="00292257" w:rsidRDefault="00292257" w:rsidP="00292257">
      <w:pPr>
        <w:spacing w:after="0" w:line="240" w:lineRule="auto"/>
        <w:ind w:firstLine="709"/>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2.</w:t>
      </w:r>
      <w:r w:rsidRPr="00292257">
        <w:rPr>
          <w:rFonts w:ascii="Times New Roman" w:eastAsiaTheme="minorEastAsia" w:hAnsi="Times New Roman" w:cs="Times New Roman"/>
          <w:color w:val="000000" w:themeColor="text1"/>
          <w:kern w:val="24"/>
          <w:sz w:val="28"/>
          <w:szCs w:val="28"/>
          <w:lang w:eastAsia="ru-RU"/>
        </w:rPr>
        <w:t xml:space="preserve"> Кардиомиопатия: бивентрикулярная, изолированная дисфункция правого или левого желудочка;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3.</w:t>
      </w:r>
      <w:r w:rsidRPr="00292257">
        <w:rPr>
          <w:rFonts w:ascii="Times New Roman" w:eastAsiaTheme="minorEastAsia" w:hAnsi="Times New Roman" w:cs="Times New Roman"/>
          <w:color w:val="000000" w:themeColor="text1"/>
          <w:kern w:val="24"/>
          <w:sz w:val="28"/>
          <w:szCs w:val="28"/>
          <w:lang w:eastAsia="ru-RU"/>
        </w:rPr>
        <w:t xml:space="preserve"> Кардиогенный шок: комплекс клинических и инструментальных проявлений критического состояния, обусловленного сердечной дисфункцией. </w:t>
      </w:r>
    </w:p>
    <w:p w:rsidR="00292257" w:rsidRPr="00292257" w:rsidRDefault="00292257" w:rsidP="00292257">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p>
    <w:p w:rsidR="00292257" w:rsidRPr="00292257" w:rsidRDefault="00292257" w:rsidP="00292257">
      <w:pPr>
        <w:spacing w:after="0" w:line="240" w:lineRule="auto"/>
        <w:ind w:firstLine="709"/>
        <w:jc w:val="center"/>
        <w:rPr>
          <w:rFonts w:ascii="Times New Roman" w:eastAsia="Times New Roman" w:hAnsi="Times New Roman" w:cs="Times New Roman"/>
          <w:b/>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lastRenderedPageBreak/>
        <w:t xml:space="preserve">Основные патогенетические механизмы повреждения </w:t>
      </w:r>
      <w:proofErr w:type="gramStart"/>
      <w:r w:rsidRPr="00292257">
        <w:rPr>
          <w:rFonts w:ascii="Times New Roman" w:eastAsiaTheme="minorEastAsia" w:hAnsi="Times New Roman" w:cs="Times New Roman"/>
          <w:b/>
          <w:color w:val="000000" w:themeColor="text1"/>
          <w:kern w:val="24"/>
          <w:sz w:val="28"/>
          <w:szCs w:val="28"/>
          <w:lang w:eastAsia="ru-RU"/>
        </w:rPr>
        <w:t>сердечно-сосудистой</w:t>
      </w:r>
      <w:proofErr w:type="gramEnd"/>
      <w:r w:rsidRPr="00292257">
        <w:rPr>
          <w:rFonts w:ascii="Times New Roman" w:eastAsiaTheme="minorEastAsia" w:hAnsi="Times New Roman" w:cs="Times New Roman"/>
          <w:b/>
          <w:color w:val="000000" w:themeColor="text1"/>
          <w:kern w:val="24"/>
          <w:sz w:val="28"/>
          <w:szCs w:val="28"/>
          <w:lang w:eastAsia="ru-RU"/>
        </w:rPr>
        <w:t xml:space="preserve"> системы</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1.</w:t>
      </w:r>
      <w:r w:rsidRPr="00292257">
        <w:rPr>
          <w:rFonts w:ascii="Times New Roman" w:eastAsiaTheme="minorEastAsia" w:hAnsi="Times New Roman" w:cs="Times New Roman"/>
          <w:color w:val="000000" w:themeColor="text1"/>
          <w:kern w:val="24"/>
          <w:sz w:val="28"/>
          <w:szCs w:val="28"/>
          <w:lang w:eastAsia="ru-RU"/>
        </w:rPr>
        <w:t> Гиперэкспрессия AПФ</w:t>
      </w:r>
      <w:r w:rsidRPr="00292257">
        <w:rPr>
          <w:rFonts w:ascii="Times New Roman" w:eastAsiaTheme="minorEastAsia" w:hAnsi="Times New Roman" w:cs="Times New Roman"/>
          <w:color w:val="000000" w:themeColor="text1"/>
          <w:kern w:val="24"/>
          <w:sz w:val="28"/>
          <w:szCs w:val="28"/>
          <w:vertAlign w:val="subscript"/>
          <w:lang w:eastAsia="ru-RU"/>
        </w:rPr>
        <w:t>2</w:t>
      </w:r>
      <w:r w:rsidRPr="00292257">
        <w:rPr>
          <w:rFonts w:ascii="Times New Roman" w:eastAsiaTheme="minorEastAsia" w:hAnsi="Times New Roman" w:cs="Times New Roman"/>
          <w:color w:val="000000" w:themeColor="text1"/>
          <w:kern w:val="24"/>
          <w:sz w:val="28"/>
          <w:szCs w:val="28"/>
          <w:lang w:eastAsia="ru-RU"/>
        </w:rPr>
        <w:t xml:space="preserve"> в большом количестве по сравнению с другими физиологическими и многими патологическими состояниями в кардиомиоцитах, фибробластах, эндотелиальных и гладкомышечных клетках, делает их уязвимыми для прямого вирусного повреждения.</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2.</w:t>
      </w:r>
      <w:r w:rsidRPr="00292257">
        <w:rPr>
          <w:rFonts w:ascii="Times New Roman" w:eastAsiaTheme="minorEastAsia" w:hAnsi="Times New Roman" w:cs="Times New Roman"/>
          <w:color w:val="000000" w:themeColor="text1"/>
          <w:kern w:val="24"/>
          <w:sz w:val="28"/>
          <w:szCs w:val="28"/>
          <w:lang w:eastAsia="ru-RU"/>
        </w:rPr>
        <w:t xml:space="preserve"> Основной механизм повреждения миокарда при </w:t>
      </w:r>
      <w:r w:rsidRPr="00292257">
        <w:rPr>
          <w:rFonts w:ascii="Times New Roman" w:eastAsiaTheme="minorEastAsia" w:hAnsi="Times New Roman" w:cs="Times New Roman"/>
          <w:color w:val="000000" w:themeColor="text1"/>
          <w:kern w:val="24"/>
          <w:sz w:val="28"/>
          <w:szCs w:val="28"/>
          <w:lang w:val="en-US" w:eastAsia="ru-RU"/>
        </w:rPr>
        <w:t>COVID</w:t>
      </w:r>
      <w:r w:rsidRPr="00292257">
        <w:rPr>
          <w:rFonts w:ascii="Times New Roman" w:eastAsiaTheme="minorEastAsia" w:hAnsi="Times New Roman" w:cs="Times New Roman"/>
          <w:color w:val="000000" w:themeColor="text1"/>
          <w:kern w:val="24"/>
          <w:sz w:val="28"/>
          <w:szCs w:val="28"/>
          <w:lang w:eastAsia="ru-RU"/>
        </w:rPr>
        <w:t xml:space="preserve">-19 является «цитокиновый шторм». </w:t>
      </w:r>
    </w:p>
    <w:p w:rsidR="00292257" w:rsidRPr="00292257" w:rsidRDefault="00292257" w:rsidP="00292257">
      <w:pPr>
        <w:spacing w:after="0" w:line="240" w:lineRule="auto"/>
        <w:ind w:firstLine="709"/>
        <w:contextualSpacing/>
        <w:jc w:val="both"/>
        <w:rPr>
          <w:rFonts w:ascii="Times New Roman" w:eastAsia="Times New Roman" w:hAnsi="Times New Roman" w:cs="Times New Roman"/>
          <w:sz w:val="28"/>
          <w:szCs w:val="28"/>
          <w:lang w:eastAsia="ru-RU"/>
        </w:rPr>
      </w:pPr>
      <w:r w:rsidRPr="00292257">
        <w:rPr>
          <w:rFonts w:ascii="Times New Roman" w:eastAsiaTheme="minorEastAsia" w:hAnsi="Times New Roman" w:cs="Times New Roman"/>
          <w:b/>
          <w:color w:val="000000" w:themeColor="text1"/>
          <w:kern w:val="24"/>
          <w:sz w:val="28"/>
          <w:szCs w:val="28"/>
          <w:lang w:eastAsia="ru-RU"/>
        </w:rPr>
        <w:t>3.</w:t>
      </w:r>
      <w:r w:rsidRPr="00292257">
        <w:rPr>
          <w:rFonts w:ascii="Times New Roman" w:eastAsiaTheme="minorEastAsia" w:hAnsi="Times New Roman" w:cs="Times New Roman"/>
          <w:color w:val="000000" w:themeColor="text1"/>
          <w:kern w:val="24"/>
          <w:sz w:val="28"/>
          <w:szCs w:val="28"/>
          <w:lang w:eastAsia="ru-RU"/>
        </w:rPr>
        <w:t> Изолированная дисфункция правого желудочка может развиваться вторично в результате повышения сосудистого давления в легких, ОРДС, тромбоэмболии легочной артерии или непосредственно при вирусном повреждении эндотелия и гладкомышечной ткани.</w:t>
      </w: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292257">
      <w:pPr>
        <w:spacing w:after="0" w:line="240" w:lineRule="auto"/>
        <w:ind w:firstLine="709"/>
        <w:rPr>
          <w:rFonts w:ascii="Times New Roman" w:hAnsi="Times New Roman" w:cs="Times New Roman"/>
          <w:b/>
          <w:sz w:val="28"/>
          <w:szCs w:val="28"/>
        </w:rPr>
      </w:pPr>
    </w:p>
    <w:p w:rsidR="00292257" w:rsidRPr="00292257" w:rsidRDefault="00292257" w:rsidP="001833AE">
      <w:pPr>
        <w:widowControl w:val="0"/>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
          <w:bCs/>
          <w:sz w:val="28"/>
          <w:szCs w:val="28"/>
        </w:rPr>
        <w:t>Перечень вопросов по самоподготовки по теме практического занятия:</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 xml:space="preserve">1. Раневой патологический процесс. Определение. (УК-1). </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 xml:space="preserve">2. Фазы течения раневого процесса. Патогенез их развития (УК-2). </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3.  Общие реакции организма при раневом процессе. (УК-1, ПК-1).</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4. Основные звенья патогенеза инфекционного процесса (УК-1,УК-2).</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5. Механизмы защиты от возбудителей инфекционного процесса (УК-1,УК-2).</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6. Цитокин-опосредованные феномены генерализованного воспалительного ответа (УК-2).</w:t>
      </w:r>
    </w:p>
    <w:p w:rsidR="00292257" w:rsidRPr="00292257" w:rsidRDefault="00292257" w:rsidP="001833AE">
      <w:pPr>
        <w:widowControl w:val="0"/>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7. Этиопатогенез, основные маркеры SIRS (УК-2, ПК-1, ПК-6).</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8.  Выделять локальный раневой воспалительный процесс, стадии. (ПК-5).</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9. Выделять клинические и лабораторные признаки воспаления и системной воспалительной реакции (ПК-5).</w:t>
      </w:r>
    </w:p>
    <w:p w:rsidR="00292257" w:rsidRPr="00292257" w:rsidRDefault="00292257" w:rsidP="001833AE">
      <w:pPr>
        <w:widowControl w:val="0"/>
        <w:shd w:val="clear" w:color="auto" w:fill="FFFFFF"/>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292257">
        <w:rPr>
          <w:rFonts w:ascii="Times New Roman" w:hAnsi="Times New Roman" w:cs="Times New Roman"/>
          <w:bCs/>
          <w:sz w:val="28"/>
          <w:szCs w:val="28"/>
        </w:rPr>
        <w:t>10. Современные методы и основные принципы терапии воспаления и раневого процесса (этиотропная, патогенетическая, саногенетическая терапия) (ПК-6).</w:t>
      </w:r>
    </w:p>
    <w:p w:rsidR="00292257" w:rsidRPr="00292257" w:rsidRDefault="00292257" w:rsidP="00292257">
      <w:pPr>
        <w:spacing w:after="0" w:line="240" w:lineRule="auto"/>
        <w:ind w:firstLine="709"/>
        <w:rPr>
          <w:rFonts w:ascii="Times New Roman" w:hAnsi="Times New Roman" w:cs="Times New Roman"/>
          <w:b/>
          <w:sz w:val="28"/>
          <w:szCs w:val="28"/>
        </w:rPr>
      </w:pPr>
    </w:p>
    <w:p w:rsidR="00497E32" w:rsidRPr="00292257" w:rsidRDefault="00497E32" w:rsidP="001833AE">
      <w:pPr>
        <w:spacing w:after="0" w:line="240" w:lineRule="auto"/>
        <w:rPr>
          <w:rFonts w:ascii="Times New Roman" w:hAnsi="Times New Roman" w:cs="Times New Roman"/>
          <w:b/>
          <w:sz w:val="28"/>
          <w:szCs w:val="28"/>
        </w:rPr>
      </w:pPr>
    </w:p>
    <w:p w:rsidR="00292257" w:rsidRPr="00D63A3C" w:rsidRDefault="00D63A3C" w:rsidP="00292257">
      <w:pPr>
        <w:spacing w:after="0" w:line="240" w:lineRule="auto"/>
        <w:ind w:firstLine="709"/>
        <w:jc w:val="center"/>
        <w:outlineLvl w:val="0"/>
        <w:rPr>
          <w:rFonts w:ascii="Times New Roman" w:hAnsi="Times New Roman"/>
          <w:b/>
          <w:color w:val="000000"/>
          <w:sz w:val="28"/>
          <w:szCs w:val="28"/>
        </w:rPr>
      </w:pPr>
      <w:r w:rsidRPr="00D63A3C">
        <w:rPr>
          <w:rFonts w:ascii="Times New Roman" w:hAnsi="Times New Roman"/>
          <w:b/>
          <w:color w:val="000000"/>
          <w:sz w:val="28"/>
          <w:szCs w:val="28"/>
        </w:rPr>
        <w:t>Тестовые задания</w:t>
      </w:r>
    </w:p>
    <w:p w:rsidR="00292257" w:rsidRDefault="00292257" w:rsidP="00292257">
      <w:pPr>
        <w:spacing w:after="0" w:line="240" w:lineRule="auto"/>
        <w:ind w:firstLine="709"/>
        <w:jc w:val="center"/>
        <w:rPr>
          <w:rFonts w:ascii="Times New Roman" w:eastAsia="Times New Roman" w:hAnsi="Times New Roman"/>
          <w:color w:val="000000"/>
          <w:sz w:val="28"/>
          <w:szCs w:val="28"/>
          <w:lang w:eastAsia="ru-RU"/>
        </w:rPr>
      </w:pPr>
      <w:r w:rsidRPr="00292257">
        <w:rPr>
          <w:rFonts w:ascii="Times New Roman" w:eastAsia="Times New Roman" w:hAnsi="Times New Roman"/>
          <w:color w:val="000000"/>
          <w:sz w:val="28"/>
          <w:szCs w:val="28"/>
          <w:lang w:eastAsia="ru-RU"/>
        </w:rPr>
        <w:t>(Выберите один ответ)</w:t>
      </w:r>
    </w:p>
    <w:p w:rsidR="00292257" w:rsidRPr="00292257" w:rsidRDefault="00292257" w:rsidP="00292257">
      <w:pPr>
        <w:shd w:val="clear" w:color="auto" w:fill="FFFFFF"/>
        <w:spacing w:after="0" w:line="240" w:lineRule="auto"/>
        <w:jc w:val="both"/>
        <w:rPr>
          <w:rFonts w:ascii="Times New Roman" w:eastAsia="Times New Roman" w:hAnsi="Times New Roman"/>
          <w:color w:val="000000"/>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РАЗВИТИЕ ШОКА ПРИ СЕПСИСЕ СВЯЗАНО СО СЛЕДУЮЩИМИ МЕХАНИЗМАМИ</w:t>
      </w:r>
      <w:r w:rsidRPr="00292257">
        <w:rPr>
          <w:rFonts w:ascii="Times New Roman" w:hAnsi="Times New Roman" w:cs="Times New Roman"/>
          <w:sz w:val="24"/>
          <w:szCs w:val="24"/>
        </w:rPr>
        <w:t xml:space="preserve"> </w:t>
      </w:r>
      <w:r w:rsidRPr="00292257">
        <w:rPr>
          <w:rFonts w:ascii="Times New Roman" w:hAnsi="Times New Roman" w:cs="Times New Roman"/>
          <w:sz w:val="28"/>
          <w:szCs w:val="28"/>
        </w:rPr>
        <w:t>(УК-1, УК-2, ПК-1)</w:t>
      </w:r>
      <w:r w:rsidRPr="00292257">
        <w:rPr>
          <w:rFonts w:ascii="Times New Roman" w:eastAsia="Times New Roman" w:hAnsi="Times New Roman"/>
          <w:sz w:val="28"/>
          <w:szCs w:val="28"/>
          <w:lang w:eastAsia="ru-RU"/>
        </w:rPr>
        <w:t>:</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снижением периферического сосудистого тонуса; ранней, прогрессирующей миокардиальной дисфункцией;</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ранней, прогрессирующей миокардиальной дисфункцией и гиповолемией;</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3) снижением периферического сосудистого тонуса, ранней, прогрессирующей миокардиальной дисфункцией, потерей ОЦК вследствие повышенной сосудистой проницаемости, и его секвестрации в </w:t>
      </w:r>
      <w:r w:rsidRPr="00292257">
        <w:rPr>
          <w:rFonts w:ascii="Times New Roman" w:eastAsia="Times New Roman" w:hAnsi="Times New Roman"/>
          <w:sz w:val="28"/>
          <w:szCs w:val="28"/>
          <w:lang w:eastAsia="ru-RU"/>
        </w:rPr>
        <w:lastRenderedPageBreak/>
        <w:t xml:space="preserve">микроциркуляторном русле. </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снижением периферического сосудистого тонуса, ранней, прогрессирующей миокардиальной дисфункцией, потерей ОЦК вследствие повышенной сосудистой проницаемости, и его секвестрации в микроциркуляторном русле, антигенной мимикрией</w:t>
      </w:r>
    </w:p>
    <w:p w:rsidR="00292257" w:rsidRDefault="00292257" w:rsidP="0029225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92257">
        <w:rPr>
          <w:rFonts w:ascii="Times New Roman" w:eastAsia="Times New Roman" w:hAnsi="Times New Roman"/>
          <w:sz w:val="28"/>
          <w:szCs w:val="28"/>
          <w:lang w:eastAsia="ru-RU"/>
        </w:rPr>
        <w:t xml:space="preserve">5) </w:t>
      </w:r>
      <w:r w:rsidRPr="00292257">
        <w:rPr>
          <w:rFonts w:ascii="Times New Roman" w:hAnsi="Times New Roman" w:cs="Times New Roman"/>
          <w:sz w:val="28"/>
          <w:szCs w:val="28"/>
        </w:rPr>
        <w:t>потерей или снижение экспрессии молекул гистосовместимости, иммуносупрессией, гиповолемией</w:t>
      </w:r>
      <w:r w:rsidR="00217A05">
        <w:rPr>
          <w:rFonts w:ascii="Times New Roman" w:hAnsi="Times New Roman" w:cs="Times New Roman"/>
          <w:sz w:val="28"/>
          <w:szCs w:val="28"/>
        </w:rPr>
        <w:t>.</w:t>
      </w:r>
    </w:p>
    <w:p w:rsidR="00217A05" w:rsidRPr="00D63A3C" w:rsidRDefault="00217A05" w:rsidP="00D63A3C">
      <w:pPr>
        <w:widowControl w:val="0"/>
        <w:autoSpaceDE w:val="0"/>
        <w:autoSpaceDN w:val="0"/>
        <w:adjustRightInd w:val="0"/>
        <w:spacing w:after="0" w:line="360" w:lineRule="auto"/>
        <w:ind w:firstLine="709"/>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3.</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2. </w:t>
      </w:r>
      <w:proofErr w:type="gramStart"/>
      <w:r w:rsidRPr="00292257">
        <w:rPr>
          <w:rFonts w:ascii="Times New Roman" w:eastAsia="Times New Roman" w:hAnsi="Times New Roman"/>
          <w:sz w:val="28"/>
          <w:szCs w:val="28"/>
          <w:lang w:eastAsia="ru-RU"/>
        </w:rPr>
        <w:t>АКТИВАЦИЯ</w:t>
      </w:r>
      <w:proofErr w:type="gramEnd"/>
      <w:r w:rsidRPr="00292257">
        <w:rPr>
          <w:rFonts w:ascii="Times New Roman" w:eastAsia="Times New Roman" w:hAnsi="Times New Roman"/>
          <w:sz w:val="28"/>
          <w:szCs w:val="28"/>
          <w:lang w:eastAsia="ru-RU"/>
        </w:rPr>
        <w:t xml:space="preserve"> КАКОЙ СИСТЕМЫ ЯВЛЯЕТСЯ КЛЮЧЕВОЙ В РАЗВИТИИ ЛОКАЛЬНОГО РАНЕВОГО ВОСПАЛИТЕЛЬНОГО ПРОЦЕССА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системы гемостаза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каллекреин-кининовой системы</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системы комплемента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всех перечисленных</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нет правильного ответа</w:t>
      </w:r>
    </w:p>
    <w:p w:rsidR="00217A05" w:rsidRDefault="00217A05" w:rsidP="00217A05">
      <w:pPr>
        <w:widowControl w:val="0"/>
        <w:autoSpaceDE w:val="0"/>
        <w:autoSpaceDN w:val="0"/>
        <w:adjustRightInd w:val="0"/>
        <w:spacing w:after="0" w:line="360" w:lineRule="auto"/>
        <w:ind w:firstLine="709"/>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4.</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3. ОБЩИЕ РЕАКЦИИ ОРГАНИЗМА ПРИ РАНЕВОМ ПРОЦЕССЕ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боль, отек, покраснение, локальное повышение температуры, нарушение функций</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2) альтерация, сосудистые реакции, экссудация, эмиграция, фагоцитоз, пролиферация </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артериальная гиперемия, венозная гиперемия, ишемия, стаз</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лихорадка, лейкоцитоз, ускорение СОЭ, активация гемостаза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локальная ишемия в ране</w:t>
      </w:r>
    </w:p>
    <w:p w:rsidR="00217A05" w:rsidRDefault="00217A05" w:rsidP="00217A05">
      <w:pPr>
        <w:widowControl w:val="0"/>
        <w:autoSpaceDE w:val="0"/>
        <w:autoSpaceDN w:val="0"/>
        <w:adjustRightInd w:val="0"/>
        <w:spacing w:after="0" w:line="360" w:lineRule="auto"/>
        <w:ind w:firstLine="709"/>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4</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4. МЕДИАТОРЫ ВОСПАЛЕНИЯ, ОБРАЗУЮЩИЕСЯ ИЗ ФОСФОЛИПИДОВ КЛЕТОЧНЫХ МЕМБРАН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простагландины</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гистамин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серотонин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брадикинин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опиаты</w:t>
      </w:r>
    </w:p>
    <w:p w:rsidR="00217A05" w:rsidRDefault="00217A05" w:rsidP="00217A05">
      <w:pPr>
        <w:widowControl w:val="0"/>
        <w:autoSpaceDE w:val="0"/>
        <w:autoSpaceDN w:val="0"/>
        <w:adjustRightInd w:val="0"/>
        <w:spacing w:after="0" w:line="360" w:lineRule="auto"/>
        <w:ind w:firstLine="709"/>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1</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5.  ЭКССУДАТ В ОТЛИЧИЕ ОТ ТРАНССУДАТА </w:t>
      </w:r>
      <w:r w:rsidRPr="00292257">
        <w:rPr>
          <w:rFonts w:ascii="Times New Roman" w:hAnsi="Times New Roman" w:cs="Times New Roman"/>
          <w:sz w:val="28"/>
          <w:szCs w:val="28"/>
        </w:rPr>
        <w:t>(УК-1, УК-2)</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содержит больше клеток крови</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содержит меньше белка</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lastRenderedPageBreak/>
        <w:t>3) имеет более высокие значения рН</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содержит меньше клеток крови</w:t>
      </w:r>
    </w:p>
    <w:p w:rsidR="00292257" w:rsidRPr="00292257" w:rsidRDefault="00292257" w:rsidP="00292257">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содержит много эритроцитов</w:t>
      </w:r>
    </w:p>
    <w:p w:rsidR="00292257" w:rsidRPr="00292257" w:rsidRDefault="00292257" w:rsidP="00292257">
      <w:pPr>
        <w:spacing w:after="0" w:line="240" w:lineRule="auto"/>
        <w:ind w:firstLine="709"/>
        <w:rPr>
          <w:rFonts w:ascii="Times New Roman" w:eastAsia="Times New Roman" w:hAnsi="Times New Roman"/>
          <w:b/>
          <w:bCs/>
          <w:sz w:val="28"/>
          <w:szCs w:val="28"/>
          <w:lang w:eastAsia="ru-RU"/>
        </w:rPr>
      </w:pPr>
    </w:p>
    <w:p w:rsidR="00292257" w:rsidRPr="00D63A3C" w:rsidRDefault="00217A05" w:rsidP="00D63A3C">
      <w:pPr>
        <w:widowControl w:val="0"/>
        <w:autoSpaceDE w:val="0"/>
        <w:autoSpaceDN w:val="0"/>
        <w:adjustRightInd w:val="0"/>
        <w:spacing w:after="0" w:line="360" w:lineRule="auto"/>
        <w:ind w:firstLine="709"/>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1</w:t>
      </w:r>
    </w:p>
    <w:p w:rsidR="00C67769" w:rsidRPr="00292257" w:rsidRDefault="00C67769" w:rsidP="00292257">
      <w:pPr>
        <w:spacing w:after="0" w:line="240" w:lineRule="auto"/>
        <w:rPr>
          <w:rFonts w:ascii="Times New Roman" w:hAnsi="Times New Roman" w:cs="Times New Roman"/>
          <w:b/>
          <w:sz w:val="28"/>
          <w:szCs w:val="28"/>
        </w:rPr>
      </w:pPr>
    </w:p>
    <w:p w:rsidR="00292257" w:rsidRPr="00D63A3C" w:rsidRDefault="00D63A3C" w:rsidP="00D63A3C">
      <w:pPr>
        <w:spacing w:after="0" w:line="240" w:lineRule="auto"/>
        <w:ind w:firstLine="709"/>
        <w:jc w:val="center"/>
        <w:outlineLvl w:val="0"/>
        <w:rPr>
          <w:rFonts w:ascii="Times New Roman" w:eastAsia="Times New Roman" w:hAnsi="Times New Roman"/>
          <w:b/>
          <w:color w:val="000000"/>
          <w:sz w:val="28"/>
          <w:szCs w:val="28"/>
        </w:rPr>
      </w:pPr>
      <w:bookmarkStart w:id="0" w:name="_Toc513236485"/>
      <w:r w:rsidRPr="00D63A3C">
        <w:rPr>
          <w:rFonts w:ascii="Times New Roman" w:eastAsia="Times New Roman" w:hAnsi="Times New Roman"/>
          <w:b/>
          <w:color w:val="000000"/>
          <w:sz w:val="28"/>
          <w:szCs w:val="28"/>
        </w:rPr>
        <w:t>Ситуационные задачи</w:t>
      </w:r>
      <w:bookmarkEnd w:id="0"/>
    </w:p>
    <w:p w:rsidR="00292257" w:rsidRPr="00292257" w:rsidRDefault="00292257" w:rsidP="00292257">
      <w:pPr>
        <w:spacing w:line="240" w:lineRule="auto"/>
        <w:jc w:val="both"/>
        <w:rPr>
          <w:rFonts w:ascii="Times New Roman" w:eastAsia="Times New Roman" w:hAnsi="Times New Roman"/>
          <w:sz w:val="28"/>
          <w:szCs w:val="28"/>
          <w:lang w:eastAsia="ru-RU"/>
        </w:rPr>
      </w:pPr>
      <w:r w:rsidRPr="00292257">
        <w:rPr>
          <w:rFonts w:ascii="Times New Roman" w:eastAsia="Times New Roman" w:hAnsi="Times New Roman"/>
          <w:b/>
          <w:bCs/>
          <w:sz w:val="28"/>
          <w:szCs w:val="28"/>
          <w:lang w:eastAsia="ru-RU"/>
        </w:rPr>
        <w:t>Задача №1.</w:t>
      </w:r>
      <w:r w:rsidRPr="00292257">
        <w:rPr>
          <w:rFonts w:ascii="Times New Roman" w:eastAsia="Times New Roman" w:hAnsi="Times New Roman"/>
          <w:sz w:val="28"/>
          <w:szCs w:val="28"/>
          <w:lang w:eastAsia="ru-RU"/>
        </w:rPr>
        <w:t xml:space="preserve"> </w:t>
      </w:r>
    </w:p>
    <w:p w:rsidR="00292257" w:rsidRPr="00292257" w:rsidRDefault="00292257" w:rsidP="00292257">
      <w:pPr>
        <w:spacing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Больной С., 25 лет, обратился к оториноларингологу поликлиники 16 марта с жалобами на боль в левом ухе, повышение температуры тела до 38,0 °</w:t>
      </w:r>
      <w:proofErr w:type="gramStart"/>
      <w:r w:rsidRPr="00292257">
        <w:rPr>
          <w:rFonts w:ascii="Times New Roman" w:eastAsia="Times New Roman" w:hAnsi="Times New Roman"/>
          <w:sz w:val="28"/>
          <w:szCs w:val="28"/>
          <w:lang w:eastAsia="ru-RU"/>
        </w:rPr>
        <w:t>С</w:t>
      </w:r>
      <w:proofErr w:type="gramEnd"/>
      <w:r w:rsidRPr="00292257">
        <w:rPr>
          <w:rFonts w:ascii="Times New Roman" w:eastAsia="Times New Roman" w:hAnsi="Times New Roman"/>
          <w:sz w:val="28"/>
          <w:szCs w:val="28"/>
          <w:lang w:eastAsia="ru-RU"/>
        </w:rPr>
        <w:t xml:space="preserve">, снижение слуха, выделения из уха. При сборе анамнеза выяснилось, что </w:t>
      </w:r>
      <w:proofErr w:type="gramStart"/>
      <w:r w:rsidRPr="00292257">
        <w:rPr>
          <w:rFonts w:ascii="Times New Roman" w:eastAsia="Times New Roman" w:hAnsi="Times New Roman"/>
          <w:sz w:val="28"/>
          <w:szCs w:val="28"/>
          <w:lang w:eastAsia="ru-RU"/>
        </w:rPr>
        <w:t>болен</w:t>
      </w:r>
      <w:proofErr w:type="gramEnd"/>
      <w:r w:rsidRPr="00292257">
        <w:rPr>
          <w:rFonts w:ascii="Times New Roman" w:eastAsia="Times New Roman" w:hAnsi="Times New Roman"/>
          <w:sz w:val="28"/>
          <w:szCs w:val="28"/>
          <w:lang w:eastAsia="ru-RU"/>
        </w:rPr>
        <w:t xml:space="preserve"> с 6 марта, заболевание началось с кашля, насморка, охриплости голоса, боли в горле. Обратился к участковому врачу 8 марта, поставлен диагноз «грипп». Самостоятельно принимал поливитамины, тёплое питьё. Перечисленные явления продолжались в течение 5 дней, были также неприятные ощущения в области глаз, слезотечение, мучительный кашель, отечность лица и век. Повторно вызвал врача, к приходу которого температура тела повысилась до 39,0 °C. При осмотре: обильная склонная к слиянию пятнисто-папулезная сыпь на коже лица и шеи, белесоватые наложения на слизистой оболочке щек. Врач обратил внимание на жесткое дыхание и сухие хрипы в легких. Поставлен диагноз «грипп, аллергическая сыпь», назначены десенсибилизирующие средства. В дальнейшем в течение 3 дней сыпь распространилась на грудь, плечи и бедра, предплечья и голени, затем на месте сыпи появилась пигментация, шелушение на коже лица. </w:t>
      </w:r>
    </w:p>
    <w:p w:rsidR="00292257" w:rsidRPr="00292257" w:rsidRDefault="00292257" w:rsidP="00510FCF">
      <w:pPr>
        <w:numPr>
          <w:ilvl w:val="0"/>
          <w:numId w:val="18"/>
        </w:numPr>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 xml:space="preserve">О </w:t>
      </w:r>
      <w:proofErr w:type="gramStart"/>
      <w:r w:rsidRPr="00292257">
        <w:rPr>
          <w:rFonts w:ascii="Times New Roman" w:eastAsia="Times New Roman" w:hAnsi="Times New Roman" w:cs="Times New Roman"/>
          <w:sz w:val="28"/>
          <w:szCs w:val="28"/>
          <w:lang w:eastAsia="ru-RU"/>
        </w:rPr>
        <w:t>наличии</w:t>
      </w:r>
      <w:proofErr w:type="gramEnd"/>
      <w:r w:rsidRPr="00292257">
        <w:rPr>
          <w:rFonts w:ascii="Times New Roman" w:eastAsia="Times New Roman" w:hAnsi="Times New Roman" w:cs="Times New Roman"/>
          <w:sz w:val="28"/>
          <w:szCs w:val="28"/>
          <w:lang w:eastAsia="ru-RU"/>
        </w:rPr>
        <w:t xml:space="preserve"> какого процесса идёт речь в данном клиническом примере?</w:t>
      </w:r>
    </w:p>
    <w:p w:rsidR="00292257" w:rsidRPr="00292257" w:rsidRDefault="00292257" w:rsidP="00510FCF">
      <w:pPr>
        <w:numPr>
          <w:ilvl w:val="0"/>
          <w:numId w:val="18"/>
        </w:numPr>
        <w:suppressAutoHyphens/>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Что понимается под термином «белки острой фазы» при воспалении? О каких изменениях в организме свидетельствует нахождение «белков острой фазы» в крови и динамика их изменения в разных стадиях заболевания, значение для прогноза.</w:t>
      </w:r>
    </w:p>
    <w:p w:rsidR="00292257" w:rsidRPr="00292257" w:rsidRDefault="00292257" w:rsidP="00510FCF">
      <w:pPr>
        <w:numPr>
          <w:ilvl w:val="0"/>
          <w:numId w:val="18"/>
        </w:numPr>
        <w:suppressAutoHyphens/>
        <w:spacing w:after="0" w:line="240" w:lineRule="auto"/>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 чем связано формирование осложнений у данного больного?</w:t>
      </w:r>
    </w:p>
    <w:p w:rsidR="00497E32" w:rsidRDefault="00497E32" w:rsidP="00D63A3C">
      <w:pPr>
        <w:spacing w:after="0" w:line="240" w:lineRule="auto"/>
        <w:jc w:val="both"/>
        <w:rPr>
          <w:rFonts w:ascii="Times New Roman" w:eastAsia="Times New Roman" w:hAnsi="Times New Roman"/>
          <w:b/>
          <w:bCs/>
          <w:spacing w:val="3"/>
          <w:sz w:val="28"/>
          <w:szCs w:val="28"/>
          <w:lang w:eastAsia="ta-IN" w:bidi="ta-IN"/>
        </w:rPr>
      </w:pPr>
    </w:p>
    <w:p w:rsidR="00292257" w:rsidRPr="00292257" w:rsidRDefault="00292257" w:rsidP="00292257">
      <w:pPr>
        <w:spacing w:after="0" w:line="240" w:lineRule="auto"/>
        <w:ind w:firstLine="709"/>
        <w:jc w:val="both"/>
        <w:rPr>
          <w:rFonts w:ascii="Times New Roman" w:hAnsi="Times New Roman"/>
          <w:b/>
          <w:i/>
          <w:color w:val="000000"/>
          <w:sz w:val="28"/>
          <w:szCs w:val="28"/>
        </w:rPr>
      </w:pPr>
      <w:r w:rsidRPr="00292257">
        <w:rPr>
          <w:rFonts w:ascii="Times New Roman" w:eastAsia="Times New Roman" w:hAnsi="Times New Roman"/>
          <w:b/>
          <w:bCs/>
          <w:spacing w:val="3"/>
          <w:sz w:val="28"/>
          <w:szCs w:val="28"/>
          <w:lang w:eastAsia="ta-IN" w:bidi="ta-IN"/>
        </w:rPr>
        <w:t>Задача №2.</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Плотник М., 50 лет, работая в мастерской, получил рваную рану левого предплечья, самостоятельно обработав которую (наложив повязку), продолжил работу. Обратился к врачу через 2 суток с жалобами на боли в области раны, повышение температуры тела до 38</w:t>
      </w:r>
      <w:r w:rsidRPr="00292257">
        <w:rPr>
          <w:rFonts w:ascii="Times New Roman" w:eastAsia="Times New Roman" w:hAnsi="Times New Roman"/>
          <w:position w:val="10"/>
          <w:sz w:val="28"/>
          <w:szCs w:val="28"/>
          <w:vertAlign w:val="superscript"/>
          <w:lang w:eastAsia="ru-RU"/>
        </w:rPr>
        <w:t>o</w:t>
      </w:r>
      <w:r w:rsidRPr="00292257">
        <w:rPr>
          <w:rFonts w:ascii="Times New Roman" w:eastAsia="Times New Roman" w:hAnsi="Times New Roman"/>
          <w:sz w:val="28"/>
          <w:szCs w:val="28"/>
          <w:lang w:eastAsia="ru-RU"/>
        </w:rPr>
        <w:t xml:space="preserve">С. При осмотре: края раны отёчны, </w:t>
      </w:r>
      <w:proofErr w:type="gramStart"/>
      <w:r w:rsidRPr="00292257">
        <w:rPr>
          <w:rFonts w:ascii="Times New Roman" w:eastAsia="Times New Roman" w:hAnsi="Times New Roman"/>
          <w:sz w:val="28"/>
          <w:szCs w:val="28"/>
          <w:lang w:eastAsia="ru-RU"/>
        </w:rPr>
        <w:t>отделяемое</w:t>
      </w:r>
      <w:proofErr w:type="gramEnd"/>
      <w:r w:rsidRPr="00292257">
        <w:rPr>
          <w:rFonts w:ascii="Times New Roman" w:eastAsia="Times New Roman" w:hAnsi="Times New Roman"/>
          <w:sz w:val="28"/>
          <w:szCs w:val="28"/>
          <w:lang w:eastAsia="ru-RU"/>
        </w:rPr>
        <w:t xml:space="preserve"> гнойное.</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1. Какой патологический процесс развился у </w:t>
      </w:r>
      <w:proofErr w:type="gramStart"/>
      <w:r w:rsidRPr="00292257">
        <w:rPr>
          <w:rFonts w:ascii="Times New Roman" w:eastAsia="Times New Roman" w:hAnsi="Times New Roman"/>
          <w:sz w:val="28"/>
          <w:szCs w:val="28"/>
          <w:lang w:eastAsia="ru-RU"/>
        </w:rPr>
        <w:t>больного</w:t>
      </w:r>
      <w:proofErr w:type="gramEnd"/>
      <w:r w:rsidRPr="00292257">
        <w:rPr>
          <w:rFonts w:ascii="Times New Roman" w:eastAsia="Times New Roman" w:hAnsi="Times New Roman"/>
          <w:sz w:val="28"/>
          <w:szCs w:val="28"/>
          <w:lang w:eastAsia="ru-RU"/>
        </w:rPr>
        <w:t xml:space="preserve"> и </w:t>
      </w:r>
      <w:proofErr w:type="gramStart"/>
      <w:r w:rsidRPr="00292257">
        <w:rPr>
          <w:rFonts w:ascii="Times New Roman" w:eastAsia="Times New Roman" w:hAnsi="Times New Roman"/>
          <w:sz w:val="28"/>
          <w:szCs w:val="28"/>
          <w:lang w:eastAsia="ru-RU"/>
        </w:rPr>
        <w:t>каков</w:t>
      </w:r>
      <w:proofErr w:type="gramEnd"/>
      <w:r w:rsidRPr="00292257">
        <w:rPr>
          <w:rFonts w:ascii="Times New Roman" w:eastAsia="Times New Roman" w:hAnsi="Times New Roman"/>
          <w:sz w:val="28"/>
          <w:szCs w:val="28"/>
          <w:lang w:eastAsia="ru-RU"/>
        </w:rPr>
        <w:t xml:space="preserve"> стадия данного процесса?</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Охарактеризуйте фазу раневого процесса у больного?</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Какие системные проявления этого состояния будут наблюдаться?</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lastRenderedPageBreak/>
        <w:t>4. Классификация травм.</w:t>
      </w:r>
    </w:p>
    <w:p w:rsidR="00292257" w:rsidRPr="00292257" w:rsidRDefault="00292257" w:rsidP="00D63A3C">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b/>
          <w:bCs/>
          <w:spacing w:val="3"/>
          <w:sz w:val="28"/>
          <w:szCs w:val="28"/>
          <w:lang w:eastAsia="ta-IN" w:bidi="ta-IN"/>
        </w:rPr>
        <w:t>Задача №3.</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Больному К., 49 лет, была выполнена первичная хирургическая обработка случайной раны тыла правой кисти, завершившаяся наложением первичных швов. Через 2 дня пациент отметил усиление болей в области операции, отёк кисти, повышение температуры тела, в </w:t>
      </w:r>
      <w:proofErr w:type="gramStart"/>
      <w:r w:rsidRPr="00292257">
        <w:rPr>
          <w:rFonts w:ascii="Times New Roman" w:eastAsia="Times New Roman" w:hAnsi="Times New Roman"/>
          <w:sz w:val="28"/>
          <w:szCs w:val="28"/>
          <w:lang w:eastAsia="ru-RU"/>
        </w:rPr>
        <w:t>связи</w:t>
      </w:r>
      <w:proofErr w:type="gramEnd"/>
      <w:r w:rsidRPr="00292257">
        <w:rPr>
          <w:rFonts w:ascii="Times New Roman" w:eastAsia="Times New Roman" w:hAnsi="Times New Roman"/>
          <w:sz w:val="28"/>
          <w:szCs w:val="28"/>
          <w:lang w:eastAsia="ru-RU"/>
        </w:rPr>
        <w:t xml:space="preserve"> с чем повторно обратился к врачу. При осмотре: состояние больного удовлетворительное. По органам без особенностей. Местно: отмечается выраженный отёк тыла правой кисти. Кожа вокруг швов резко напряжена, гиперемирована. Пальпация этой зоны резко болезненная. Функция кисти нарушена. </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Какой патологический процесс развился у больного после первичной обработки раны?</w:t>
      </w:r>
    </w:p>
    <w:p w:rsidR="00292257" w:rsidRP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Каким способом будет протекать заживление раны в данном случае?</w:t>
      </w:r>
    </w:p>
    <w:p w:rsidR="00292257" w:rsidRDefault="00292257"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Противоинфекционная защита организма.</w:t>
      </w:r>
    </w:p>
    <w:p w:rsidR="009D39CE" w:rsidRDefault="009D39CE" w:rsidP="0029225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D39CE" w:rsidRPr="009D39CE" w:rsidRDefault="009D39CE" w:rsidP="009D39CE">
      <w:pPr>
        <w:spacing w:after="0" w:line="360" w:lineRule="auto"/>
        <w:ind w:firstLine="709"/>
        <w:jc w:val="center"/>
        <w:rPr>
          <w:rFonts w:ascii="Times New Roman" w:hAnsi="Times New Roman"/>
          <w:b/>
          <w:color w:val="000000"/>
          <w:sz w:val="28"/>
          <w:szCs w:val="28"/>
        </w:rPr>
      </w:pPr>
      <w:r w:rsidRPr="009D39CE">
        <w:rPr>
          <w:rFonts w:ascii="Times New Roman" w:hAnsi="Times New Roman"/>
          <w:b/>
          <w:bCs/>
          <w:color w:val="000000"/>
          <w:sz w:val="28"/>
          <w:szCs w:val="28"/>
        </w:rPr>
        <w:t>Эталоны ответов к ситуационным задачам</w:t>
      </w:r>
    </w:p>
    <w:p w:rsidR="009D39CE" w:rsidRPr="009D39CE" w:rsidRDefault="009D39CE" w:rsidP="009D39CE">
      <w:pPr>
        <w:shd w:val="clear" w:color="auto" w:fill="FFFFFF"/>
        <w:spacing w:after="0" w:line="360" w:lineRule="auto"/>
        <w:ind w:firstLine="709"/>
        <w:rPr>
          <w:rFonts w:ascii="Times New Roman" w:eastAsia="Times New Roman" w:hAnsi="Times New Roman"/>
          <w:b/>
          <w:color w:val="000000"/>
          <w:sz w:val="28"/>
          <w:szCs w:val="28"/>
          <w:lang w:eastAsia="ru-RU"/>
        </w:rPr>
      </w:pPr>
      <w:r w:rsidRPr="009D39CE">
        <w:rPr>
          <w:rFonts w:ascii="Times New Roman" w:eastAsia="Times New Roman" w:hAnsi="Times New Roman"/>
          <w:b/>
          <w:color w:val="000000"/>
          <w:sz w:val="28"/>
          <w:szCs w:val="28"/>
          <w:lang w:eastAsia="ru-RU"/>
        </w:rPr>
        <w:t>Задача № 1.</w:t>
      </w:r>
    </w:p>
    <w:p w:rsidR="009D39CE" w:rsidRPr="009D39CE" w:rsidRDefault="009D39CE" w:rsidP="009D39CE">
      <w:pPr>
        <w:numPr>
          <w:ilvl w:val="0"/>
          <w:numId w:val="33"/>
        </w:numPr>
        <w:spacing w:after="0" w:line="240" w:lineRule="auto"/>
        <w:contextualSpacing/>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В задаче идёт речь о формировании инфекционного процесса. Клинический диагноз «корь, среднетяжелое течение», осложнение – острый отит. Диагноз установлен на основании острого начала болезни, наличия катарально-респираторного синдрома с выраженными симптомами интоксикации, симптомов конъюнктивита, этапного распространения пятнисто-папулезной сыпи и ее пигментации в период обратного развития с появлением отрубевидного шелушения на лице. Особенность течения кори у данного больного – более длительный, чем у детей, катаральный период. В катаральном периоде корь и грипп имеют много общих клинических симптомов. Выражены явления интоксикации и катаральные симптомы. Однако кори </w:t>
      </w:r>
      <w:proofErr w:type="gramStart"/>
      <w:r w:rsidRPr="009D39CE">
        <w:rPr>
          <w:rFonts w:ascii="Times New Roman" w:eastAsia="Times New Roman" w:hAnsi="Times New Roman"/>
          <w:sz w:val="28"/>
          <w:szCs w:val="28"/>
          <w:lang w:eastAsia="ru-RU"/>
        </w:rPr>
        <w:t>свойственны</w:t>
      </w:r>
      <w:proofErr w:type="gramEnd"/>
      <w:r w:rsidRPr="009D39CE">
        <w:rPr>
          <w:rFonts w:ascii="Times New Roman" w:eastAsia="Times New Roman" w:hAnsi="Times New Roman"/>
          <w:sz w:val="28"/>
          <w:szCs w:val="28"/>
          <w:lang w:eastAsia="ru-RU"/>
        </w:rPr>
        <w:t xml:space="preserve"> мучительный упорный кашель, продолжительная лихорадка, характерный внешний вид больного. Дифференциальная диагностика упрощается с момента развития у больных корью энантемы на слизистой оболочке неба, особенно с появления пятен Бельского–Филатова–Коплика, экзантемы. При дифференциальной диагностике с медикаментозными экзантемами, которые могут быть самыми разнообразными, в том числе кореподобными, следует учитывать, что они не отличаются этапностью высыпаний, чаще носят очаговый, а не диффузный характер, сопровождаются зудом. Нет типичных для кори катаральных явлений, конъюнктивита, светобоязни и других симптомов</w:t>
      </w:r>
    </w:p>
    <w:p w:rsidR="009D39CE" w:rsidRPr="009D39CE" w:rsidRDefault="009D39CE" w:rsidP="009D39CE">
      <w:pPr>
        <w:numPr>
          <w:ilvl w:val="0"/>
          <w:numId w:val="33"/>
        </w:numPr>
        <w:tabs>
          <w:tab w:val="left" w:pos="2127"/>
        </w:tabs>
        <w:spacing w:after="0" w:line="240" w:lineRule="auto"/>
        <w:contextualSpacing/>
        <w:jc w:val="both"/>
        <w:rPr>
          <w:rFonts w:ascii="Times New Roman" w:eastAsia="Times New Roman" w:hAnsi="Times New Roman" w:cs="Times New Roman"/>
          <w:bCs/>
          <w:sz w:val="28"/>
          <w:szCs w:val="28"/>
          <w:lang w:eastAsia="ru-RU"/>
        </w:rPr>
      </w:pPr>
      <w:r w:rsidRPr="009D39CE">
        <w:rPr>
          <w:rFonts w:ascii="Times New Roman" w:eastAsia="Times New Roman" w:hAnsi="Times New Roman" w:cs="Times New Roman"/>
          <w:bCs/>
          <w:sz w:val="28"/>
          <w:szCs w:val="28"/>
          <w:lang w:eastAsia="ru-RU"/>
        </w:rPr>
        <w:t>В ответ на повреждение, организм отвечает реакцией острофазового воспаления (РОФВ), в результате которой в организме происходит активизация иммунной системы, гипоталамо-гипофизарно-</w:t>
      </w:r>
      <w:r w:rsidRPr="009D39CE">
        <w:rPr>
          <w:rFonts w:ascii="Times New Roman" w:eastAsia="Times New Roman" w:hAnsi="Times New Roman" w:cs="Times New Roman"/>
          <w:bCs/>
          <w:sz w:val="28"/>
          <w:szCs w:val="28"/>
          <w:lang w:eastAsia="ru-RU"/>
        </w:rPr>
        <w:lastRenderedPageBreak/>
        <w:t xml:space="preserve">надпочечниковой и симпатико-адреналовой систем, стимулируется метаболизм. В процессе этой реакции повышается выработка активированными клетками: базофилами, нейтрофилами, моноцитами/макрофагами, натуральными </w:t>
      </w:r>
      <w:proofErr w:type="gramStart"/>
      <w:r w:rsidRPr="009D39CE">
        <w:rPr>
          <w:rFonts w:ascii="Times New Roman" w:eastAsia="Times New Roman" w:hAnsi="Times New Roman" w:cs="Times New Roman"/>
          <w:bCs/>
          <w:sz w:val="28"/>
          <w:szCs w:val="28"/>
          <w:lang w:eastAsia="ru-RU"/>
        </w:rPr>
        <w:t>киллерами</w:t>
      </w:r>
      <w:proofErr w:type="gramEnd"/>
      <w:r w:rsidRPr="009D39CE">
        <w:rPr>
          <w:rFonts w:ascii="Times New Roman" w:eastAsia="Times New Roman" w:hAnsi="Times New Roman" w:cs="Times New Roman"/>
          <w:bCs/>
          <w:sz w:val="28"/>
          <w:szCs w:val="28"/>
          <w:lang w:eastAsia="ru-RU"/>
        </w:rPr>
        <w:t xml:space="preserve"> и лимфоцитами интерлейкинов: интерлейкина-1(IL-1), интерлейкина-6 (IL-6), интерферона гамма (IFN-g), фактора некроза опухоли альфа (TNF-a).  Действие интерлейкинов на нервную систему проявляется сонливостью, гиподинамией, лихорадкой.  </w:t>
      </w:r>
      <w:proofErr w:type="gramStart"/>
      <w:r w:rsidRPr="009D39CE">
        <w:rPr>
          <w:rFonts w:ascii="Times New Roman" w:eastAsia="Times New Roman" w:hAnsi="Times New Roman" w:cs="Times New Roman"/>
          <w:bCs/>
          <w:sz w:val="28"/>
          <w:szCs w:val="28"/>
          <w:lang w:eastAsia="ru-RU"/>
        </w:rPr>
        <w:t>Вышеперечисленные интерлейкины стимулируют в печении, альвеолоцитах II типа и др. тканях продукцию белков острой фазы (30 различных белков).</w:t>
      </w:r>
      <w:proofErr w:type="gramEnd"/>
      <w:r w:rsidRPr="009D39CE">
        <w:rPr>
          <w:rFonts w:ascii="Times New Roman" w:eastAsia="Times New Roman" w:hAnsi="Times New Roman" w:cs="Times New Roman"/>
          <w:bCs/>
          <w:sz w:val="28"/>
          <w:szCs w:val="28"/>
          <w:lang w:eastAsia="ru-RU"/>
        </w:rPr>
        <w:t xml:space="preserve"> Белки острой фазы: </w:t>
      </w:r>
      <w:proofErr w:type="gramStart"/>
      <w:r w:rsidRPr="009D39CE">
        <w:rPr>
          <w:rFonts w:ascii="Times New Roman" w:eastAsia="Times New Roman" w:hAnsi="Times New Roman" w:cs="Times New Roman"/>
          <w:bCs/>
          <w:sz w:val="28"/>
          <w:szCs w:val="28"/>
          <w:lang w:eastAsia="ru-RU"/>
        </w:rPr>
        <w:t>С-</w:t>
      </w:r>
      <w:proofErr w:type="gramEnd"/>
      <w:r w:rsidRPr="009D39CE">
        <w:rPr>
          <w:rFonts w:ascii="Times New Roman" w:eastAsia="Times New Roman" w:hAnsi="Times New Roman" w:cs="Times New Roman"/>
          <w:bCs/>
          <w:sz w:val="28"/>
          <w:szCs w:val="28"/>
          <w:lang w:eastAsia="ru-RU"/>
        </w:rPr>
        <w:t xml:space="preserve"> реактивный белок (СРБ), a2– макроглобулин, a1– хемотрипсин, a1– антитрипсин, a1-кислый гликопротеин (орозомукоид), трансферрин, гаптоглобулин, церрулоплазмин и др.  Вырабатываясь в 1-2 сутки после повреждения, они включают механизмы защиты. </w:t>
      </w:r>
      <w:proofErr w:type="gramStart"/>
      <w:r w:rsidRPr="009D39CE">
        <w:rPr>
          <w:rFonts w:ascii="Times New Roman" w:eastAsia="Times New Roman" w:hAnsi="Times New Roman" w:cs="Times New Roman"/>
          <w:bCs/>
          <w:sz w:val="28"/>
          <w:szCs w:val="28"/>
          <w:lang w:eastAsia="ru-RU"/>
        </w:rPr>
        <w:t>С-</w:t>
      </w:r>
      <w:proofErr w:type="gramEnd"/>
      <w:r w:rsidRPr="009D39CE">
        <w:rPr>
          <w:rFonts w:ascii="Times New Roman" w:eastAsia="Times New Roman" w:hAnsi="Times New Roman" w:cs="Times New Roman"/>
          <w:bCs/>
          <w:sz w:val="28"/>
          <w:szCs w:val="28"/>
          <w:lang w:eastAsia="ru-RU"/>
        </w:rPr>
        <w:t xml:space="preserve"> реактивный белок, например, усиливает фагоцитоз нейтрофилами и макрофагами, повышая выработку IL-1, IL-6, IL-8, и стимулирует клеточно-опосредованный иммунный ответ. При этом СРБ является модулятором воспаления, проявляет противовоспалительную активность, связывая и нейтрализуя избыточное количество цитокинов, таких как IL-8, TGF-b, IL-4. a1-кислый гликопротеин (орозомукоид) способен связывать гистамин, ингибировать агрегацию тромбоцитов, взаимодействуя с фосфолипидами мембран.  Белки с антипротеазной активностью a2–макроглобулин, a1– хемотрипсин, a1–антитрипсин способны ингибировать активность эластазоподобных протеаз из поврежденных тканей. Синтез белков острой фазы растет в острый период воспаления. Чем выше степень воспаления, тем выраженнее острофазный ответ.</w:t>
      </w:r>
    </w:p>
    <w:p w:rsidR="009D39CE" w:rsidRPr="009D39CE" w:rsidRDefault="009D39CE" w:rsidP="009D39CE">
      <w:pPr>
        <w:numPr>
          <w:ilvl w:val="0"/>
          <w:numId w:val="33"/>
        </w:numPr>
        <w:spacing w:after="0" w:line="240" w:lineRule="auto"/>
        <w:contextualSpacing/>
        <w:jc w:val="both"/>
        <w:rPr>
          <w:rFonts w:ascii="Times New Roman" w:eastAsia="Times New Roman" w:hAnsi="Times New Roman" w:cs="Times New Roman"/>
          <w:bCs/>
          <w:sz w:val="28"/>
          <w:szCs w:val="28"/>
          <w:lang w:eastAsia="ru-RU"/>
        </w:rPr>
      </w:pPr>
      <w:r w:rsidRPr="009D39CE">
        <w:rPr>
          <w:rFonts w:ascii="Times New Roman" w:eastAsia="Times New Roman" w:hAnsi="Times New Roman" w:cs="Times New Roman"/>
          <w:bCs/>
          <w:sz w:val="28"/>
          <w:szCs w:val="28"/>
          <w:lang w:eastAsia="ru-RU"/>
        </w:rPr>
        <w:t>Развитие у больного С. отита, возможно, связано с отсутствием адекватной терапии (постельный режим, щадящая диета, обильное питье, прием аскорбиновой кислоты, уход за слизистыми оболочками глаз и ротоглотки, антибактериальная терапия при появлении боли в ухе) вследствие неправильно поставленного участковым врачом диагноза «грипп».</w:t>
      </w:r>
    </w:p>
    <w:p w:rsidR="009D39CE" w:rsidRPr="009D39CE" w:rsidRDefault="009D39CE" w:rsidP="009D39CE">
      <w:pPr>
        <w:shd w:val="clear" w:color="auto" w:fill="FFFFFF"/>
        <w:spacing w:after="0" w:line="240" w:lineRule="auto"/>
        <w:ind w:left="720"/>
        <w:contextualSpacing/>
        <w:rPr>
          <w:rFonts w:ascii="Times New Roman" w:eastAsia="Times New Roman" w:hAnsi="Times New Roman" w:cs="Times New Roman"/>
          <w:b/>
          <w:color w:val="000000"/>
          <w:sz w:val="28"/>
          <w:szCs w:val="28"/>
          <w:lang w:eastAsia="ru-RU"/>
        </w:rPr>
      </w:pPr>
    </w:p>
    <w:p w:rsidR="009D39CE" w:rsidRPr="009D39CE" w:rsidRDefault="009D39CE" w:rsidP="009D39CE">
      <w:pPr>
        <w:shd w:val="clear" w:color="auto" w:fill="FFFFFF"/>
        <w:spacing w:after="0" w:line="240" w:lineRule="auto"/>
        <w:ind w:left="720"/>
        <w:contextualSpacing/>
        <w:rPr>
          <w:rFonts w:ascii="Times New Roman" w:eastAsia="Times New Roman" w:hAnsi="Times New Roman" w:cs="Times New Roman"/>
          <w:b/>
          <w:color w:val="000000"/>
          <w:sz w:val="28"/>
          <w:szCs w:val="28"/>
          <w:lang w:eastAsia="ru-RU"/>
        </w:rPr>
      </w:pPr>
      <w:r w:rsidRPr="009D39CE">
        <w:rPr>
          <w:rFonts w:ascii="Times New Roman" w:eastAsia="Times New Roman" w:hAnsi="Times New Roman" w:cs="Times New Roman"/>
          <w:b/>
          <w:color w:val="000000"/>
          <w:sz w:val="28"/>
          <w:szCs w:val="28"/>
          <w:lang w:eastAsia="ru-RU"/>
        </w:rPr>
        <w:t>Задача № 2.</w:t>
      </w:r>
    </w:p>
    <w:p w:rsidR="009D39CE" w:rsidRPr="009D39CE" w:rsidRDefault="009D39CE" w:rsidP="009D39CE">
      <w:pPr>
        <w:widowControl w:val="0"/>
        <w:autoSpaceDE w:val="0"/>
        <w:autoSpaceDN w:val="0"/>
        <w:adjustRightInd w:val="0"/>
        <w:spacing w:after="0" w:line="240" w:lineRule="auto"/>
        <w:ind w:firstLine="709"/>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1. Раневой процесс, стадия воспаления.</w:t>
      </w:r>
    </w:p>
    <w:p w:rsidR="009D39CE" w:rsidRPr="009D39CE" w:rsidRDefault="009D39CE" w:rsidP="009D39CE">
      <w:pPr>
        <w:spacing w:after="0" w:line="240" w:lineRule="auto"/>
        <w:ind w:firstLine="709"/>
        <w:jc w:val="both"/>
        <w:rPr>
          <w:rFonts w:ascii="Times New Roman" w:eastAsia="Times New Roman" w:hAnsi="Times New Roman"/>
          <w:b/>
          <w:bCs/>
          <w:iCs/>
          <w:sz w:val="36"/>
          <w:szCs w:val="36"/>
          <w:lang w:eastAsia="ru-RU"/>
        </w:rPr>
      </w:pPr>
      <w:r w:rsidRPr="009D39CE">
        <w:rPr>
          <w:rFonts w:ascii="Times New Roman" w:eastAsia="Times New Roman" w:hAnsi="Times New Roman"/>
          <w:sz w:val="28"/>
          <w:szCs w:val="28"/>
          <w:lang w:eastAsia="ru-RU"/>
        </w:rPr>
        <w:t xml:space="preserve">2. </w:t>
      </w:r>
      <w:r w:rsidRPr="009D39CE">
        <w:rPr>
          <w:rFonts w:ascii="Times New Roman" w:eastAsia="Times New Roman" w:hAnsi="Times New Roman"/>
          <w:bCs/>
          <w:sz w:val="28"/>
          <w:szCs w:val="28"/>
          <w:lang w:eastAsia="ru-RU"/>
        </w:rPr>
        <w:t xml:space="preserve">Местной начальной реакцией организма на травму  является </w:t>
      </w:r>
      <w:r w:rsidRPr="009D39CE">
        <w:rPr>
          <w:rFonts w:ascii="Times New Roman" w:eastAsia="Times New Roman" w:hAnsi="Times New Roman"/>
          <w:bCs/>
          <w:iCs/>
          <w:sz w:val="28"/>
          <w:szCs w:val="28"/>
          <w:lang w:eastAsia="ru-RU"/>
        </w:rPr>
        <w:t>спазм сосудов</w:t>
      </w:r>
      <w:r w:rsidRPr="009D39CE">
        <w:rPr>
          <w:rFonts w:ascii="Times New Roman" w:eastAsia="Times New Roman" w:hAnsi="Times New Roman"/>
          <w:bCs/>
          <w:sz w:val="28"/>
          <w:szCs w:val="28"/>
          <w:lang w:eastAsia="ru-RU"/>
        </w:rPr>
        <w:t xml:space="preserve">  под действием адреналина из нервных окончаний в области раны, сменяющийся их расширением, повышением проницаемости сосудистой стенки и быстро нарастающим отеком, связаных с действием на микрососуды гистамина, брадикинина, серотонина, кининокиназ и др. Позже под влиянием  тех веществ, которые образовались в момент первичной альтерации в результате активизации протеолитических и окислительных ферментов, из неповрежденных клеток высвобождаются и синтезируются </w:t>
      </w:r>
      <w:r w:rsidRPr="009D39CE">
        <w:rPr>
          <w:rFonts w:ascii="Times New Roman" w:eastAsia="Times New Roman" w:hAnsi="Times New Roman"/>
          <w:bCs/>
          <w:sz w:val="28"/>
          <w:szCs w:val="28"/>
          <w:lang w:eastAsia="ru-RU"/>
        </w:rPr>
        <w:lastRenderedPageBreak/>
        <w:t>медиаторы 2 порядка: гистамин, серотонин, брадикинин, гепарин, каллекриины, кинины, простагландины, лейкотриены, тромбоксан, Н</w:t>
      </w:r>
      <w:r w:rsidRPr="009D39CE">
        <w:rPr>
          <w:rFonts w:ascii="Times New Roman" w:eastAsia="Times New Roman" w:hAnsi="Times New Roman"/>
          <w:bCs/>
          <w:sz w:val="28"/>
          <w:szCs w:val="28"/>
          <w:vertAlign w:val="subscript"/>
          <w:lang w:eastAsia="ru-RU"/>
        </w:rPr>
        <w:t>2</w:t>
      </w:r>
      <w:r w:rsidRPr="009D39CE">
        <w:rPr>
          <w:rFonts w:ascii="Times New Roman" w:eastAsia="Times New Roman" w:hAnsi="Times New Roman"/>
          <w:bCs/>
          <w:sz w:val="28"/>
          <w:szCs w:val="28"/>
          <w:lang w:eastAsia="ru-RU"/>
        </w:rPr>
        <w:t>О</w:t>
      </w:r>
      <w:r w:rsidRPr="009D39CE">
        <w:rPr>
          <w:rFonts w:ascii="Times New Roman" w:eastAsia="Times New Roman" w:hAnsi="Times New Roman"/>
          <w:bCs/>
          <w:sz w:val="28"/>
          <w:szCs w:val="28"/>
          <w:vertAlign w:val="subscript"/>
          <w:lang w:eastAsia="ru-RU"/>
        </w:rPr>
        <w:t>2</w:t>
      </w:r>
      <w:r w:rsidRPr="009D39CE">
        <w:rPr>
          <w:rFonts w:ascii="Times New Roman" w:eastAsia="Times New Roman" w:hAnsi="Times New Roman"/>
          <w:bCs/>
          <w:sz w:val="28"/>
          <w:szCs w:val="28"/>
          <w:lang w:eastAsia="ru-RU"/>
        </w:rPr>
        <w:t xml:space="preserve">, пероксинитрит, оксид азота, TNF-a, IFN-g, которые  вызывают вторичную альтерацию и оказывают влияние на сосудистую проницаемость и миграцию лейкоцитов и тромбоцитов. </w:t>
      </w:r>
      <w:r w:rsidRPr="009D39CE">
        <w:rPr>
          <w:rFonts w:ascii="Times New Roman" w:eastAsia="Times New Roman" w:hAnsi="Times New Roman"/>
          <w:iCs/>
          <w:sz w:val="28"/>
          <w:szCs w:val="28"/>
          <w:lang w:val="x-none" w:eastAsia="x-none"/>
        </w:rPr>
        <w:t>Активация системы комплемента плазмином представляет собой ключевой момент в развитии локального раневого воспалительного процесса</w:t>
      </w:r>
      <w:r w:rsidRPr="009D39CE">
        <w:rPr>
          <w:rFonts w:ascii="Times New Roman" w:eastAsia="Times New Roman" w:hAnsi="Times New Roman"/>
          <w:sz w:val="28"/>
          <w:szCs w:val="28"/>
          <w:lang w:val="x-none" w:eastAsia="x-none"/>
        </w:rPr>
        <w:t>. Плазмин обладает свойством прямой и опосредованной активации системы комп</w:t>
      </w:r>
      <w:r w:rsidRPr="009D39CE">
        <w:rPr>
          <w:rFonts w:ascii="Times New Roman" w:eastAsia="Times New Roman" w:hAnsi="Times New Roman"/>
          <w:sz w:val="28"/>
          <w:szCs w:val="28"/>
          <w:lang w:val="x-none" w:eastAsia="x-none"/>
        </w:rPr>
        <w:softHyphen/>
        <w:t xml:space="preserve">лемента. </w:t>
      </w:r>
    </w:p>
    <w:p w:rsidR="009D39CE" w:rsidRPr="009D39CE" w:rsidRDefault="009D39CE" w:rsidP="009D39CE">
      <w:pPr>
        <w:spacing w:after="0" w:line="240" w:lineRule="auto"/>
        <w:ind w:firstLine="709"/>
        <w:jc w:val="both"/>
        <w:rPr>
          <w:rFonts w:ascii="Times New Roman" w:eastAsia="Times New Roman" w:hAnsi="Times New Roman"/>
          <w:sz w:val="28"/>
          <w:szCs w:val="28"/>
          <w:lang w:val="x-none" w:eastAsia="x-none"/>
        </w:rPr>
      </w:pPr>
      <w:r w:rsidRPr="009D39CE">
        <w:rPr>
          <w:rFonts w:ascii="Times New Roman" w:eastAsia="Times New Roman" w:hAnsi="Times New Roman"/>
          <w:iCs/>
          <w:sz w:val="28"/>
          <w:szCs w:val="28"/>
          <w:lang w:val="x-none" w:eastAsia="x-none"/>
        </w:rPr>
        <w:t>Локальный раневой типовой патологический процесс создает предпосылки системной</w:t>
      </w:r>
      <w:r w:rsidRPr="009D39CE">
        <w:rPr>
          <w:rFonts w:ascii="Times New Roman" w:eastAsia="Times New Roman" w:hAnsi="Times New Roman"/>
          <w:sz w:val="28"/>
          <w:szCs w:val="28"/>
          <w:lang w:val="x-none" w:eastAsia="x-none"/>
        </w:rPr>
        <w:t xml:space="preserve"> </w:t>
      </w:r>
      <w:r w:rsidRPr="009D39CE">
        <w:rPr>
          <w:rFonts w:ascii="Times New Roman" w:eastAsia="Times New Roman" w:hAnsi="Times New Roman"/>
          <w:iCs/>
          <w:sz w:val="28"/>
          <w:szCs w:val="28"/>
          <w:lang w:val="x-none" w:eastAsia="x-none"/>
        </w:rPr>
        <w:t xml:space="preserve">воспалительной реакции и раневой болезни. </w:t>
      </w:r>
    </w:p>
    <w:p w:rsidR="009D39CE" w:rsidRPr="009D39CE" w:rsidRDefault="009D39CE" w:rsidP="009D39CE">
      <w:pPr>
        <w:spacing w:after="0" w:line="240" w:lineRule="auto"/>
        <w:ind w:firstLine="709"/>
        <w:jc w:val="both"/>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 xml:space="preserve">Венозная гиперемия начинается с расширения прекапиллярных сфинктеров, </w:t>
      </w:r>
      <w:proofErr w:type="gramStart"/>
      <w:r w:rsidRPr="009D39CE">
        <w:rPr>
          <w:rFonts w:ascii="Times New Roman" w:eastAsia="Times New Roman" w:hAnsi="Times New Roman"/>
          <w:bCs/>
          <w:sz w:val="28"/>
          <w:szCs w:val="28"/>
          <w:lang w:eastAsia="ru-RU"/>
        </w:rPr>
        <w:t>происходит затруднение венозного оттока замедляется</w:t>
      </w:r>
      <w:proofErr w:type="gramEnd"/>
      <w:r w:rsidRPr="009D39CE">
        <w:rPr>
          <w:rFonts w:ascii="Times New Roman" w:eastAsia="Times New Roman" w:hAnsi="Times New Roman"/>
          <w:bCs/>
          <w:sz w:val="28"/>
          <w:szCs w:val="28"/>
          <w:lang w:eastAsia="ru-RU"/>
        </w:rPr>
        <w:t xml:space="preserve"> поступление крови в артериальное русло, что в дальнейшем способствует сгущению крови и стазу в посткапиллярных венулах, повышенной проницаемости сосудистой стенки. Следовательно, сосудистые изменения в области травмы имеют определенную динамику развития: кратковременный спазм, артериальная гиперемия, венозная гиперемия и стаз.</w:t>
      </w:r>
    </w:p>
    <w:p w:rsidR="009D39CE" w:rsidRPr="009D39CE" w:rsidRDefault="009D39CE" w:rsidP="009D39CE">
      <w:pPr>
        <w:spacing w:after="0" w:line="240" w:lineRule="auto"/>
        <w:ind w:firstLine="709"/>
        <w:jc w:val="both"/>
        <w:rPr>
          <w:rFonts w:ascii="Times New Roman" w:eastAsia="Times New Roman" w:hAnsi="Times New Roman"/>
          <w:bCs/>
          <w:sz w:val="28"/>
          <w:szCs w:val="28"/>
          <w:lang w:eastAsia="ru-RU"/>
        </w:rPr>
      </w:pPr>
      <w:proofErr w:type="gramStart"/>
      <w:r w:rsidRPr="009D39CE">
        <w:rPr>
          <w:rFonts w:ascii="Times New Roman" w:eastAsia="Times New Roman" w:hAnsi="Times New Roman"/>
          <w:bCs/>
          <w:sz w:val="28"/>
          <w:szCs w:val="28"/>
          <w:lang w:eastAsia="ru-RU"/>
        </w:rPr>
        <w:t>В очаге воспаления происходит активация эндогенных окислительно-восстановительных ферментов: сукцинатдегидрогеназы, гидролаз (фосфатазы, пептидазы, липазы), оксидаз, лизоцима, прежде всего, в рыхлой соединительной ткани, а затем в лейкоцитах, фибробластах.</w:t>
      </w:r>
      <w:proofErr w:type="gramEnd"/>
      <w:r w:rsidRPr="009D39CE">
        <w:rPr>
          <w:rFonts w:ascii="Times New Roman" w:eastAsia="Times New Roman" w:hAnsi="Times New Roman"/>
          <w:bCs/>
          <w:sz w:val="28"/>
          <w:szCs w:val="28"/>
          <w:lang w:eastAsia="ru-RU"/>
        </w:rPr>
        <w:t xml:space="preserve"> В результате увеличивается распад белка, происходит активация процессов перекисного окисления липидов, освобождаются жиролипоидные вещества (жирные кислоты, лецитин), понижающие поверхностное натяжение в регенерирующих клетках. Наблюдается активирование аэробного и анаэробного гликолиза в регенерирующей ткани. Образование в условиях анаэробного гликолиза молочной и пировиноградной углекислоты, а также их накопление, вследствие нарушения микроциркуляции приводит к изменениям кислотно-основного состояния в очаге воспаления. Ацидоз усиливает экссудативные изменения в ране, повышает проницаемость капилляров; миграцию лейкоцитов и макрофагов.</w:t>
      </w:r>
    </w:p>
    <w:p w:rsidR="009D39CE" w:rsidRPr="009D39CE" w:rsidRDefault="009D39CE" w:rsidP="009D39CE">
      <w:pPr>
        <w:overflowPunct w:val="0"/>
        <w:spacing w:after="0" w:line="240" w:lineRule="auto"/>
        <w:ind w:firstLine="709"/>
        <w:jc w:val="both"/>
        <w:outlineLvl w:val="5"/>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3. Системные изменения при воспалении у больного: лейкоцитоз — результат мобилизации лейкоцитов из костномозгового пула и активация лейкопоэза; лихорадка вследствие образования избытка ИЛ-1 и ИЛ-6, обладающих пирогенным действием, диспротеинемия: при воспалении, сочетающемся с расстройством функций ССС, дыхательной систем, может нарушаться синтез альбуминов в печени с развитием дисбаланса альбуминов и глобулинов. Ускорение СОЭ в результате диспротеинемии, увеличения прокоагулянтной активности, активации процессов адгезии, агрегации и оседания эритроцитов.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cs="Pragmatica"/>
          <w:color w:val="000000"/>
          <w:sz w:val="28"/>
          <w:szCs w:val="28"/>
          <w:lang w:eastAsia="ru-RU"/>
        </w:rPr>
        <w:t xml:space="preserve">4. </w:t>
      </w:r>
      <w:r w:rsidRPr="009D39CE">
        <w:rPr>
          <w:rFonts w:ascii="Times New Roman" w:eastAsia="Times New Roman" w:hAnsi="Times New Roman"/>
          <w:i/>
          <w:iCs/>
          <w:sz w:val="28"/>
          <w:szCs w:val="28"/>
          <w:lang w:eastAsia="ru-RU"/>
        </w:rPr>
        <w:t xml:space="preserve">По условиям возникновения </w:t>
      </w:r>
      <w:r w:rsidRPr="009D39CE">
        <w:rPr>
          <w:rFonts w:ascii="Times New Roman" w:eastAsia="Times New Roman" w:hAnsi="Times New Roman"/>
          <w:sz w:val="28"/>
          <w:szCs w:val="28"/>
          <w:lang w:eastAsia="ru-RU"/>
        </w:rPr>
        <w:t xml:space="preserve">травмы можно разделить на три группы: производственные, непроизводственные и военные. </w:t>
      </w:r>
    </w:p>
    <w:p w:rsidR="009D39CE" w:rsidRPr="009D39CE" w:rsidRDefault="009D39CE" w:rsidP="009D39CE">
      <w:pPr>
        <w:numPr>
          <w:ilvl w:val="0"/>
          <w:numId w:val="34"/>
        </w:numPr>
        <w:autoSpaceDE w:val="0"/>
        <w:autoSpaceDN w:val="0"/>
        <w:adjustRightInd w:val="0"/>
        <w:spacing w:after="0" w:line="240" w:lineRule="auto"/>
        <w:ind w:left="142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 Производственный травматизм делят на: а) промышленный,  </w:t>
      </w:r>
    </w:p>
    <w:p w:rsidR="009D39CE" w:rsidRPr="009D39CE" w:rsidRDefault="009D39CE" w:rsidP="009D39CE">
      <w:pPr>
        <w:numPr>
          <w:ilvl w:val="0"/>
          <w:numId w:val="34"/>
        </w:numPr>
        <w:autoSpaceDE w:val="0"/>
        <w:autoSpaceDN w:val="0"/>
        <w:adjustRightInd w:val="0"/>
        <w:spacing w:after="0" w:line="240" w:lineRule="auto"/>
        <w:ind w:left="142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lastRenderedPageBreak/>
        <w:t xml:space="preserve">б) сельскохозяйственный. </w:t>
      </w:r>
    </w:p>
    <w:p w:rsidR="009D39CE" w:rsidRPr="009D39CE" w:rsidRDefault="009D39CE" w:rsidP="009D39CE">
      <w:pPr>
        <w:numPr>
          <w:ilvl w:val="0"/>
          <w:numId w:val="34"/>
        </w:numPr>
        <w:autoSpaceDE w:val="0"/>
        <w:autoSpaceDN w:val="0"/>
        <w:adjustRightInd w:val="0"/>
        <w:spacing w:after="0" w:line="240" w:lineRule="auto"/>
        <w:ind w:left="142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 Непроизводственный травматизм: а) транспортный, б) уличный, </w:t>
      </w:r>
    </w:p>
    <w:p w:rsidR="009D39CE" w:rsidRPr="009D39CE" w:rsidRDefault="009D39CE" w:rsidP="009D39CE">
      <w:pPr>
        <w:numPr>
          <w:ilvl w:val="0"/>
          <w:numId w:val="34"/>
        </w:numPr>
        <w:autoSpaceDE w:val="0"/>
        <w:autoSpaceDN w:val="0"/>
        <w:adjustRightInd w:val="0"/>
        <w:spacing w:after="0" w:line="240" w:lineRule="auto"/>
        <w:ind w:left="142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в) детский, г) бытовой, д) спортивный, е) умышленный. </w:t>
      </w:r>
    </w:p>
    <w:p w:rsidR="009D39CE" w:rsidRPr="009D39CE" w:rsidRDefault="009D39CE" w:rsidP="009D39CE">
      <w:pPr>
        <w:numPr>
          <w:ilvl w:val="0"/>
          <w:numId w:val="34"/>
        </w:numPr>
        <w:autoSpaceDE w:val="0"/>
        <w:autoSpaceDN w:val="0"/>
        <w:adjustRightInd w:val="0"/>
        <w:spacing w:after="0" w:line="240" w:lineRule="auto"/>
        <w:ind w:left="142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 Военные травмы: а) огнестрельные повреждения, б) закрытые повреждения.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i/>
          <w:iCs/>
          <w:sz w:val="28"/>
          <w:szCs w:val="28"/>
          <w:lang w:eastAsia="ru-RU"/>
        </w:rPr>
        <w:t xml:space="preserve">По виду повреждающего агента </w:t>
      </w:r>
      <w:r w:rsidRPr="009D39CE">
        <w:rPr>
          <w:rFonts w:ascii="Times New Roman" w:eastAsia="Times New Roman" w:hAnsi="Times New Roman"/>
          <w:sz w:val="28"/>
          <w:szCs w:val="28"/>
          <w:lang w:eastAsia="ru-RU"/>
        </w:rPr>
        <w:t xml:space="preserve">выделяют травмы: 1) механические,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2) химические, 3) термические, 4) лучевые, 5) огнестрельные,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6) комбинированные.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i/>
          <w:iCs/>
          <w:sz w:val="28"/>
          <w:szCs w:val="28"/>
          <w:lang w:eastAsia="ru-RU"/>
        </w:rPr>
        <w:t xml:space="preserve">По механизму возникновения </w:t>
      </w:r>
      <w:r w:rsidRPr="009D39CE">
        <w:rPr>
          <w:rFonts w:ascii="Times New Roman" w:eastAsia="Times New Roman" w:hAnsi="Times New Roman"/>
          <w:sz w:val="28"/>
          <w:szCs w:val="28"/>
          <w:lang w:eastAsia="ru-RU"/>
        </w:rPr>
        <w:t xml:space="preserve">все травмы делят на прямые и непрямые, в зависимости от соотношения места повреждения и точки приложения силы.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В зависимости </w:t>
      </w:r>
      <w:r w:rsidRPr="009D39CE">
        <w:rPr>
          <w:rFonts w:ascii="Times New Roman" w:eastAsia="Times New Roman" w:hAnsi="Times New Roman"/>
          <w:i/>
          <w:iCs/>
          <w:sz w:val="28"/>
          <w:szCs w:val="28"/>
          <w:lang w:eastAsia="ru-RU"/>
        </w:rPr>
        <w:t xml:space="preserve">от целостности покровных тканей </w:t>
      </w:r>
      <w:r w:rsidRPr="009D39CE">
        <w:rPr>
          <w:rFonts w:ascii="Times New Roman" w:eastAsia="Times New Roman" w:hAnsi="Times New Roman"/>
          <w:sz w:val="28"/>
          <w:szCs w:val="28"/>
          <w:lang w:eastAsia="ru-RU"/>
        </w:rPr>
        <w:t xml:space="preserve">все повреждения могут быть закрытыми и открытыми. Открытые травмы или ранения в свою очередь подразделяют </w:t>
      </w:r>
      <w:proofErr w:type="gramStart"/>
      <w:r w:rsidRPr="009D39CE">
        <w:rPr>
          <w:rFonts w:ascii="Times New Roman" w:eastAsia="Times New Roman" w:hAnsi="Times New Roman"/>
          <w:sz w:val="28"/>
          <w:szCs w:val="28"/>
          <w:lang w:eastAsia="ru-RU"/>
        </w:rPr>
        <w:t>на</w:t>
      </w:r>
      <w:proofErr w:type="gramEnd"/>
      <w:r w:rsidRPr="009D39CE">
        <w:rPr>
          <w:rFonts w:ascii="Times New Roman" w:eastAsia="Times New Roman" w:hAnsi="Times New Roman"/>
          <w:sz w:val="28"/>
          <w:szCs w:val="28"/>
          <w:lang w:eastAsia="ru-RU"/>
        </w:rPr>
        <w:t xml:space="preserve"> огнестрельные (пулевые, осколочные, нанесенные стекловидными элементами и т.д.) и неогнестрельные (колотые, резаные, рубленые и др.).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С учетом выделения </w:t>
      </w:r>
      <w:r w:rsidRPr="009D39CE">
        <w:rPr>
          <w:rFonts w:ascii="Times New Roman" w:eastAsia="Times New Roman" w:hAnsi="Times New Roman"/>
          <w:i/>
          <w:iCs/>
          <w:sz w:val="28"/>
          <w:szCs w:val="28"/>
          <w:lang w:eastAsia="ru-RU"/>
        </w:rPr>
        <w:t xml:space="preserve">анатомических областей </w:t>
      </w:r>
      <w:r w:rsidRPr="009D39CE">
        <w:rPr>
          <w:rFonts w:ascii="Times New Roman" w:eastAsia="Times New Roman" w:hAnsi="Times New Roman"/>
          <w:sz w:val="28"/>
          <w:szCs w:val="28"/>
          <w:lang w:eastAsia="ru-RU"/>
        </w:rPr>
        <w:t xml:space="preserve">человека следует различать изолированные, множественные, сочетанные, а также комбинированные повреждения.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К </w:t>
      </w:r>
      <w:r w:rsidRPr="009D39CE">
        <w:rPr>
          <w:rFonts w:ascii="Times New Roman" w:eastAsia="Times New Roman" w:hAnsi="Times New Roman"/>
          <w:i/>
          <w:iCs/>
          <w:sz w:val="28"/>
          <w:szCs w:val="28"/>
          <w:lang w:eastAsia="ru-RU"/>
        </w:rPr>
        <w:t xml:space="preserve">изолированным </w:t>
      </w:r>
      <w:r w:rsidRPr="009D39CE">
        <w:rPr>
          <w:rFonts w:ascii="Times New Roman" w:eastAsia="Times New Roman" w:hAnsi="Times New Roman"/>
          <w:sz w:val="28"/>
          <w:szCs w:val="28"/>
          <w:lang w:eastAsia="ru-RU"/>
        </w:rPr>
        <w:t xml:space="preserve">закрытым травмам или ранениям относят одно повреждение одной анатомической области или ее сегмента (например, разрыв печени, перелом бедра, перелом плеча). </w:t>
      </w:r>
      <w:proofErr w:type="gramStart"/>
      <w:r w:rsidRPr="009D39CE">
        <w:rPr>
          <w:rFonts w:ascii="Times New Roman" w:eastAsia="Times New Roman" w:hAnsi="Times New Roman"/>
          <w:sz w:val="28"/>
          <w:szCs w:val="28"/>
          <w:lang w:eastAsia="ru-RU"/>
        </w:rPr>
        <w:t xml:space="preserve">В хирургии повреждений принято выделять семь анатомических областей: голова, шея, грудь, живот, таз, позвоночник, конечности. </w:t>
      </w:r>
      <w:proofErr w:type="gramEnd"/>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К </w:t>
      </w:r>
      <w:r w:rsidRPr="009D39CE">
        <w:rPr>
          <w:rFonts w:ascii="Times New Roman" w:eastAsia="Times New Roman" w:hAnsi="Times New Roman"/>
          <w:i/>
          <w:iCs/>
          <w:sz w:val="28"/>
          <w:szCs w:val="28"/>
          <w:lang w:eastAsia="ru-RU"/>
        </w:rPr>
        <w:t xml:space="preserve">множественным </w:t>
      </w:r>
      <w:r w:rsidRPr="009D39CE">
        <w:rPr>
          <w:rFonts w:ascii="Times New Roman" w:eastAsia="Times New Roman" w:hAnsi="Times New Roman"/>
          <w:sz w:val="28"/>
          <w:szCs w:val="28"/>
          <w:lang w:eastAsia="ru-RU"/>
        </w:rPr>
        <w:t xml:space="preserve">травмам относят несколько однотипных повреждений в пределах одной анатомической области или ее сегментов (перелом бедра и предплечья, разрыв печени и мочевого пузыря и др.).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Под </w:t>
      </w:r>
      <w:r w:rsidRPr="009D39CE">
        <w:rPr>
          <w:rFonts w:ascii="Times New Roman" w:eastAsia="Times New Roman" w:hAnsi="Times New Roman"/>
          <w:i/>
          <w:iCs/>
          <w:sz w:val="28"/>
          <w:szCs w:val="28"/>
          <w:lang w:eastAsia="ru-RU"/>
        </w:rPr>
        <w:t xml:space="preserve">сочетанными </w:t>
      </w:r>
      <w:r w:rsidRPr="009D39CE">
        <w:rPr>
          <w:rFonts w:ascii="Times New Roman" w:eastAsia="Times New Roman" w:hAnsi="Times New Roman"/>
          <w:sz w:val="28"/>
          <w:szCs w:val="28"/>
          <w:lang w:eastAsia="ru-RU"/>
        </w:rPr>
        <w:t xml:space="preserve">повреждениями следует понимать закрытые травмы или ранения двух и более различных анатомических областей (перелом бедра и ушиб головного мозга, перелом плеча и разрыв печени и др.). </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 xml:space="preserve">При сочетании разных по происхождению механических факторов (огнестрельное и колото-резаное ранения и др.) либо одновременного воздействия на человека механического и другого вида факторов (термического, радиационного, химического и др.) говорят о </w:t>
      </w:r>
      <w:r w:rsidRPr="009D39CE">
        <w:rPr>
          <w:rFonts w:ascii="Times New Roman" w:eastAsia="Times New Roman" w:hAnsi="Times New Roman"/>
          <w:i/>
          <w:iCs/>
          <w:sz w:val="28"/>
          <w:szCs w:val="28"/>
          <w:lang w:eastAsia="ru-RU"/>
        </w:rPr>
        <w:t xml:space="preserve">комбинированной </w:t>
      </w:r>
      <w:r w:rsidRPr="009D39CE">
        <w:rPr>
          <w:rFonts w:ascii="Times New Roman" w:eastAsia="Times New Roman" w:hAnsi="Times New Roman"/>
          <w:sz w:val="28"/>
          <w:szCs w:val="28"/>
          <w:lang w:eastAsia="ru-RU"/>
        </w:rPr>
        <w:t xml:space="preserve">травме (закрытая черепно-мозговая травма и отморожение конечностей). </w:t>
      </w:r>
    </w:p>
    <w:p w:rsidR="007D3C41" w:rsidRPr="009D39CE" w:rsidRDefault="007D3C41" w:rsidP="00D63A3C">
      <w:pPr>
        <w:shd w:val="clear" w:color="auto" w:fill="FFFFFF"/>
        <w:spacing w:after="0" w:line="240" w:lineRule="auto"/>
        <w:jc w:val="both"/>
        <w:rPr>
          <w:rFonts w:ascii="Times New Roman" w:eastAsia="Times New Roman" w:hAnsi="Times New Roman"/>
          <w:color w:val="000000"/>
          <w:sz w:val="28"/>
          <w:szCs w:val="28"/>
          <w:lang w:eastAsia="ru-RU"/>
        </w:rPr>
      </w:pPr>
    </w:p>
    <w:p w:rsidR="009D39CE" w:rsidRPr="009D39CE" w:rsidRDefault="009D39CE" w:rsidP="009D39CE">
      <w:pPr>
        <w:shd w:val="clear" w:color="auto" w:fill="FFFFFF"/>
        <w:spacing w:after="0" w:line="240" w:lineRule="auto"/>
        <w:ind w:firstLine="709"/>
        <w:jc w:val="both"/>
        <w:rPr>
          <w:rFonts w:ascii="Times New Roman" w:eastAsia="Times New Roman" w:hAnsi="Times New Roman"/>
          <w:b/>
          <w:color w:val="000000"/>
          <w:sz w:val="28"/>
          <w:szCs w:val="28"/>
          <w:lang w:eastAsia="ru-RU"/>
        </w:rPr>
      </w:pPr>
      <w:r w:rsidRPr="009D39CE">
        <w:rPr>
          <w:rFonts w:ascii="Times New Roman" w:eastAsia="Times New Roman" w:hAnsi="Times New Roman"/>
          <w:b/>
          <w:color w:val="000000"/>
          <w:sz w:val="28"/>
          <w:szCs w:val="28"/>
          <w:lang w:eastAsia="ru-RU"/>
        </w:rPr>
        <w:t>Задача № 3</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D39CE">
        <w:rPr>
          <w:rFonts w:ascii="Times New Roman" w:eastAsia="Times New Roman" w:hAnsi="Times New Roman"/>
          <w:sz w:val="28"/>
          <w:szCs w:val="28"/>
          <w:lang w:eastAsia="ru-RU"/>
        </w:rPr>
        <w:t>1. Воспаление.</w:t>
      </w:r>
    </w:p>
    <w:p w:rsidR="009D39CE" w:rsidRPr="009D39CE" w:rsidRDefault="009D39CE" w:rsidP="009D39CE">
      <w:pPr>
        <w:spacing w:after="0" w:line="240" w:lineRule="auto"/>
        <w:ind w:firstLine="709"/>
        <w:jc w:val="both"/>
        <w:rPr>
          <w:rFonts w:ascii="Times New Roman" w:eastAsia="Times New Roman" w:hAnsi="Times New Roman"/>
          <w:bCs/>
          <w:sz w:val="28"/>
          <w:szCs w:val="28"/>
          <w:lang w:eastAsia="ru-RU"/>
        </w:rPr>
      </w:pPr>
      <w:r w:rsidRPr="009D39CE">
        <w:rPr>
          <w:rFonts w:ascii="Times New Roman" w:eastAsia="Times New Roman" w:hAnsi="Times New Roman"/>
          <w:sz w:val="28"/>
          <w:szCs w:val="28"/>
          <w:lang w:eastAsia="ru-RU"/>
        </w:rPr>
        <w:t xml:space="preserve">2. </w:t>
      </w:r>
      <w:r w:rsidRPr="009D39CE">
        <w:rPr>
          <w:rFonts w:ascii="Times New Roman" w:eastAsia="Times New Roman" w:hAnsi="Times New Roman"/>
          <w:bCs/>
          <w:sz w:val="28"/>
          <w:szCs w:val="28"/>
          <w:lang w:eastAsia="ru-RU"/>
        </w:rPr>
        <w:t xml:space="preserve">Заживление вторичным натяжением, т.к. наблюдается выраженное гнойное воспаление, некротизированные ткани подвергаются некролизу. Это так называемое «заживление через нагноение». В этом случае заживление происходит после выраженного воспалительного процесса, в результате которого рана очищается от некроза. После очищения раны наступает </w:t>
      </w:r>
      <w:r w:rsidRPr="009D39CE">
        <w:rPr>
          <w:rFonts w:ascii="Times New Roman" w:eastAsia="Times New Roman" w:hAnsi="Times New Roman"/>
          <w:bCs/>
          <w:sz w:val="28"/>
          <w:szCs w:val="28"/>
          <w:lang w:eastAsia="ru-RU"/>
        </w:rPr>
        <w:lastRenderedPageBreak/>
        <w:t>процесс заполнения дефекта тканей грануляциями с последующим формированием коллагеновых, эластических волокон и образованием рубца.</w:t>
      </w:r>
    </w:p>
    <w:p w:rsidR="009D39CE" w:rsidRPr="009D39CE" w:rsidRDefault="009D39CE" w:rsidP="009D39CE">
      <w:pPr>
        <w:spacing w:after="0" w:line="240" w:lineRule="auto"/>
        <w:ind w:firstLine="709"/>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Для заживления ран вторичным натяжением необходимы условия, противоположные тем, которые способствуют первичному натяжению:</w:t>
      </w:r>
    </w:p>
    <w:p w:rsidR="009D39CE" w:rsidRPr="009D39CE" w:rsidRDefault="009D39CE" w:rsidP="009D39CE">
      <w:pPr>
        <w:spacing w:after="0" w:line="240" w:lineRule="auto"/>
        <w:ind w:firstLine="709"/>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  значительное микробное загрязнение раны;</w:t>
      </w:r>
    </w:p>
    <w:p w:rsidR="009D39CE" w:rsidRPr="009D39CE" w:rsidRDefault="009D39CE" w:rsidP="009D39CE">
      <w:pPr>
        <w:spacing w:after="0" w:line="240" w:lineRule="auto"/>
        <w:ind w:firstLine="709"/>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  значительный по размерам дефект кожных покровов;</w:t>
      </w:r>
    </w:p>
    <w:p w:rsidR="009D39CE" w:rsidRPr="009D39CE" w:rsidRDefault="009D39CE" w:rsidP="009D39CE">
      <w:pPr>
        <w:spacing w:after="0" w:line="240" w:lineRule="auto"/>
        <w:ind w:firstLine="709"/>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  наличие в ране инородных тел, гематом и некротических тканей;</w:t>
      </w:r>
    </w:p>
    <w:p w:rsidR="009D39CE" w:rsidRPr="009D39CE" w:rsidRDefault="009D39CE" w:rsidP="009D39CE">
      <w:pPr>
        <w:spacing w:after="0" w:line="240" w:lineRule="auto"/>
        <w:ind w:firstLine="709"/>
        <w:rPr>
          <w:rFonts w:ascii="Times New Roman" w:eastAsia="Times New Roman" w:hAnsi="Times New Roman"/>
          <w:bCs/>
          <w:sz w:val="28"/>
          <w:szCs w:val="28"/>
          <w:lang w:eastAsia="ru-RU"/>
        </w:rPr>
      </w:pPr>
      <w:r w:rsidRPr="009D39CE">
        <w:rPr>
          <w:rFonts w:ascii="Times New Roman" w:eastAsia="Times New Roman" w:hAnsi="Times New Roman"/>
          <w:bCs/>
          <w:sz w:val="28"/>
          <w:szCs w:val="28"/>
          <w:lang w:eastAsia="ru-RU"/>
        </w:rPr>
        <w:t>-  неблагоприятное состояние организма больного.</w:t>
      </w:r>
    </w:p>
    <w:p w:rsidR="009D39CE" w:rsidRPr="009D39CE"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8"/>
          <w:lang w:eastAsia="ru-RU"/>
        </w:rPr>
        <w:t>3.</w:t>
      </w:r>
      <w:r w:rsidRPr="009D39CE">
        <w:rPr>
          <w:rFonts w:ascii="Times New Roman" w:eastAsia="Times New Roman" w:hAnsi="Times New Roman"/>
          <w:sz w:val="24"/>
          <w:szCs w:val="24"/>
          <w:lang w:eastAsia="ru-RU"/>
        </w:rPr>
        <w:t xml:space="preserve"> </w:t>
      </w:r>
      <w:r w:rsidRPr="009D39CE">
        <w:rPr>
          <w:rFonts w:ascii="Times New Roman" w:eastAsia="Times New Roman" w:hAnsi="Times New Roman"/>
          <w:sz w:val="28"/>
          <w:szCs w:val="24"/>
          <w:lang w:eastAsia="ru-RU"/>
        </w:rPr>
        <w:t>Фагоцитоз – один из главных механизмов противоинфекционной защиты макроорганизмов. В процессе фагоцитоза в лейкоцитах активизируются механизмы активации и деструкции микробов. Комплекс этих механизмов получил название «микробоцидной системы фагоцитов». Эта система представлена кислородзависимой и кислороднезависимой подсистемами.</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u w:val="single"/>
          <w:lang w:eastAsia="ru-RU"/>
        </w:rPr>
        <w:t>Кислородзависимая система</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 xml:space="preserve">Главные компоненты этой подсистемы – миелопероксидаза, каталаза, АФК. </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 xml:space="preserve">Миелопероксидаза </w:t>
      </w:r>
      <w:r w:rsidRPr="009D39CE">
        <w:rPr>
          <w:rFonts w:ascii="Times New Roman" w:eastAsia="Times New Roman" w:hAnsi="Times New Roman"/>
          <w:sz w:val="28"/>
          <w:szCs w:val="24"/>
          <w:lang w:eastAsia="ru-RU"/>
        </w:rPr>
        <w:t xml:space="preserve">находится в азурофильных гранулах нейтрофилов и лизосомах моноцитов. Взаимодейтсие миелопероксидазы с Н2О2 с образованием </w:t>
      </w:r>
      <w:r w:rsidRPr="009D39CE">
        <w:rPr>
          <w:rFonts w:ascii="Times New Roman" w:eastAsia="Times New Roman" w:hAnsi="Times New Roman"/>
          <w:b/>
          <w:sz w:val="28"/>
          <w:szCs w:val="24"/>
          <w:lang w:eastAsia="ru-RU"/>
        </w:rPr>
        <w:t xml:space="preserve">АФК </w:t>
      </w:r>
      <w:r w:rsidRPr="009D39CE">
        <w:rPr>
          <w:rFonts w:ascii="Times New Roman" w:eastAsia="Times New Roman" w:hAnsi="Times New Roman"/>
          <w:sz w:val="28"/>
          <w:szCs w:val="24"/>
          <w:lang w:eastAsia="ru-RU"/>
        </w:rPr>
        <w:t>сопровождается образованием сильных окислителей, происходит окисление галоидов, йодирование, хлорирование бактериальных компонентов, что приводит к гибели микроорганизмов.</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Каталаза</w:t>
      </w:r>
      <w:r w:rsidRPr="009D39CE">
        <w:rPr>
          <w:rFonts w:ascii="Times New Roman" w:eastAsia="Times New Roman" w:hAnsi="Times New Roman"/>
          <w:sz w:val="28"/>
          <w:szCs w:val="24"/>
          <w:lang w:eastAsia="ru-RU"/>
        </w:rPr>
        <w:t xml:space="preserve"> реагирует с Н2О2 с образованием АФК. Миелопероксидазная и каталазная системы оказывают в процессе фагоцитоза высокоэффективное деструктивное действие на бактерии, грибы, вирусы, микоплазмы. </w:t>
      </w:r>
    </w:p>
    <w:p w:rsidR="009D39CE" w:rsidRPr="009D39CE" w:rsidRDefault="009D39CE" w:rsidP="009D39CE">
      <w:pPr>
        <w:spacing w:after="0" w:line="240" w:lineRule="auto"/>
        <w:jc w:val="both"/>
        <w:rPr>
          <w:rFonts w:ascii="Times New Roman" w:eastAsia="Times New Roman" w:hAnsi="Times New Roman"/>
          <w:sz w:val="28"/>
          <w:szCs w:val="24"/>
          <w:lang w:eastAsia="ru-RU"/>
        </w:rPr>
      </w:pP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u w:val="single"/>
          <w:lang w:eastAsia="ru-RU"/>
        </w:rPr>
        <w:t>Кислороднезависимая подсистема</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 xml:space="preserve">Основные компоненты этой подсистемы представлены лизоцимом, лактоферрином, катионными белками, гидролазами лизосом, протонами водорода, </w:t>
      </w:r>
      <w:proofErr w:type="gramStart"/>
      <w:r w:rsidRPr="009D39CE">
        <w:rPr>
          <w:rFonts w:ascii="Times New Roman" w:eastAsia="Times New Roman" w:hAnsi="Times New Roman"/>
          <w:sz w:val="28"/>
          <w:szCs w:val="24"/>
          <w:lang w:eastAsia="ru-RU"/>
        </w:rPr>
        <w:t>бета-лизинами</w:t>
      </w:r>
      <w:proofErr w:type="gramEnd"/>
      <w:r w:rsidRPr="009D39CE">
        <w:rPr>
          <w:rFonts w:ascii="Times New Roman" w:eastAsia="Times New Roman" w:hAnsi="Times New Roman"/>
          <w:sz w:val="28"/>
          <w:szCs w:val="24"/>
          <w:lang w:eastAsia="ru-RU"/>
        </w:rPr>
        <w:t>, факторами комплемента, ИФН.</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 xml:space="preserve">Лизоцим </w:t>
      </w:r>
      <w:r w:rsidRPr="009D39CE">
        <w:rPr>
          <w:rFonts w:ascii="Times New Roman" w:eastAsia="Times New Roman" w:hAnsi="Times New Roman"/>
          <w:sz w:val="28"/>
          <w:szCs w:val="24"/>
          <w:lang w:eastAsia="ru-RU"/>
        </w:rPr>
        <w:t>– расщепляет мураминовую кислоту пептидогликанов оболочек микробов</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 xml:space="preserve">Лактоферрин </w:t>
      </w:r>
      <w:r w:rsidRPr="009D39CE">
        <w:rPr>
          <w:rFonts w:ascii="Times New Roman" w:eastAsia="Times New Roman" w:hAnsi="Times New Roman"/>
          <w:sz w:val="28"/>
          <w:szCs w:val="24"/>
          <w:lang w:eastAsia="ru-RU"/>
        </w:rPr>
        <w:t>в ненасыщенной ионами железа форме оказывает на микроорганизмы, заключенные в фагосомах, бактериостатическое действие. Последнее достигается за счет хелатирующего связывания железа микробов, играющего для них роль важного ростового фактора.</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Катионные белки</w:t>
      </w:r>
      <w:r w:rsidRPr="009D39CE">
        <w:rPr>
          <w:rFonts w:ascii="Times New Roman" w:eastAsia="Times New Roman" w:hAnsi="Times New Roman"/>
          <w:sz w:val="28"/>
          <w:szCs w:val="24"/>
          <w:lang w:eastAsia="ru-RU"/>
        </w:rPr>
        <w:t xml:space="preserve"> обладают бактерицидным действием, в основном, на Гр+ микробы, заключенные в фаголизосомах.</w:t>
      </w:r>
    </w:p>
    <w:p w:rsidR="009D39CE" w:rsidRPr="009D39CE" w:rsidRDefault="009D39CE" w:rsidP="009D39CE">
      <w:pPr>
        <w:spacing w:after="0" w:line="240" w:lineRule="auto"/>
        <w:ind w:firstLine="709"/>
        <w:jc w:val="both"/>
        <w:rPr>
          <w:rFonts w:ascii="Times New Roman" w:eastAsia="Times New Roman" w:hAnsi="Times New Roman"/>
          <w:b/>
          <w:sz w:val="28"/>
          <w:szCs w:val="24"/>
          <w:lang w:eastAsia="ru-RU"/>
        </w:rPr>
      </w:pPr>
      <w:r w:rsidRPr="009D39CE">
        <w:rPr>
          <w:rFonts w:ascii="Times New Roman" w:eastAsia="Times New Roman" w:hAnsi="Times New Roman"/>
          <w:b/>
          <w:sz w:val="28"/>
          <w:szCs w:val="24"/>
          <w:lang w:eastAsia="ru-RU"/>
        </w:rPr>
        <w:t>Ацидоз</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В диапазоне рН</w:t>
      </w:r>
      <w:proofErr w:type="gramStart"/>
      <w:r w:rsidRPr="009D39CE">
        <w:rPr>
          <w:rFonts w:ascii="Times New Roman" w:eastAsia="Times New Roman" w:hAnsi="Times New Roman"/>
          <w:sz w:val="28"/>
          <w:szCs w:val="24"/>
          <w:lang w:eastAsia="ru-RU"/>
        </w:rPr>
        <w:t>4</w:t>
      </w:r>
      <w:proofErr w:type="gramEnd"/>
      <w:r w:rsidRPr="009D39CE">
        <w:rPr>
          <w:rFonts w:ascii="Times New Roman" w:eastAsia="Times New Roman" w:hAnsi="Times New Roman"/>
          <w:sz w:val="28"/>
          <w:szCs w:val="24"/>
          <w:lang w:eastAsia="ru-RU"/>
        </w:rPr>
        <w:t>,0-6,5 ацидоз оказывает бактерицидное и бактериостатическое действие</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lastRenderedPageBreak/>
        <w:t>При рН 4,0-4,5 подавляет формирование поверхностного заряда бактерий</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В условиях ацидоза повышается проницаемость мембран лизосом и гидролитические свойства ферментов.</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b/>
          <w:sz w:val="28"/>
          <w:szCs w:val="24"/>
          <w:lang w:eastAsia="ru-RU"/>
        </w:rPr>
        <w:t xml:space="preserve">Гидролазы </w:t>
      </w:r>
      <w:r w:rsidRPr="009D39CE">
        <w:rPr>
          <w:rFonts w:ascii="Times New Roman" w:eastAsia="Times New Roman" w:hAnsi="Times New Roman"/>
          <w:sz w:val="28"/>
          <w:szCs w:val="24"/>
          <w:lang w:eastAsia="ru-RU"/>
        </w:rPr>
        <w:t>– находятся в первичных лизосомах в неактивном состоянии и активируются в условиях ацидоза. Лизосомальные ферменты осуществляют деструкцию компонентов микробов до элементарных соединений.</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 xml:space="preserve">© </w:t>
      </w:r>
      <w:r w:rsidRPr="009D39CE">
        <w:rPr>
          <w:rFonts w:ascii="Times New Roman" w:eastAsia="Times New Roman" w:hAnsi="Times New Roman"/>
          <w:b/>
          <w:sz w:val="28"/>
          <w:szCs w:val="24"/>
          <w:lang w:eastAsia="ru-RU"/>
        </w:rPr>
        <w:t>Бактерицидные и бактериостатические гуморальные механизмы</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 xml:space="preserve">К гуморальным и бактериостатическим механизмам организма относятся лизоцим, лактоферрин, трансферрин, </w:t>
      </w:r>
      <w:proofErr w:type="gramStart"/>
      <w:r w:rsidRPr="009D39CE">
        <w:rPr>
          <w:rFonts w:ascii="Times New Roman" w:eastAsia="Times New Roman" w:hAnsi="Times New Roman"/>
          <w:sz w:val="28"/>
          <w:szCs w:val="24"/>
          <w:lang w:eastAsia="ru-RU"/>
        </w:rPr>
        <w:t>бета-лизины</w:t>
      </w:r>
      <w:proofErr w:type="gramEnd"/>
      <w:r w:rsidRPr="009D39CE">
        <w:rPr>
          <w:rFonts w:ascii="Times New Roman" w:eastAsia="Times New Roman" w:hAnsi="Times New Roman"/>
          <w:sz w:val="28"/>
          <w:szCs w:val="24"/>
          <w:lang w:eastAsia="ru-RU"/>
        </w:rPr>
        <w:t>. Факторы комплемента, ИФН.</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proofErr w:type="gramStart"/>
      <w:r w:rsidRPr="009D39CE">
        <w:rPr>
          <w:rFonts w:ascii="Times New Roman" w:eastAsia="Times New Roman" w:hAnsi="Times New Roman"/>
          <w:sz w:val="28"/>
          <w:szCs w:val="24"/>
          <w:lang w:eastAsia="ru-RU"/>
        </w:rPr>
        <w:t>Бета-лизины</w:t>
      </w:r>
      <w:proofErr w:type="gramEnd"/>
      <w:r w:rsidRPr="009D39CE">
        <w:rPr>
          <w:rFonts w:ascii="Times New Roman" w:eastAsia="Times New Roman" w:hAnsi="Times New Roman"/>
          <w:sz w:val="28"/>
          <w:szCs w:val="24"/>
          <w:lang w:eastAsia="ru-RU"/>
        </w:rPr>
        <w:t xml:space="preserve"> бактерицидны для большинства Гр+ бактерий</w:t>
      </w:r>
    </w:p>
    <w:p w:rsidR="009D39CE" w:rsidRPr="009D39CE" w:rsidRDefault="009D39CE" w:rsidP="009D39CE">
      <w:pPr>
        <w:spacing w:after="0" w:line="240" w:lineRule="auto"/>
        <w:ind w:firstLine="709"/>
        <w:jc w:val="both"/>
        <w:rPr>
          <w:rFonts w:ascii="Times New Roman" w:eastAsia="Times New Roman" w:hAnsi="Times New Roman"/>
          <w:sz w:val="28"/>
          <w:szCs w:val="24"/>
          <w:lang w:eastAsia="ru-RU"/>
        </w:rPr>
      </w:pPr>
      <w:r w:rsidRPr="009D39CE">
        <w:rPr>
          <w:rFonts w:ascii="Times New Roman" w:eastAsia="Times New Roman" w:hAnsi="Times New Roman"/>
          <w:sz w:val="28"/>
          <w:szCs w:val="24"/>
          <w:lang w:eastAsia="ru-RU"/>
        </w:rPr>
        <w:t>Факторы комплемента оказывают опсонизирующее действие, способствуя фагоцитозу микроорганизмов</w:t>
      </w:r>
    </w:p>
    <w:p w:rsidR="009D39CE" w:rsidRPr="00292257" w:rsidRDefault="009D39CE" w:rsidP="009D39CE">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292257" w:rsidRPr="00292257" w:rsidRDefault="00292257" w:rsidP="009D39CE">
      <w:pPr>
        <w:spacing w:after="0" w:line="240" w:lineRule="auto"/>
        <w:ind w:firstLine="709"/>
        <w:rPr>
          <w:rFonts w:ascii="Times New Roman" w:eastAsiaTheme="minorEastAsia" w:hAnsi="Times New Roman" w:cs="Times New Roman"/>
          <w:b/>
          <w:color w:val="000000" w:themeColor="text1"/>
          <w:kern w:val="24"/>
          <w:sz w:val="28"/>
          <w:szCs w:val="28"/>
          <w:lang w:eastAsia="ru-RU"/>
        </w:rPr>
      </w:pPr>
    </w:p>
    <w:p w:rsidR="00292257" w:rsidRPr="00292257" w:rsidRDefault="00292257" w:rsidP="009D39CE">
      <w:pPr>
        <w:shd w:val="clear" w:color="auto" w:fill="FFFFFF"/>
        <w:tabs>
          <w:tab w:val="left" w:pos="9356"/>
        </w:tabs>
        <w:spacing w:after="0" w:line="240" w:lineRule="auto"/>
        <w:ind w:right="-22"/>
        <w:rPr>
          <w:rFonts w:ascii="Times New Roman" w:eastAsia="Times New Roman" w:hAnsi="Times New Roman"/>
          <w:b/>
          <w:sz w:val="28"/>
          <w:szCs w:val="28"/>
          <w:lang w:eastAsia="ru-RU"/>
        </w:rPr>
      </w:pPr>
      <w:r w:rsidRPr="00292257">
        <w:rPr>
          <w:rFonts w:ascii="Times New Roman" w:eastAsia="Times New Roman" w:hAnsi="Times New Roman"/>
          <w:b/>
          <w:sz w:val="28"/>
          <w:szCs w:val="28"/>
          <w:lang w:eastAsia="ru-RU"/>
        </w:rPr>
        <w:t>Перечень практических умений  по изучаемой теме:</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 xml:space="preserve">1. Анализировать характер и тяжесть нарушений функций жизненно важных органов на каждой стадии SIRS (УК-2, ПК-1). </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2. Определять степень влияния воспалительного процесса на пораженный орган, а также на другие жизненно важные органы и системы организма больного (УК-2, ПК-5).</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3. Выявлять взаимосвязи патогенеза воспалительного заболевания и его клинических проявлений (УК-1, УК-2, ПК-5).</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4. Оценивать специфическую и не специфическую реактивность больного и учитывать ее особенности при выборе методов лечения у конкретного больного (ПК-1, ПК-5,ПК-6).</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5. Грамотно использовать и интерпретировать данные методов лабораторной диагностики для объяснения происхождения и механизма симптомов заболевания, выбора патогенетического лечения (ПК-5,ПК-6).</w:t>
      </w:r>
    </w:p>
    <w:p w:rsidR="00292257" w:rsidRPr="00292257" w:rsidRDefault="00292257" w:rsidP="009D39CE">
      <w:pPr>
        <w:shd w:val="clear" w:color="auto" w:fill="FFFFFF"/>
        <w:tabs>
          <w:tab w:val="left" w:pos="9356"/>
        </w:tabs>
        <w:spacing w:after="0" w:line="240" w:lineRule="auto"/>
        <w:ind w:firstLine="709"/>
        <w:jc w:val="both"/>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6. На основании знания этиологии и патогенеза заболеваний выбрать оптимальные методы патогенетической терапии и обосновать их (УК-1, УК-2, ПК-6).</w:t>
      </w:r>
    </w:p>
    <w:p w:rsidR="00292257" w:rsidRPr="00292257" w:rsidRDefault="00292257" w:rsidP="009D39CE">
      <w:pPr>
        <w:shd w:val="clear" w:color="auto" w:fill="FFFFFF"/>
        <w:spacing w:after="0" w:line="240" w:lineRule="auto"/>
        <w:rPr>
          <w:rFonts w:ascii="Times New Roman" w:eastAsia="Times New Roman" w:hAnsi="Times New Roman"/>
          <w:b/>
          <w:sz w:val="28"/>
          <w:szCs w:val="28"/>
          <w:lang w:eastAsia="ru-RU"/>
        </w:rPr>
      </w:pPr>
      <w:r w:rsidRPr="00292257">
        <w:rPr>
          <w:rFonts w:ascii="Times New Roman" w:eastAsia="Times New Roman" w:hAnsi="Times New Roman"/>
          <w:b/>
          <w:sz w:val="28"/>
          <w:szCs w:val="28"/>
          <w:lang w:eastAsia="ru-RU"/>
        </w:rPr>
        <w:t>Рекомендации по выполнению НИР:</w:t>
      </w:r>
    </w:p>
    <w:p w:rsidR="00292257" w:rsidRPr="00292257" w:rsidRDefault="00292257" w:rsidP="009D39CE">
      <w:pPr>
        <w:shd w:val="clear" w:color="auto" w:fill="FFFFFF"/>
        <w:spacing w:after="0" w:line="240" w:lineRule="auto"/>
        <w:rPr>
          <w:rFonts w:ascii="Times New Roman" w:eastAsia="Times New Roman" w:hAnsi="Times New Roman"/>
          <w:sz w:val="28"/>
          <w:szCs w:val="28"/>
          <w:lang w:eastAsia="ru-RU"/>
        </w:rPr>
      </w:pPr>
      <w:r w:rsidRPr="00292257">
        <w:rPr>
          <w:rFonts w:ascii="Times New Roman" w:eastAsia="Times New Roman" w:hAnsi="Times New Roman"/>
          <w:sz w:val="28"/>
          <w:szCs w:val="28"/>
          <w:lang w:eastAsia="ru-RU"/>
        </w:rPr>
        <w:t>1. Иммунологические проявления системной воспалительной реакции.</w:t>
      </w:r>
    </w:p>
    <w:p w:rsidR="00292257" w:rsidRPr="00292257" w:rsidRDefault="00292257" w:rsidP="009D39CE">
      <w:pPr>
        <w:shd w:val="clear" w:color="auto" w:fill="FFFFFF"/>
        <w:spacing w:after="0" w:line="240" w:lineRule="auto"/>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2.</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Современные представления о патогенезе и терапии сепсиса.</w:t>
      </w:r>
    </w:p>
    <w:p w:rsidR="00292257" w:rsidRPr="00292257" w:rsidRDefault="00292257" w:rsidP="00292257">
      <w:pPr>
        <w:shd w:val="clear" w:color="auto" w:fill="FFFFFF"/>
        <w:spacing w:line="240" w:lineRule="auto"/>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3.</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Экстрокарпоральные методы детоксикации.</w:t>
      </w:r>
    </w:p>
    <w:p w:rsidR="00292257" w:rsidRPr="00292257" w:rsidRDefault="00292257" w:rsidP="00292257">
      <w:pPr>
        <w:shd w:val="clear" w:color="auto" w:fill="FFFFFF"/>
        <w:spacing w:line="240" w:lineRule="auto"/>
        <w:jc w:val="both"/>
        <w:rPr>
          <w:rFonts w:ascii="Times New Roman" w:eastAsia="Times New Roman" w:hAnsi="Times New Roman"/>
          <w:b/>
          <w:sz w:val="28"/>
          <w:szCs w:val="28"/>
          <w:lang w:eastAsia="ru-RU"/>
        </w:rPr>
      </w:pPr>
      <w:r w:rsidRPr="00292257">
        <w:rPr>
          <w:rFonts w:ascii="Times New Roman" w:eastAsia="Times New Roman" w:hAnsi="Times New Roman"/>
          <w:sz w:val="28"/>
          <w:szCs w:val="28"/>
          <w:lang w:eastAsia="ru-RU"/>
        </w:rPr>
        <w:t>4.</w:t>
      </w:r>
      <w:r w:rsidRPr="00292257">
        <w:rPr>
          <w:rFonts w:ascii="Times New Roman" w:eastAsia="Times New Roman" w:hAnsi="Times New Roman"/>
          <w:b/>
          <w:sz w:val="28"/>
          <w:szCs w:val="28"/>
          <w:lang w:eastAsia="ru-RU"/>
        </w:rPr>
        <w:t> </w:t>
      </w:r>
      <w:r w:rsidRPr="00292257">
        <w:rPr>
          <w:rFonts w:ascii="Times New Roman" w:eastAsia="Times New Roman" w:hAnsi="Times New Roman"/>
          <w:sz w:val="28"/>
          <w:szCs w:val="28"/>
          <w:lang w:eastAsia="ru-RU"/>
        </w:rPr>
        <w:t>Современные представления о патогенезе острого респираторного дистресс-синдрома (ARDS)</w:t>
      </w:r>
    </w:p>
    <w:p w:rsidR="00292257" w:rsidRPr="00292257" w:rsidRDefault="00292257" w:rsidP="00292257">
      <w:pPr>
        <w:spacing w:after="0" w:line="23" w:lineRule="atLeast"/>
        <w:jc w:val="both"/>
        <w:rPr>
          <w:rFonts w:ascii="Times New Roman" w:hAnsi="Times New Roman" w:cs="Times New Roman"/>
          <w:b/>
          <w:sz w:val="28"/>
          <w:szCs w:val="28"/>
        </w:rPr>
      </w:pPr>
    </w:p>
    <w:p w:rsidR="00D63A3C" w:rsidRDefault="00D63A3C" w:rsidP="00292257">
      <w:pPr>
        <w:spacing w:after="0" w:line="23" w:lineRule="atLeast"/>
        <w:jc w:val="both"/>
        <w:rPr>
          <w:rFonts w:ascii="Times New Roman" w:hAnsi="Times New Roman" w:cs="Times New Roman"/>
          <w:b/>
          <w:sz w:val="28"/>
          <w:szCs w:val="28"/>
        </w:rPr>
      </w:pPr>
    </w:p>
    <w:p w:rsidR="00D63A3C" w:rsidRDefault="00D63A3C"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lastRenderedPageBreak/>
        <w:t>Примерная тематика НИРС по теме</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Наследственные нарушения синтеза коллагена и их роль в процессах регенерации тканей.</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Наследственные нарушения функции лейкоцитов и их роль в патогенезе инфекционного процесса. </w:t>
      </w:r>
    </w:p>
    <w:p w:rsidR="00292257" w:rsidRPr="00292257" w:rsidRDefault="00292257" w:rsidP="00292257">
      <w:pPr>
        <w:numPr>
          <w:ilvl w:val="0"/>
          <w:numId w:val="1"/>
        </w:num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Наследственные нарушения системы комплемента и их роль в патогенезе инфекционного процесса. </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292257">
      <w:pPr>
        <w:numPr>
          <w:ilvl w:val="0"/>
          <w:numId w:val="2"/>
        </w:num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 учебник : в 2 т. / ред. В. В. Новицкий</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О. И. Уразова. - 5-е изд., перераб.и доп. - Москва : ГЭОТАР-Медиа, 2020. - Т.1. - 896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(https://www.studentlibrary.ru/book/ISBN9785970457214.html).</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(общая и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в 2 т. / ред. Г. В. Порядин.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Медицинское информационное агентство, 2022. - Т.2. - 646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(https://www.medlib.ru/library/bookreader/read/44645-2).</w:t>
      </w:r>
    </w:p>
    <w:p w:rsidR="00292257" w:rsidRPr="00292257" w:rsidRDefault="00292257" w:rsidP="00510FCF">
      <w:pPr>
        <w:numPr>
          <w:ilvl w:val="0"/>
          <w:numId w:val="5"/>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(общая и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в 2 т. / ред. Г. В. Порядин.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Медицинское информационное агентство, 2022. - Т.1. - 580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(https://www.medlib.ru/library/bookreader/read/44645-1).</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5"/>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(http://pathophysiology.ru/history.html).</w:t>
      </w:r>
    </w:p>
    <w:p w:rsidR="00292257" w:rsidRPr="00292257" w:rsidRDefault="00292257" w:rsidP="00510FCF">
      <w:pPr>
        <w:numPr>
          <w:ilvl w:val="0"/>
          <w:numId w:val="5"/>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(https://www.ncbi.nlm.nih.gov/).</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t>Практическое занятие №2</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Этиология меланомы и основные звенья канцерогенеза; клинические варианты, диагностика и принципы терапии, персонифицированный подход в лечении меланомы.</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Меланома является самым опасным злокачественным новообразованием кожи. Данное заболевание сравнительно успешно поддаётся хирургическому лечению на ранних стадиях, в это же время диссеминированные формы опухоли долгое время оставались практически неизлечимыми. В последние несколько лет появились новые средства терапии метастатической меланомы, что стало возможным благодаря многолетним научным исследованиям в области иммунологии, молекулярной биологии опухоли.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Патогенез заболеваний с современных позиций может рассматриваться как специфический тип нарушений функционирования систем, отражающих взаимодействие белковых молекул ДНК, РНК, различных метаболитов. В связи с этим является актуальным и важным понимать не только составляющие механизмов, лежащие в основе развития заболеваний, но также представлять динамические изменения межмолекулярных взаимодействий, составляющих основу развития заболевания, с позиций системной биологии.</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Современные технологии позволяют осуществлять прогнозирование развития определенного заболевания. Анализ генетического профиля пациента может указать врачу возможные предикторы развития заболевания, а также прогнозировать эффективность терапии.</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shd w:val="clear" w:color="auto" w:fill="FFFFFF"/>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shd w:val="clear" w:color="auto" w:fill="FFFFFF"/>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Учебная комната №1 (ауд. 3-13), (ауд. № 3-02)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9A3274"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Канцерогенез является многоступенчатым процессом, характеризующимся первоначальными изменениями на уровне генома, что является следствием многочисленных мутаций. Это приводит к гетерогенности злокачественных новообразований даже в пределах одной нозологической формы опухоли. </w:t>
      </w: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 xml:space="preserve">Анализ основных факторов риска развития меланомы, в том числе современные представления о характере инсоляции, предрасполагающем к формированию данной опухоли, а также о влиянии возраста, социального статуса, других заболеваний, приёма лекарственных препаратов позволят определить важные составляющие звенья меланомогенеза. Кроме того, будут отражены актуальные проблемы и достижения современной молекулярной онкологии, имеющие значения для патогенеза меланомы, − роль опухолевых стволовых клеток, опухолевого микроокружения, межклеточных коммуникаций в развитии и прогрессии опухоли. Представлены результаты исследования генома и иммунологии меланомы, их практическая значимость как основ для создания современных противоопухолевых препаратов. Описаны клинические и морфологические особенности опухоли, а также современные подходы к персонифицированной терапии опухолевых заболеваний. </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Pr="00292257" w:rsidRDefault="00292257" w:rsidP="00B341AF">
      <w:pPr>
        <w:shd w:val="clear" w:color="auto" w:fill="FFFFFF"/>
        <w:spacing w:after="0" w:line="240" w:lineRule="auto"/>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sz w:val="28"/>
          <w:szCs w:val="28"/>
        </w:rPr>
      </w:pPr>
      <w:r w:rsidRPr="009A3274">
        <w:rPr>
          <w:rFonts w:ascii="Times New Roman" w:hAnsi="Times New Roman" w:cs="Times New Roman"/>
          <w:b/>
          <w:sz w:val="28"/>
          <w:szCs w:val="28"/>
        </w:rPr>
        <w:t>Молекулярные основы канцерогенеза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Причинами возникновения опухолей являются канцерогенные агенты химической, биологической и физической природы, а главным условием, способствующим реализации их действия (фактором риска)</w:t>
      </w:r>
      <w:r w:rsidRPr="009A3274">
        <w:rPr>
          <w:rFonts w:ascii="Times New Roman" w:hAnsi="Times New Roman" w:cs="Times New Roman"/>
          <w:sz w:val="28"/>
          <w:szCs w:val="28"/>
          <w:lang w:val="en-US"/>
        </w:rPr>
        <w:t> </w:t>
      </w:r>
      <w:r w:rsidRPr="009A3274">
        <w:rPr>
          <w:rFonts w:ascii="Times New Roman" w:hAnsi="Times New Roman" w:cs="Times New Roman"/>
          <w:sz w:val="28"/>
          <w:szCs w:val="28"/>
        </w:rPr>
        <w:t>—</w:t>
      </w:r>
      <w:r w:rsidRPr="009A3274">
        <w:rPr>
          <w:rFonts w:ascii="Times New Roman" w:hAnsi="Times New Roman" w:cs="Times New Roman"/>
          <w:sz w:val="28"/>
          <w:szCs w:val="28"/>
          <w:lang w:val="en-US"/>
        </w:rPr>
        <w:t> </w:t>
      </w:r>
      <w:r w:rsidRPr="009A3274">
        <w:rPr>
          <w:rFonts w:ascii="Times New Roman" w:hAnsi="Times New Roman" w:cs="Times New Roman"/>
          <w:sz w:val="28"/>
          <w:szCs w:val="28"/>
        </w:rPr>
        <w:t>снижение эффективности антиканцерогенных механизмов противоопухолевой защиты организма.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Канцерогенез становится возможным при нелеталъном повреждении генома клетки.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Опухолевая клетка обладает рядом свойств: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lastRenderedPageBreak/>
        <w:t>автономность роста. Опухоль обладает свойством пролиферировать без внешних стимулов, обычно в результате активации клеточных онкогенов;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нечувствительность к сигналам, ингибирующим рост. Опухоль может не отвечать на молекулы, блокирующие рост нормальных клеток, например </w:t>
      </w:r>
      <w:r w:rsidRPr="009A3274">
        <w:rPr>
          <w:rFonts w:ascii="Times New Roman" w:eastAsia="Times New Roman" w:hAnsi="Times New Roman" w:cs="Times New Roman"/>
          <w:sz w:val="28"/>
          <w:szCs w:val="28"/>
          <w:lang w:val="en-US" w:eastAsia="ru-RU"/>
        </w:rPr>
        <w:t>TGF</w:t>
      </w:r>
      <w:r w:rsidRPr="009A3274">
        <w:rPr>
          <w:rFonts w:ascii="Times New Roman" w:eastAsia="Times New Roman" w:hAnsi="Times New Roman" w:cs="Times New Roman"/>
          <w:sz w:val="28"/>
          <w:szCs w:val="28"/>
          <w:lang w:eastAsia="ru-RU"/>
        </w:rPr>
        <w:t>-</w:t>
      </w:r>
      <w:r w:rsidRPr="009A3274">
        <w:rPr>
          <w:rFonts w:ascii="Times New Roman" w:eastAsia="Times New Roman" w:hAnsi="Times New Roman" w:cs="Times New Roman"/>
          <w:sz w:val="28"/>
          <w:szCs w:val="28"/>
          <w:lang w:val="en-US" w:eastAsia="ru-RU"/>
        </w:rPr>
        <w:t>P</w:t>
      </w:r>
      <w:r w:rsidRPr="009A3274">
        <w:rPr>
          <w:rFonts w:ascii="Times New Roman" w:eastAsia="Times New Roman" w:hAnsi="Times New Roman" w:cs="Times New Roman"/>
          <w:sz w:val="28"/>
          <w:szCs w:val="28"/>
          <w:lang w:eastAsia="ru-RU"/>
        </w:rPr>
        <w:t xml:space="preserve"> и ингибиторы циклин-зависимых киназ;</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уклонение от апоптоза. Опухолевые клетки обладают резистентностью к апоптозу в результате инактивации р53 или активации антиапоптозных генов;</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безграничный потенциал репликации. Опухолевые клетки имеют способность к неограниченной пролиферации, преодолевая клеточное старение и избегая митотической катастрофы;</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постоянно поддерживаемый ангиогенез. Опухолевые клетки, как и нормальные, не могут расти без доставки к ним питательных веществ и кислорода, а также удаления образующихся метаболитов по сосудам;</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 способность к инвазии и метастазированию. Метастазирование опухолей — основная причина смерти от злокачественных опухолей — инициируется как самой опухолевой клеткой, так и ее микроокружением;</w:t>
      </w:r>
    </w:p>
    <w:p w:rsidR="009A3274" w:rsidRPr="009A3274" w:rsidRDefault="009A3274" w:rsidP="00510FCF">
      <w:pPr>
        <w:numPr>
          <w:ilvl w:val="0"/>
          <w:numId w:val="19"/>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геномная нестабильность в результате нарушения восстановления ДНК. В результате возникают мутации в протоонкогенах, генах-супрессорах, генах регуляторах апоптоза.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 генам-мишеням при повреждении генома клетки можно отнести: протоонкогены; гены-супрессоры опухолей; гены, регулирующие апоптоз; гены репараций ДНК. В дальнейшем происходит накопление множественных мутаций и прогрессирование опухолевого роста.</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Протоонкоген</w:t>
      </w:r>
      <w:r w:rsidRPr="009A3274">
        <w:rPr>
          <w:rFonts w:ascii="Times New Roman" w:hAnsi="Times New Roman" w:cs="Times New Roman"/>
          <w:sz w:val="28"/>
          <w:szCs w:val="28"/>
        </w:rPr>
        <w:t xml:space="preserve"> — ген нормального генома человека; участвует в регуляции пролиферации клеток. Продукты экспрессии протоонкогенов важны для нормальной дифференцировки клеток и межклеточных взаимодействий. В результате соматических мутаций протоонкоген может стать онкогенным.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Онкоген</w:t>
      </w:r>
      <w:r w:rsidRPr="009A3274">
        <w:rPr>
          <w:rFonts w:ascii="Times New Roman" w:hAnsi="Times New Roman" w:cs="Times New Roman"/>
          <w:sz w:val="28"/>
          <w:szCs w:val="28"/>
        </w:rPr>
        <w:t xml:space="preserve"> — один из генов, в обычных условиях (т.е. в норме в качестве протоонкогена) кодирующий белок, обеспечивающий пролиферацию и дифференцировку клеточных популяций (протеинкиназы, ГТФазы, ядерные белки, факторы роста). Малигнизирующие эффекты онкогенов могут быть усилены ретровирусами, так называемыми прыгающими генами, мутациями.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Гены супрессоры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Онкогены кодируют белки, которые стимулируют рост клеток, тогда как продукты генов-супрессоров опухолей тормозят пролиферацию клеток. Белковые продукты генов-супрессоров формируют сеть точек контроля, </w:t>
      </w:r>
      <w:r w:rsidRPr="009A3274">
        <w:rPr>
          <w:rFonts w:ascii="Times New Roman" w:hAnsi="Times New Roman" w:cs="Times New Roman"/>
          <w:sz w:val="28"/>
          <w:szCs w:val="28"/>
        </w:rPr>
        <w:lastRenderedPageBreak/>
        <w:t xml:space="preserve">которые предотвращают бесконтрольный рост. Многие гены-супрессоры, например гены </w:t>
      </w:r>
      <w:r w:rsidRPr="009A3274">
        <w:rPr>
          <w:rFonts w:ascii="Times New Roman" w:hAnsi="Times New Roman" w:cs="Times New Roman"/>
          <w:sz w:val="28"/>
          <w:szCs w:val="28"/>
          <w:lang w:val="en-US"/>
        </w:rPr>
        <w:t>RB</w:t>
      </w:r>
      <w:r w:rsidRPr="009A3274">
        <w:rPr>
          <w:rFonts w:ascii="Times New Roman" w:hAnsi="Times New Roman" w:cs="Times New Roman"/>
          <w:sz w:val="28"/>
          <w:szCs w:val="28"/>
        </w:rPr>
        <w:t xml:space="preserve"> и р53, являются представителями сети, распознающей генотоксический стресс любой природы, и отвечают блокированием пролиферации. Белковые продукты генов-супрессоров могут функционировать как факторы транскрипции, ингибиторы клеточного цикла, поверхностные рецепторы, регуляторы клеточного ответа на повреждение ДНК.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Белок р53</w:t>
      </w:r>
      <w:r w:rsidRPr="009A3274">
        <w:rPr>
          <w:rFonts w:ascii="Times New Roman" w:hAnsi="Times New Roman" w:cs="Times New Roman"/>
          <w:sz w:val="28"/>
          <w:szCs w:val="28"/>
        </w:rPr>
        <w:t xml:space="preserve"> — один из важнейших регуляторов клеточного цикла. Этот белок специфически связывается с определенными участками ДНК и подавляет рост клеток в фазе </w:t>
      </w:r>
      <w:r w:rsidRPr="009A3274">
        <w:rPr>
          <w:rFonts w:ascii="Times New Roman" w:hAnsi="Times New Roman" w:cs="Times New Roman"/>
          <w:sz w:val="28"/>
          <w:szCs w:val="28"/>
          <w:lang w:val="en-US"/>
        </w:rPr>
        <w:t>G</w:t>
      </w:r>
      <w:r w:rsidRPr="009A3274">
        <w:rPr>
          <w:rFonts w:ascii="Times New Roman" w:hAnsi="Times New Roman" w:cs="Times New Roman"/>
          <w:sz w:val="28"/>
          <w:szCs w:val="28"/>
        </w:rPr>
        <w:t>1. При альтерации клетки различного генеза р53 блокирует клеточный цикл до тех пор, пока эти нарушения не будут устранены. В повреждённых клетках содержание р53 возрастает. Это создаёт условия для восстановления ДНК и выживания клетки путём блокирования клеточного цикла. При грубых повреждениях р53 может инициировать апоптоз.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Белок </w:t>
      </w:r>
      <w:r w:rsidRPr="009A3274">
        <w:rPr>
          <w:rFonts w:ascii="Times New Roman" w:hAnsi="Times New Roman" w:cs="Times New Roman"/>
          <w:b/>
          <w:bCs/>
          <w:sz w:val="28"/>
          <w:szCs w:val="28"/>
          <w:lang w:val="en-US"/>
        </w:rPr>
        <w:t>p</w:t>
      </w:r>
      <w:r w:rsidRPr="009A3274">
        <w:rPr>
          <w:rFonts w:ascii="Times New Roman" w:hAnsi="Times New Roman" w:cs="Times New Roman"/>
          <w:b/>
          <w:bCs/>
          <w:sz w:val="28"/>
          <w:szCs w:val="28"/>
        </w:rPr>
        <w:t>27</w:t>
      </w:r>
      <w:r w:rsidRPr="009A3274">
        <w:rPr>
          <w:rFonts w:ascii="Times New Roman" w:hAnsi="Times New Roman" w:cs="Times New Roman"/>
          <w:sz w:val="28"/>
          <w:szCs w:val="28"/>
        </w:rPr>
        <w:t xml:space="preserve"> связывается с циклином и белками </w:t>
      </w:r>
      <w:r w:rsidRPr="009A3274">
        <w:rPr>
          <w:rFonts w:ascii="Times New Roman" w:hAnsi="Times New Roman" w:cs="Times New Roman"/>
          <w:sz w:val="28"/>
          <w:szCs w:val="28"/>
          <w:lang w:val="en-US"/>
        </w:rPr>
        <w:t>Cdk</w:t>
      </w:r>
      <w:r w:rsidRPr="009A3274">
        <w:rPr>
          <w:rFonts w:ascii="Times New Roman" w:hAnsi="Times New Roman" w:cs="Times New Roman"/>
          <w:sz w:val="28"/>
          <w:szCs w:val="28"/>
        </w:rPr>
        <w:t xml:space="preserve"> (от англ. </w:t>
      </w:r>
      <w:r w:rsidRPr="009A3274">
        <w:rPr>
          <w:rFonts w:ascii="Times New Roman" w:hAnsi="Times New Roman" w:cs="Times New Roman"/>
          <w:sz w:val="28"/>
          <w:szCs w:val="28"/>
          <w:lang w:val="en-US"/>
        </w:rPr>
        <w:t>cyclin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dependent</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protein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kinase</w:t>
      </w:r>
      <w:r w:rsidRPr="009A3274">
        <w:rPr>
          <w:rFonts w:ascii="Times New Roman" w:hAnsi="Times New Roman" w:cs="Times New Roman"/>
          <w:sz w:val="28"/>
          <w:szCs w:val="28"/>
        </w:rPr>
        <w:t xml:space="preserve"> циклин-зависимая протеинкиназа) и блокирует вхождение клетки в </w:t>
      </w:r>
      <w:r w:rsidRPr="009A3274">
        <w:rPr>
          <w:rFonts w:ascii="Times New Roman" w:hAnsi="Times New Roman" w:cs="Times New Roman"/>
          <w:sz w:val="28"/>
          <w:szCs w:val="28"/>
          <w:lang w:val="en-US"/>
        </w:rPr>
        <w:t>S</w:t>
      </w:r>
      <w:r w:rsidRPr="009A3274">
        <w:rPr>
          <w:rFonts w:ascii="Times New Roman" w:hAnsi="Times New Roman" w:cs="Times New Roman"/>
          <w:sz w:val="28"/>
          <w:szCs w:val="28"/>
        </w:rPr>
        <w:t xml:space="preserve">-фазу цикла.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Факторы роста.</w:t>
      </w:r>
      <w:r w:rsidRPr="009A3274">
        <w:rPr>
          <w:rFonts w:ascii="Times New Roman" w:hAnsi="Times New Roman" w:cs="Times New Roman"/>
          <w:sz w:val="28"/>
          <w:szCs w:val="28"/>
        </w:rPr>
        <w:t xml:space="preserve"> Для пролиферации всем нормальным клеткам нужна стимуляция факторами роста. Многие опухолевые клетки способны синтезировать те факторы роста, к которым они чувствительны (аутокринный механизм регуляции). В большинстве случаев гены факторов роста не подвергаются изменениям и не мутированы. Наиболее часто продукты онкогенов, участвующих в передаче сигналов во многих сигнальных путях, например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вызывают повышение экспрессии генов, кодирующих факторы роста, в результате клетка секретирует большие количества факторов роста, например </w:t>
      </w:r>
      <w:r w:rsidRPr="009A3274">
        <w:rPr>
          <w:rFonts w:ascii="Times New Roman" w:hAnsi="Times New Roman" w:cs="Times New Roman"/>
          <w:sz w:val="28"/>
          <w:szCs w:val="28"/>
          <w:lang w:val="en-US"/>
        </w:rPr>
        <w:t>TGF</w:t>
      </w:r>
      <w:r w:rsidRPr="009A3274">
        <w:rPr>
          <w:rFonts w:ascii="Times New Roman" w:hAnsi="Times New Roman" w:cs="Times New Roman"/>
          <w:sz w:val="28"/>
          <w:szCs w:val="28"/>
        </w:rPr>
        <w:t>-</w:t>
      </w:r>
      <w:r w:rsidRPr="009A3274">
        <w:rPr>
          <w:rFonts w:ascii="Times New Roman" w:hAnsi="Times New Roman" w:cs="Times New Roman"/>
          <w:sz w:val="28"/>
          <w:szCs w:val="28"/>
          <w:lang w:val="en-US"/>
        </w:rPr>
        <w:t>a</w:t>
      </w:r>
      <w:r w:rsidRPr="009A3274">
        <w:rPr>
          <w:rFonts w:ascii="Times New Roman" w:hAnsi="Times New Roman" w:cs="Times New Roman"/>
          <w:sz w:val="28"/>
          <w:szCs w:val="28"/>
        </w:rPr>
        <w:t>.</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Рецепторы факторов роста</w:t>
      </w:r>
      <w:r w:rsidRPr="009A3274">
        <w:rPr>
          <w:rFonts w:ascii="Times New Roman" w:hAnsi="Times New Roman" w:cs="Times New Roman"/>
          <w:sz w:val="28"/>
          <w:szCs w:val="28"/>
        </w:rPr>
        <w:t xml:space="preserve">. Обнаружен ряд онкогенов, кодирующих образование рецепторов факторов роста. Мутантные рецепторы постоянно посылают сигнал клетке в отсутствие фактора роста в ее окружении. Рецепторы факторов роста в опухоли могут активироваться по нескольким механизмам, включая мутации, перегруппировку генов и повышение экспрессии. Примером онкогенной конверсии в результате мутаций и перегруппировки генов может служить протоонкоген </w:t>
      </w:r>
      <w:r w:rsidRPr="009A3274">
        <w:rPr>
          <w:rFonts w:ascii="Times New Roman" w:hAnsi="Times New Roman" w:cs="Times New Roman"/>
          <w:sz w:val="28"/>
          <w:szCs w:val="28"/>
          <w:lang w:val="en-US"/>
        </w:rPr>
        <w:t>RET</w:t>
      </w:r>
      <w:r w:rsidRPr="009A3274">
        <w:rPr>
          <w:rFonts w:ascii="Times New Roman" w:hAnsi="Times New Roman" w:cs="Times New Roman"/>
          <w:sz w:val="28"/>
          <w:szCs w:val="28"/>
        </w:rPr>
        <w:t xml:space="preserve">, </w:t>
      </w:r>
      <w:proofErr w:type="gramStart"/>
      <w:r w:rsidRPr="009A3274">
        <w:rPr>
          <w:rFonts w:ascii="Times New Roman" w:hAnsi="Times New Roman" w:cs="Times New Roman"/>
          <w:sz w:val="28"/>
          <w:szCs w:val="28"/>
        </w:rPr>
        <w:t>относящийся</w:t>
      </w:r>
      <w:proofErr w:type="gramEnd"/>
      <w:r w:rsidRPr="009A3274">
        <w:rPr>
          <w:rFonts w:ascii="Times New Roman" w:hAnsi="Times New Roman" w:cs="Times New Roman"/>
          <w:sz w:val="28"/>
          <w:szCs w:val="28"/>
        </w:rPr>
        <w:t xml:space="preserve"> к рецепторам тирозинкиназного типа. Белок </w:t>
      </w:r>
      <w:r w:rsidRPr="009A3274">
        <w:rPr>
          <w:rFonts w:ascii="Times New Roman" w:hAnsi="Times New Roman" w:cs="Times New Roman"/>
          <w:sz w:val="28"/>
          <w:szCs w:val="28"/>
          <w:lang w:val="en-US"/>
        </w:rPr>
        <w:t>RET</w:t>
      </w:r>
      <w:r w:rsidRPr="009A3274">
        <w:rPr>
          <w:rFonts w:ascii="Times New Roman" w:hAnsi="Times New Roman" w:cs="Times New Roman"/>
          <w:sz w:val="28"/>
          <w:szCs w:val="28"/>
        </w:rPr>
        <w:t xml:space="preserve"> является рецептором нейротрофического фактора, продуцируемого клеточной линией глиальных клеток, и по структуре относится к белкам, поддерживающим жизнеспособность клеток во время развития нервной системы.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Белки сигнальной трансдукции</w:t>
      </w:r>
      <w:r w:rsidRPr="009A3274">
        <w:rPr>
          <w:rFonts w:ascii="Times New Roman" w:hAnsi="Times New Roman" w:cs="Times New Roman"/>
          <w:sz w:val="28"/>
          <w:szCs w:val="28"/>
        </w:rPr>
        <w:t xml:space="preserve">. Некоторые онкопротеины могут имитировать функции различных нормальных цитоплазматических компонентов внутриклеточной передачи сигнала от рецепторов факторов роста. </w:t>
      </w:r>
      <w:proofErr w:type="gramStart"/>
      <w:r w:rsidRPr="009A3274">
        <w:rPr>
          <w:rFonts w:ascii="Times New Roman" w:hAnsi="Times New Roman" w:cs="Times New Roman"/>
          <w:sz w:val="28"/>
          <w:szCs w:val="28"/>
        </w:rPr>
        <w:t xml:space="preserve">Большинство белков, участвующих в такой передачи сигнала, связаны с внутренней поверхностью плазматической мембраны, где они получают сигналы извне (от активированных рецепторов факторов роста) и передают </w:t>
      </w:r>
      <w:r w:rsidRPr="009A3274">
        <w:rPr>
          <w:rFonts w:ascii="Times New Roman" w:hAnsi="Times New Roman" w:cs="Times New Roman"/>
          <w:sz w:val="28"/>
          <w:szCs w:val="28"/>
        </w:rPr>
        <w:lastRenderedPageBreak/>
        <w:t>их к ядру клетки.</w:t>
      </w:r>
      <w:proofErr w:type="gramEnd"/>
      <w:r w:rsidRPr="009A3274">
        <w:rPr>
          <w:rFonts w:ascii="Times New Roman" w:hAnsi="Times New Roman" w:cs="Times New Roman"/>
          <w:sz w:val="28"/>
          <w:szCs w:val="28"/>
        </w:rPr>
        <w:t xml:space="preserve"> С точки зрения биохимического строения белки сигнальной трансдукции гетерогенны. Наиболее хорошо изученным является семейство белков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состоящее из гуанозинтрифосфатсвязывающих белков (</w:t>
      </w:r>
      <w:r w:rsidRPr="009A3274">
        <w:rPr>
          <w:rFonts w:ascii="Times New Roman" w:hAnsi="Times New Roman" w:cs="Times New Roman"/>
          <w:sz w:val="28"/>
          <w:szCs w:val="28"/>
          <w:lang w:val="en-US"/>
        </w:rPr>
        <w:t>G</w:t>
      </w:r>
      <w:r w:rsidRPr="009A3274">
        <w:rPr>
          <w:rFonts w:ascii="Times New Roman" w:hAnsi="Times New Roman" w:cs="Times New Roman"/>
          <w:sz w:val="28"/>
          <w:szCs w:val="28"/>
        </w:rPr>
        <w:t>-белков).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r w:rsidRPr="009A3274">
        <w:rPr>
          <w:rFonts w:ascii="Times New Roman" w:hAnsi="Times New Roman" w:cs="Times New Roman"/>
          <w:b/>
          <w:bCs/>
          <w:sz w:val="28"/>
          <w:szCs w:val="28"/>
        </w:rPr>
        <w:t xml:space="preserve">Онкоген </w:t>
      </w:r>
      <w:r w:rsidRPr="009A3274">
        <w:rPr>
          <w:rFonts w:ascii="Times New Roman" w:hAnsi="Times New Roman" w:cs="Times New Roman"/>
          <w:b/>
          <w:bCs/>
          <w:sz w:val="28"/>
          <w:szCs w:val="28"/>
          <w:lang w:val="en-US"/>
        </w:rPr>
        <w:t>RAS</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Точечные мутации генов семейства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относятся к наиболее часто встречающимся изменениям протоонкогенов в опухолях человека.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Белки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 активируются факторами роста, связывающимися с рецепторами на плазматической мембране. Это приводит к замене ГДФ на ГТФ и последующим конформационным изменениям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обусловливающим его активацию.</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Активированный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стимулирует расположенные далее регуляторы пролиферации, например каскад МАРК, передающий пролиферативный сигнал в ядро клетки.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Мутантный белок </w:t>
      </w:r>
      <w:r w:rsidRPr="009A3274">
        <w:rPr>
          <w:rFonts w:ascii="Times New Roman" w:hAnsi="Times New Roman" w:cs="Times New Roman"/>
          <w:sz w:val="28"/>
          <w:szCs w:val="28"/>
          <w:lang w:val="en-US"/>
        </w:rPr>
        <w:t>RAS</w:t>
      </w:r>
      <w:r w:rsidRPr="009A3274">
        <w:rPr>
          <w:rFonts w:ascii="Times New Roman" w:hAnsi="Times New Roman" w:cs="Times New Roman"/>
          <w:sz w:val="28"/>
          <w:szCs w:val="28"/>
        </w:rPr>
        <w:t xml:space="preserve"> постоянно находится в активированном состоянии, т.к. не способен гидролизовать ГТФ, что приводит к непрерывной стимуляции деления клеток, без какого бы то ни было внешнего триггера.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Факторы транскрипции.</w:t>
      </w:r>
      <w:r w:rsidRPr="009A3274">
        <w:rPr>
          <w:rFonts w:ascii="Times New Roman" w:hAnsi="Times New Roman" w:cs="Times New Roman"/>
          <w:sz w:val="28"/>
          <w:szCs w:val="28"/>
        </w:rPr>
        <w:t xml:space="preserve"> Факторы транскрипции содержат специфическую аминокислотную последовательность или фрагмент, которые позволяют им связываться с ДНК либо вызывать димеризацию для связывания ДНК. При связывании этих белков со специфическими последовательностями геномной ДНК происходит активация транскрипции генов. Таким образом, автономный рост также может стать следствием мутаций в генах, регулирующих транскрипцию ДНК. Множество онкопротеинов, включая продукты генов М</w:t>
      </w:r>
      <w:proofErr w:type="gramStart"/>
      <w:r w:rsidRPr="009A3274">
        <w:rPr>
          <w:rFonts w:ascii="Times New Roman" w:hAnsi="Times New Roman" w:cs="Times New Roman"/>
          <w:sz w:val="28"/>
          <w:szCs w:val="28"/>
          <w:lang w:val="en-US"/>
        </w:rPr>
        <w:t>Y</w:t>
      </w:r>
      <w:proofErr w:type="gramEnd"/>
      <w:r w:rsidRPr="009A3274">
        <w:rPr>
          <w:rFonts w:ascii="Times New Roman" w:hAnsi="Times New Roman" w:cs="Times New Roman"/>
          <w:sz w:val="28"/>
          <w:szCs w:val="28"/>
        </w:rPr>
        <w:t xml:space="preserve">С, </w:t>
      </w:r>
      <w:r w:rsidRPr="009A3274">
        <w:rPr>
          <w:rFonts w:ascii="Times New Roman" w:hAnsi="Times New Roman" w:cs="Times New Roman"/>
          <w:sz w:val="28"/>
          <w:szCs w:val="28"/>
          <w:lang w:val="en-US"/>
        </w:rPr>
        <w:t>MYB</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JUN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FOS</w:t>
      </w:r>
      <w:r w:rsidRPr="009A3274">
        <w:rPr>
          <w:rFonts w:ascii="Times New Roman" w:hAnsi="Times New Roman" w:cs="Times New Roman"/>
          <w:sz w:val="28"/>
          <w:szCs w:val="28"/>
        </w:rPr>
        <w:t xml:space="preserve">, а также онкогены </w:t>
      </w:r>
      <w:r w:rsidRPr="009A3274">
        <w:rPr>
          <w:rFonts w:ascii="Times New Roman" w:hAnsi="Times New Roman" w:cs="Times New Roman"/>
          <w:sz w:val="28"/>
          <w:szCs w:val="28"/>
          <w:lang w:val="en-US"/>
        </w:rPr>
        <w:t>REL</w:t>
      </w:r>
      <w:r w:rsidRPr="009A3274">
        <w:rPr>
          <w:rFonts w:ascii="Times New Roman" w:hAnsi="Times New Roman" w:cs="Times New Roman"/>
          <w:sz w:val="28"/>
          <w:szCs w:val="28"/>
        </w:rPr>
        <w:t xml:space="preserve"> функционируют как факторы транскрипции, регулирующие транскрипцию таких генов-промоторов роста, как циклины. Среди перечисленных генов в опухолях человека наиболее часто активен ген М</w:t>
      </w:r>
      <w:proofErr w:type="gramStart"/>
      <w:r w:rsidRPr="009A3274">
        <w:rPr>
          <w:rFonts w:ascii="Times New Roman" w:hAnsi="Times New Roman" w:cs="Times New Roman"/>
          <w:sz w:val="28"/>
          <w:szCs w:val="28"/>
          <w:lang w:val="en-US"/>
        </w:rPr>
        <w:t>Y</w:t>
      </w:r>
      <w:proofErr w:type="gramEnd"/>
      <w:r w:rsidRPr="009A3274">
        <w:rPr>
          <w:rFonts w:ascii="Times New Roman" w:hAnsi="Times New Roman" w:cs="Times New Roman"/>
          <w:sz w:val="28"/>
          <w:szCs w:val="28"/>
        </w:rPr>
        <w:t>С.</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Химический канцерогенез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Прямые канцерогены</w:t>
      </w:r>
      <w:r w:rsidRPr="009A3274">
        <w:rPr>
          <w:rFonts w:ascii="Times New Roman" w:hAnsi="Times New Roman" w:cs="Times New Roman"/>
          <w:bCs/>
          <w:sz w:val="28"/>
          <w:szCs w:val="28"/>
        </w:rPr>
        <w:t xml:space="preserve"> — химические агенты, которым для реализации канцерогенного эффекта не нужно метаболическое преобразование. Прямые канцерогены оказывают слабое воздействие, но некоторые из них относятся к противоопухолевым химиотерапевтическим препаратам (например, алкилирующие агенты), применяемым для успешного излечения, контроля или задержки рецидивирования определенных видов злокачественных опухолей (например, лейкемий, лимфом и карциномы яичников).</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Непрямые канцерогены</w:t>
      </w:r>
      <w:r w:rsidRPr="009A3274">
        <w:rPr>
          <w:rFonts w:ascii="Times New Roman" w:hAnsi="Times New Roman" w:cs="Times New Roman"/>
          <w:bCs/>
          <w:sz w:val="28"/>
          <w:szCs w:val="28"/>
        </w:rPr>
        <w:t xml:space="preserve"> — химические агенты, для реализации канцерогенного эффекта которых необходимо метаболическое преобразование в окончательное канцерогенное вещество. Одни из самых мощных непрямых канцерогенных химических веществ — полициклические углеводороды — присутствуют в ископаемом топливе. Бензопирен и другие канцерогенные вещества образуются при курении табака. Эти вещества </w:t>
      </w:r>
      <w:r w:rsidRPr="009A3274">
        <w:rPr>
          <w:rFonts w:ascii="Times New Roman" w:hAnsi="Times New Roman" w:cs="Times New Roman"/>
          <w:bCs/>
          <w:sz w:val="28"/>
          <w:szCs w:val="28"/>
        </w:rPr>
        <w:lastRenderedPageBreak/>
        <w:t xml:space="preserve">являются причиной развития рака легкого у </w:t>
      </w:r>
      <w:proofErr w:type="gramStart"/>
      <w:r w:rsidRPr="009A3274">
        <w:rPr>
          <w:rFonts w:ascii="Times New Roman" w:hAnsi="Times New Roman" w:cs="Times New Roman"/>
          <w:bCs/>
          <w:sz w:val="28"/>
          <w:szCs w:val="28"/>
        </w:rPr>
        <w:t>курящих</w:t>
      </w:r>
      <w:proofErr w:type="gramEnd"/>
      <w:r w:rsidRPr="009A3274">
        <w:rPr>
          <w:rFonts w:ascii="Times New Roman" w:hAnsi="Times New Roman" w:cs="Times New Roman"/>
          <w:bCs/>
          <w:sz w:val="28"/>
          <w:szCs w:val="28"/>
        </w:rPr>
        <w:t xml:space="preserve"> сигареты. </w:t>
      </w:r>
      <w:proofErr w:type="gramStart"/>
      <w:r w:rsidRPr="009A3274">
        <w:rPr>
          <w:rFonts w:ascii="Times New Roman" w:hAnsi="Times New Roman" w:cs="Times New Roman"/>
          <w:bCs/>
          <w:sz w:val="28"/>
          <w:szCs w:val="28"/>
        </w:rPr>
        <w:t>Полициклические углеводороды образуются из животных жиров при жарении мяса, а также присутствуют в копченых мясе и рыбе.</w:t>
      </w:r>
      <w:proofErr w:type="gramEnd"/>
      <w:r w:rsidRPr="009A3274">
        <w:rPr>
          <w:rFonts w:ascii="Times New Roman" w:hAnsi="Times New Roman" w:cs="Times New Roman"/>
          <w:bCs/>
          <w:sz w:val="28"/>
          <w:szCs w:val="28"/>
        </w:rPr>
        <w:t xml:space="preserve"> Основные активные продукты многих углеводородов — эпоксиды, которые ковалентно связываются с молекулами клеток (преимущественно с ДНК, но также могут соединяться с РНК и белками) и формируют вторичные метаболиты.</w:t>
      </w:r>
      <w:r w:rsidRPr="009A3274">
        <w:rPr>
          <w:rFonts w:ascii="Times New Roman" w:hAnsi="Times New Roman" w:cs="Times New Roman"/>
          <w:b/>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Ароматические амины и азокрасители — другой класс непрямых канцерогенных веществ, широко использовавшихся ранее в работах с анилиновыми красителями и в резиновой промышленности.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Большинство химических канцерогенов претерпевают метаболическую активацию, в результате которой они становятся окончательными канцерогенами. В то же время существуют другие метаболические пути, способные инактивировать проканцерогены и их производные. Таким образом, канцерогенный потенциал химических агентов определяется не только генерацией электрофильных продуктов, но и балансом между активирующими и инактивирующими реакциями.</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Большинство канцерогенных агентов метаболизируются цитохром Р450-зависимыми монооксигеназами. Следовательно, по полиморфизму генов данной группы ферментов можно оценивать риск развития злокачественных опухолей.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Концепция фазовости канцерогенеза, включающего фазы инициации и промоции: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w:t>
      </w:r>
      <w:r w:rsidRPr="009A3274">
        <w:rPr>
          <w:rFonts w:ascii="Times New Roman" w:hAnsi="Times New Roman" w:cs="Times New Roman"/>
          <w:b/>
          <w:bCs/>
          <w:sz w:val="28"/>
          <w:szCs w:val="28"/>
        </w:rPr>
        <w:t>Фаза инициации</w:t>
      </w:r>
      <w:r w:rsidRPr="009A3274">
        <w:rPr>
          <w:rFonts w:ascii="Times New Roman" w:hAnsi="Times New Roman" w:cs="Times New Roman"/>
          <w:sz w:val="28"/>
          <w:szCs w:val="28"/>
        </w:rPr>
        <w:t xml:space="preserve"> является результатом воздействия на клетку достаточной дозы канцерогенного агента (инициатора); клетка повреждается (мутации ДНК) и становится потенциально способной начать опухолевый рост. На этапе инициации происходит взаимодействие конечного канцерогена с локусами ДНК, содержащими гены, контролирующие деление и созревание клетки (протоонкогенами), генами-супрессорами опухоли, генами-регуляторами апоптоза. При этом происходит либо мутация гена (геномный механизм изменения генетической программы), либо его регуляторная дерепрессия (эпигеномный механизм). В результате указанных изменений протоонкоген, под действием химических канцерогенов, превращается в онкоген. Это и обеспечивает опухолевую трансформацию клетки. Инициированная клетка становится иммортализованной (бессмертной, от англ. </w:t>
      </w:r>
      <w:r w:rsidRPr="009A3274">
        <w:rPr>
          <w:rFonts w:ascii="Times New Roman" w:hAnsi="Times New Roman" w:cs="Times New Roman"/>
          <w:sz w:val="28"/>
          <w:szCs w:val="28"/>
          <w:lang w:val="en-US"/>
        </w:rPr>
        <w:t>immortality</w:t>
      </w:r>
      <w:r w:rsidRPr="009A3274">
        <w:rPr>
          <w:rFonts w:ascii="Times New Roman" w:hAnsi="Times New Roman" w:cs="Times New Roman"/>
          <w:sz w:val="28"/>
          <w:szCs w:val="28"/>
        </w:rPr>
        <w:t xml:space="preserve"> вечность, бессмертие). Она лишается так называемого лимита Хайфлика: строго ограниченного числа делений (в культуре клеток млекопитающих обычно около 50). </w:t>
      </w:r>
      <w:r w:rsidRPr="009A3274">
        <w:rPr>
          <w:rFonts w:ascii="Times New Roman" w:hAnsi="Times New Roman" w:cs="Times New Roman"/>
          <w:bCs/>
          <w:sz w:val="28"/>
          <w:szCs w:val="28"/>
        </w:rPr>
        <w:t xml:space="preserve">Для того чтобы повреждение матричной ДНК стало постоянным, ДНК должна быть реплицирована.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Фаза промоции.</w:t>
      </w:r>
      <w:r w:rsidRPr="009A3274">
        <w:rPr>
          <w:rFonts w:ascii="Times New Roman" w:hAnsi="Times New Roman" w:cs="Times New Roman"/>
          <w:sz w:val="28"/>
          <w:szCs w:val="28"/>
        </w:rPr>
        <w:t xml:space="preserve"> Промоторы воздействуют на инициированные клетки, но при этом сами не обладают онкогенностью. Более того, опухоли не развиваются, если промотор используют до инициатора. Это говорит о том, что промотор, в отличие от инициатора, вызывает изменения, которые </w:t>
      </w:r>
      <w:r w:rsidRPr="009A3274">
        <w:rPr>
          <w:rFonts w:ascii="Times New Roman" w:hAnsi="Times New Roman" w:cs="Times New Roman"/>
          <w:sz w:val="28"/>
          <w:szCs w:val="28"/>
        </w:rPr>
        <w:lastRenderedPageBreak/>
        <w:t>непосредственно не ведут к повреждению ДНК и являются обратимыми. Процесс промоции индуцируют различные канцерогенные агенты, а также клеточные факторы роста. На этапе промоции: осуществляется экспрессия онкогена.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Фаза прогрессии опухоли.</w:t>
      </w:r>
      <w:r w:rsidRPr="009A3274">
        <w:rPr>
          <w:rFonts w:ascii="Times New Roman" w:hAnsi="Times New Roman" w:cs="Times New Roman"/>
          <w:sz w:val="28"/>
          <w:szCs w:val="28"/>
        </w:rPr>
        <w:t xml:space="preserve"> Происходит неограниченная пролиферация клетки, ставшей генотипически и фенотипически опухолевой, формируется новообразование.</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Этапы физического канцерогенеза.</w:t>
      </w:r>
      <w:r w:rsidRPr="009A3274">
        <w:rPr>
          <w:rFonts w:ascii="Times New Roman" w:hAnsi="Times New Roman" w:cs="Times New Roman"/>
          <w:sz w:val="28"/>
          <w:szCs w:val="28"/>
        </w:rPr>
        <w:t xml:space="preserve"> Мишенью канцерогенных агентов физической природы также является ДНК. Допускается либо их прямое действие на ДНК, либо через посредников — медиаторы канцерогенеза. </w:t>
      </w:r>
      <w:proofErr w:type="gramStart"/>
      <w:r w:rsidRPr="009A3274">
        <w:rPr>
          <w:rFonts w:ascii="Times New Roman" w:hAnsi="Times New Roman" w:cs="Times New Roman"/>
          <w:sz w:val="28"/>
          <w:szCs w:val="28"/>
        </w:rPr>
        <w:t>К</w:t>
      </w:r>
      <w:proofErr w:type="gramEnd"/>
      <w:r w:rsidRPr="009A3274">
        <w:rPr>
          <w:rFonts w:ascii="Times New Roman" w:hAnsi="Times New Roman" w:cs="Times New Roman"/>
          <w:sz w:val="28"/>
          <w:szCs w:val="28"/>
        </w:rPr>
        <w:t xml:space="preserve"> последним относят свободные радикалы кислорода, липидов и других органических и неорганических веществ.</w:t>
      </w:r>
    </w:p>
    <w:p w:rsidR="009A3274" w:rsidRPr="009A3274" w:rsidRDefault="009A3274" w:rsidP="00B341AF">
      <w:pPr>
        <w:spacing w:after="0" w:line="240" w:lineRule="auto"/>
        <w:ind w:firstLine="709"/>
        <w:jc w:val="both"/>
        <w:rPr>
          <w:rFonts w:ascii="Times New Roman" w:hAnsi="Times New Roman" w:cs="Times New Roman"/>
          <w:bCs/>
          <w:sz w:val="28"/>
          <w:szCs w:val="28"/>
        </w:rPr>
      </w:pPr>
      <w:proofErr w:type="gramStart"/>
      <w:r w:rsidRPr="009A3274">
        <w:rPr>
          <w:rFonts w:ascii="Times New Roman" w:hAnsi="Times New Roman" w:cs="Times New Roman"/>
          <w:bCs/>
          <w:sz w:val="28"/>
          <w:szCs w:val="28"/>
        </w:rPr>
        <w:t>Все виды электромагнитного излучения (рентгеновское, у-излучение) и излучение твердых частиц (а-частиц, [3-частиц, протонов и нейтронов), оказывают канцерогенное действие.</w:t>
      </w:r>
      <w:proofErr w:type="gramEnd"/>
      <w:r w:rsidRPr="009A3274">
        <w:rPr>
          <w:rFonts w:ascii="Times New Roman" w:hAnsi="Times New Roman" w:cs="Times New Roman"/>
          <w:bCs/>
          <w:sz w:val="28"/>
          <w:szCs w:val="28"/>
        </w:rPr>
        <w:t xml:space="preserve">  Существует определенная тропность для развития радиационного повреждения органов, которая определяется радиочувствительностью ткани.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Данные эпидемиологических исследований убедительно доказывают, что солнечные </w:t>
      </w:r>
      <w:proofErr w:type="gramStart"/>
      <w:r w:rsidRPr="009A3274">
        <w:rPr>
          <w:rFonts w:ascii="Times New Roman" w:hAnsi="Times New Roman" w:cs="Times New Roman"/>
          <w:bCs/>
          <w:sz w:val="28"/>
          <w:szCs w:val="28"/>
        </w:rPr>
        <w:t>УФ-лучи</w:t>
      </w:r>
      <w:proofErr w:type="gramEnd"/>
      <w:r w:rsidRPr="009A3274">
        <w:rPr>
          <w:rFonts w:ascii="Times New Roman" w:hAnsi="Times New Roman" w:cs="Times New Roman"/>
          <w:bCs/>
          <w:sz w:val="28"/>
          <w:szCs w:val="28"/>
        </w:rPr>
        <w:t xml:space="preserve"> являются фактором, увеличивающим количество случаев плоскоклеточной карциномы, базальноклеточной карциномы и, возможно, меланомы кожи. Степень риска зависит от типа </w:t>
      </w:r>
      <w:proofErr w:type="gramStart"/>
      <w:r w:rsidRPr="009A3274">
        <w:rPr>
          <w:rFonts w:ascii="Times New Roman" w:hAnsi="Times New Roman" w:cs="Times New Roman"/>
          <w:bCs/>
          <w:sz w:val="28"/>
          <w:szCs w:val="28"/>
        </w:rPr>
        <w:t>УФ-лучей</w:t>
      </w:r>
      <w:proofErr w:type="gramEnd"/>
      <w:r w:rsidRPr="009A3274">
        <w:rPr>
          <w:rFonts w:ascii="Times New Roman" w:hAnsi="Times New Roman" w:cs="Times New Roman"/>
          <w:bCs/>
          <w:sz w:val="28"/>
          <w:szCs w:val="28"/>
        </w:rPr>
        <w:t xml:space="preserve">, интенсивности и длительности экспозиции, а также от количества в коже меланина, поглощающего УФ-лучи. </w:t>
      </w:r>
    </w:p>
    <w:p w:rsidR="009A3274" w:rsidRPr="009A3274" w:rsidRDefault="009A3274" w:rsidP="00B341AF">
      <w:pPr>
        <w:spacing w:after="0" w:line="240" w:lineRule="auto"/>
        <w:ind w:firstLine="709"/>
        <w:jc w:val="both"/>
        <w:rPr>
          <w:rFonts w:ascii="Times New Roman" w:hAnsi="Times New Roman" w:cs="Times New Roman"/>
          <w:bCs/>
          <w:sz w:val="28"/>
          <w:szCs w:val="28"/>
        </w:rPr>
      </w:pPr>
      <w:proofErr w:type="gramStart"/>
      <w:r w:rsidRPr="009A3274">
        <w:rPr>
          <w:rFonts w:ascii="Times New Roman" w:hAnsi="Times New Roman" w:cs="Times New Roman"/>
          <w:bCs/>
          <w:sz w:val="28"/>
          <w:szCs w:val="28"/>
        </w:rPr>
        <w:t>УФ-лучи</w:t>
      </w:r>
      <w:proofErr w:type="gramEnd"/>
      <w:r w:rsidRPr="009A3274">
        <w:rPr>
          <w:rFonts w:ascii="Times New Roman" w:hAnsi="Times New Roman" w:cs="Times New Roman"/>
          <w:bCs/>
          <w:sz w:val="28"/>
          <w:szCs w:val="28"/>
        </w:rPr>
        <w:t xml:space="preserve"> солнечного света классифицируют в зависимости от длины волны на три вида: (1) УФ-А (320-400 нм); (2) УФ-В (280-320 нм); (3) УФ-С (200-280 нм). Лучи </w:t>
      </w:r>
      <w:proofErr w:type="gramStart"/>
      <w:r w:rsidRPr="009A3274">
        <w:rPr>
          <w:rFonts w:ascii="Times New Roman" w:hAnsi="Times New Roman" w:cs="Times New Roman"/>
          <w:bCs/>
          <w:sz w:val="28"/>
          <w:szCs w:val="28"/>
        </w:rPr>
        <w:t>УФ-В</w:t>
      </w:r>
      <w:proofErr w:type="gramEnd"/>
      <w:r w:rsidRPr="009A3274">
        <w:rPr>
          <w:rFonts w:ascii="Times New Roman" w:hAnsi="Times New Roman" w:cs="Times New Roman"/>
          <w:bCs/>
          <w:sz w:val="28"/>
          <w:szCs w:val="28"/>
        </w:rPr>
        <w:t>, как полагают, вызывают рак кожи. Лучи УФ-С обладают канцерогенным эффектом, но большого значения им не придается, т.к. они задерживаются озоновым слоем, окружающим Землю (поэтому понятна важность проблемы формирования озоновой дыры).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Из специфических эффектов, имеющих отношение к канцерогенезу, следует указать способность лучей </w:t>
      </w:r>
      <w:proofErr w:type="gramStart"/>
      <w:r w:rsidRPr="009A3274">
        <w:rPr>
          <w:rFonts w:ascii="Times New Roman" w:hAnsi="Times New Roman" w:cs="Times New Roman"/>
          <w:bCs/>
          <w:sz w:val="28"/>
          <w:szCs w:val="28"/>
        </w:rPr>
        <w:t>УФ-В</w:t>
      </w:r>
      <w:proofErr w:type="gramEnd"/>
      <w:r w:rsidRPr="009A3274">
        <w:rPr>
          <w:rFonts w:ascii="Times New Roman" w:hAnsi="Times New Roman" w:cs="Times New Roman"/>
          <w:bCs/>
          <w:sz w:val="28"/>
          <w:szCs w:val="28"/>
        </w:rPr>
        <w:t xml:space="preserve"> вызывать повреждения ДНК путем формирования пиримидиновых димеров. Такой тип повреждения ДНК устраняется путем вырезания поврежденного нуклеотида (эксцизия ДНК) и последующим восстановлением его структуры по образцу сохранного нормального аллеля гена. Установлено, что при обширной инсоляции система восстановления ДНК подвергается высоким нагрузкам в связи с большим объемом работы. </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b/>
          <w:bCs/>
          <w:sz w:val="28"/>
          <w:szCs w:val="28"/>
        </w:rPr>
        <w:t>Этапы вирусного канцерогенеза</w:t>
      </w:r>
      <w:r w:rsidRPr="009A3274">
        <w:rPr>
          <w:rFonts w:ascii="Times New Roman" w:hAnsi="Times New Roman" w:cs="Times New Roman"/>
          <w:sz w:val="28"/>
          <w:szCs w:val="28"/>
        </w:rPr>
        <w:t>.</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Онкогенные РНК-вирусы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Вирус </w:t>
      </w:r>
      <w:proofErr w:type="gramStart"/>
      <w:r w:rsidRPr="009A3274">
        <w:rPr>
          <w:rFonts w:ascii="Times New Roman" w:hAnsi="Times New Roman" w:cs="Times New Roman"/>
          <w:bCs/>
          <w:sz w:val="28"/>
          <w:szCs w:val="28"/>
        </w:rPr>
        <w:t>Т-клеточной</w:t>
      </w:r>
      <w:proofErr w:type="gramEnd"/>
      <w:r w:rsidRPr="009A3274">
        <w:rPr>
          <w:rFonts w:ascii="Times New Roman" w:hAnsi="Times New Roman" w:cs="Times New Roman"/>
          <w:bCs/>
          <w:sz w:val="28"/>
          <w:szCs w:val="28"/>
        </w:rPr>
        <w:t xml:space="preserve"> лейкемии человека типа 1. Исследование онкогенных ретровирусов животных заложило основы представления о генетической причине вирусного канцерогенеза, однако убедительные </w:t>
      </w:r>
      <w:r w:rsidRPr="009A3274">
        <w:rPr>
          <w:rFonts w:ascii="Times New Roman" w:hAnsi="Times New Roman" w:cs="Times New Roman"/>
          <w:bCs/>
          <w:sz w:val="28"/>
          <w:szCs w:val="28"/>
        </w:rPr>
        <w:lastRenderedPageBreak/>
        <w:t xml:space="preserve">доказательства онкогенности удалось получить только для вируса </w:t>
      </w:r>
      <w:proofErr w:type="gramStart"/>
      <w:r w:rsidRPr="009A3274">
        <w:rPr>
          <w:rFonts w:ascii="Times New Roman" w:hAnsi="Times New Roman" w:cs="Times New Roman"/>
          <w:bCs/>
          <w:sz w:val="28"/>
          <w:szCs w:val="28"/>
        </w:rPr>
        <w:t>Т-клеточной</w:t>
      </w:r>
      <w:proofErr w:type="gramEnd"/>
      <w:r w:rsidRPr="009A3274">
        <w:rPr>
          <w:rFonts w:ascii="Times New Roman" w:hAnsi="Times New Roman" w:cs="Times New Roman"/>
          <w:bCs/>
          <w:sz w:val="28"/>
          <w:szCs w:val="28"/>
        </w:rPr>
        <w:t xml:space="preserve"> лейкемии человека типа 1 (</w:t>
      </w:r>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 xml:space="preserve">-1).  </w:t>
      </w:r>
      <w:proofErr w:type="gramStart"/>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-1 связан с Т-клеточной лейкемией/лимфомой.</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Онкогенные ДНК-вирусы</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Подобно ситуации с РНК-вирусами, удалось идентифицировать несколько онкогенных ДНК-вирусов, вызывающих опухоли у животных. Наиболее интересны четыре типа ДНК-вирусов человека —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вирус гепатита</w:t>
      </w:r>
      <w:proofErr w:type="gramStart"/>
      <w:r w:rsidRPr="009A3274">
        <w:rPr>
          <w:rFonts w:ascii="Times New Roman" w:hAnsi="Times New Roman" w:cs="Times New Roman"/>
          <w:bCs/>
          <w:sz w:val="28"/>
          <w:szCs w:val="28"/>
        </w:rPr>
        <w:t xml:space="preserve"> В</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KSHV</w:t>
      </w:r>
      <w:r w:rsidRPr="009A3274">
        <w:rPr>
          <w:rFonts w:ascii="Times New Roman" w:hAnsi="Times New Roman" w:cs="Times New Roman"/>
          <w:bCs/>
          <w:sz w:val="28"/>
          <w:szCs w:val="28"/>
        </w:rPr>
        <w:t>.</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 папилломы человека (</w:t>
      </w:r>
      <w:r w:rsidRPr="009A3274">
        <w:rPr>
          <w:rFonts w:ascii="Times New Roman" w:hAnsi="Times New Roman" w:cs="Times New Roman"/>
          <w:b/>
          <w:sz w:val="28"/>
          <w:szCs w:val="28"/>
          <w:lang w:val="en-US"/>
        </w:rPr>
        <w:t>HPV</w:t>
      </w:r>
      <w:r w:rsidRPr="009A3274">
        <w:rPr>
          <w:rFonts w:ascii="Times New Roman" w:hAnsi="Times New Roman" w:cs="Times New Roman"/>
          <w:b/>
          <w:sz w:val="28"/>
          <w:szCs w:val="28"/>
        </w:rPr>
        <w:t>).</w:t>
      </w:r>
      <w:r w:rsidRPr="009A3274">
        <w:rPr>
          <w:rFonts w:ascii="Times New Roman" w:hAnsi="Times New Roman" w:cs="Times New Roman"/>
          <w:bCs/>
          <w:sz w:val="28"/>
          <w:szCs w:val="28"/>
        </w:rPr>
        <w:t xml:space="preserve"> Канцерогенные типы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(например, 16-й и 18-й) участвуют в развитии определенного спектра новообразований, прежде всего плоскоклеточной карциномы шейки матки и аногенитальной области. Таким образом, рак шейки матки — заболевание, передающееся половым путем, вызванное трансмиссией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Кроме того, по крайней </w:t>
      </w:r>
      <w:proofErr w:type="gramStart"/>
      <w:r w:rsidRPr="009A3274">
        <w:rPr>
          <w:rFonts w:ascii="Times New Roman" w:hAnsi="Times New Roman" w:cs="Times New Roman"/>
          <w:bCs/>
          <w:sz w:val="28"/>
          <w:szCs w:val="28"/>
        </w:rPr>
        <w:t>мере</w:t>
      </w:r>
      <w:proofErr w:type="gramEnd"/>
      <w:r w:rsidRPr="009A3274">
        <w:rPr>
          <w:rFonts w:ascii="Times New Roman" w:hAnsi="Times New Roman" w:cs="Times New Roman"/>
          <w:bCs/>
          <w:sz w:val="28"/>
          <w:szCs w:val="28"/>
        </w:rPr>
        <w:t xml:space="preserve"> 20% злокачественных опухолей орофарингеальной зоны также связаны с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В отличие от цервикальных опухолей остроконечные бородавки вызываются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6-го и 11-го типов и имеют небольшой злокачественный потенциал. </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Геном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ассоциированный с доброкачественными бородавками, находится в неинтегрированной с ДНК организма-хозяина эписомальной форме, в то время как при злокачественных опухолях геном </w:t>
      </w:r>
      <w:r w:rsidRPr="009A3274">
        <w:rPr>
          <w:rFonts w:ascii="Times New Roman" w:hAnsi="Times New Roman" w:cs="Times New Roman"/>
          <w:bCs/>
          <w:sz w:val="28"/>
          <w:szCs w:val="28"/>
          <w:lang w:val="en-US"/>
        </w:rPr>
        <w:t>HPV</w:t>
      </w:r>
      <w:r w:rsidRPr="009A3274">
        <w:rPr>
          <w:rFonts w:ascii="Times New Roman" w:hAnsi="Times New Roman" w:cs="Times New Roman"/>
          <w:bCs/>
          <w:sz w:val="28"/>
          <w:szCs w:val="28"/>
        </w:rPr>
        <w:t xml:space="preserve"> интегрирован с геномом организма-хозяина. В этой связи следует отметить, что для злокачественной трансформации интеграция вирусной ДНК в геном организма-хозяина обязательна. Как и при инфекции </w:t>
      </w:r>
      <w:r w:rsidRPr="009A3274">
        <w:rPr>
          <w:rFonts w:ascii="Times New Roman" w:hAnsi="Times New Roman" w:cs="Times New Roman"/>
          <w:bCs/>
          <w:sz w:val="28"/>
          <w:szCs w:val="28"/>
          <w:lang w:val="en-US"/>
        </w:rPr>
        <w:t>HTLV</w:t>
      </w:r>
      <w:r w:rsidRPr="009A3274">
        <w:rPr>
          <w:rFonts w:ascii="Times New Roman" w:hAnsi="Times New Roman" w:cs="Times New Roman"/>
          <w:bCs/>
          <w:sz w:val="28"/>
          <w:szCs w:val="28"/>
        </w:rPr>
        <w:t>-1, сайты интеграции с вирусн</w:t>
      </w:r>
      <w:r w:rsidR="00D63A3C">
        <w:rPr>
          <w:rFonts w:ascii="Times New Roman" w:hAnsi="Times New Roman" w:cs="Times New Roman"/>
          <w:bCs/>
          <w:sz w:val="28"/>
          <w:szCs w:val="28"/>
        </w:rPr>
        <w:t>ой ДНК на хромосомах организма-</w:t>
      </w:r>
      <w:r w:rsidRPr="009A3274">
        <w:rPr>
          <w:rFonts w:ascii="Times New Roman" w:hAnsi="Times New Roman" w:cs="Times New Roman"/>
          <w:bCs/>
          <w:sz w:val="28"/>
          <w:szCs w:val="28"/>
        </w:rPr>
        <w:t>хозяина расположены беспорядочно, но картина интеграции клональная. Клетки с интегрированной в геном вирусной ДНК имеют более выраженную геномную нестабильность.</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 Эпштейна-Барр (</w:t>
      </w:r>
      <w:r w:rsidRPr="009A3274">
        <w:rPr>
          <w:rFonts w:ascii="Times New Roman" w:hAnsi="Times New Roman" w:cs="Times New Roman"/>
          <w:b/>
          <w:sz w:val="28"/>
          <w:szCs w:val="28"/>
          <w:lang w:val="en-US"/>
        </w:rPr>
        <w:t>EBV</w:t>
      </w:r>
      <w:r w:rsidRPr="009A3274">
        <w:rPr>
          <w:rFonts w:ascii="Times New Roman" w:hAnsi="Times New Roman" w:cs="Times New Roman"/>
          <w:b/>
          <w:sz w:val="28"/>
          <w:szCs w:val="28"/>
        </w:rPr>
        <w:t>)</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является членом семейства герпес-вирусов и вовлечен в патогенез нескольких злокачественных опухолей человека: африканской формы лимфомы Беркитта, В-клеточной лимфомы у пациентов со СПИДом и другими формами иммуносупрессии (особенно получавших иммуно- супрессивную терапию после трансплантации органов), лимфом, подобных лимфоме Ходжкина, назофарингеальной карциномы, некоторых форм карцином желудка, редких форм Т-клеточных лимфом, а также лимфом из </w:t>
      </w:r>
      <w:r w:rsidRPr="009A3274">
        <w:rPr>
          <w:rFonts w:ascii="Times New Roman" w:hAnsi="Times New Roman" w:cs="Times New Roman"/>
          <w:bCs/>
          <w:sz w:val="28"/>
          <w:szCs w:val="28"/>
          <w:lang w:val="en-US"/>
        </w:rPr>
        <w:t>NK</w:t>
      </w:r>
      <w:r w:rsidRPr="009A3274">
        <w:rPr>
          <w:rFonts w:ascii="Times New Roman" w:hAnsi="Times New Roman" w:cs="Times New Roman"/>
          <w:bCs/>
          <w:sz w:val="28"/>
          <w:szCs w:val="28"/>
        </w:rPr>
        <w:t xml:space="preserve">-клеток. </w:t>
      </w:r>
    </w:p>
    <w:p w:rsidR="009A3274" w:rsidRPr="009A3274" w:rsidRDefault="009A3274" w:rsidP="00B341AF">
      <w:pPr>
        <w:spacing w:after="0" w:line="240" w:lineRule="auto"/>
        <w:ind w:firstLine="709"/>
        <w:jc w:val="both"/>
        <w:rPr>
          <w:rFonts w:ascii="Times New Roman" w:hAnsi="Times New Roman" w:cs="Times New Roman"/>
          <w:b/>
          <w:sz w:val="28"/>
          <w:szCs w:val="28"/>
        </w:rPr>
      </w:pPr>
      <w:proofErr w:type="gramStart"/>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инфицирует В-клетки и, возможно, эпителиальные клетки ротоглотки.</w:t>
      </w:r>
      <w:proofErr w:type="gramEnd"/>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прикрепляется к рецепторам </w:t>
      </w:r>
      <w:r w:rsidRPr="009A3274">
        <w:rPr>
          <w:rFonts w:ascii="Times New Roman" w:hAnsi="Times New Roman" w:cs="Times New Roman"/>
          <w:bCs/>
          <w:sz w:val="28"/>
          <w:szCs w:val="28"/>
          <w:lang w:val="en-US"/>
        </w:rPr>
        <w:t>CD</w:t>
      </w:r>
      <w:r w:rsidRPr="009A3274">
        <w:rPr>
          <w:rFonts w:ascii="Times New Roman" w:hAnsi="Times New Roman" w:cs="Times New Roman"/>
          <w:bCs/>
          <w:sz w:val="28"/>
          <w:szCs w:val="28"/>
        </w:rPr>
        <w:t>21 лимфоцитов, и развивается латентная инфекция В-клеток.</w:t>
      </w:r>
      <w:proofErr w:type="gramEnd"/>
      <w:r w:rsidRPr="009A3274">
        <w:rPr>
          <w:rFonts w:ascii="Times New Roman" w:hAnsi="Times New Roman" w:cs="Times New Roman"/>
          <w:bCs/>
          <w:sz w:val="28"/>
          <w:szCs w:val="28"/>
        </w:rPr>
        <w:t xml:space="preserve"> Это означает, что репликация вируса отсутствует, но В-клетки </w:t>
      </w:r>
      <w:proofErr w:type="gramStart"/>
      <w:r w:rsidRPr="009A3274">
        <w:rPr>
          <w:rFonts w:ascii="Times New Roman" w:hAnsi="Times New Roman" w:cs="Times New Roman"/>
          <w:bCs/>
          <w:sz w:val="28"/>
          <w:szCs w:val="28"/>
        </w:rPr>
        <w:t>с</w:t>
      </w:r>
      <w:proofErr w:type="gramEnd"/>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rPr>
        <w:t>латентной</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-инфекцией становятся иммортализованными и приобретают способность размножаться </w:t>
      </w:r>
      <w:r w:rsidRPr="009A3274">
        <w:rPr>
          <w:rFonts w:ascii="Times New Roman" w:hAnsi="Times New Roman" w:cs="Times New Roman"/>
          <w:bCs/>
          <w:sz w:val="28"/>
          <w:szCs w:val="28"/>
          <w:lang w:val="en-US"/>
        </w:rPr>
        <w:t>in</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vitro</w:t>
      </w:r>
      <w:r w:rsidRPr="009A3274">
        <w:rPr>
          <w:rFonts w:ascii="Times New Roman" w:hAnsi="Times New Roman" w:cs="Times New Roman"/>
          <w:bCs/>
          <w:sz w:val="28"/>
          <w:szCs w:val="28"/>
        </w:rPr>
        <w:t xml:space="preserve"> без ограничения. Геном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 содержит вирусный цитокин </w:t>
      </w:r>
      <w:r w:rsidRPr="009A3274">
        <w:rPr>
          <w:rFonts w:ascii="Times New Roman" w:hAnsi="Times New Roman" w:cs="Times New Roman"/>
          <w:bCs/>
          <w:sz w:val="28"/>
          <w:szCs w:val="28"/>
          <w:lang w:val="en-US"/>
        </w:rPr>
        <w:t>vIL</w:t>
      </w:r>
      <w:r w:rsidRPr="009A3274">
        <w:rPr>
          <w:rFonts w:ascii="Times New Roman" w:hAnsi="Times New Roman" w:cs="Times New Roman"/>
          <w:bCs/>
          <w:sz w:val="28"/>
          <w:szCs w:val="28"/>
        </w:rPr>
        <w:t xml:space="preserve">-10, заимствованный из генома организма-хозяина. </w:t>
      </w:r>
      <w:proofErr w:type="gramStart"/>
      <w:r w:rsidRPr="009A3274">
        <w:rPr>
          <w:rFonts w:ascii="Times New Roman" w:hAnsi="Times New Roman" w:cs="Times New Roman"/>
          <w:bCs/>
          <w:sz w:val="28"/>
          <w:szCs w:val="28"/>
        </w:rPr>
        <w:t>Данный</w:t>
      </w:r>
      <w:proofErr w:type="gramEnd"/>
      <w:r w:rsidRPr="009A3274">
        <w:rPr>
          <w:rFonts w:ascii="Times New Roman" w:hAnsi="Times New Roman" w:cs="Times New Roman"/>
          <w:bCs/>
          <w:sz w:val="28"/>
          <w:szCs w:val="28"/>
        </w:rPr>
        <w:t xml:space="preserve"> вирусный цитокин может препятствовать активации Т-клеток макрофагами и моноцитами и нужен для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-зависимой трансформации В-клеток. У иммунологически здоровых людей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 xml:space="preserve">-управляемая поликлональная пролиферация В-клеток </w:t>
      </w:r>
      <w:r w:rsidRPr="009A3274">
        <w:rPr>
          <w:rFonts w:ascii="Times New Roman" w:hAnsi="Times New Roman" w:cs="Times New Roman"/>
          <w:bCs/>
          <w:sz w:val="28"/>
          <w:szCs w:val="28"/>
          <w:lang w:val="en-US"/>
        </w:rPr>
        <w:lastRenderedPageBreak/>
        <w:t>in</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vivo</w:t>
      </w:r>
      <w:r w:rsidRPr="009A3274">
        <w:rPr>
          <w:rFonts w:ascii="Times New Roman" w:hAnsi="Times New Roman" w:cs="Times New Roman"/>
          <w:bCs/>
          <w:sz w:val="28"/>
          <w:szCs w:val="28"/>
        </w:rPr>
        <w:t xml:space="preserve"> находится под контролем, и у человека или возникает бессимптомное заболевание, или развивается самокупируемый эпизод инфекционного мононуклеоза. Уклонение от иммунного ответа, вероятно</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 xml:space="preserve">является ключевым звеном в </w:t>
      </w:r>
      <w:r w:rsidRPr="009A3274">
        <w:rPr>
          <w:rFonts w:ascii="Times New Roman" w:hAnsi="Times New Roman" w:cs="Times New Roman"/>
          <w:bCs/>
          <w:sz w:val="28"/>
          <w:szCs w:val="28"/>
          <w:lang w:val="en-US"/>
        </w:rPr>
        <w:t>EBV</w:t>
      </w:r>
      <w:r w:rsidRPr="009A3274">
        <w:rPr>
          <w:rFonts w:ascii="Times New Roman" w:hAnsi="Times New Roman" w:cs="Times New Roman"/>
          <w:bCs/>
          <w:sz w:val="28"/>
          <w:szCs w:val="28"/>
        </w:rPr>
        <w:t>-опосредованном онкогенезе.</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
          <w:sz w:val="28"/>
          <w:szCs w:val="28"/>
        </w:rPr>
        <w:t>Вирусы гепатита</w:t>
      </w:r>
      <w:proofErr w:type="gramStart"/>
      <w:r w:rsidRPr="009A3274">
        <w:rPr>
          <w:rFonts w:ascii="Times New Roman" w:hAnsi="Times New Roman" w:cs="Times New Roman"/>
          <w:b/>
          <w:sz w:val="28"/>
          <w:szCs w:val="28"/>
        </w:rPr>
        <w:t xml:space="preserve"> В</w:t>
      </w:r>
      <w:proofErr w:type="gramEnd"/>
      <w:r w:rsidRPr="009A3274">
        <w:rPr>
          <w:rFonts w:ascii="Times New Roman" w:hAnsi="Times New Roman" w:cs="Times New Roman"/>
          <w:b/>
          <w:sz w:val="28"/>
          <w:szCs w:val="28"/>
        </w:rPr>
        <w:t xml:space="preserve"> и С </w:t>
      </w:r>
      <w:r w:rsidRPr="009A3274">
        <w:rPr>
          <w:rFonts w:ascii="Times New Roman" w:hAnsi="Times New Roman" w:cs="Times New Roman"/>
          <w:bCs/>
          <w:sz w:val="28"/>
          <w:szCs w:val="28"/>
        </w:rPr>
        <w:t>(</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xml:space="preserve"> и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Существуют эпидемиологические данные о наличии тесной связи между </w:t>
      </w:r>
      <w:r w:rsidRPr="009A3274">
        <w:rPr>
          <w:rFonts w:ascii="Times New Roman" w:hAnsi="Times New Roman" w:cs="Times New Roman"/>
          <w:bCs/>
          <w:sz w:val="28"/>
          <w:szCs w:val="28"/>
          <w:lang w:val="en-US"/>
        </w:rPr>
        <w:t>HBV</w:t>
      </w:r>
      <w:r w:rsidRPr="009A3274">
        <w:rPr>
          <w:rFonts w:ascii="Times New Roman" w:hAnsi="Times New Roman" w:cs="Times New Roman"/>
          <w:bCs/>
          <w:sz w:val="28"/>
          <w:szCs w:val="28"/>
        </w:rPr>
        <w:t>- инфекцией и возникновением рака печени. Как и при любом повреждении печени, хроническая вирусная инфекция приводит к компенсаторной пролиферации гепатоцитов. Этот регенеративный процесс стимулируется и поддерживается множеством факторов роста, цитокинов, хемокинов и других биологически активных веществ, продуцируемых активированными клетками иммунной системы, которые способствуют выживанию гепатоцитов, ремоделированию ткани и ангиогенезу. Активированные клетки иммунной системы продуцируют также другие медиаторы (наприм</w:t>
      </w:r>
      <w:r w:rsidR="00D63A3C">
        <w:rPr>
          <w:rFonts w:ascii="Times New Roman" w:hAnsi="Times New Roman" w:cs="Times New Roman"/>
          <w:bCs/>
          <w:sz w:val="28"/>
          <w:szCs w:val="28"/>
        </w:rPr>
        <w:t>ер, АФК, обладающие генотоксич</w:t>
      </w:r>
      <w:r w:rsidRPr="009A3274">
        <w:rPr>
          <w:rFonts w:ascii="Times New Roman" w:hAnsi="Times New Roman" w:cs="Times New Roman"/>
          <w:bCs/>
          <w:sz w:val="28"/>
          <w:szCs w:val="28"/>
        </w:rPr>
        <w:t xml:space="preserve">ностью и мутагенностью). Ключевое событие, происходящее на молекулярном уровне, — это активация в гепатоцитах сигнального пути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под влиянием медиаторов, секретируемых активированными клетками иммунной системы. Активация пути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в гепатоцитах приводит к блокированию апоптоза, позволяя гепатоцитам, </w:t>
      </w:r>
      <w:proofErr w:type="gramStart"/>
      <w:r w:rsidRPr="009A3274">
        <w:rPr>
          <w:rFonts w:ascii="Times New Roman" w:hAnsi="Times New Roman" w:cs="Times New Roman"/>
          <w:bCs/>
          <w:sz w:val="28"/>
          <w:szCs w:val="28"/>
        </w:rPr>
        <w:t>подвергнутым</w:t>
      </w:r>
      <w:proofErr w:type="gramEnd"/>
      <w:r w:rsidRPr="009A3274">
        <w:rPr>
          <w:rFonts w:ascii="Times New Roman" w:hAnsi="Times New Roman" w:cs="Times New Roman"/>
          <w:bCs/>
          <w:sz w:val="28"/>
          <w:szCs w:val="28"/>
        </w:rPr>
        <w:t xml:space="preserve"> генотоксическому стрессу, пролиферировать и накапливать мутации. Кроме того, интеграция вируса с геномом гепатоцита способна вызвать вторичные мутации хромосом, включая многократные делеции, в т.ч. неизвестных генов-супрессоров опухолей.</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Не </w:t>
      </w:r>
      <w:proofErr w:type="gramStart"/>
      <w:r w:rsidRPr="009A3274">
        <w:rPr>
          <w:rFonts w:ascii="Times New Roman" w:hAnsi="Times New Roman" w:cs="Times New Roman"/>
          <w:bCs/>
          <w:sz w:val="28"/>
          <w:szCs w:val="28"/>
        </w:rPr>
        <w:t>являющийся</w:t>
      </w:r>
      <w:proofErr w:type="gramEnd"/>
      <w:r w:rsidRPr="009A3274">
        <w:rPr>
          <w:rFonts w:ascii="Times New Roman" w:hAnsi="Times New Roman" w:cs="Times New Roman"/>
          <w:bCs/>
          <w:sz w:val="28"/>
          <w:szCs w:val="28"/>
        </w:rPr>
        <w:t xml:space="preserve"> ДНК-вирусом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также участвует в патогенезе рака печени. В дополнение к механизму хронического повреждения печени и компенсаторной регенерации следует отметить, что компоненты генома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xml:space="preserve">, например коровый белок </w:t>
      </w:r>
      <w:r w:rsidRPr="009A3274">
        <w:rPr>
          <w:rFonts w:ascii="Times New Roman" w:hAnsi="Times New Roman" w:cs="Times New Roman"/>
          <w:bCs/>
          <w:sz w:val="28"/>
          <w:szCs w:val="28"/>
          <w:lang w:val="en-US"/>
        </w:rPr>
        <w:t>HCV</w:t>
      </w:r>
      <w:r w:rsidRPr="009A3274">
        <w:rPr>
          <w:rFonts w:ascii="Times New Roman" w:hAnsi="Times New Roman" w:cs="Times New Roman"/>
          <w:bCs/>
          <w:sz w:val="28"/>
          <w:szCs w:val="28"/>
        </w:rPr>
        <w:t>, могут оказывать прямое влияние на онкогенез, возможно путем активации множества митогенных сигнальных путей.</w:t>
      </w:r>
    </w:p>
    <w:p w:rsidR="009A3274" w:rsidRPr="009A3274" w:rsidRDefault="009A3274" w:rsidP="00B341AF">
      <w:pPr>
        <w:spacing w:after="0" w:line="240" w:lineRule="auto"/>
        <w:ind w:firstLine="709"/>
        <w:jc w:val="both"/>
        <w:rPr>
          <w:rFonts w:ascii="Times New Roman" w:hAnsi="Times New Roman" w:cs="Times New Roman"/>
          <w:b/>
          <w:sz w:val="28"/>
          <w:szCs w:val="28"/>
        </w:rPr>
      </w:pPr>
      <w:r w:rsidRPr="009A3274">
        <w:rPr>
          <w:rFonts w:ascii="Times New Roman" w:hAnsi="Times New Roman" w:cs="Times New Roman"/>
          <w:b/>
          <w:sz w:val="28"/>
          <w:szCs w:val="28"/>
          <w:lang w:val="en-US"/>
        </w:rPr>
        <w:t>Helicobacter</w:t>
      </w:r>
      <w:r w:rsidRPr="009A3274">
        <w:rPr>
          <w:rFonts w:ascii="Times New Roman" w:hAnsi="Times New Roman" w:cs="Times New Roman"/>
          <w:b/>
          <w:sz w:val="28"/>
          <w:szCs w:val="28"/>
        </w:rPr>
        <w:t xml:space="preserve"> </w:t>
      </w:r>
      <w:r w:rsidRPr="009A3274">
        <w:rPr>
          <w:rFonts w:ascii="Times New Roman" w:hAnsi="Times New Roman" w:cs="Times New Roman"/>
          <w:b/>
          <w:sz w:val="28"/>
          <w:szCs w:val="28"/>
          <w:lang w:val="en-US"/>
        </w:rPr>
        <w:t>pylori</w:t>
      </w:r>
    </w:p>
    <w:p w:rsidR="009A3274" w:rsidRPr="009A3274" w:rsidRDefault="009A3274" w:rsidP="00B341AF">
      <w:pPr>
        <w:spacing w:after="0" w:line="240" w:lineRule="auto"/>
        <w:ind w:firstLine="709"/>
        <w:jc w:val="both"/>
        <w:rPr>
          <w:rFonts w:ascii="Times New Roman" w:hAnsi="Times New Roman" w:cs="Times New Roman"/>
          <w:bCs/>
          <w:sz w:val="28"/>
          <w:szCs w:val="28"/>
        </w:rPr>
      </w:pPr>
      <w:r w:rsidRPr="009A3274">
        <w:rPr>
          <w:rFonts w:ascii="Times New Roman" w:hAnsi="Times New Roman" w:cs="Times New Roman"/>
          <w:bCs/>
          <w:sz w:val="28"/>
          <w:szCs w:val="28"/>
        </w:rPr>
        <w:t xml:space="preserve">Первоначально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считали причиной развития язвенной болезни, однако в настоящее время это первая бактерия, классифицированная в качестве канцерогенного агента. В настоящий момент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рассматривается как причина развития аденокарцином и лимфом желудка.</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
          <w:sz w:val="28"/>
          <w:szCs w:val="28"/>
        </w:rPr>
      </w:pPr>
      <w:proofErr w:type="gramStart"/>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на фоне хронического воспаления усиливает пролиферацию клеток.</w:t>
      </w:r>
      <w:proofErr w:type="gramEnd"/>
      <w:r w:rsidRPr="009A3274">
        <w:rPr>
          <w:rFonts w:ascii="Times New Roman" w:hAnsi="Times New Roman" w:cs="Times New Roman"/>
          <w:bCs/>
          <w:sz w:val="28"/>
          <w:szCs w:val="28"/>
        </w:rPr>
        <w:t xml:space="preserve"> Как и при вирусном гепатите, воспаление приводит к продукции многочисленных генотоксических веществ, таких как активные формы кислорода. При этом инициатором выступает хроническое воспаление и/или хронический гастрит, </w:t>
      </w:r>
      <w:proofErr w:type="gramStart"/>
      <w:r w:rsidRPr="009A3274">
        <w:rPr>
          <w:rFonts w:ascii="Times New Roman" w:hAnsi="Times New Roman" w:cs="Times New Roman"/>
          <w:bCs/>
          <w:sz w:val="28"/>
          <w:szCs w:val="28"/>
        </w:rPr>
        <w:t>которые</w:t>
      </w:r>
      <w:proofErr w:type="gramEnd"/>
      <w:r w:rsidRPr="009A3274">
        <w:rPr>
          <w:rFonts w:ascii="Times New Roman" w:hAnsi="Times New Roman" w:cs="Times New Roman"/>
          <w:bCs/>
          <w:sz w:val="28"/>
          <w:szCs w:val="28"/>
        </w:rPr>
        <w:t xml:space="preserve"> сопровождаются метаплазией покровного эпителия, дисплазией и злокачественными опухолями. Штаммы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ассоциированные с аденокарциномой</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желудка, имеют так называемый островок патогенности, содержащий связанный с</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цитотоксичностью ген</w:t>
      </w:r>
      <w:proofErr w:type="gramStart"/>
      <w:r w:rsidRPr="009A3274">
        <w:rPr>
          <w:rFonts w:ascii="Times New Roman" w:hAnsi="Times New Roman" w:cs="Times New Roman"/>
          <w:bCs/>
          <w:sz w:val="28"/>
          <w:szCs w:val="28"/>
        </w:rPr>
        <w:t xml:space="preserve"> А</w:t>
      </w:r>
      <w:proofErr w:type="gramEnd"/>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CagA</w:t>
      </w:r>
      <w:r w:rsidRPr="009A3274">
        <w:rPr>
          <w:rFonts w:ascii="Times New Roman" w:hAnsi="Times New Roman" w:cs="Times New Roman"/>
          <w:bCs/>
          <w:sz w:val="28"/>
          <w:szCs w:val="28"/>
        </w:rPr>
        <w:t xml:space="preserve">). </w:t>
      </w:r>
      <w:proofErr w:type="gramStart"/>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сама в клетку не проникает, однако в эпителиальные клетки слизистой оболочки желудка попадает </w:t>
      </w:r>
      <w:r w:rsidRPr="009A3274">
        <w:rPr>
          <w:rFonts w:ascii="Times New Roman" w:hAnsi="Times New Roman" w:cs="Times New Roman"/>
          <w:bCs/>
          <w:sz w:val="28"/>
          <w:szCs w:val="28"/>
          <w:lang w:val="en-US"/>
        </w:rPr>
        <w:t>CagA</w:t>
      </w:r>
      <w:r w:rsidRPr="009A3274">
        <w:rPr>
          <w:rFonts w:ascii="Times New Roman" w:hAnsi="Times New Roman" w:cs="Times New Roman"/>
          <w:bCs/>
          <w:sz w:val="28"/>
          <w:szCs w:val="28"/>
        </w:rPr>
        <w:t xml:space="preserve">, где оказывает множество </w:t>
      </w:r>
      <w:r w:rsidRPr="009A3274">
        <w:rPr>
          <w:rFonts w:ascii="Times New Roman" w:hAnsi="Times New Roman" w:cs="Times New Roman"/>
          <w:bCs/>
          <w:sz w:val="28"/>
          <w:szCs w:val="28"/>
        </w:rPr>
        <w:lastRenderedPageBreak/>
        <w:t>эффектов, включая инициацию сигнальных каскадов стимулирующих пролиферацию клеток.</w:t>
      </w:r>
      <w:proofErr w:type="gramEnd"/>
      <w:r w:rsidRPr="009A3274">
        <w:rPr>
          <w:rFonts w:ascii="Times New Roman" w:hAnsi="Times New Roman" w:cs="Times New Roman"/>
          <w:bCs/>
          <w:sz w:val="28"/>
          <w:szCs w:val="28"/>
        </w:rPr>
        <w:t xml:space="preserve">  </w:t>
      </w:r>
    </w:p>
    <w:p w:rsidR="009A3274" w:rsidRPr="009A3274" w:rsidRDefault="009A3274" w:rsidP="00B341AF">
      <w:pPr>
        <w:spacing w:after="0" w:line="240" w:lineRule="auto"/>
        <w:ind w:firstLine="709"/>
        <w:jc w:val="both"/>
        <w:rPr>
          <w:rFonts w:ascii="Times New Roman" w:hAnsi="Times New Roman" w:cs="Times New Roman"/>
          <w:b/>
          <w:sz w:val="28"/>
          <w:szCs w:val="28"/>
        </w:rPr>
      </w:pPr>
      <w:r w:rsidRPr="009A3274">
        <w:rPr>
          <w:rFonts w:ascii="Times New Roman" w:hAnsi="Times New Roman" w:cs="Times New Roman"/>
          <w:bCs/>
          <w:sz w:val="28"/>
          <w:szCs w:val="28"/>
        </w:rPr>
        <w:t xml:space="preserve">Наличие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также связывают с повышенным риском развития лимфом желудка.</w:t>
      </w:r>
      <w:r w:rsidRPr="009A3274">
        <w:rPr>
          <w:rFonts w:ascii="Times New Roman" w:hAnsi="Times New Roman" w:cs="Times New Roman"/>
          <w:b/>
          <w:sz w:val="28"/>
          <w:szCs w:val="28"/>
        </w:rPr>
        <w:t xml:space="preserve"> </w:t>
      </w:r>
      <w:r w:rsidRPr="009A3274">
        <w:rPr>
          <w:rFonts w:ascii="Times New Roman" w:hAnsi="Times New Roman" w:cs="Times New Roman"/>
          <w:bCs/>
          <w:sz w:val="28"/>
          <w:szCs w:val="28"/>
        </w:rPr>
        <w:t xml:space="preserve">В реализации молекулярных механизмов патогенеза таких лимфом, имеют значение штаммоспецифические факторы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а также полиморфизм промоторов некоторых цитокинов (например, </w:t>
      </w:r>
      <w:r w:rsidRPr="009A3274">
        <w:rPr>
          <w:rFonts w:ascii="Times New Roman" w:hAnsi="Times New Roman" w:cs="Times New Roman"/>
          <w:bCs/>
          <w:sz w:val="28"/>
          <w:szCs w:val="28"/>
          <w:lang w:val="en-US"/>
        </w:rPr>
        <w:t>IL</w:t>
      </w:r>
      <w:r w:rsidRPr="009A3274">
        <w:rPr>
          <w:rFonts w:ascii="Times New Roman" w:hAnsi="Times New Roman" w:cs="Times New Roman"/>
          <w:bCs/>
          <w:sz w:val="28"/>
          <w:szCs w:val="28"/>
        </w:rPr>
        <w:t xml:space="preserve">-113 и </w:t>
      </w:r>
      <w:r w:rsidRPr="009A3274">
        <w:rPr>
          <w:rFonts w:ascii="Times New Roman" w:hAnsi="Times New Roman" w:cs="Times New Roman"/>
          <w:bCs/>
          <w:sz w:val="28"/>
          <w:szCs w:val="28"/>
          <w:lang w:val="en-US"/>
        </w:rPr>
        <w:t>TNF</w:t>
      </w:r>
      <w:r w:rsidRPr="009A3274">
        <w:rPr>
          <w:rFonts w:ascii="Times New Roman" w:hAnsi="Times New Roman" w:cs="Times New Roman"/>
          <w:bCs/>
          <w:sz w:val="28"/>
          <w:szCs w:val="28"/>
        </w:rPr>
        <w:t xml:space="preserve">). Инфекция, вызванная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приводит к формированию реактивных Т-лимфоцитов, которые, в свою очередь, вызывают поликлональную пролиферацию В-лимфоцитов. При хронических формах отдельные клетки приобретают способность к росту в результате неизвестных в настоящее время мутаций. Эти клетки дают начало моноклональным </w:t>
      </w:r>
      <w:r w:rsidRPr="009A3274">
        <w:rPr>
          <w:rFonts w:ascii="Times New Roman" w:hAnsi="Times New Roman" w:cs="Times New Roman"/>
          <w:bCs/>
          <w:sz w:val="28"/>
          <w:szCs w:val="28"/>
          <w:lang w:val="en-US"/>
        </w:rPr>
        <w:t>MALT</w:t>
      </w:r>
      <w:r w:rsidRPr="009A3274">
        <w:rPr>
          <w:rFonts w:ascii="Times New Roman" w:hAnsi="Times New Roman" w:cs="Times New Roman"/>
          <w:bCs/>
          <w:sz w:val="28"/>
          <w:szCs w:val="28"/>
        </w:rPr>
        <w:t xml:space="preserve">-лимфомам, </w:t>
      </w:r>
      <w:proofErr w:type="gramStart"/>
      <w:r w:rsidRPr="009A3274">
        <w:rPr>
          <w:rFonts w:ascii="Times New Roman" w:hAnsi="Times New Roman" w:cs="Times New Roman"/>
          <w:bCs/>
          <w:sz w:val="28"/>
          <w:szCs w:val="28"/>
        </w:rPr>
        <w:t>зависимым</w:t>
      </w:r>
      <w:proofErr w:type="gramEnd"/>
      <w:r w:rsidRPr="009A3274">
        <w:rPr>
          <w:rFonts w:ascii="Times New Roman" w:hAnsi="Times New Roman" w:cs="Times New Roman"/>
          <w:bCs/>
          <w:sz w:val="28"/>
          <w:szCs w:val="28"/>
        </w:rPr>
        <w:t xml:space="preserve"> от стимуляции Т-клетками В-клеток, что активирует фактор транскрипции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На этой стадии эрадикация </w:t>
      </w:r>
      <w:r w:rsidRPr="009A3274">
        <w:rPr>
          <w:rFonts w:ascii="Times New Roman" w:hAnsi="Times New Roman" w:cs="Times New Roman"/>
          <w:bCs/>
          <w:sz w:val="28"/>
          <w:szCs w:val="28"/>
          <w:lang w:val="en-US"/>
        </w:rPr>
        <w:t>H</w:t>
      </w:r>
      <w:r w:rsidRPr="009A3274">
        <w:rPr>
          <w:rFonts w:ascii="Times New Roman" w:hAnsi="Times New Roman" w:cs="Times New Roman"/>
          <w:bCs/>
          <w:sz w:val="28"/>
          <w:szCs w:val="28"/>
        </w:rPr>
        <w:t xml:space="preserve">. </w:t>
      </w:r>
      <w:r w:rsidRPr="009A3274">
        <w:rPr>
          <w:rFonts w:ascii="Times New Roman" w:hAnsi="Times New Roman" w:cs="Times New Roman"/>
          <w:bCs/>
          <w:sz w:val="28"/>
          <w:szCs w:val="28"/>
          <w:lang w:val="en-US"/>
        </w:rPr>
        <w:t>pylori</w:t>
      </w:r>
      <w:r w:rsidRPr="009A3274">
        <w:rPr>
          <w:rFonts w:ascii="Times New Roman" w:hAnsi="Times New Roman" w:cs="Times New Roman"/>
          <w:bCs/>
          <w:sz w:val="28"/>
          <w:szCs w:val="28"/>
        </w:rPr>
        <w:t xml:space="preserve"> приводит к «излечению» в результате прекращения антигенной стимуляции Т-лимфоцитов. Однако на более поздних стадиях возможны дополнительные изменения генома, например транслокация </w:t>
      </w:r>
      <w:r w:rsidRPr="009A3274">
        <w:rPr>
          <w:rFonts w:ascii="Times New Roman" w:hAnsi="Times New Roman" w:cs="Times New Roman"/>
          <w:bCs/>
          <w:sz w:val="28"/>
          <w:szCs w:val="28"/>
          <w:lang w:val="en-US"/>
        </w:rPr>
        <w:t>t</w:t>
      </w:r>
      <w:r w:rsidRPr="009A3274">
        <w:rPr>
          <w:rFonts w:ascii="Times New Roman" w:hAnsi="Times New Roman" w:cs="Times New Roman"/>
          <w:bCs/>
          <w:sz w:val="28"/>
          <w:szCs w:val="28"/>
        </w:rPr>
        <w:t xml:space="preserve"> (11; 18), </w:t>
      </w:r>
      <w:proofErr w:type="gramStart"/>
      <w:r w:rsidRPr="009A3274">
        <w:rPr>
          <w:rFonts w:ascii="Times New Roman" w:hAnsi="Times New Roman" w:cs="Times New Roman"/>
          <w:bCs/>
          <w:sz w:val="28"/>
          <w:szCs w:val="28"/>
        </w:rPr>
        <w:t>которая</w:t>
      </w:r>
      <w:proofErr w:type="gramEnd"/>
      <w:r w:rsidRPr="009A3274">
        <w:rPr>
          <w:rFonts w:ascii="Times New Roman" w:hAnsi="Times New Roman" w:cs="Times New Roman"/>
          <w:bCs/>
          <w:sz w:val="28"/>
          <w:szCs w:val="28"/>
        </w:rPr>
        <w:t xml:space="preserve"> обусловливает стойкую активацию </w:t>
      </w:r>
      <w:r w:rsidRPr="009A3274">
        <w:rPr>
          <w:rFonts w:ascii="Times New Roman" w:hAnsi="Times New Roman" w:cs="Times New Roman"/>
          <w:bCs/>
          <w:sz w:val="28"/>
          <w:szCs w:val="28"/>
          <w:lang w:val="en-US"/>
        </w:rPr>
        <w:t>NF</w:t>
      </w:r>
      <w:r w:rsidRPr="009A3274">
        <w:rPr>
          <w:rFonts w:ascii="Times New Roman" w:hAnsi="Times New Roman" w:cs="Times New Roman"/>
          <w:bCs/>
          <w:sz w:val="28"/>
          <w:szCs w:val="28"/>
        </w:rPr>
        <w:t xml:space="preserve">-кВ. На этой стадии </w:t>
      </w:r>
      <w:r w:rsidRPr="009A3274">
        <w:rPr>
          <w:rFonts w:ascii="Times New Roman" w:hAnsi="Times New Roman" w:cs="Times New Roman"/>
          <w:bCs/>
          <w:sz w:val="28"/>
          <w:szCs w:val="28"/>
          <w:lang w:val="en-US"/>
        </w:rPr>
        <w:t>MALT</w:t>
      </w:r>
      <w:r w:rsidRPr="009A3274">
        <w:rPr>
          <w:rFonts w:ascii="Times New Roman" w:hAnsi="Times New Roman" w:cs="Times New Roman"/>
          <w:bCs/>
          <w:sz w:val="28"/>
          <w:szCs w:val="28"/>
        </w:rPr>
        <w:t>-лимфомы не нуждаются в антигенной стимуляции бактериями для своего роста и приобретают способность к распространению из желудка в другие ткани.</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rPr>
          <w:rFonts w:ascii="Times New Roman" w:hAnsi="Times New Roman" w:cs="Times New Roman"/>
          <w:b/>
          <w:bCs/>
          <w:sz w:val="28"/>
          <w:szCs w:val="28"/>
        </w:rPr>
      </w:pPr>
      <w:r w:rsidRPr="009A3274">
        <w:rPr>
          <w:rFonts w:ascii="Times New Roman" w:hAnsi="Times New Roman" w:cs="Times New Roman"/>
          <w:b/>
          <w:bCs/>
          <w:sz w:val="28"/>
          <w:szCs w:val="28"/>
        </w:rPr>
        <w:t>Общие этапы канцерогенеза.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первом этапе происходит взаимодействие канцерогенов химической, физической и биологической природы с протоонкогенами, онкосупрессорами, генами-регуляторами апоптоза генома нормальной клетки.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втором этапе подавляется активность онкосупрессоров и происходит трансформация в онкогены.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На третьем этапе канцерогенеза, в связи с подавлением активности онкосупрессоров и экспрессии онкогенов синтезируются и реализуют свои эффекты (непосредственно или с участием клеточных факторов роста и рецепторов к ним) онкобелки. С этого момента генотипически изменённая клетка приобретает опухолевый фенотип.</w:t>
      </w:r>
    </w:p>
    <w:p w:rsid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Четвёртый этап канцерогенеза характеризуется пролиферацией опухолевых клеток, что ведёт к формированию новообразования (опухолевого узла). Опухоль становится генетически и фенотипически гетерогенной, развиваются инвазия и метатазирование.</w:t>
      </w:r>
    </w:p>
    <w:p w:rsidR="00D63A3C" w:rsidRPr="009A3274" w:rsidRDefault="00D63A3C"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Уклонение от апоптоза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Накопление опухолевых клеток может быть не только результатом усиленной пролиферации за счет активации стимулирующих рост онкогенов или инактивации подавляющих рост генов-супрессоров злокачественных опухолей, но также возникать вследствие мутаций генов, которые регулируют апоптоз. Клетка с поврежденным геномом может погибнуть самостоятельно, предотвратив тем самым накопление мутаций в своём </w:t>
      </w:r>
      <w:r w:rsidRPr="009A3274">
        <w:rPr>
          <w:rFonts w:ascii="Times New Roman" w:hAnsi="Times New Roman" w:cs="Times New Roman"/>
          <w:sz w:val="28"/>
          <w:szCs w:val="28"/>
        </w:rPr>
        <w:lastRenderedPageBreak/>
        <w:t>потомстве. Апоптоз могут запускать множество разнообразных сигналов, начиная от повреждения ДНК и заканчивая утратой адгезивных свойств базальной мембраной. Идентифицировано большое семейство генов, регули</w:t>
      </w:r>
      <w:r w:rsidRPr="009A3274">
        <w:rPr>
          <w:rFonts w:ascii="Times New Roman" w:hAnsi="Times New Roman" w:cs="Times New Roman"/>
          <w:sz w:val="28"/>
          <w:szCs w:val="28"/>
        </w:rPr>
        <w:softHyphen/>
        <w:t>рующих апоптоз.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Есть две отличающиеся между собой программы, которые активируют апоптоз по внешнему и внутреннему сигнальным путям: через рецептор </w:t>
      </w:r>
      <w:r w:rsidRPr="009A3274">
        <w:rPr>
          <w:rFonts w:ascii="Times New Roman" w:hAnsi="Times New Roman" w:cs="Times New Roman"/>
          <w:sz w:val="28"/>
          <w:szCs w:val="28"/>
          <w:lang w:val="en-US"/>
        </w:rPr>
        <w:t>CD</w:t>
      </w:r>
      <w:r w:rsidRPr="009A3274">
        <w:rPr>
          <w:rFonts w:ascii="Times New Roman" w:hAnsi="Times New Roman" w:cs="Times New Roman"/>
          <w:sz w:val="28"/>
          <w:szCs w:val="28"/>
        </w:rPr>
        <w:t>95 (внешний сигнальный путь) и после повреждения ДНК (внутренний сигнальный путь).</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Каспазы могут быть подавлены с помощью семейства ингибирующих апоптоз белков. Некоторым опухолям удается уклониться от апоптоза при нарушении регуляции данных белков.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Ангиогенез</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Без васкуляризации солидная опухоль не может увеличиться более 1-2 мм в диаметре, несмотря на все генетические аномалии. Как и нормальным тканям, опухолям нужны кислород и питательные вещества, а также удаление продуктов обмена. Клетки злокачественной опухоли способны стимулировать неоангиогенез, </w:t>
      </w:r>
      <w:proofErr w:type="gramStart"/>
      <w:r w:rsidRPr="009A3274">
        <w:rPr>
          <w:rFonts w:ascii="Times New Roman" w:hAnsi="Times New Roman" w:cs="Times New Roman"/>
          <w:sz w:val="28"/>
          <w:szCs w:val="28"/>
        </w:rPr>
        <w:t>характеризующийся</w:t>
      </w:r>
      <w:proofErr w:type="gramEnd"/>
      <w:r w:rsidRPr="009A3274">
        <w:rPr>
          <w:rFonts w:ascii="Times New Roman" w:hAnsi="Times New Roman" w:cs="Times New Roman"/>
          <w:sz w:val="28"/>
          <w:szCs w:val="28"/>
        </w:rPr>
        <w:t xml:space="preserve"> образованием новых сосудов от уже существующих капилляров, а в некоторых случаях — васкулогенез, при котором эндотелиальные клетки, формирующие новые сосуды, происходят из костного мозга. Сосудистое русло в опухоли отличается от </w:t>
      </w:r>
      <w:proofErr w:type="gramStart"/>
      <w:r w:rsidRPr="009A3274">
        <w:rPr>
          <w:rFonts w:ascii="Times New Roman" w:hAnsi="Times New Roman" w:cs="Times New Roman"/>
          <w:sz w:val="28"/>
          <w:szCs w:val="28"/>
        </w:rPr>
        <w:t>нормального</w:t>
      </w:r>
      <w:proofErr w:type="gramEnd"/>
      <w:r w:rsidRPr="009A3274">
        <w:rPr>
          <w:rFonts w:ascii="Times New Roman" w:hAnsi="Times New Roman" w:cs="Times New Roman"/>
          <w:sz w:val="28"/>
          <w:szCs w:val="28"/>
        </w:rPr>
        <w:t>. Сосуды злокачественной опухоли обладают повышенной проницаемостью, расширены и имеют неупорядоченные связи. Таким образом, ангиогенез — биологическое проявление злокачественности.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color w:val="000000"/>
          <w:sz w:val="28"/>
          <w:szCs w:val="28"/>
        </w:rPr>
        <w:t xml:space="preserve">Ангиогенез в опухоли </w:t>
      </w:r>
      <w:proofErr w:type="gramStart"/>
      <w:r w:rsidRPr="009A3274">
        <w:rPr>
          <w:rFonts w:ascii="Times New Roman" w:hAnsi="Times New Roman" w:cs="Times New Roman"/>
          <w:color w:val="000000"/>
          <w:sz w:val="28"/>
          <w:szCs w:val="28"/>
        </w:rPr>
        <w:t>обусловлен</w:t>
      </w:r>
      <w:proofErr w:type="gramEnd"/>
      <w:r w:rsidRPr="009A3274">
        <w:rPr>
          <w:rFonts w:ascii="Times New Roman" w:hAnsi="Times New Roman" w:cs="Times New Roman"/>
          <w:color w:val="000000"/>
          <w:sz w:val="28"/>
          <w:szCs w:val="28"/>
        </w:rPr>
        <w:t xml:space="preserve"> балансом между ангиогенными факторами и факторами, ингибирующими ангиогенез. На ранних стадиях развития злокачественных опухолей человека ангиогенез не </w:t>
      </w:r>
      <w:proofErr w:type="gramStart"/>
      <w:r w:rsidRPr="009A3274">
        <w:rPr>
          <w:rFonts w:ascii="Times New Roman" w:hAnsi="Times New Roman" w:cs="Times New Roman"/>
          <w:color w:val="000000"/>
          <w:sz w:val="28"/>
          <w:szCs w:val="28"/>
        </w:rPr>
        <w:t>индуцирован</w:t>
      </w:r>
      <w:proofErr w:type="gramEnd"/>
      <w:r w:rsidRPr="009A3274">
        <w:rPr>
          <w:rFonts w:ascii="Times New Roman" w:hAnsi="Times New Roman" w:cs="Times New Roman"/>
          <w:color w:val="000000"/>
          <w:sz w:val="28"/>
          <w:szCs w:val="28"/>
        </w:rPr>
        <w:t xml:space="preserve">. Опухоль остается маленькой или растет </w:t>
      </w:r>
      <w:r w:rsidRPr="009A3274">
        <w:rPr>
          <w:rFonts w:ascii="Times New Roman" w:hAnsi="Times New Roman" w:cs="Times New Roman"/>
          <w:color w:val="000000"/>
          <w:sz w:val="28"/>
          <w:szCs w:val="28"/>
          <w:lang w:val="en-US"/>
        </w:rPr>
        <w:t>in</w:t>
      </w:r>
      <w:r w:rsidRPr="009A3274">
        <w:rPr>
          <w:rFonts w:ascii="Times New Roman" w:hAnsi="Times New Roman" w:cs="Times New Roman"/>
          <w:color w:val="000000"/>
          <w:sz w:val="28"/>
          <w:szCs w:val="28"/>
        </w:rPr>
        <w:t xml:space="preserve"> </w:t>
      </w:r>
      <w:r w:rsidRPr="009A3274">
        <w:rPr>
          <w:rFonts w:ascii="Times New Roman" w:hAnsi="Times New Roman" w:cs="Times New Roman"/>
          <w:color w:val="000000"/>
          <w:sz w:val="28"/>
          <w:szCs w:val="28"/>
          <w:lang w:val="en-US"/>
        </w:rPr>
        <w:t>situ</w:t>
      </w:r>
      <w:r w:rsidRPr="009A3274">
        <w:rPr>
          <w:rFonts w:ascii="Times New Roman" w:hAnsi="Times New Roman" w:cs="Times New Roman"/>
          <w:color w:val="000000"/>
          <w:sz w:val="28"/>
          <w:szCs w:val="28"/>
        </w:rPr>
        <w:t xml:space="preserve"> в течение многих лет, пока регуляторные механизмы ангиогенеза не заканчивают эту стадию сосудистого покоя. Молекулярный базис для запуска ангиогенеза заключается в увеличенном производстве ангиогенных факторов и/или потере ингибиторов ангиогенеза. Эти факторы могут образовываться непосредственно самими клетками опухоли, клетками воспаления (например, макрофагами) или стромальными клетками. Протеазы, продуцируемые как самими опухолевыми клетками, так и стромальными клетками, образовавшимися в ответ на рост опухоли, также принимают участие в регулировании баланса между ангиогенными и антиангиогенными факторами.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color w:val="000000"/>
          <w:sz w:val="28"/>
          <w:szCs w:val="28"/>
        </w:rPr>
        <w:t>Переключение ангиогенеза контролируется несколькими физиологическими стимулами, например гипоксией. Относительный дефицит кислорода стимулирует продукцию множества проангиогенных цитокинов, например VEGF и FGF-2, через активацию HIF-la, фактора транскрипции, чувствительного к кислороду. Эти факторы создают так называемый ангиогенный градиент</w:t>
      </w:r>
      <w:r w:rsidRPr="009A3274">
        <w:rPr>
          <w:rFonts w:ascii="Times New Roman" w:hAnsi="Times New Roman" w:cs="Times New Roman"/>
          <w:i/>
          <w:iCs/>
          <w:color w:val="000000"/>
          <w:sz w:val="28"/>
          <w:szCs w:val="28"/>
        </w:rPr>
        <w:t xml:space="preserve">, </w:t>
      </w:r>
      <w:r w:rsidRPr="009A3274">
        <w:rPr>
          <w:rFonts w:ascii="Times New Roman" w:hAnsi="Times New Roman" w:cs="Times New Roman"/>
          <w:color w:val="000000"/>
          <w:sz w:val="28"/>
          <w:szCs w:val="28"/>
        </w:rPr>
        <w:t xml:space="preserve">стимулируя пролиферацию эндотелия и </w:t>
      </w:r>
      <w:r w:rsidRPr="009A3274">
        <w:rPr>
          <w:rFonts w:ascii="Times New Roman" w:hAnsi="Times New Roman" w:cs="Times New Roman"/>
          <w:color w:val="000000"/>
          <w:sz w:val="28"/>
          <w:szCs w:val="28"/>
        </w:rPr>
        <w:lastRenderedPageBreak/>
        <w:t xml:space="preserve">направляя рост новых сосудов к опухоли. VEGF также усиливает экспрессию лигандов, активирующих сигнальный путь Notch, являющийся ключевым в регуляции ветвления и плотности новообразованных сосудов. </w:t>
      </w:r>
    </w:p>
    <w:p w:rsidR="009A3274" w:rsidRPr="009A3274" w:rsidRDefault="009A3274" w:rsidP="00B341AF">
      <w:pPr>
        <w:autoSpaceDE w:val="0"/>
        <w:autoSpaceDN w:val="0"/>
        <w:adjustRightInd w:val="0"/>
        <w:spacing w:after="0" w:line="240" w:lineRule="auto"/>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sz w:val="28"/>
          <w:szCs w:val="28"/>
        </w:rPr>
      </w:pPr>
      <w:r w:rsidRPr="009A3274">
        <w:rPr>
          <w:rFonts w:ascii="Times New Roman" w:hAnsi="Times New Roman" w:cs="Times New Roman"/>
          <w:b/>
          <w:sz w:val="28"/>
          <w:szCs w:val="28"/>
        </w:rPr>
        <w:t>Метастазирование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Процесс метастазирования представляет собой появление вторичных очагов опухоли в отдаленных тканях (метастазов).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Злокачественные опухоли диссеминируют в организме одним из трех путей: </w:t>
      </w:r>
      <w:r w:rsidRPr="009A3274">
        <w:rPr>
          <w:rFonts w:ascii="Times New Roman" w:hAnsi="Times New Roman" w:cs="Times New Roman"/>
          <w:b/>
          <w:bCs/>
          <w:sz w:val="28"/>
          <w:szCs w:val="28"/>
        </w:rPr>
        <w:t>(1)</w:t>
      </w:r>
      <w:r w:rsidRPr="009A3274">
        <w:rPr>
          <w:rFonts w:ascii="Times New Roman" w:hAnsi="Times New Roman" w:cs="Times New Roman"/>
          <w:sz w:val="28"/>
          <w:szCs w:val="28"/>
        </w:rPr>
        <w:t xml:space="preserve"> имплантационным по поверхности предсуществующих полостей;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  (2)</w:t>
      </w:r>
      <w:r w:rsidRPr="009A3274">
        <w:rPr>
          <w:rFonts w:ascii="Times New Roman" w:hAnsi="Times New Roman" w:cs="Times New Roman"/>
          <w:sz w:val="28"/>
          <w:szCs w:val="28"/>
        </w:rPr>
        <w:t xml:space="preserve"> лимфогенным;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 xml:space="preserve">  (3)</w:t>
      </w:r>
      <w:r w:rsidRPr="009A3274">
        <w:rPr>
          <w:rFonts w:ascii="Times New Roman" w:hAnsi="Times New Roman" w:cs="Times New Roman"/>
          <w:sz w:val="28"/>
          <w:szCs w:val="28"/>
        </w:rPr>
        <w:t xml:space="preserve"> гематогенным.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Имплантационный путь метастазирования</w:t>
      </w:r>
      <w:r w:rsidRPr="009A3274">
        <w:rPr>
          <w:rFonts w:ascii="Times New Roman" w:hAnsi="Times New Roman" w:cs="Times New Roman"/>
          <w:sz w:val="28"/>
          <w:szCs w:val="28"/>
        </w:rPr>
        <w:t>. Этот путь метастазирования отмечается при врастании опухоли в естественную полость. Наиболее часто имплантация происходит по брюшной полости, но встречается и в грудной полости, полости перикарда, субарахноидальном пространстве и в полости суставов.</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Лимфогенный путь метастазирования</w:t>
      </w:r>
      <w:r w:rsidRPr="009A3274">
        <w:rPr>
          <w:rFonts w:ascii="Times New Roman" w:hAnsi="Times New Roman" w:cs="Times New Roman"/>
          <w:sz w:val="28"/>
          <w:szCs w:val="28"/>
        </w:rPr>
        <w:t>. Этот путь метастазирования более типичен для карцином, но иногда и метастазирование сарком идет по этому пути. В опухолях нет функционирующих лимфатических сосудов, поэтому для лимфогенного пути метастазирования наибольшее значение имеют лимфатические сосуды, находящиеся в краях опухоли.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Гематогенный путь.</w:t>
      </w:r>
      <w:r w:rsidRPr="009A3274">
        <w:rPr>
          <w:rFonts w:ascii="Times New Roman" w:hAnsi="Times New Roman" w:cs="Times New Roman"/>
          <w:sz w:val="28"/>
          <w:szCs w:val="28"/>
        </w:rPr>
        <w:t xml:space="preserve"> Этот путь метастазирования приводит к наиболее фатальным последствиям. Он наиболее характерен для сарком, но иногда этим путем идет распространение карцином. Ввиду того что вся портальная кровь дренируется через печень, а вся кровь из полых вен — через легкие, наиболее часто в процессы гематогенного распространения злокачественных опухолей вовлекаются печень и легкие.</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 xml:space="preserve">Инвазия </w:t>
      </w:r>
      <w:proofErr w:type="gramStart"/>
      <w:r w:rsidRPr="009A3274">
        <w:rPr>
          <w:rFonts w:ascii="Times New Roman" w:hAnsi="Times New Roman" w:cs="Times New Roman"/>
          <w:b/>
          <w:bCs/>
          <w:sz w:val="28"/>
          <w:szCs w:val="28"/>
        </w:rPr>
        <w:t>во</w:t>
      </w:r>
      <w:proofErr w:type="gramEnd"/>
      <w:r w:rsidRPr="009A3274">
        <w:rPr>
          <w:rFonts w:ascii="Times New Roman" w:hAnsi="Times New Roman" w:cs="Times New Roman"/>
          <w:b/>
          <w:bCs/>
          <w:sz w:val="28"/>
          <w:szCs w:val="28"/>
        </w:rPr>
        <w:t xml:space="preserve"> внеклеточный матрикс</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Клетки опухоли взаимодействуют с внеклеточным матриксом (ВКМ) на нескольких стадиях метастатического каскада. Карцинома вначале должна разрушить базальную мембрану, затем проникнуть через интерстициальную соединительную ткань и далее — через базальную мембрану сосудов и получить возможность распространения в другие органы. Данный цикл повторяется, когда опухолевый эмбол с потоком крови или лимфы проникает через стенку сосуда в ткани отдаленного органа. Инвазия в ВКМ инициирует метастатический каскад — активный процесс, который можно разделить на несколько этапов:</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1) нарушение межклеточных соединений (отделение опухолевых клеток друг от друга);</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2)</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деградация ВКМ;</w:t>
      </w:r>
    </w:p>
    <w:p w:rsidR="009A3274" w:rsidRPr="009A3274" w:rsidRDefault="009A3274" w:rsidP="00B341AF">
      <w:pPr>
        <w:autoSpaceDE w:val="0"/>
        <w:autoSpaceDN w:val="0"/>
        <w:adjustRightInd w:val="0"/>
        <w:spacing w:after="0" w:line="240" w:lineRule="auto"/>
        <w:ind w:firstLine="709"/>
        <w:rPr>
          <w:rFonts w:ascii="Times New Roman" w:hAnsi="Times New Roman" w:cs="Times New Roman"/>
          <w:sz w:val="28"/>
          <w:szCs w:val="28"/>
        </w:rPr>
      </w:pPr>
      <w:r w:rsidRPr="009A3274">
        <w:rPr>
          <w:rFonts w:ascii="Times New Roman" w:hAnsi="Times New Roman" w:cs="Times New Roman"/>
          <w:sz w:val="28"/>
          <w:szCs w:val="28"/>
        </w:rPr>
        <w:t>3)</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прикрепление к новым компонентам ВКМ;</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4)</w:t>
      </w:r>
      <w:r w:rsidRPr="009A3274">
        <w:rPr>
          <w:rFonts w:ascii="Times New Roman" w:hAnsi="Times New Roman" w:cs="Times New Roman"/>
          <w:b/>
          <w:bCs/>
          <w:sz w:val="28"/>
          <w:szCs w:val="28"/>
        </w:rPr>
        <w:t xml:space="preserve"> </w:t>
      </w:r>
      <w:r w:rsidRPr="009A3274">
        <w:rPr>
          <w:rFonts w:ascii="Times New Roman" w:hAnsi="Times New Roman" w:cs="Times New Roman"/>
          <w:sz w:val="28"/>
          <w:szCs w:val="28"/>
        </w:rPr>
        <w:t>миграция опухолевых клеток.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b/>
          <w:bCs/>
          <w:color w:val="000000"/>
          <w:sz w:val="28"/>
          <w:szCs w:val="28"/>
        </w:rPr>
        <w:lastRenderedPageBreak/>
        <w:t>Первый этап инвазии.</w:t>
      </w:r>
      <w:r w:rsidRPr="009A3274">
        <w:rPr>
          <w:rFonts w:ascii="Times New Roman" w:hAnsi="Times New Roman" w:cs="Times New Roman"/>
          <w:color w:val="000000"/>
          <w:sz w:val="28"/>
          <w:szCs w:val="28"/>
        </w:rPr>
        <w:t xml:space="preserve"> Разобщение опухолевых клеток и их отделение друг от друга</w:t>
      </w:r>
      <w:r w:rsidRPr="009A3274">
        <w:rPr>
          <w:rFonts w:ascii="Times New Roman" w:hAnsi="Times New Roman" w:cs="Times New Roman"/>
          <w:i/>
          <w:iCs/>
          <w:color w:val="000000"/>
          <w:sz w:val="28"/>
          <w:szCs w:val="28"/>
        </w:rPr>
        <w:t xml:space="preserve"> </w:t>
      </w:r>
      <w:r w:rsidRPr="009A3274">
        <w:rPr>
          <w:rFonts w:ascii="Times New Roman" w:hAnsi="Times New Roman" w:cs="Times New Roman"/>
          <w:color w:val="000000"/>
          <w:sz w:val="28"/>
          <w:szCs w:val="28"/>
        </w:rPr>
        <w:t xml:space="preserve">является результатом изменения молекул межклеточной адгезии. Неизмененные клетки плотно соединены друг с другом, их поверхности покрыты различными молекулами адгезии. Межклеточное взаимодействие обеспечивается </w:t>
      </w:r>
      <w:proofErr w:type="gramStart"/>
      <w:r w:rsidRPr="009A3274">
        <w:rPr>
          <w:rFonts w:ascii="Times New Roman" w:hAnsi="Times New Roman" w:cs="Times New Roman"/>
          <w:color w:val="000000"/>
          <w:sz w:val="28"/>
          <w:szCs w:val="28"/>
        </w:rPr>
        <w:t>трансмембранным</w:t>
      </w:r>
      <w:proofErr w:type="gramEnd"/>
      <w:r w:rsidRPr="009A3274">
        <w:rPr>
          <w:rFonts w:ascii="Times New Roman" w:hAnsi="Times New Roman" w:cs="Times New Roman"/>
          <w:color w:val="000000"/>
          <w:sz w:val="28"/>
          <w:szCs w:val="28"/>
        </w:rPr>
        <w:t xml:space="preserve"> и белками из семейства кадгеринов. Е-кадгерины образуют гомотопические сцепления в эпителиальных тканях, служащие для поддержания единства эпителия и передачи сигналов между клетками. Снижение экспрессии </w:t>
      </w:r>
      <w:r w:rsidRPr="009A3274">
        <w:rPr>
          <w:rFonts w:ascii="Times New Roman" w:hAnsi="Times New Roman" w:cs="Times New Roman"/>
          <w:color w:val="000000"/>
          <w:sz w:val="28"/>
          <w:szCs w:val="28"/>
          <w:lang w:val="en-US"/>
        </w:rPr>
        <w:t>E</w:t>
      </w:r>
      <w:r w:rsidRPr="009A3274">
        <w:rPr>
          <w:rFonts w:ascii="Times New Roman" w:hAnsi="Times New Roman" w:cs="Times New Roman"/>
          <w:color w:val="000000"/>
          <w:sz w:val="28"/>
          <w:szCs w:val="28"/>
        </w:rPr>
        <w:t xml:space="preserve">-кадгеринов при опухолевой прогрессии уменьшает способность клеток соединяться между собой и приводит к отделению их от первичной опухоли и последующему распространению в окружающие ткани.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Второй этап инвазии</w:t>
      </w:r>
      <w:r w:rsidRPr="009A3274">
        <w:rPr>
          <w:rFonts w:ascii="Times New Roman" w:hAnsi="Times New Roman" w:cs="Times New Roman"/>
          <w:sz w:val="28"/>
          <w:szCs w:val="28"/>
        </w:rPr>
        <w:t xml:space="preserve"> — местная деградация базальной мембраны и межуточной соединительной ткани.</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Опухолевые клетки могут секретировать протеолитические ферменты непосредственно или индуцировать стромальные клетки (например, фибробласты и клетки воспаления) к образованию протеаз. В процесс инвазии вовлечено множество разнообразных протеаз — матриксных металлопротеиназ (ММП), катепсин D, урокиназный активатор плазминогена. ММП регулируют инвазию опухолевых клеток не только путем ремоделирования нерастворимых компонентов базальной мембраны и интерстициального матрикса, но также за счет высвобождения секвестрированных ВКМ факторов роста. Продукты деградации коллагена и протеогликанов обладают хемотаксическим, ангиогенным и стимулирующим рост эффектами. Например, ММП-9 — желатиназа, </w:t>
      </w:r>
      <w:proofErr w:type="gramStart"/>
      <w:r w:rsidRPr="009A3274">
        <w:rPr>
          <w:rFonts w:ascii="Times New Roman" w:hAnsi="Times New Roman" w:cs="Times New Roman"/>
          <w:sz w:val="28"/>
          <w:szCs w:val="28"/>
        </w:rPr>
        <w:t>расщепляющая</w:t>
      </w:r>
      <w:proofErr w:type="gramEnd"/>
      <w:r w:rsidRPr="009A3274">
        <w:rPr>
          <w:rFonts w:ascii="Times New Roman" w:hAnsi="Times New Roman" w:cs="Times New Roman"/>
          <w:sz w:val="28"/>
          <w:szCs w:val="28"/>
        </w:rPr>
        <w:t xml:space="preserve"> коллагены IV типа эпителиальной и сосудистой базальной мембраны, также стимулирует высвобождение VEGF из участков секвестрированного ВКМ. Доброкачественные опухоли молочной железы, толстой кишки и желудка имеют низкую активность коллагеназы типа IV, тогда как их злокачественные аналоги обладают сверхэкспрессией этого фермента. Одновременно уровни ингибиторов металлопротеиназ снижены так, что баланс смещен в сторону деградации ткани.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sz w:val="28"/>
          <w:szCs w:val="28"/>
        </w:rPr>
        <w:t>Опухолевые клетки также могут использовать второй способ миграции в тканях, названный амебовидной миграцией</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При этом типе движения клетка протискивается через промежутки в матриксе вместо того, чтобы его деградировать и </w:t>
      </w:r>
      <w:proofErr w:type="gramStart"/>
      <w:r w:rsidRPr="009A3274">
        <w:rPr>
          <w:rFonts w:ascii="Times New Roman" w:hAnsi="Times New Roman" w:cs="Times New Roman"/>
          <w:sz w:val="28"/>
          <w:szCs w:val="28"/>
        </w:rPr>
        <w:t>прокладывать</w:t>
      </w:r>
      <w:proofErr w:type="gramEnd"/>
      <w:r w:rsidRPr="009A3274">
        <w:rPr>
          <w:rFonts w:ascii="Times New Roman" w:hAnsi="Times New Roman" w:cs="Times New Roman"/>
          <w:sz w:val="28"/>
          <w:szCs w:val="28"/>
        </w:rPr>
        <w:t xml:space="preserve"> таким образом себе дорогу.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A3274">
        <w:rPr>
          <w:rFonts w:ascii="Times New Roman" w:hAnsi="Times New Roman" w:cs="Times New Roman"/>
          <w:sz w:val="28"/>
          <w:szCs w:val="28"/>
        </w:rPr>
        <w:t>Третий этап инвазии заключается в прикреплении опухолевых клеток к белкам ВКМ.</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У нормальных эпителиальных клеток есть интегриновые рецепторы, позволяющие им взаимодействовать с ламинином и коллагенами базальных мембран, располагающимися в основании мембран. Эти рецепторы помогают поддерживать клетки в покоящемся, дифференцированном состоянии. Утрата адгезии нормальными клетками приводит к индукции апоптоза, в то время как опухолевые клетки устойчивы к этой форме смерти. Кроме того, изменения самого ВКМ способствуют инвазии и метастазированию. Например, в результате деградации коллагена типа IV и ламинина базальной мембраны под действием ММП-2 или ММП-9 </w:t>
      </w:r>
      <w:r w:rsidRPr="009A3274">
        <w:rPr>
          <w:rFonts w:ascii="Times New Roman" w:hAnsi="Times New Roman" w:cs="Times New Roman"/>
          <w:sz w:val="28"/>
          <w:szCs w:val="28"/>
        </w:rPr>
        <w:lastRenderedPageBreak/>
        <w:t>образуются новые участки связывания с рецепторами на опухолевых клетках, стимулирующие их перемещение.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Миграция клеток</w:t>
      </w:r>
      <w:r w:rsidRPr="009A3274">
        <w:rPr>
          <w:rFonts w:ascii="Times New Roman" w:hAnsi="Times New Roman" w:cs="Times New Roman"/>
          <w:i/>
          <w:iCs/>
          <w:sz w:val="28"/>
          <w:szCs w:val="28"/>
        </w:rPr>
        <w:t xml:space="preserve"> — </w:t>
      </w:r>
      <w:r w:rsidRPr="009A3274">
        <w:rPr>
          <w:rFonts w:ascii="Times New Roman" w:hAnsi="Times New Roman" w:cs="Times New Roman"/>
          <w:sz w:val="28"/>
          <w:szCs w:val="28"/>
        </w:rPr>
        <w:t>заключительный этап инвазии, при котором опухолевые клетки проникают через деградированные базальные мембраны и зоны протеолиза матрикса. Клетка должна прикрепиться к переднему краю матрикса, а отделиться от него в области заднего края, при этом актин сокращается, обеспечивая ее продвижение вперед. Такое движение, потенцируют и направляют цитокины, продуцируемые самой опухолью (например, аутокринным фактором подвижности клеток).</w:t>
      </w:r>
      <w:r w:rsidRPr="009A3274">
        <w:rPr>
          <w:rFonts w:ascii="Times New Roman" w:hAnsi="Times New Roman" w:cs="Times New Roman"/>
          <w:color w:val="000000"/>
          <w:sz w:val="28"/>
          <w:szCs w:val="28"/>
        </w:rPr>
        <w:t xml:space="preserve"> </w:t>
      </w:r>
      <w:r w:rsidRPr="009A3274">
        <w:rPr>
          <w:rFonts w:ascii="Times New Roman" w:hAnsi="Times New Roman" w:cs="Times New Roman"/>
          <w:sz w:val="28"/>
          <w:szCs w:val="28"/>
        </w:rPr>
        <w:t xml:space="preserve">Кроме того, продукты деградации компонентов матрикса (например, коллагена, ламинина), а также некоторые факторы роста (например, IGF-1 и -2) обладают хемотаксическим действием по отношению к опухолевым клеткам. </w:t>
      </w:r>
    </w:p>
    <w:p w:rsidR="009A3274" w:rsidRPr="009A3274" w:rsidRDefault="009A3274" w:rsidP="00B341AF">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Среди кандидатов на роль онкогена метастазирования есть SNAIL и TWIST, кодирующие факторы транскрипции, первичная функция которых заключается в стимулировании процесса, эпителиально-мезенхимального перехода. В состоянии эпителиально-мезенхимального перехода клетки карциномы снижают регуляцию определенных эпителиальных маркеров (например, Е-кадгерина) и повышают регуляторное действие определенных мезенхимальных маркеров (например, виментина и актина гладких мышц). </w:t>
      </w:r>
    </w:p>
    <w:p w:rsidR="009A3274" w:rsidRPr="009A3274" w:rsidRDefault="009A3274" w:rsidP="00B341AF">
      <w:pPr>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Уклонение опухоли от иммунного ответа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Пути уклонения:</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селекция опухолевых клеток без антигенов.</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потеря или снижение экспрессии молекул гистосовместимости. Когда опухолевые клетки не экспрессируют молекулы </w:t>
      </w:r>
      <w:r w:rsidRPr="009A3274">
        <w:rPr>
          <w:rFonts w:ascii="Times New Roman" w:eastAsia="Times New Roman" w:hAnsi="Times New Roman" w:cs="Times New Roman"/>
          <w:sz w:val="28"/>
          <w:szCs w:val="28"/>
          <w:lang w:val="en-US" w:eastAsia="ru-RU"/>
        </w:rPr>
        <w:t>HLA</w:t>
      </w:r>
      <w:r w:rsidRPr="009A3274">
        <w:rPr>
          <w:rFonts w:ascii="Times New Roman" w:eastAsia="Times New Roman" w:hAnsi="Times New Roman" w:cs="Times New Roman"/>
          <w:sz w:val="28"/>
          <w:szCs w:val="28"/>
          <w:lang w:eastAsia="ru-RU"/>
        </w:rPr>
        <w:t xml:space="preserve"> класса </w:t>
      </w:r>
      <w:r w:rsidRPr="009A3274">
        <w:rPr>
          <w:rFonts w:ascii="Times New Roman" w:eastAsia="Times New Roman" w:hAnsi="Times New Roman" w:cs="Times New Roman"/>
          <w:sz w:val="28"/>
          <w:szCs w:val="28"/>
          <w:lang w:val="en-US" w:eastAsia="ru-RU"/>
        </w:rPr>
        <w:t>I</w:t>
      </w:r>
      <w:r w:rsidRPr="009A3274">
        <w:rPr>
          <w:rFonts w:ascii="Times New Roman" w:eastAsia="Times New Roman" w:hAnsi="Times New Roman" w:cs="Times New Roman"/>
          <w:sz w:val="28"/>
          <w:szCs w:val="28"/>
          <w:lang w:eastAsia="ru-RU"/>
        </w:rPr>
        <w:t xml:space="preserve">, тогда им удается избежать атаки цитотоксических Т-лимфоцитов (но не </w:t>
      </w:r>
      <w:r w:rsidRPr="009A3274">
        <w:rPr>
          <w:rFonts w:ascii="Times New Roman" w:eastAsia="Times New Roman" w:hAnsi="Times New Roman" w:cs="Times New Roman"/>
          <w:sz w:val="28"/>
          <w:szCs w:val="28"/>
          <w:lang w:val="en-US" w:eastAsia="ru-RU"/>
        </w:rPr>
        <w:t>NK</w:t>
      </w:r>
      <w:r w:rsidRPr="009A3274">
        <w:rPr>
          <w:rFonts w:ascii="Times New Roman" w:eastAsia="Times New Roman" w:hAnsi="Times New Roman" w:cs="Times New Roman"/>
          <w:sz w:val="28"/>
          <w:szCs w:val="28"/>
          <w:lang w:eastAsia="ru-RU"/>
        </w:rPr>
        <w:t>-клеток);</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 антигенная маскировка. Поверхностные антигены опухолевых клеток могут маскироваться от иммунной системы молекулами гликокаликса, например мукополисахаридами, содержащими сиаловую кислоту. Это может быть следствием того, что опухолевые клетки экспрессируют больше молекул гликокаликса, чем нормальные;</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апоптоз цитотоксических Т-клеток. Клетки некоторых меланом и гепатоцеллюлярных карцином экспрессируют </w:t>
      </w:r>
      <w:r w:rsidRPr="009A3274">
        <w:rPr>
          <w:rFonts w:ascii="Times New Roman" w:eastAsia="Times New Roman" w:hAnsi="Times New Roman" w:cs="Times New Roman"/>
          <w:sz w:val="28"/>
          <w:szCs w:val="28"/>
          <w:lang w:val="en-US" w:eastAsia="ru-RU"/>
        </w:rPr>
        <w:t>FasL</w:t>
      </w:r>
      <w:r w:rsidRPr="009A3274">
        <w:rPr>
          <w:rFonts w:ascii="Times New Roman" w:eastAsia="Times New Roman" w:hAnsi="Times New Roman" w:cs="Times New Roman"/>
          <w:sz w:val="28"/>
          <w:szCs w:val="28"/>
          <w:lang w:eastAsia="ru-RU"/>
        </w:rPr>
        <w:t xml:space="preserve">. Полагают, что так опухолевые клетки убивают Т-лимфоциты </w:t>
      </w:r>
      <w:r w:rsidRPr="009A3274">
        <w:rPr>
          <w:rFonts w:ascii="Times New Roman" w:eastAsia="Times New Roman" w:hAnsi="Times New Roman" w:cs="Times New Roman"/>
          <w:sz w:val="28"/>
          <w:szCs w:val="28"/>
          <w:lang w:val="en-US" w:eastAsia="ru-RU"/>
        </w:rPr>
        <w:t>Fas</w:t>
      </w:r>
      <w:r w:rsidRPr="009A3274">
        <w:rPr>
          <w:rFonts w:ascii="Times New Roman" w:eastAsia="Times New Roman" w:hAnsi="Times New Roman" w:cs="Times New Roman"/>
          <w:sz w:val="28"/>
          <w:szCs w:val="28"/>
          <w:vertAlign w:val="superscript"/>
          <w:lang w:eastAsia="ru-RU"/>
        </w:rPr>
        <w:t>+</w:t>
      </w:r>
      <w:r w:rsidRPr="009A3274">
        <w:rPr>
          <w:rFonts w:ascii="Times New Roman" w:eastAsia="Times New Roman" w:hAnsi="Times New Roman" w:cs="Times New Roman"/>
          <w:sz w:val="28"/>
          <w:szCs w:val="28"/>
          <w:lang w:eastAsia="ru-RU"/>
        </w:rPr>
        <w:t>, вступающие с ними в контакт, и элиминируют их;</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иммуносупрессия. Многие канцерогенные агенты (например, химикаты и радиация) способны подавлять иммунный ответ. Сами опухоли или их метаболиты также могут вызывать иммуносупрессию. Например, </w:t>
      </w:r>
      <w:r w:rsidRPr="009A3274">
        <w:rPr>
          <w:rFonts w:ascii="Times New Roman" w:eastAsia="Times New Roman" w:hAnsi="Times New Roman" w:cs="Times New Roman"/>
          <w:sz w:val="28"/>
          <w:szCs w:val="28"/>
          <w:lang w:val="en-US" w:eastAsia="ru-RU"/>
        </w:rPr>
        <w:t>TGF</w:t>
      </w:r>
      <w:r w:rsidRPr="009A3274">
        <w:rPr>
          <w:rFonts w:ascii="Times New Roman" w:eastAsia="Times New Roman" w:hAnsi="Times New Roman" w:cs="Times New Roman"/>
          <w:sz w:val="28"/>
          <w:szCs w:val="28"/>
          <w:lang w:eastAsia="ru-RU"/>
        </w:rPr>
        <w:t>-</w:t>
      </w:r>
      <w:r w:rsidRPr="009A3274">
        <w:rPr>
          <w:rFonts w:ascii="Times New Roman" w:eastAsia="Times New Roman" w:hAnsi="Times New Roman" w:cs="Times New Roman"/>
          <w:sz w:val="28"/>
          <w:szCs w:val="28"/>
          <w:lang w:val="en-US" w:eastAsia="ru-RU"/>
        </w:rPr>
        <w:t>β</w:t>
      </w:r>
      <w:r w:rsidRPr="009A3274">
        <w:rPr>
          <w:rFonts w:ascii="Times New Roman" w:eastAsia="Times New Roman" w:hAnsi="Times New Roman" w:cs="Times New Roman"/>
          <w:sz w:val="28"/>
          <w:szCs w:val="28"/>
          <w:lang w:eastAsia="ru-RU"/>
        </w:rPr>
        <w:t xml:space="preserve">, </w:t>
      </w:r>
      <w:proofErr w:type="gramStart"/>
      <w:r w:rsidRPr="009A3274">
        <w:rPr>
          <w:rFonts w:ascii="Times New Roman" w:eastAsia="Times New Roman" w:hAnsi="Times New Roman" w:cs="Times New Roman"/>
          <w:sz w:val="28"/>
          <w:szCs w:val="28"/>
          <w:lang w:eastAsia="ru-RU"/>
        </w:rPr>
        <w:t>секретируемый</w:t>
      </w:r>
      <w:proofErr w:type="gramEnd"/>
      <w:r w:rsidRPr="009A3274">
        <w:rPr>
          <w:rFonts w:ascii="Times New Roman" w:eastAsia="Times New Roman" w:hAnsi="Times New Roman" w:cs="Times New Roman"/>
          <w:sz w:val="28"/>
          <w:szCs w:val="28"/>
          <w:lang w:eastAsia="ru-RU"/>
        </w:rPr>
        <w:t xml:space="preserve"> в больших количествах многими опухолями, представляет собой мощный иммуносупрессант.</w:t>
      </w:r>
    </w:p>
    <w:p w:rsidR="009A3274" w:rsidRPr="009A3274" w:rsidRDefault="009A3274" w:rsidP="00510FCF">
      <w:pPr>
        <w:numPr>
          <w:ilvl w:val="0"/>
          <w:numId w:val="20"/>
        </w:num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lastRenderedPageBreak/>
        <w:t>дефицит костимуляторов</w:t>
      </w:r>
      <w:r w:rsidRPr="009A3274">
        <w:rPr>
          <w:rFonts w:ascii="Times New Roman" w:eastAsia="Times New Roman" w:hAnsi="Times New Roman" w:cs="Times New Roman"/>
          <w:i/>
          <w:iCs/>
          <w:sz w:val="28"/>
          <w:szCs w:val="28"/>
          <w:lang w:eastAsia="ru-RU"/>
        </w:rPr>
        <w:t xml:space="preserve">. </w:t>
      </w:r>
      <w:r w:rsidRPr="009A3274">
        <w:rPr>
          <w:rFonts w:ascii="Times New Roman" w:eastAsia="Times New Roman" w:hAnsi="Times New Roman" w:cs="Times New Roman"/>
          <w:sz w:val="28"/>
          <w:szCs w:val="28"/>
          <w:lang w:eastAsia="ru-RU"/>
        </w:rPr>
        <w:t xml:space="preserve">Опухолевые клетки могут синтезировать молекулы МНС класса I, но часто не продуцируют молекулы костимуляторов. </w:t>
      </w:r>
    </w:p>
    <w:p w:rsidR="009A3274" w:rsidRPr="009A3274" w:rsidRDefault="009A3274" w:rsidP="00510FCF">
      <w:pPr>
        <w:numPr>
          <w:ilvl w:val="0"/>
          <w:numId w:val="20"/>
        </w:num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иммунная система, может сама стимулировать рост опухолей. Активированные лимфоциты и макрофаги секретируют факторы роста для клеток опухоли и регуляторных Т-клеток, а некоторые подтипы макрофагов могут подавлять иммунный ответ на опухоль. Также могут синтезироваться ферменты, обеспечивающие инвазию опухоли (например, матриксные металлопротеиназы). </w:t>
      </w:r>
    </w:p>
    <w:p w:rsidR="009A3274" w:rsidRPr="009A3274" w:rsidRDefault="009A3274" w:rsidP="00B341AF">
      <w:pPr>
        <w:autoSpaceDE w:val="0"/>
        <w:autoSpaceDN w:val="0"/>
        <w:adjustRightInd w:val="0"/>
        <w:spacing w:after="0" w:line="240" w:lineRule="auto"/>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Эпигенетические изменения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Эпигенетические изменения относятся к обратимым наследственным изменениям экспрессии генов, происходящим без их мутации. Подобные изменения включают посттрансляционную модификацию под воздействием гистонов и метилирования ДНК, влияющих на экспрессию генов. В нормальных, дифференцированных клетках большая часть генома не экспрессируется. Часть генома становится «молчащей» вследствие метилирования ДНК и модификации гистонами, что приводит к конденсации ДНК и формированию гетерохроматина. С другой стороны, опухолевые клетки отличаются глобальным гипометилированием ДНК и селективным гиперметилированием промоторов определенных генов. В последние годы установлено, что гены-супрессоры иногда становятся «молчащими» вследствие гиперметилирования их промоторов, а не мутаций.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Метилирование генов характерно также для феномена, называемого геномным импринтингом, при котором происходит модификация генов и хромо</w:t>
      </w:r>
      <w:r w:rsidRPr="009A3274">
        <w:rPr>
          <w:rFonts w:ascii="Times New Roman" w:hAnsi="Times New Roman" w:cs="Times New Roman"/>
          <w:sz w:val="28"/>
          <w:szCs w:val="28"/>
        </w:rPr>
        <w:softHyphen/>
        <w:t xml:space="preserve">сом отца или матери путем метилирования с инактивацией. Также в опухолевых клетках может быть обратный феномен — деметилирование генов, </w:t>
      </w:r>
      <w:proofErr w:type="gramStart"/>
      <w:r w:rsidRPr="009A3274">
        <w:rPr>
          <w:rFonts w:ascii="Times New Roman" w:hAnsi="Times New Roman" w:cs="Times New Roman"/>
          <w:sz w:val="28"/>
          <w:szCs w:val="28"/>
        </w:rPr>
        <w:t>приводящее</w:t>
      </w:r>
      <w:proofErr w:type="gramEnd"/>
      <w:r w:rsidRPr="009A3274">
        <w:rPr>
          <w:rFonts w:ascii="Times New Roman" w:hAnsi="Times New Roman" w:cs="Times New Roman"/>
          <w:sz w:val="28"/>
          <w:szCs w:val="28"/>
        </w:rPr>
        <w:t xml:space="preserve"> к биаллельной экспрессии (утрата импринтинга). Особый интерес представляет разработка агентов, способных вызвать деметилирование последовательностей ДНК в генах-супрессорах в лечебных целях. Было установлено, что гипометилирование ДНК приводит к хромосомной нестабильности и развитию опухолей, т.е. эпигенетические изменения могут непосредственно влиять на рост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color w:val="000000"/>
          <w:sz w:val="24"/>
          <w:szCs w:val="24"/>
        </w:rPr>
      </w:pPr>
      <w:r w:rsidRPr="009A3274">
        <w:rPr>
          <w:rFonts w:ascii="Times New Roman" w:hAnsi="Times New Roman" w:cs="Times New Roman"/>
          <w:b/>
          <w:bCs/>
          <w:sz w:val="28"/>
          <w:szCs w:val="28"/>
        </w:rPr>
        <w:t>Клинические аспекты опухолевого роста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Опухолевые маркёры</w:t>
      </w:r>
      <w:r w:rsidRPr="009A3274">
        <w:rPr>
          <w:rFonts w:ascii="Times New Roman" w:hAnsi="Times New Roman" w:cs="Times New Roman"/>
          <w:sz w:val="28"/>
          <w:szCs w:val="28"/>
        </w:rPr>
        <w:t xml:space="preserve"> — преимущественно нормальные дифференцировочные Аг гликопротеиновой или гликолипидной природы. Число дифференцировочных Аг многократно увеличивается при росте опухоли. Поэтому определение уровня их экспрессии используют как дополнение к гистологической оценке новообразования, для выделения лиц с высоким риском возникновения злокачественных опухолей, контроля эффективности терапии и прогнозирования их рецидивирования. В тест-системах при помощи специфических моноклональных АТ оценивают концентрацию циркулирующих онкомаркёров в биологических жидкостях </w:t>
      </w:r>
      <w:r w:rsidRPr="009A3274">
        <w:rPr>
          <w:rFonts w:ascii="Times New Roman" w:hAnsi="Times New Roman" w:cs="Times New Roman"/>
          <w:sz w:val="28"/>
          <w:szCs w:val="28"/>
        </w:rPr>
        <w:lastRenderedPageBreak/>
        <w:t xml:space="preserve">организма и их тканевую экспрессию </w:t>
      </w:r>
      <w:r w:rsidRPr="009A3274">
        <w:rPr>
          <w:rFonts w:ascii="Times New Roman" w:hAnsi="Times New Roman" w:cs="Times New Roman"/>
          <w:sz w:val="28"/>
          <w:szCs w:val="28"/>
          <w:lang w:val="en-US"/>
        </w:rPr>
        <w:t>in</w:t>
      </w:r>
      <w:r w:rsidRPr="009A3274">
        <w:rPr>
          <w:rFonts w:ascii="Times New Roman" w:hAnsi="Times New Roman" w:cs="Times New Roman"/>
          <w:sz w:val="28"/>
          <w:szCs w:val="28"/>
        </w:rPr>
        <w:t xml:space="preserve"> </w:t>
      </w:r>
      <w:r w:rsidRPr="009A3274">
        <w:rPr>
          <w:rFonts w:ascii="Times New Roman" w:hAnsi="Times New Roman" w:cs="Times New Roman"/>
          <w:sz w:val="28"/>
          <w:szCs w:val="28"/>
          <w:lang w:val="en-US"/>
        </w:rPr>
        <w:t>situ</w:t>
      </w:r>
      <w:r w:rsidRPr="009A3274">
        <w:rPr>
          <w:rFonts w:ascii="Times New Roman" w:hAnsi="Times New Roman" w:cs="Times New Roman"/>
          <w:sz w:val="28"/>
          <w:szCs w:val="28"/>
        </w:rPr>
        <w:t>. При цитологической диагностике, особенно в случае опухолей из кроветворных клеток, широко используются дифференцировочные Аг (</w:t>
      </w:r>
      <w:r w:rsidRPr="009A3274">
        <w:rPr>
          <w:rFonts w:ascii="Times New Roman" w:hAnsi="Times New Roman" w:cs="Times New Roman"/>
          <w:sz w:val="28"/>
          <w:szCs w:val="28"/>
          <w:lang w:val="en-US"/>
        </w:rPr>
        <w:t>CD</w:t>
      </w:r>
      <w:r w:rsidRPr="009A3274">
        <w:rPr>
          <w:rFonts w:ascii="Times New Roman" w:hAnsi="Times New Roman" w:cs="Times New Roman"/>
          <w:sz w:val="28"/>
          <w:szCs w:val="28"/>
        </w:rPr>
        <w:t>-маркёры), число которых превышает сто.</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sz w:val="28"/>
          <w:szCs w:val="28"/>
        </w:rPr>
        <w:t>Персонализированная медицина</w:t>
      </w:r>
      <w:r w:rsidRPr="009A3274">
        <w:rPr>
          <w:rFonts w:ascii="Times New Roman" w:hAnsi="Times New Roman" w:cs="Times New Roman"/>
          <w:sz w:val="28"/>
          <w:szCs w:val="28"/>
        </w:rPr>
        <w:t xml:space="preserve"> — это целевая диагностика (геномно-протеомная, метаболомная, транскриптомная) и лечение (индивидуально ориентированные воздействия, в том числе лекарственная, клеточная терапия) больного в соответствии с исходными результатами исследования его генетического профиля. Таргетные препараты целенаправленно воздействуют на клетки опухоли через белки, участвующие в передачи клеточных сигналов. </w:t>
      </w:r>
    </w:p>
    <w:p w:rsidR="009A3274" w:rsidRPr="009A3274" w:rsidRDefault="009A3274" w:rsidP="00B341AF">
      <w:pPr>
        <w:autoSpaceDE w:val="0"/>
        <w:autoSpaceDN w:val="0"/>
        <w:adjustRightInd w:val="0"/>
        <w:spacing w:after="0" w:line="240" w:lineRule="auto"/>
        <w:rPr>
          <w:rFonts w:ascii="Times New Roman" w:eastAsiaTheme="minorEastAsia" w:hAnsi="Times New Roman" w:cs="Times New Roman"/>
          <w:b/>
          <w:color w:val="000000" w:themeColor="text1"/>
          <w:kern w:val="24"/>
          <w:sz w:val="28"/>
          <w:szCs w:val="28"/>
          <w:lang w:eastAsia="ru-RU"/>
        </w:rPr>
      </w:pPr>
    </w:p>
    <w:p w:rsidR="009A3274" w:rsidRPr="009A3274" w:rsidRDefault="009A3274" w:rsidP="00B341AF">
      <w:pPr>
        <w:autoSpaceDE w:val="0"/>
        <w:autoSpaceDN w:val="0"/>
        <w:adjustRightInd w:val="0"/>
        <w:spacing w:after="0" w:line="240" w:lineRule="auto"/>
        <w:ind w:firstLine="709"/>
        <w:jc w:val="center"/>
        <w:rPr>
          <w:rFonts w:ascii="Times New Roman" w:eastAsiaTheme="minorEastAsia" w:hAnsi="Times New Roman" w:cs="Times New Roman"/>
          <w:b/>
          <w:color w:val="000000" w:themeColor="text1"/>
          <w:kern w:val="24"/>
          <w:sz w:val="28"/>
          <w:szCs w:val="28"/>
          <w:lang w:eastAsia="ru-RU"/>
        </w:rPr>
      </w:pPr>
      <w:r w:rsidRPr="009A3274">
        <w:rPr>
          <w:rFonts w:ascii="Times New Roman" w:eastAsiaTheme="minorEastAsia" w:hAnsi="Times New Roman" w:cs="Times New Roman"/>
          <w:b/>
          <w:color w:val="000000" w:themeColor="text1"/>
          <w:kern w:val="24"/>
          <w:sz w:val="28"/>
          <w:szCs w:val="28"/>
          <w:lang w:eastAsia="ru-RU"/>
        </w:rPr>
        <w:t>Хроническое воспаление и злокачественные опухоли.</w:t>
      </w:r>
    </w:p>
    <w:p w:rsidR="009A3274" w:rsidRPr="009A3274" w:rsidRDefault="009A3274" w:rsidP="00B341AF">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9A3274">
        <w:rPr>
          <w:rFonts w:ascii="Times New Roman" w:eastAsiaTheme="minorEastAsia" w:hAnsi="Times New Roman" w:cs="Times New Roman"/>
          <w:color w:val="000000" w:themeColor="text1"/>
          <w:kern w:val="24"/>
          <w:sz w:val="28"/>
          <w:szCs w:val="28"/>
          <w:lang w:eastAsia="ru-RU"/>
        </w:rPr>
        <w:t>Хроническое воспаление сопровождается компенсаторной клеточной пролиферацией. Данный процесс катализируется различными факторами роста, цитокинами, хемокинами и других биологически активных веществами, продуцируемыми активированными клетками иммунной системы, увеличивающими выживаемость, ремоделирование тканей и ангиогенез.</w:t>
      </w:r>
    </w:p>
    <w:p w:rsidR="009A3274" w:rsidRPr="009A3274" w:rsidRDefault="009A3274" w:rsidP="00B341AF">
      <w:pPr>
        <w:spacing w:after="0" w:line="240" w:lineRule="auto"/>
        <w:ind w:firstLine="709"/>
        <w:jc w:val="both"/>
        <w:rPr>
          <w:rFonts w:ascii="Times New Roman" w:eastAsiaTheme="minorEastAsia" w:hAnsi="Times New Roman" w:cs="Times New Roman"/>
          <w:color w:val="000000" w:themeColor="text1"/>
          <w:kern w:val="24"/>
          <w:sz w:val="28"/>
          <w:szCs w:val="28"/>
          <w:lang w:eastAsia="ru-RU"/>
        </w:rPr>
      </w:pPr>
      <w:r w:rsidRPr="009A3274">
        <w:rPr>
          <w:rFonts w:ascii="Times New Roman" w:eastAsiaTheme="minorEastAsia" w:hAnsi="Times New Roman" w:cs="Times New Roman"/>
          <w:color w:val="000000" w:themeColor="text1"/>
          <w:kern w:val="24"/>
          <w:sz w:val="28"/>
          <w:szCs w:val="28"/>
          <w:lang w:eastAsia="ru-RU"/>
        </w:rPr>
        <w:t xml:space="preserve">В ряде случаев хроническое воспаление может привести к увеличению пула стволовых клеток, которые становятся мишенями действия мутагенов. Данные медиаторы также вызывают геномный стресс и мутации; в дополнение активированные иммунные клетки генерируют активные формы кислорода, обладающие прямой генотоксичностью. При хроническом воспалении поведение клеток теряет адаптивный характер, что приводит к возникновению и фиксации мутаций, а в последствие формирования механизмов кнцерогенеза.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A3274">
        <w:rPr>
          <w:rFonts w:ascii="Times New Roman" w:hAnsi="Times New Roman" w:cs="Times New Roman"/>
          <w:b/>
          <w:bCs/>
          <w:sz w:val="28"/>
          <w:szCs w:val="28"/>
        </w:rPr>
        <w:t>Местное и гормональное действие</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Доброкачественные и злокачественные неоплазии эндокринных желез секретируют гормоны. Эта функция более присуща доброкачественным опухолям, чем злокачественным</w:t>
      </w:r>
      <w:r w:rsidRPr="009A3274">
        <w:rPr>
          <w:rFonts w:ascii="Times New Roman" w:hAnsi="Times New Roman" w:cs="Times New Roman"/>
          <w:color w:val="000000"/>
          <w:sz w:val="28"/>
          <w:szCs w:val="28"/>
        </w:rPr>
        <w:t xml:space="preserve">, клетки </w:t>
      </w:r>
      <w:proofErr w:type="gramStart"/>
      <w:r w:rsidRPr="009A3274">
        <w:rPr>
          <w:rFonts w:ascii="Times New Roman" w:hAnsi="Times New Roman" w:cs="Times New Roman"/>
          <w:color w:val="000000"/>
          <w:sz w:val="28"/>
          <w:szCs w:val="28"/>
        </w:rPr>
        <w:t>последних</w:t>
      </w:r>
      <w:proofErr w:type="gramEnd"/>
      <w:r w:rsidRPr="009A3274">
        <w:rPr>
          <w:rFonts w:ascii="Times New Roman" w:hAnsi="Times New Roman" w:cs="Times New Roman"/>
          <w:color w:val="000000"/>
          <w:sz w:val="28"/>
          <w:szCs w:val="28"/>
        </w:rPr>
        <w:t xml:space="preserve"> могут быть совершенно недифференцированными и утратить эту способность. Доброкачественные опухоли менее 1 см в диаметре из р-клеток поджелудочной железы секретируют избыточное количество инсулина, которое может вызвать летальную гипогликемию.</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Неэндокринные опухоли также способны </w:t>
      </w:r>
      <w:proofErr w:type="gramStart"/>
      <w:r w:rsidRPr="009A3274">
        <w:rPr>
          <w:rFonts w:ascii="Times New Roman" w:hAnsi="Times New Roman" w:cs="Times New Roman"/>
          <w:sz w:val="28"/>
          <w:szCs w:val="28"/>
        </w:rPr>
        <w:t>секрети-ровать</w:t>
      </w:r>
      <w:proofErr w:type="gramEnd"/>
      <w:r w:rsidRPr="009A3274">
        <w:rPr>
          <w:rFonts w:ascii="Times New Roman" w:hAnsi="Times New Roman" w:cs="Times New Roman"/>
          <w:sz w:val="28"/>
          <w:szCs w:val="28"/>
        </w:rPr>
        <w:t xml:space="preserve"> гормоны или гормоноподобные продукты, что проявляется развитием паранеопластических синдромов. Эрозивный и деструктивный рост злокачественных опухолей, а также экспансия и сдавление доброкачественной опухолью поверхностных структур, например слизистых оболочек и кожных покровов, могут стать причиной изъязвления, в результате которого развиваются кровотечение или вторичная инфекция. </w:t>
      </w:r>
    </w:p>
    <w:p w:rsidR="00055147" w:rsidRDefault="00055147" w:rsidP="00B341AF">
      <w:pPr>
        <w:autoSpaceDE w:val="0"/>
        <w:autoSpaceDN w:val="0"/>
        <w:adjustRightInd w:val="0"/>
        <w:spacing w:after="0" w:line="240" w:lineRule="auto"/>
        <w:ind w:firstLine="709"/>
        <w:jc w:val="both"/>
        <w:rPr>
          <w:rFonts w:ascii="Times New Roman" w:hAnsi="Times New Roman" w:cs="Times New Roman"/>
          <w:b/>
          <w:bCs/>
          <w:sz w:val="28"/>
          <w:szCs w:val="28"/>
        </w:rPr>
      </w:pPr>
    </w:p>
    <w:p w:rsidR="00055147" w:rsidRDefault="00055147" w:rsidP="00B341AF">
      <w:pPr>
        <w:autoSpaceDE w:val="0"/>
        <w:autoSpaceDN w:val="0"/>
        <w:adjustRightInd w:val="0"/>
        <w:spacing w:after="0" w:line="240" w:lineRule="auto"/>
        <w:ind w:firstLine="709"/>
        <w:jc w:val="both"/>
        <w:rPr>
          <w:rFonts w:ascii="Times New Roman" w:hAnsi="Times New Roman" w:cs="Times New Roman"/>
          <w:b/>
          <w:bCs/>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lastRenderedPageBreak/>
        <w:t>Опухолевая кахексия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Многие пациенты со злокачественными опухолями страдают от прогрессирующей потери жировой клетчатки, что сопровождается снижением массы тела, выраженной слабостью, анорексией и анемией. Такое состояние называют </w:t>
      </w:r>
      <w:r w:rsidRPr="009A3274">
        <w:rPr>
          <w:rFonts w:ascii="Times New Roman" w:hAnsi="Times New Roman" w:cs="Times New Roman"/>
          <w:b/>
          <w:bCs/>
          <w:sz w:val="28"/>
          <w:szCs w:val="28"/>
        </w:rPr>
        <w:t>кахексией.</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В отличие от голодания потеря массы тела при кахексии обусловлена потерей жира и мышечной массы в равной степени. Кахексия вызвана не питательными потребностями опухоли. У пациентов со злокачественными опухолями уровень базального метаболизма повышен, несмотря на снижение потребления пищи. В этом заключается отличие от адаптации организма при голодании, когда снижается уровень базального метаболизма.</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Пациенты со злокачественными опухолями часто страдают анорексией. Кахексия, является результатом действия цитокинов, </w:t>
      </w:r>
      <w:proofErr w:type="gramStart"/>
      <w:r w:rsidRPr="009A3274">
        <w:rPr>
          <w:rFonts w:ascii="Times New Roman" w:hAnsi="Times New Roman" w:cs="Times New Roman"/>
          <w:sz w:val="28"/>
          <w:szCs w:val="28"/>
        </w:rPr>
        <w:t>продуцируемых</w:t>
      </w:r>
      <w:proofErr w:type="gramEnd"/>
      <w:r w:rsidRPr="009A3274">
        <w:rPr>
          <w:rFonts w:ascii="Times New Roman" w:hAnsi="Times New Roman" w:cs="Times New Roman"/>
          <w:sz w:val="28"/>
          <w:szCs w:val="28"/>
        </w:rPr>
        <w:t xml:space="preserve"> опухолью, а не снижения потребления пищи. TNF, секретируемый макрофагами в ответ на действие опухолевых клеток (или самими этими клетками), обусловливает развитие кахексии, поскольку TNF в больших концентрациях может мобилизовать жиры из жировых депо и подавлять аппетит. Вместе с TNF продуцируются и другие цитокины, такие как ИЛ-1, IFN-y. Кроме того, опухоль продуцирует ряд растворимых факторов, среди которых фактор, индуцирующий протеолиз, и фактор, мобилизующий липиды, усиливающие катаболизм </w:t>
      </w:r>
      <w:proofErr w:type="gramStart"/>
      <w:r w:rsidRPr="009A3274">
        <w:rPr>
          <w:rFonts w:ascii="Times New Roman" w:hAnsi="Times New Roman" w:cs="Times New Roman"/>
          <w:sz w:val="28"/>
          <w:szCs w:val="28"/>
        </w:rPr>
        <w:t>мышечной</w:t>
      </w:r>
      <w:proofErr w:type="gramEnd"/>
      <w:r w:rsidRPr="009A3274">
        <w:rPr>
          <w:rFonts w:ascii="Times New Roman" w:hAnsi="Times New Roman" w:cs="Times New Roman"/>
          <w:sz w:val="28"/>
          <w:szCs w:val="28"/>
        </w:rPr>
        <w:t xml:space="preserve"> и жировой тканей. Данные факторы редуцируют синтез белков путем редукции трансляции мРНК и стимулирования катаболизма белков, активируя АТФ-зависимый убиквитин-протеасомный путь.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Кахексия препятствует проведению эффективной химиотерапии, т.к. необходимо снижать допустимые дозы лекарственных средств.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bCs/>
          <w:sz w:val="28"/>
          <w:szCs w:val="28"/>
        </w:rPr>
      </w:pPr>
      <w:r w:rsidRPr="009A3274">
        <w:rPr>
          <w:rFonts w:ascii="Times New Roman" w:hAnsi="Times New Roman" w:cs="Times New Roman"/>
          <w:b/>
          <w:bCs/>
          <w:sz w:val="28"/>
          <w:szCs w:val="28"/>
        </w:rPr>
        <w:t>Паранеопластические синдромы</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Иногда у пациентов со злокачественными опухолями наблюдаются симптомокомплексы, развитие которых невозможно объяснить локальным или отдаленным распространением опухоли, а также выработкой гормонов, обусловленной гистогенезом опухоли. Эти симптомокомплексы называют </w:t>
      </w:r>
      <w:r w:rsidRPr="009A3274">
        <w:rPr>
          <w:rFonts w:ascii="Times New Roman" w:hAnsi="Times New Roman" w:cs="Times New Roman"/>
          <w:i/>
          <w:iCs/>
          <w:sz w:val="28"/>
          <w:szCs w:val="28"/>
        </w:rPr>
        <w:t xml:space="preserve">паранеопластическими синдромами. </w:t>
      </w:r>
      <w:r w:rsidRPr="009A3274">
        <w:rPr>
          <w:rFonts w:ascii="Times New Roman" w:hAnsi="Times New Roman" w:cs="Times New Roman"/>
          <w:sz w:val="28"/>
          <w:szCs w:val="28"/>
        </w:rPr>
        <w:t xml:space="preserve">Их регистрируют у ~ 10% пациентов со злокачественными опухолями.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Паранеопластические синдромы важно диагностировать по следующим причинам: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color w:val="000000"/>
          <w:sz w:val="28"/>
          <w:szCs w:val="28"/>
        </w:rPr>
        <w:t xml:space="preserve">1) </w:t>
      </w:r>
      <w:r w:rsidRPr="009A3274">
        <w:rPr>
          <w:rFonts w:ascii="Times New Roman" w:hAnsi="Times New Roman" w:cs="Times New Roman"/>
          <w:sz w:val="28"/>
          <w:szCs w:val="28"/>
        </w:rPr>
        <w:t>могут быть ранней манифестацией бессимптомной опухоли;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2) обусловливают существенные клинические проблемы, а также могут стать причиной смерти пациентов со злокачественными опухолями;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3) нередко имитируют метастатическую стадию злокачественных опухолей, что приводит к назначению ошибочного лечения.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Эндокринопатии</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являются частым вариантом паранеопластических синдромов. Поскольку опухолевые клетки не имеют эндокринного происхождения, их функциональную активность называют </w:t>
      </w:r>
      <w:r w:rsidRPr="009A3274">
        <w:rPr>
          <w:rFonts w:ascii="Times New Roman" w:hAnsi="Times New Roman" w:cs="Times New Roman"/>
          <w:i/>
          <w:iCs/>
          <w:sz w:val="28"/>
          <w:szCs w:val="28"/>
        </w:rPr>
        <w:t xml:space="preserve">эктопической </w:t>
      </w:r>
      <w:r w:rsidRPr="009A3274">
        <w:rPr>
          <w:rFonts w:ascii="Times New Roman" w:hAnsi="Times New Roman" w:cs="Times New Roman"/>
          <w:i/>
          <w:iCs/>
          <w:sz w:val="28"/>
          <w:szCs w:val="28"/>
        </w:rPr>
        <w:lastRenderedPageBreak/>
        <w:t xml:space="preserve">продукцией гормонов. </w:t>
      </w:r>
      <w:r w:rsidRPr="009A3274">
        <w:rPr>
          <w:rFonts w:ascii="Times New Roman" w:hAnsi="Times New Roman" w:cs="Times New Roman"/>
          <w:sz w:val="28"/>
          <w:szCs w:val="28"/>
        </w:rPr>
        <w:t>Среди наиболее частых эндокринопатий — синдром Кушинга. Синдром Кушинга в качестве паранеопластического синдрома обычно вызван избыточной продукцией опухолевыми клетками АКТГ или подобных ему полипептидов. Предшественником АКТГ является проопиомеланокортин. У больных раком легкого с синдромом Кушинга обнаруживается повышение в крови проопиомеланокортина и АКТГ. При гиперпродукции АКТГ гипофизом его предшественник в сыворотке крови не обнаруживается.</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Гиперкалъциемия</w:t>
      </w:r>
      <w:r w:rsidRPr="009A3274">
        <w:rPr>
          <w:rFonts w:ascii="Times New Roman" w:hAnsi="Times New Roman" w:cs="Times New Roman"/>
          <w:i/>
          <w:iCs/>
          <w:sz w:val="28"/>
          <w:szCs w:val="28"/>
        </w:rPr>
        <w:t xml:space="preserve"> — </w:t>
      </w:r>
      <w:r w:rsidRPr="009A3274">
        <w:rPr>
          <w:rFonts w:ascii="Times New Roman" w:hAnsi="Times New Roman" w:cs="Times New Roman"/>
          <w:sz w:val="28"/>
          <w:szCs w:val="28"/>
        </w:rPr>
        <w:t>наиболее частый паранеопластический синдром. Причиной выраженной гиперкальциемии гораздо чаще является злокачественная опухоль, чем гиперпаратиреоидизм.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Патогенез гиперкальциемии на фоне злокачественных опухолей связан с двумя факторами: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i/>
          <w:iCs/>
          <w:sz w:val="28"/>
          <w:szCs w:val="28"/>
        </w:rPr>
      </w:pPr>
      <w:r w:rsidRPr="009A3274">
        <w:rPr>
          <w:rFonts w:ascii="Times New Roman" w:hAnsi="Times New Roman" w:cs="Times New Roman"/>
          <w:sz w:val="28"/>
          <w:szCs w:val="28"/>
        </w:rPr>
        <w:t>(1) остеолизом, индуцированным злокачественным новообразованием, как в случае локализации первичной опухоли в костном мозге, например при множественной миеломе, так и при метастатическом поражении костей опухолями различной локализации (гиперкалъциемию при метастазах в кости не относят к паранеопластическим синдромам);</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(2) продукцией кальциемических гуморальных веществ внекостными опухолями.</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Нейромышечпая патология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представлена периферической нейропатией, кортикальной мозжечковой дегенерацией, полимиопатией, напоминающей полимиозит, и миастеническим синдромом, похожим на миастению гравис</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У некоторых больных выявляют перекрестно реагирующие противоопухолевые антитела (белок сетчатки глаза), взаимодействующие с антигенами нервных клеток. По неизвестным причинам иммунная система распознает эти антигены как чужие и осуществляет иммунный ответ.</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t>Акантокератодермия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характеризуется появлением на коже серо-черных бородавчатых гиперкератотических бляшек. Это заболевание встречается редко и является генетически детерминированным заболеванием детей и взрослых. В 50% случаев ассоциируется с некоторыми видами злокачественных опухолей, особенно у взрослых после 40 лет. Иногда поражения кожи возникают до обнаружения злокачественных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9A3274">
        <w:rPr>
          <w:rFonts w:ascii="Times New Roman" w:hAnsi="Times New Roman" w:cs="Times New Roman"/>
          <w:b/>
          <w:bCs/>
          <w:i/>
          <w:iCs/>
          <w:sz w:val="28"/>
          <w:szCs w:val="28"/>
        </w:rPr>
        <w:t>Гипертрофическую</w:t>
      </w:r>
      <w:proofErr w:type="gramEnd"/>
      <w:r w:rsidRPr="009A3274">
        <w:rPr>
          <w:rFonts w:ascii="Times New Roman" w:hAnsi="Times New Roman" w:cs="Times New Roman"/>
          <w:b/>
          <w:bCs/>
          <w:i/>
          <w:iCs/>
          <w:sz w:val="28"/>
          <w:szCs w:val="28"/>
        </w:rPr>
        <w:t xml:space="preserve"> остеоартропатию</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диагностируют у 1-10% пациентов с бронхогенными карциномами.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Данная патология характеризуется следующими признаками: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(1) периостальным формированием новой костной ткани, преимущественно в дистальных отделах трубчатых костей, костях стопы и кисти, проксимальных фалангах пальцев рук;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(2) артритами соседствующих суставов;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(3) булавовидной деформацией пальцев рук (симптом «барабанных палочек»).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b/>
          <w:bCs/>
          <w:i/>
          <w:iCs/>
          <w:sz w:val="28"/>
          <w:szCs w:val="28"/>
        </w:rPr>
        <w:lastRenderedPageBreak/>
        <w:t>Сосудистая и гематологическая патология</w:t>
      </w:r>
      <w:r w:rsidRPr="009A3274">
        <w:rPr>
          <w:rFonts w:ascii="Times New Roman" w:hAnsi="Times New Roman" w:cs="Times New Roman"/>
          <w:i/>
          <w:iCs/>
          <w:sz w:val="28"/>
          <w:szCs w:val="28"/>
        </w:rPr>
        <w:t xml:space="preserve"> </w:t>
      </w:r>
      <w:r w:rsidRPr="009A3274">
        <w:rPr>
          <w:rFonts w:ascii="Times New Roman" w:hAnsi="Times New Roman" w:cs="Times New Roman"/>
          <w:sz w:val="28"/>
          <w:szCs w:val="28"/>
        </w:rPr>
        <w:t xml:space="preserve">также наблюдается у пациентов со злокачественными опухолями. Мигрирующие тромбофлебиты (синдром Труссо) наиболее характерны для карцином внутренних органов — чаще всего поджелудочной железы и легкого. ДВС может осложнять разнообразные клинические ситуации. </w:t>
      </w:r>
    </w:p>
    <w:p w:rsidR="009A3274" w:rsidRPr="009A3274" w:rsidRDefault="009A3274" w:rsidP="00B341AF">
      <w:pPr>
        <w:autoSpaceDE w:val="0"/>
        <w:autoSpaceDN w:val="0"/>
        <w:adjustRightInd w:val="0"/>
        <w:spacing w:after="0" w:line="240" w:lineRule="auto"/>
        <w:rPr>
          <w:rFonts w:ascii="Times New Roman" w:hAnsi="Times New Roman" w:cs="Times New Roman"/>
          <w:sz w:val="28"/>
          <w:szCs w:val="28"/>
        </w:rPr>
      </w:pPr>
    </w:p>
    <w:p w:rsidR="009A3274" w:rsidRPr="009A3274" w:rsidRDefault="009A3274" w:rsidP="00B341AF">
      <w:pPr>
        <w:autoSpaceDE w:val="0"/>
        <w:autoSpaceDN w:val="0"/>
        <w:adjustRightInd w:val="0"/>
        <w:spacing w:after="0" w:line="240" w:lineRule="auto"/>
        <w:ind w:firstLine="709"/>
        <w:jc w:val="center"/>
        <w:rPr>
          <w:rFonts w:ascii="Times New Roman" w:hAnsi="Times New Roman" w:cs="Times New Roman"/>
          <w:b/>
          <w:bCs/>
          <w:sz w:val="28"/>
          <w:szCs w:val="28"/>
        </w:rPr>
      </w:pPr>
      <w:r w:rsidRPr="009A3274">
        <w:rPr>
          <w:rFonts w:ascii="Times New Roman" w:hAnsi="Times New Roman" w:cs="Times New Roman"/>
          <w:b/>
          <w:bCs/>
          <w:sz w:val="28"/>
          <w:szCs w:val="28"/>
        </w:rPr>
        <w:t>Молекулярные профили опухолей</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До недавнего времени объектами исследований экспрессии генов были отдельные гены. На современном этапе развития медицины активно используются различные методы, позволяющие изучать экспрессию всех генов генома одновременно: микрочипирование, </w:t>
      </w:r>
      <w:proofErr w:type="gramStart"/>
      <w:r w:rsidRPr="009A3274">
        <w:rPr>
          <w:rFonts w:ascii="Times New Roman" w:hAnsi="Times New Roman" w:cs="Times New Roman"/>
          <w:sz w:val="28"/>
          <w:szCs w:val="28"/>
        </w:rPr>
        <w:t>высокопроизводительное</w:t>
      </w:r>
      <w:proofErr w:type="gramEnd"/>
      <w:r w:rsidRPr="009A3274">
        <w:rPr>
          <w:rFonts w:ascii="Times New Roman" w:hAnsi="Times New Roman" w:cs="Times New Roman"/>
          <w:sz w:val="28"/>
          <w:szCs w:val="28"/>
        </w:rPr>
        <w:t xml:space="preserve"> секвенирование нового поколения. </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Большой проблемой в анализе экспрессии генов является гетерогенность опухолевой ткани, наличие в образцах соединительнотканной стромы, воспалительного инфильтрата и фрагментов нормальной ткани. Единственный выход из этой ситуации — получать «чистую» опухоль или маленькие ее части с помощью </w:t>
      </w:r>
      <w:r w:rsidRPr="009A3274">
        <w:rPr>
          <w:rFonts w:ascii="Times New Roman" w:hAnsi="Times New Roman" w:cs="Times New Roman"/>
          <w:i/>
          <w:iCs/>
          <w:sz w:val="28"/>
          <w:szCs w:val="28"/>
        </w:rPr>
        <w:t xml:space="preserve">лазерной микродиссекции </w:t>
      </w:r>
      <w:r w:rsidRPr="009A3274">
        <w:rPr>
          <w:rFonts w:ascii="Times New Roman" w:hAnsi="Times New Roman" w:cs="Times New Roman"/>
          <w:sz w:val="28"/>
          <w:szCs w:val="28"/>
        </w:rPr>
        <w:t>(опухолевые клетки вырезают сфокусированным лазером под микроскопом, материал помещают в небольшую пробирку и используют для выделения ДНК и РНК).</w:t>
      </w:r>
    </w:p>
    <w:p w:rsidR="009A3274" w:rsidRPr="009A3274" w:rsidRDefault="009A3274"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A3274">
        <w:rPr>
          <w:rFonts w:ascii="Times New Roman" w:hAnsi="Times New Roman" w:cs="Times New Roman"/>
          <w:sz w:val="28"/>
          <w:szCs w:val="28"/>
        </w:rPr>
        <w:t xml:space="preserve">Развитие новых платформ для микрочипов и технологий, например </w:t>
      </w:r>
      <w:proofErr w:type="gramStart"/>
      <w:r w:rsidRPr="009A3274">
        <w:rPr>
          <w:rFonts w:ascii="Times New Roman" w:hAnsi="Times New Roman" w:cs="Times New Roman"/>
          <w:sz w:val="28"/>
          <w:szCs w:val="28"/>
        </w:rPr>
        <w:t>высокопроизводительного</w:t>
      </w:r>
      <w:proofErr w:type="gramEnd"/>
      <w:r w:rsidRPr="009A3274">
        <w:rPr>
          <w:rFonts w:ascii="Times New Roman" w:hAnsi="Times New Roman" w:cs="Times New Roman"/>
          <w:sz w:val="28"/>
          <w:szCs w:val="28"/>
        </w:rPr>
        <w:t xml:space="preserve"> секвенирования, позволяет создать классификацию всех генетических изменений в опухолевых клетках. Сравнительная геномная гибридизация на основе чипов дает возможность выявлять такие изменения генов, как амплификация и делеция, и сопоставлять с экспрессией генов. SNP-чипы, охватывающие весь геном, можно использовать для расширенного анализа генома и определения риска злокачественных опухолей. Тилинг-чип всего генома применяют для выявления новых транскриптов, промоторов и мест сплайсинга. Тилинг-чип также может быть </w:t>
      </w:r>
      <w:proofErr w:type="gramStart"/>
      <w:r w:rsidRPr="009A3274">
        <w:rPr>
          <w:rFonts w:ascii="Times New Roman" w:hAnsi="Times New Roman" w:cs="Times New Roman"/>
          <w:sz w:val="28"/>
          <w:szCs w:val="28"/>
        </w:rPr>
        <w:t>полезен</w:t>
      </w:r>
      <w:proofErr w:type="gramEnd"/>
      <w:r w:rsidRPr="009A3274">
        <w:rPr>
          <w:rFonts w:ascii="Times New Roman" w:hAnsi="Times New Roman" w:cs="Times New Roman"/>
          <w:sz w:val="28"/>
          <w:szCs w:val="28"/>
        </w:rPr>
        <w:t xml:space="preserve"> в идентификации эпигенетических изменений, например метилирования ДНК, а в комбинации с техникой иммунопреципитации хроматина получают карту сайтов хроматиновых маркеров, а также мест связывания факторов транскрипции. </w:t>
      </w:r>
      <w:proofErr w:type="gramStart"/>
      <w:r w:rsidRPr="009A3274">
        <w:rPr>
          <w:rFonts w:ascii="Times New Roman" w:hAnsi="Times New Roman" w:cs="Times New Roman"/>
          <w:sz w:val="28"/>
          <w:szCs w:val="28"/>
        </w:rPr>
        <w:t>Высокопроизводительное</w:t>
      </w:r>
      <w:proofErr w:type="gramEnd"/>
      <w:r w:rsidRPr="009A3274">
        <w:rPr>
          <w:rFonts w:ascii="Times New Roman" w:hAnsi="Times New Roman" w:cs="Times New Roman"/>
          <w:sz w:val="28"/>
          <w:szCs w:val="28"/>
        </w:rPr>
        <w:t xml:space="preserve"> ресеквенирование, позволяющее генерировать сотни миллионов — миллиарды пар оснований за один цикл, помогает идентифицировать неизвестные химерные белковые продукты гибридных генов, а также осуществить эффективное ресеквенирование всего генома опухолевой клетки. </w:t>
      </w:r>
    </w:p>
    <w:p w:rsidR="009A3274" w:rsidRDefault="009A3274" w:rsidP="00B341AF">
      <w:pPr>
        <w:autoSpaceDE w:val="0"/>
        <w:autoSpaceDN w:val="0"/>
        <w:adjustRightInd w:val="0"/>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Новым горизонтом молекулярных технологий для глобального анализа злокачественных опухолей является </w:t>
      </w:r>
      <w:r w:rsidRPr="009A3274">
        <w:rPr>
          <w:rFonts w:ascii="Times New Roman" w:hAnsi="Times New Roman" w:cs="Times New Roman"/>
          <w:i/>
          <w:iCs/>
          <w:sz w:val="28"/>
          <w:szCs w:val="28"/>
        </w:rPr>
        <w:t xml:space="preserve">протеомика — </w:t>
      </w:r>
      <w:r w:rsidRPr="009A3274">
        <w:rPr>
          <w:rFonts w:ascii="Times New Roman" w:hAnsi="Times New Roman" w:cs="Times New Roman"/>
          <w:sz w:val="28"/>
          <w:szCs w:val="28"/>
        </w:rPr>
        <w:t xml:space="preserve">метод, позволяющий изучать профиль белков ткани, сыворотки крови и других жидкостей тела. Известно, что уровни мРНК регулируются посттрансляционно, но непонятно, каким образом уровень белков (молекул, участвующих в клеточных процессах) коррелирует с уровнями мРНК. В настоящее время развиваются </w:t>
      </w:r>
      <w:r w:rsidRPr="009A3274">
        <w:rPr>
          <w:rFonts w:ascii="Times New Roman" w:hAnsi="Times New Roman" w:cs="Times New Roman"/>
          <w:sz w:val="28"/>
          <w:szCs w:val="28"/>
        </w:rPr>
        <w:lastRenderedPageBreak/>
        <w:t>такие технологии, как массспектроскопия и чипирование антител, позволяющие глобально изучать белки.</w:t>
      </w:r>
    </w:p>
    <w:p w:rsidR="00055147" w:rsidRPr="009A3274" w:rsidRDefault="00055147" w:rsidP="00B341AF">
      <w:pPr>
        <w:autoSpaceDE w:val="0"/>
        <w:autoSpaceDN w:val="0"/>
        <w:adjustRightInd w:val="0"/>
        <w:spacing w:after="0" w:line="240" w:lineRule="auto"/>
        <w:ind w:firstLine="709"/>
        <w:jc w:val="both"/>
        <w:rPr>
          <w:rFonts w:ascii="Times New Roman" w:hAnsi="Times New Roman" w:cs="Times New Roman"/>
          <w:b/>
          <w:color w:val="000000"/>
          <w:sz w:val="28"/>
          <w:szCs w:val="28"/>
        </w:rPr>
      </w:pPr>
    </w:p>
    <w:p w:rsidR="009A3274" w:rsidRPr="009A3274" w:rsidRDefault="00D63A3C" w:rsidP="00D63A3C">
      <w:pPr>
        <w:shd w:val="clear" w:color="auto" w:fill="FFFFFF"/>
        <w:spacing w:after="0" w:line="240" w:lineRule="auto"/>
        <w:ind w:left="709"/>
        <w:rPr>
          <w:rFonts w:ascii="Times New Roman" w:eastAsia="Times New Roman" w:hAnsi="Times New Roman"/>
          <w:sz w:val="28"/>
          <w:szCs w:val="28"/>
          <w:lang w:eastAsia="ru-RU"/>
        </w:rPr>
      </w:pPr>
      <w:r>
        <w:rPr>
          <w:rFonts w:ascii="Times New Roman" w:eastAsia="Times New Roman" w:hAnsi="Times New Roman"/>
          <w:spacing w:val="-4"/>
          <w:sz w:val="28"/>
          <w:szCs w:val="28"/>
          <w:lang w:eastAsia="ru-RU"/>
        </w:rPr>
        <w:t>1. </w:t>
      </w:r>
      <w:r w:rsidR="009A3274" w:rsidRPr="009A3274">
        <w:rPr>
          <w:rFonts w:ascii="Times New Roman" w:eastAsia="Times New Roman" w:hAnsi="Times New Roman"/>
          <w:spacing w:val="-4"/>
          <w:sz w:val="28"/>
          <w:szCs w:val="28"/>
          <w:lang w:eastAsia="ru-RU"/>
        </w:rPr>
        <w:t>ЭТИОЛОГИЧЕСКИЕ</w:t>
      </w:r>
      <w:r w:rsidR="009A3274" w:rsidRPr="009A3274">
        <w:rPr>
          <w:rFonts w:ascii="Times New Roman" w:eastAsia="Times New Roman" w:hAnsi="Times New Roman"/>
          <w:spacing w:val="-2"/>
          <w:sz w:val="28"/>
          <w:szCs w:val="28"/>
          <w:lang w:eastAsia="ru-RU"/>
        </w:rPr>
        <w:t xml:space="preserve"> ФАКТОРЫ ЗЛОКАЧЕСТВЕННЫХ НОВООБРАЗОВАНИЙ КОЖИ, ВСЕ, КРОМЕ</w:t>
      </w:r>
      <w:r w:rsidR="009A3274" w:rsidRPr="009A3274">
        <w:rPr>
          <w:rFonts w:ascii="Times New Roman" w:eastAsia="Times New Roman" w:hAnsi="Times New Roman"/>
          <w:sz w:val="28"/>
          <w:szCs w:val="28"/>
          <w:lang w:eastAsia="ru-RU"/>
        </w:rPr>
        <w:t xml:space="preserve"> (УК-2, ПК-1)</w:t>
      </w:r>
      <w:r w:rsidR="009A3274" w:rsidRPr="009A3274">
        <w:rPr>
          <w:rFonts w:ascii="Times New Roman" w:eastAsia="Times New Roman" w:hAnsi="Times New Roman"/>
          <w:spacing w:val="-4"/>
          <w:sz w:val="28"/>
          <w:szCs w:val="28"/>
          <w:lang w:eastAsia="ru-RU"/>
        </w:rPr>
        <w:t>:</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13"/>
          <w:sz w:val="28"/>
          <w:szCs w:val="28"/>
          <w:lang w:eastAsia="ru-RU"/>
        </w:rPr>
      </w:pPr>
      <w:r w:rsidRPr="009A3274">
        <w:rPr>
          <w:rFonts w:ascii="Times New Roman" w:eastAsia="Times New Roman" w:hAnsi="Times New Roman"/>
          <w:spacing w:val="-3"/>
          <w:sz w:val="28"/>
          <w:szCs w:val="28"/>
          <w:lang w:eastAsia="ru-RU"/>
        </w:rPr>
        <w:t>наследственные генетические мутации;</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8"/>
          <w:sz w:val="28"/>
          <w:szCs w:val="28"/>
          <w:lang w:eastAsia="ru-RU"/>
        </w:rPr>
      </w:pPr>
      <w:r w:rsidRPr="009A3274">
        <w:rPr>
          <w:rFonts w:ascii="Times New Roman" w:eastAsia="Times New Roman" w:hAnsi="Times New Roman"/>
          <w:spacing w:val="-3"/>
          <w:sz w:val="28"/>
          <w:szCs w:val="28"/>
          <w:lang w:eastAsia="ru-RU"/>
        </w:rPr>
        <w:t>инфракрасное излучение;</w:t>
      </w:r>
    </w:p>
    <w:p w:rsidR="009A3274" w:rsidRPr="009A3274" w:rsidRDefault="009A3274" w:rsidP="00510FCF">
      <w:pPr>
        <w:widowControl w:val="0"/>
        <w:numPr>
          <w:ilvl w:val="0"/>
          <w:numId w:val="22"/>
        </w:numPr>
        <w:shd w:val="clear" w:color="auto" w:fill="FFFFFF"/>
        <w:tabs>
          <w:tab w:val="left" w:pos="833"/>
        </w:tabs>
        <w:autoSpaceDE w:val="0"/>
        <w:autoSpaceDN w:val="0"/>
        <w:adjustRightInd w:val="0"/>
        <w:spacing w:after="0" w:line="240" w:lineRule="auto"/>
        <w:rPr>
          <w:rFonts w:ascii="Times New Roman" w:eastAsia="Times New Roman" w:hAnsi="Times New Roman"/>
          <w:spacing w:val="-6"/>
          <w:sz w:val="28"/>
          <w:szCs w:val="28"/>
          <w:lang w:eastAsia="ru-RU"/>
        </w:rPr>
      </w:pPr>
      <w:r w:rsidRPr="009A3274">
        <w:rPr>
          <w:rFonts w:ascii="Times New Roman" w:eastAsia="Times New Roman" w:hAnsi="Times New Roman"/>
          <w:spacing w:val="-2"/>
          <w:sz w:val="28"/>
          <w:szCs w:val="28"/>
          <w:lang w:eastAsia="ru-RU"/>
        </w:rPr>
        <w:t>ионизирующая радиация;</w:t>
      </w:r>
    </w:p>
    <w:p w:rsidR="009A3274" w:rsidRPr="009A3274" w:rsidRDefault="009A3274" w:rsidP="00510FCF">
      <w:pPr>
        <w:widowControl w:val="0"/>
        <w:numPr>
          <w:ilvl w:val="0"/>
          <w:numId w:val="22"/>
        </w:numPr>
        <w:shd w:val="clear" w:color="auto" w:fill="FFFFFF"/>
        <w:tabs>
          <w:tab w:val="left" w:pos="833"/>
          <w:tab w:val="left" w:pos="3618"/>
        </w:tabs>
        <w:autoSpaceDE w:val="0"/>
        <w:autoSpaceDN w:val="0"/>
        <w:adjustRightInd w:val="0"/>
        <w:spacing w:after="0" w:line="240" w:lineRule="auto"/>
        <w:rPr>
          <w:rFonts w:ascii="Times New Roman" w:eastAsia="Times New Roman" w:hAnsi="Times New Roman"/>
          <w:spacing w:val="-5"/>
          <w:sz w:val="28"/>
          <w:szCs w:val="28"/>
          <w:lang w:eastAsia="ru-RU"/>
        </w:rPr>
      </w:pPr>
      <w:r w:rsidRPr="009A3274">
        <w:rPr>
          <w:rFonts w:ascii="Times New Roman" w:eastAsia="Times New Roman" w:hAnsi="Times New Roman"/>
          <w:sz w:val="28"/>
          <w:szCs w:val="28"/>
          <w:lang w:eastAsia="ru-RU"/>
        </w:rPr>
        <w:t>травматизация кожи.</w:t>
      </w:r>
    </w:p>
    <w:p w:rsidR="009A3274" w:rsidRPr="007D3C41" w:rsidRDefault="007D3C41" w:rsidP="00510FCF">
      <w:pPr>
        <w:widowControl w:val="0"/>
        <w:numPr>
          <w:ilvl w:val="0"/>
          <w:numId w:val="22"/>
        </w:numPr>
        <w:shd w:val="clear" w:color="auto" w:fill="FFFFFF"/>
        <w:tabs>
          <w:tab w:val="left" w:pos="833"/>
          <w:tab w:val="left" w:pos="3618"/>
        </w:tabs>
        <w:autoSpaceDE w:val="0"/>
        <w:autoSpaceDN w:val="0"/>
        <w:adjustRightInd w:val="0"/>
        <w:spacing w:after="0" w:line="240" w:lineRule="auto"/>
        <w:rPr>
          <w:rFonts w:ascii="Times New Roman" w:eastAsia="Times New Roman" w:hAnsi="Times New Roman"/>
          <w:spacing w:val="-5"/>
          <w:sz w:val="28"/>
          <w:szCs w:val="28"/>
          <w:lang w:eastAsia="ru-RU"/>
        </w:rPr>
      </w:pPr>
      <w:r>
        <w:rPr>
          <w:rFonts w:ascii="Times New Roman" w:eastAsia="Times New Roman" w:hAnsi="Times New Roman"/>
          <w:spacing w:val="-2"/>
          <w:sz w:val="28"/>
          <w:szCs w:val="28"/>
          <w:lang w:eastAsia="ru-RU"/>
        </w:rPr>
        <w:t>ультрафиолетовое облучение.</w:t>
      </w:r>
    </w:p>
    <w:p w:rsidR="007D3C41" w:rsidRPr="007D3C41" w:rsidRDefault="007D3C41" w:rsidP="005F0E9C">
      <w:pPr>
        <w:pStyle w:val="a3"/>
        <w:widowControl w:val="0"/>
        <w:shd w:val="clear" w:color="auto" w:fill="FFFFFF"/>
        <w:tabs>
          <w:tab w:val="left" w:pos="833"/>
          <w:tab w:val="left" w:pos="3618"/>
        </w:tabs>
        <w:autoSpaceDE w:val="0"/>
        <w:autoSpaceDN w:val="0"/>
        <w:adjustRightInd w:val="0"/>
        <w:spacing w:after="0" w:line="360" w:lineRule="auto"/>
        <w:ind w:left="0" w:firstLine="709"/>
        <w:rPr>
          <w:rFonts w:ascii="Times New Roman" w:eastAsia="Times New Roman" w:hAnsi="Times New Roman"/>
          <w:b/>
          <w:bCs/>
          <w:sz w:val="28"/>
          <w:szCs w:val="28"/>
          <w:lang w:eastAsia="ru-RU"/>
        </w:rPr>
      </w:pPr>
      <w:r w:rsidRPr="007D3C41">
        <w:rPr>
          <w:rFonts w:ascii="Times New Roman" w:eastAsia="Times New Roman" w:hAnsi="Times New Roman"/>
          <w:b/>
          <w:bCs/>
          <w:sz w:val="28"/>
          <w:szCs w:val="28"/>
          <w:lang w:eastAsia="ru-RU"/>
        </w:rPr>
        <w:t>Ответ 2</w:t>
      </w:r>
    </w:p>
    <w:p w:rsidR="009A3274" w:rsidRPr="009A3274" w:rsidRDefault="009A3274" w:rsidP="00D63A3C">
      <w:pPr>
        <w:shd w:val="clear" w:color="auto" w:fill="FFFFFF"/>
        <w:spacing w:after="0" w:line="240" w:lineRule="auto"/>
        <w:rPr>
          <w:rFonts w:ascii="Times New Roman" w:eastAsia="Times New Roman" w:hAnsi="Times New Roman"/>
          <w:b/>
          <w:bCs/>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2. ФУНКЦИЯ ГЕНОВ СУПРЕССОРОВ ОПУХОЛЕВОГО РОСТА (УК-2, ПК-1):</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lang w:eastAsia="ru-RU"/>
        </w:rPr>
        <w:t>активация протоонкогенов;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подавление активности 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4"/>
          <w:sz w:val="28"/>
          <w:szCs w:val="28"/>
          <w:lang w:eastAsia="ru-RU"/>
        </w:rPr>
      </w:pPr>
      <w:r w:rsidRPr="009A3274">
        <w:rPr>
          <w:rFonts w:ascii="Times New Roman" w:eastAsia="Times New Roman" w:hAnsi="Times New Roman"/>
          <w:sz w:val="28"/>
          <w:szCs w:val="28"/>
          <w:lang w:eastAsia="ru-RU"/>
        </w:rPr>
        <w:t>активация онкогенов;</w:t>
      </w:r>
    </w:p>
    <w:p w:rsidR="009A3274" w:rsidRPr="009A3274" w:rsidRDefault="009A3274" w:rsidP="00510FCF">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9A3274">
        <w:rPr>
          <w:rFonts w:ascii="Times New Roman" w:eastAsia="Times New Roman" w:hAnsi="Times New Roman"/>
          <w:sz w:val="28"/>
          <w:szCs w:val="28"/>
          <w:lang w:eastAsia="ru-RU"/>
        </w:rPr>
        <w:t>активация пролиферации.</w:t>
      </w:r>
    </w:p>
    <w:p w:rsidR="007D3C41" w:rsidRPr="00090688" w:rsidRDefault="009A3274" w:rsidP="007D3C41">
      <w:pPr>
        <w:widowControl w:val="0"/>
        <w:numPr>
          <w:ilvl w:val="0"/>
          <w:numId w:val="23"/>
        </w:numPr>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9A3274">
        <w:rPr>
          <w:rFonts w:ascii="Times New Roman" w:eastAsia="Times New Roman" w:hAnsi="Times New Roman"/>
          <w:sz w:val="28"/>
          <w:szCs w:val="28"/>
          <w:lang w:eastAsia="ru-RU"/>
        </w:rPr>
        <w:t>подавление активности протоонкогенов.</w:t>
      </w:r>
    </w:p>
    <w:p w:rsidR="007D3C41" w:rsidRPr="00D63A3C" w:rsidRDefault="007D3C41" w:rsidP="00D63A3C">
      <w:pPr>
        <w:widowControl w:val="0"/>
        <w:shd w:val="clear" w:color="auto" w:fill="FFFFFF"/>
        <w:tabs>
          <w:tab w:val="left" w:pos="833"/>
          <w:tab w:val="left" w:pos="3618"/>
        </w:tabs>
        <w:autoSpaceDE w:val="0"/>
        <w:autoSpaceDN w:val="0"/>
        <w:adjustRightInd w:val="0"/>
        <w:spacing w:after="0" w:line="36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2</w:t>
      </w:r>
    </w:p>
    <w:p w:rsidR="00055147" w:rsidRDefault="00055147" w:rsidP="00055147">
      <w:pPr>
        <w:widowControl w:val="0"/>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p>
    <w:p w:rsidR="009A3274" w:rsidRPr="00055147" w:rsidRDefault="009A3274" w:rsidP="00055147">
      <w:pPr>
        <w:widowControl w:val="0"/>
        <w:shd w:val="clear" w:color="auto" w:fill="FFFFFF"/>
        <w:tabs>
          <w:tab w:val="left" w:pos="1107"/>
        </w:tabs>
        <w:autoSpaceDE w:val="0"/>
        <w:autoSpaceDN w:val="0"/>
        <w:adjustRightInd w:val="0"/>
        <w:spacing w:after="0" w:line="240" w:lineRule="auto"/>
        <w:rPr>
          <w:rFonts w:ascii="Times New Roman" w:eastAsia="Times New Roman" w:hAnsi="Times New Roman"/>
          <w:spacing w:val="-2"/>
          <w:sz w:val="28"/>
          <w:szCs w:val="28"/>
          <w:lang w:eastAsia="ru-RU"/>
        </w:rPr>
      </w:pPr>
      <w:r w:rsidRPr="00055147">
        <w:rPr>
          <w:rFonts w:ascii="Times New Roman" w:eastAsia="Times New Roman" w:hAnsi="Times New Roman"/>
          <w:spacing w:val="-9"/>
          <w:sz w:val="28"/>
          <w:szCs w:val="28"/>
          <w:lang w:eastAsia="ru-RU"/>
        </w:rPr>
        <w:t>3.</w:t>
      </w:r>
      <w:r w:rsidRPr="00055147">
        <w:rPr>
          <w:rFonts w:ascii="Times New Roman" w:eastAsia="Times New Roman" w:hAnsi="Times New Roman"/>
          <w:sz w:val="28"/>
          <w:szCs w:val="28"/>
          <w:lang w:eastAsia="ru-RU"/>
        </w:rPr>
        <w:t> ОНКОМАРКЕРЫ ИСПОЛЬЗУЮТСЯ ДЛЯ (УК-2, ПК-1, ПК-5):</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pacing w:val="-11"/>
          <w:sz w:val="28"/>
          <w:szCs w:val="28"/>
          <w:lang w:eastAsia="ru-RU"/>
        </w:rPr>
      </w:pPr>
      <w:r>
        <w:rPr>
          <w:rFonts w:ascii="Times New Roman" w:eastAsia="Times New Roman" w:hAnsi="Times New Roman"/>
          <w:sz w:val="28"/>
          <w:szCs w:val="28"/>
          <w:lang w:eastAsia="ru-RU"/>
        </w:rPr>
        <w:t>1) </w:t>
      </w:r>
      <w:r w:rsidR="009A3274" w:rsidRPr="009A3274">
        <w:rPr>
          <w:rFonts w:ascii="Times New Roman" w:eastAsia="Times New Roman" w:hAnsi="Times New Roman"/>
          <w:sz w:val="28"/>
          <w:szCs w:val="28"/>
          <w:lang w:eastAsia="ru-RU"/>
        </w:rPr>
        <w:t>дифференциальная диагностика доброкачественного и злокачественного новообразования;</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9A3274" w:rsidRPr="009A3274">
        <w:rPr>
          <w:rFonts w:ascii="Times New Roman" w:eastAsia="Times New Roman" w:hAnsi="Times New Roman"/>
          <w:sz w:val="28"/>
          <w:szCs w:val="28"/>
          <w:lang w:eastAsia="ru-RU"/>
        </w:rPr>
        <w:t>скрининг наличия опухоли в популяции</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009A3274" w:rsidRPr="009A3274">
        <w:rPr>
          <w:rFonts w:ascii="Times New Roman" w:eastAsia="Times New Roman" w:hAnsi="Times New Roman"/>
          <w:sz w:val="28"/>
          <w:szCs w:val="28"/>
          <w:lang w:eastAsia="ru-RU"/>
        </w:rPr>
        <w:t>оценка эффективности терапии и мониторинг;</w:t>
      </w:r>
    </w:p>
    <w:p w:rsidR="009A3274" w:rsidRP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 </w:t>
      </w:r>
      <w:r w:rsidR="009A3274" w:rsidRPr="009A3274">
        <w:rPr>
          <w:rFonts w:ascii="Times New Roman" w:eastAsia="Times New Roman" w:hAnsi="Times New Roman"/>
          <w:sz w:val="28"/>
          <w:szCs w:val="28"/>
          <w:lang w:eastAsia="ru-RU"/>
        </w:rPr>
        <w:t>прогноз для пациента</w:t>
      </w:r>
      <w:r w:rsidR="009A3274" w:rsidRPr="00055147">
        <w:rPr>
          <w:rFonts w:ascii="Times New Roman" w:eastAsia="Times New Roman" w:hAnsi="Times New Roman"/>
          <w:sz w:val="28"/>
          <w:szCs w:val="28"/>
          <w:lang w:eastAsia="ru-RU"/>
        </w:rPr>
        <w:t>;</w:t>
      </w:r>
    </w:p>
    <w:p w:rsidR="009A3274" w:rsidRDefault="00055147" w:rsidP="00055147">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 </w:t>
      </w:r>
      <w:r w:rsidR="009A3274" w:rsidRPr="009A3274">
        <w:rPr>
          <w:rFonts w:ascii="Times New Roman" w:eastAsia="Times New Roman" w:hAnsi="Times New Roman"/>
          <w:sz w:val="28"/>
          <w:szCs w:val="28"/>
          <w:lang w:eastAsia="ru-RU"/>
        </w:rPr>
        <w:t>все вышеперечисленное</w:t>
      </w:r>
      <w:r w:rsidR="009A3274" w:rsidRPr="00055147">
        <w:rPr>
          <w:rFonts w:ascii="Times New Roman" w:eastAsia="Times New Roman" w:hAnsi="Times New Roman"/>
          <w:sz w:val="28"/>
          <w:szCs w:val="28"/>
          <w:lang w:eastAsia="ru-RU"/>
        </w:rPr>
        <w:t>.</w:t>
      </w:r>
    </w:p>
    <w:p w:rsidR="00090688" w:rsidRPr="00D63A3C" w:rsidRDefault="00090688" w:rsidP="00D63A3C">
      <w:pPr>
        <w:widowControl w:val="0"/>
        <w:shd w:val="clear" w:color="auto" w:fill="FFFFFF"/>
        <w:tabs>
          <w:tab w:val="left" w:pos="999"/>
        </w:tabs>
        <w:autoSpaceDE w:val="0"/>
        <w:autoSpaceDN w:val="0"/>
        <w:adjustRightInd w:val="0"/>
        <w:spacing w:after="0" w:line="36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5</w:t>
      </w:r>
    </w:p>
    <w:p w:rsidR="009A3274" w:rsidRPr="009A3274" w:rsidRDefault="009A3274" w:rsidP="00B341AF">
      <w:pPr>
        <w:widowControl w:val="0"/>
        <w:shd w:val="clear" w:color="auto" w:fill="FFFFFF"/>
        <w:tabs>
          <w:tab w:val="left" w:pos="999"/>
        </w:tabs>
        <w:autoSpaceDE w:val="0"/>
        <w:autoSpaceDN w:val="0"/>
        <w:adjustRightInd w:val="0"/>
        <w:spacing w:after="0" w:line="240" w:lineRule="auto"/>
        <w:rPr>
          <w:rFonts w:ascii="Times New Roman" w:eastAsia="Times New Roman" w:hAnsi="Times New Roman"/>
          <w:spacing w:val="-6"/>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4. УКЛОНЕНИЕ ОПУХОЛИ ОТ ИММУННОГО НАДЗОРА ОБУСЛОВЛЕНО (УК-2, ПК-1):</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9A3274" w:rsidRPr="009A3274">
        <w:rPr>
          <w:rFonts w:ascii="Times New Roman" w:eastAsia="Times New Roman" w:hAnsi="Times New Roman" w:cs="Times New Roman"/>
          <w:sz w:val="28"/>
          <w:szCs w:val="28"/>
          <w:lang w:eastAsia="ru-RU"/>
        </w:rPr>
        <w:t>селекция опухолевых клеток без антигенов;</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9A3274" w:rsidRPr="009A3274">
        <w:rPr>
          <w:rFonts w:ascii="Times New Roman" w:eastAsia="Times New Roman" w:hAnsi="Times New Roman" w:cs="Times New Roman"/>
          <w:sz w:val="28"/>
          <w:szCs w:val="28"/>
          <w:lang w:eastAsia="ru-RU"/>
        </w:rPr>
        <w:t>потеря или снижение экспрессии молекул гистосовместимости;</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9A3274" w:rsidRPr="009A3274">
        <w:rPr>
          <w:rFonts w:ascii="Times New Roman" w:eastAsia="Times New Roman" w:hAnsi="Times New Roman" w:cs="Times New Roman"/>
          <w:sz w:val="28"/>
          <w:szCs w:val="28"/>
          <w:lang w:eastAsia="ru-RU"/>
        </w:rPr>
        <w:t>антигенная маскировка; селекция опухолевых клеток без антигенов</w:t>
      </w:r>
    </w:p>
    <w:p w:rsidR="009A3274" w:rsidRP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9A3274" w:rsidRPr="009A3274">
        <w:rPr>
          <w:rFonts w:ascii="Times New Roman" w:eastAsia="Times New Roman" w:hAnsi="Times New Roman" w:cs="Times New Roman"/>
          <w:sz w:val="28"/>
          <w:szCs w:val="28"/>
          <w:lang w:eastAsia="ru-RU"/>
        </w:rPr>
        <w:t>апоптоз цитотоксических Т-лимфоцитов;</w:t>
      </w:r>
    </w:p>
    <w:p w:rsidR="009A3274" w:rsidRDefault="00055147"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9A3274" w:rsidRPr="009A3274">
        <w:rPr>
          <w:rFonts w:ascii="Times New Roman" w:eastAsia="Times New Roman" w:hAnsi="Times New Roman" w:cs="Times New Roman"/>
          <w:sz w:val="28"/>
          <w:szCs w:val="28"/>
          <w:lang w:eastAsia="ru-RU"/>
        </w:rPr>
        <w:t>дефицит костимуляторов, иммуносупрессия, селекция опухолевых клеток без антигенов, потеря или снижение экспрессии молекул гистосовместимости, антигенная маскировка, апоптоз цитотоксических Т-лимфоцитов.</w:t>
      </w:r>
    </w:p>
    <w:p w:rsidR="00EA59B0" w:rsidRDefault="00EA59B0" w:rsidP="00EA59B0">
      <w:pPr>
        <w:widowControl w:val="0"/>
        <w:shd w:val="clear" w:color="auto" w:fill="FFFFFF"/>
        <w:tabs>
          <w:tab w:val="left" w:pos="990"/>
        </w:tabs>
        <w:autoSpaceDE w:val="0"/>
        <w:autoSpaceDN w:val="0"/>
        <w:adjustRightInd w:val="0"/>
        <w:spacing w:after="0" w:line="360" w:lineRule="auto"/>
        <w:ind w:left="720"/>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Ответ 5</w:t>
      </w:r>
    </w:p>
    <w:p w:rsidR="00EA59B0" w:rsidRPr="009A3274" w:rsidRDefault="00EA59B0" w:rsidP="00055147">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9A3274" w:rsidRPr="009A3274" w:rsidRDefault="009A3274" w:rsidP="00B341AF">
      <w:pPr>
        <w:widowControl w:val="0"/>
        <w:shd w:val="clear" w:color="auto" w:fill="FFFFFF"/>
        <w:tabs>
          <w:tab w:val="left" w:pos="990"/>
        </w:tabs>
        <w:autoSpaceDE w:val="0"/>
        <w:autoSpaceDN w:val="0"/>
        <w:adjustRightInd w:val="0"/>
        <w:spacing w:after="0" w:line="240" w:lineRule="auto"/>
        <w:ind w:left="720"/>
        <w:rPr>
          <w:rFonts w:ascii="Times New Roman" w:eastAsia="Times New Roman" w:hAnsi="Times New Roman"/>
          <w:spacing w:val="-4"/>
          <w:sz w:val="28"/>
          <w:szCs w:val="28"/>
          <w:lang w:eastAsia="ru-RU"/>
        </w:rPr>
      </w:pPr>
    </w:p>
    <w:p w:rsidR="009A3274" w:rsidRPr="009A3274" w:rsidRDefault="009A3274" w:rsidP="00B341AF">
      <w:pPr>
        <w:shd w:val="clear" w:color="auto" w:fill="FFFFFF"/>
        <w:spacing w:after="0" w:line="240" w:lineRule="auto"/>
        <w:ind w:firstLine="709"/>
        <w:rPr>
          <w:rFonts w:ascii="Times New Roman" w:eastAsia="Times New Roman" w:hAnsi="Times New Roman"/>
          <w:sz w:val="28"/>
          <w:szCs w:val="28"/>
          <w:lang w:eastAsia="ru-RU"/>
        </w:rPr>
      </w:pPr>
      <w:r w:rsidRPr="009A3274">
        <w:rPr>
          <w:rFonts w:ascii="Times New Roman" w:eastAsia="Times New Roman" w:hAnsi="Times New Roman"/>
          <w:spacing w:val="-7"/>
          <w:sz w:val="28"/>
          <w:szCs w:val="28"/>
          <w:lang w:eastAsia="ru-RU"/>
        </w:rPr>
        <w:t xml:space="preserve">5. ПАТОГЕНЕТИЧЕСКИЕ ОСНОВЫ МЕТАСТАЗИРОВАНИЯ </w:t>
      </w:r>
      <w:r w:rsidRPr="009A3274">
        <w:rPr>
          <w:rFonts w:ascii="Times New Roman" w:eastAsia="Times New Roman" w:hAnsi="Times New Roman"/>
          <w:sz w:val="28"/>
          <w:szCs w:val="28"/>
          <w:lang w:eastAsia="ru-RU"/>
        </w:rPr>
        <w:t>(УК-2, ПК-1)</w:t>
      </w:r>
      <w:r w:rsidRPr="009A3274">
        <w:rPr>
          <w:rFonts w:ascii="Times New Roman" w:eastAsia="Times New Roman" w:hAnsi="Times New Roman"/>
          <w:spacing w:val="-7"/>
          <w:sz w:val="28"/>
          <w:szCs w:val="28"/>
          <w:lang w:eastAsia="ru-RU"/>
        </w:rPr>
        <w:t xml:space="preserve">:  </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3"/>
          <w:sz w:val="28"/>
          <w:szCs w:val="28"/>
          <w:lang w:eastAsia="ru-RU"/>
        </w:rPr>
      </w:pPr>
      <w:r w:rsidRPr="009A3274">
        <w:rPr>
          <w:rFonts w:ascii="Times New Roman" w:eastAsia="Times New Roman" w:hAnsi="Times New Roman"/>
          <w:sz w:val="28"/>
          <w:szCs w:val="28"/>
          <w:lang w:eastAsia="ru-RU"/>
        </w:rPr>
        <w:t xml:space="preserve">иммуносупрессия, на фоне </w:t>
      </w:r>
      <w:proofErr w:type="gramStart"/>
      <w:r w:rsidRPr="009A3274">
        <w:rPr>
          <w:rFonts w:ascii="Times New Roman" w:eastAsia="Times New Roman" w:hAnsi="Times New Roman"/>
          <w:sz w:val="28"/>
          <w:szCs w:val="28"/>
          <w:lang w:eastAsia="ru-RU"/>
        </w:rPr>
        <w:t>которой</w:t>
      </w:r>
      <w:proofErr w:type="gramEnd"/>
      <w:r w:rsidRPr="009A3274">
        <w:rPr>
          <w:rFonts w:ascii="Times New Roman" w:eastAsia="Times New Roman" w:hAnsi="Times New Roman"/>
          <w:sz w:val="28"/>
          <w:szCs w:val="28"/>
          <w:lang w:eastAsia="ru-RU"/>
        </w:rPr>
        <w:t xml:space="preserve"> развивается метастазирование;</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7"/>
          <w:sz w:val="28"/>
          <w:szCs w:val="28"/>
          <w:lang w:eastAsia="ru-RU"/>
        </w:rPr>
      </w:pPr>
      <w:r w:rsidRPr="009A3274">
        <w:rPr>
          <w:rFonts w:ascii="Times New Roman" w:eastAsia="Times New Roman" w:hAnsi="Times New Roman"/>
          <w:sz w:val="28"/>
          <w:szCs w:val="28"/>
          <w:shd w:val="clear" w:color="auto" w:fill="FFFFFF"/>
          <w:lang w:eastAsia="ru-RU"/>
        </w:rPr>
        <w:t xml:space="preserve"> стимуляция неолимфангиогенеза и последующая интравазация клеток в лимфатические сосуды</w:t>
      </w:r>
      <w:r w:rsidRPr="009A3274">
        <w:rPr>
          <w:rFonts w:ascii="Times New Roman" w:eastAsia="Times New Roman" w:hAnsi="Times New Roman"/>
          <w:spacing w:val="-6"/>
          <w:sz w:val="28"/>
          <w:szCs w:val="28"/>
          <w:lang w:eastAsia="ru-RU"/>
        </w:rPr>
        <w:t>;</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shd w:val="clear" w:color="auto" w:fill="FFFFFF"/>
          <w:lang w:eastAsia="ru-RU"/>
        </w:rPr>
        <w:t>органоспецифическое метастазирование при содействии рецепторов хемокинов, экспрессирующиеся на поверхности опухолевых клеток</w:t>
      </w:r>
      <w:r w:rsidRPr="009A3274">
        <w:rPr>
          <w:rFonts w:ascii="Times New Roman" w:eastAsia="Times New Roman" w:hAnsi="Times New Roman"/>
          <w:spacing w:val="-6"/>
          <w:sz w:val="28"/>
          <w:szCs w:val="28"/>
          <w:lang w:eastAsia="ru-RU"/>
        </w:rPr>
        <w:t>;</w:t>
      </w:r>
    </w:p>
    <w:p w:rsidR="009A3274" w:rsidRPr="009A3274" w:rsidRDefault="009A3274" w:rsidP="00510FCF">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pacing w:val="-6"/>
          <w:sz w:val="28"/>
          <w:szCs w:val="28"/>
          <w:lang w:eastAsia="ru-RU"/>
        </w:rPr>
        <w:t>нарушение межклеточных контактов</w:t>
      </w:r>
    </w:p>
    <w:p w:rsidR="005F0E9C" w:rsidRPr="005F0E9C" w:rsidRDefault="009A3274" w:rsidP="005F0E9C">
      <w:pPr>
        <w:widowControl w:val="0"/>
        <w:numPr>
          <w:ilvl w:val="0"/>
          <w:numId w:val="24"/>
        </w:numPr>
        <w:shd w:val="clear" w:color="auto" w:fill="FFFFFF"/>
        <w:tabs>
          <w:tab w:val="left" w:pos="1278"/>
        </w:tabs>
        <w:autoSpaceDE w:val="0"/>
        <w:autoSpaceDN w:val="0"/>
        <w:adjustRightInd w:val="0"/>
        <w:spacing w:after="0" w:line="240" w:lineRule="auto"/>
        <w:rPr>
          <w:rFonts w:ascii="Times New Roman" w:eastAsia="Times New Roman" w:hAnsi="Times New Roman"/>
          <w:spacing w:val="-11"/>
          <w:sz w:val="28"/>
          <w:szCs w:val="28"/>
          <w:lang w:eastAsia="ru-RU"/>
        </w:rPr>
      </w:pPr>
      <w:r w:rsidRPr="009A3274">
        <w:rPr>
          <w:rFonts w:ascii="Times New Roman" w:eastAsia="Times New Roman" w:hAnsi="Times New Roman"/>
          <w:sz w:val="28"/>
          <w:szCs w:val="28"/>
          <w:lang w:eastAsia="ru-RU"/>
        </w:rPr>
        <w:t>все перечисленное</w:t>
      </w:r>
    </w:p>
    <w:p w:rsidR="005F0E9C" w:rsidRPr="005F0E9C" w:rsidRDefault="005F0E9C" w:rsidP="005F0E9C">
      <w:pPr>
        <w:widowControl w:val="0"/>
        <w:shd w:val="clear" w:color="auto" w:fill="FFFFFF"/>
        <w:tabs>
          <w:tab w:val="left" w:pos="1278"/>
        </w:tabs>
        <w:autoSpaceDE w:val="0"/>
        <w:autoSpaceDN w:val="0"/>
        <w:adjustRightInd w:val="0"/>
        <w:spacing w:after="0" w:line="240" w:lineRule="auto"/>
        <w:ind w:firstLine="709"/>
        <w:rPr>
          <w:rFonts w:ascii="Times New Roman" w:eastAsia="Times New Roman" w:hAnsi="Times New Roman"/>
          <w:spacing w:val="-11"/>
          <w:sz w:val="28"/>
          <w:szCs w:val="28"/>
          <w:lang w:eastAsia="ru-RU"/>
        </w:rPr>
      </w:pPr>
      <w:r w:rsidRPr="005F0E9C">
        <w:rPr>
          <w:rFonts w:ascii="Times New Roman" w:eastAsia="Times New Roman" w:hAnsi="Times New Roman"/>
          <w:b/>
          <w:bCs/>
          <w:sz w:val="28"/>
          <w:szCs w:val="28"/>
          <w:lang w:eastAsia="ru-RU"/>
        </w:rPr>
        <w:t>Ответ 5</w:t>
      </w:r>
    </w:p>
    <w:p w:rsidR="009A3274" w:rsidRPr="009A3274" w:rsidRDefault="009A3274" w:rsidP="00B341AF">
      <w:pPr>
        <w:spacing w:after="0" w:line="240" w:lineRule="auto"/>
        <w:ind w:firstLine="709"/>
        <w:rPr>
          <w:rFonts w:ascii="Times New Roman" w:eastAsia="Times New Roman" w:hAnsi="Times New Roman"/>
          <w:color w:val="000000"/>
          <w:sz w:val="28"/>
          <w:szCs w:val="28"/>
          <w:lang w:eastAsia="ru-RU"/>
        </w:rPr>
      </w:pPr>
    </w:p>
    <w:p w:rsidR="009A3274" w:rsidRPr="009A3274" w:rsidRDefault="009A3274" w:rsidP="00B341AF">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9A3274" w:rsidRPr="009A3274" w:rsidRDefault="00D63A3C" w:rsidP="00B341AF">
      <w:pPr>
        <w:shd w:val="clear" w:color="auto" w:fill="FFFFFF"/>
        <w:spacing w:after="0" w:line="240" w:lineRule="auto"/>
        <w:ind w:firstLine="709"/>
        <w:rPr>
          <w:rFonts w:ascii="Times New Roman" w:eastAsia="Times New Roman" w:hAnsi="Times New Roman"/>
          <w:b/>
          <w:color w:val="000000"/>
          <w:sz w:val="28"/>
          <w:szCs w:val="28"/>
          <w:lang w:eastAsia="ru-RU"/>
        </w:rPr>
      </w:pPr>
      <w:r>
        <w:rPr>
          <w:rFonts w:ascii="Times New Roman" w:hAnsi="Times New Roman"/>
          <w:b/>
          <w:iCs/>
          <w:color w:val="000000" w:themeColor="text1"/>
          <w:sz w:val="28"/>
          <w:szCs w:val="28"/>
        </w:rPr>
        <w:t>Ситуационные задачи</w:t>
      </w:r>
    </w:p>
    <w:p w:rsidR="009A3274" w:rsidRPr="009A3274" w:rsidRDefault="009A3274" w:rsidP="00B341AF">
      <w:pPr>
        <w:tabs>
          <w:tab w:val="left" w:pos="360"/>
        </w:tabs>
        <w:spacing w:after="0" w:line="240" w:lineRule="auto"/>
        <w:ind w:firstLine="709"/>
        <w:jc w:val="both"/>
        <w:rPr>
          <w:rFonts w:ascii="Times New Roman" w:eastAsia="Times New Roman" w:hAnsi="Times New Roman"/>
          <w:b/>
          <w:sz w:val="28"/>
          <w:szCs w:val="28"/>
          <w:lang w:eastAsia="ru-RU"/>
        </w:rPr>
      </w:pPr>
      <w:r w:rsidRPr="009A3274">
        <w:rPr>
          <w:rFonts w:ascii="Times New Roman" w:eastAsia="Times New Roman" w:hAnsi="Times New Roman"/>
          <w:b/>
          <w:sz w:val="28"/>
          <w:szCs w:val="28"/>
          <w:lang w:eastAsia="ru-RU"/>
        </w:rPr>
        <w:t>Задача №1.</w:t>
      </w:r>
    </w:p>
    <w:p w:rsidR="009A3274" w:rsidRPr="009A3274" w:rsidRDefault="009A3274" w:rsidP="00B341AF">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Мужчина 52 года, обратился к врачу с жалобой на кровохарканье. При физикальном осмотре у пациента отмечаются отёки лица и нижних конечностей. АД 160/70 мм</w:t>
      </w:r>
      <w:proofErr w:type="gramStart"/>
      <w:r w:rsidRPr="009A3274">
        <w:rPr>
          <w:rFonts w:ascii="Times New Roman" w:eastAsia="Times New Roman" w:hAnsi="Times New Roman"/>
          <w:sz w:val="28"/>
          <w:szCs w:val="28"/>
          <w:lang w:eastAsia="ru-RU"/>
        </w:rPr>
        <w:t>.р</w:t>
      </w:r>
      <w:proofErr w:type="gramEnd"/>
      <w:r w:rsidRPr="009A3274">
        <w:rPr>
          <w:rFonts w:ascii="Times New Roman" w:eastAsia="Times New Roman" w:hAnsi="Times New Roman"/>
          <w:sz w:val="28"/>
          <w:szCs w:val="28"/>
          <w:lang w:eastAsia="ru-RU"/>
        </w:rPr>
        <w:t xml:space="preserve">т.ст. При рентгенограмме грудной клетки выявлено новообразование в правом лёгком 5 см в диаметре. Электролиты сыворотки крови в норме. Пациенту проведена трансбронхиальная биопсия с последующим микроскопическим исследованием. Метастатического поражения костной ткани не выявлено. </w:t>
      </w:r>
    </w:p>
    <w:p w:rsidR="009A3274" w:rsidRPr="009A3274" w:rsidRDefault="009A3274" w:rsidP="00510FC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Какой вид исследований необходим врачу для уточнения диагноза?</w:t>
      </w:r>
    </w:p>
    <w:p w:rsidR="009A3274" w:rsidRPr="009A3274" w:rsidRDefault="009A3274" w:rsidP="00510FCF">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Иммуногистохимическое окрашивание опухолевых клеток, скорее всего, будет положительным для каких из нижеперечисленных антител?</w:t>
      </w:r>
    </w:p>
    <w:p w:rsidR="009A3274" w:rsidRPr="009A3274" w:rsidRDefault="009A3274" w:rsidP="00B341AF">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А</w:t>
      </w:r>
      <w:r w:rsidRPr="009A3274">
        <w:rPr>
          <w:rFonts w:ascii="Times New Roman" w:eastAsia="Times New Roman" w:hAnsi="Times New Roman"/>
          <w:sz w:val="28"/>
          <w:szCs w:val="28"/>
          <w:lang w:eastAsia="ru-RU"/>
        </w:rPr>
        <w:t xml:space="preserve"> ─ АДГ</w:t>
      </w:r>
    </w:p>
    <w:p w:rsidR="009A3274" w:rsidRPr="009A3274" w:rsidRDefault="009A3274" w:rsidP="00B341AF">
      <w:pPr>
        <w:spacing w:after="0" w:line="240" w:lineRule="auto"/>
        <w:jc w:val="both"/>
        <w:rPr>
          <w:rFonts w:ascii="Times New Roman" w:eastAsia="Times New Roman" w:hAnsi="Times New Roman"/>
          <w:sz w:val="28"/>
          <w:szCs w:val="28"/>
          <w:lang w:eastAsia="ru-RU"/>
        </w:rPr>
      </w:pPr>
      <w:proofErr w:type="gramStart"/>
      <w:r w:rsidRPr="009A3274">
        <w:rPr>
          <w:rFonts w:ascii="Times New Roman" w:eastAsia="Times New Roman" w:hAnsi="Times New Roman"/>
          <w:b/>
          <w:bCs/>
          <w:sz w:val="28"/>
          <w:szCs w:val="28"/>
          <w:lang w:eastAsia="ru-RU"/>
        </w:rPr>
        <w:t>Б</w:t>
      </w:r>
      <w:proofErr w:type="gramEnd"/>
      <w:r w:rsidRPr="009A3274">
        <w:rPr>
          <w:rFonts w:ascii="Times New Roman" w:eastAsia="Times New Roman" w:hAnsi="Times New Roman"/>
          <w:b/>
          <w:bCs/>
          <w:sz w:val="28"/>
          <w:szCs w:val="28"/>
          <w:lang w:eastAsia="ru-RU"/>
        </w:rPr>
        <w:t xml:space="preserve"> </w:t>
      </w:r>
      <w:r w:rsidRPr="009A3274">
        <w:rPr>
          <w:rFonts w:ascii="Times New Roman" w:eastAsia="Times New Roman" w:hAnsi="Times New Roman"/>
          <w:sz w:val="28"/>
          <w:szCs w:val="28"/>
          <w:lang w:eastAsia="ru-RU"/>
        </w:rPr>
        <w:t>─ АКТГ</w:t>
      </w:r>
    </w:p>
    <w:p w:rsidR="009A3274" w:rsidRPr="009A3274" w:rsidRDefault="009A3274" w:rsidP="00B341AF">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В</w:t>
      </w:r>
      <w:r w:rsidRPr="009A3274">
        <w:rPr>
          <w:rFonts w:ascii="Times New Roman" w:eastAsia="Times New Roman" w:hAnsi="Times New Roman"/>
          <w:sz w:val="28"/>
          <w:szCs w:val="28"/>
          <w:lang w:eastAsia="ru-RU"/>
        </w:rPr>
        <w:t xml:space="preserve"> ─ Эритропоэтип</w:t>
      </w:r>
    </w:p>
    <w:p w:rsidR="009A3274" w:rsidRPr="009A3274" w:rsidRDefault="009A3274" w:rsidP="004A15BD">
      <w:pPr>
        <w:spacing w:after="0" w:line="240" w:lineRule="auto"/>
        <w:jc w:val="both"/>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 xml:space="preserve">Г </w:t>
      </w:r>
      <w:r w:rsidRPr="009A3274">
        <w:rPr>
          <w:rFonts w:ascii="Times New Roman" w:eastAsia="Times New Roman" w:hAnsi="Times New Roman"/>
          <w:sz w:val="28"/>
          <w:szCs w:val="28"/>
          <w:lang w:eastAsia="ru-RU"/>
        </w:rPr>
        <w:t>─ Инсулин</w:t>
      </w:r>
    </w:p>
    <w:p w:rsidR="009A3274" w:rsidRPr="009A3274" w:rsidRDefault="009A3274" w:rsidP="004A15BD">
      <w:pPr>
        <w:spacing w:after="0" w:line="240" w:lineRule="auto"/>
        <w:rPr>
          <w:rFonts w:ascii="Times New Roman" w:eastAsia="Times New Roman" w:hAnsi="Times New Roman"/>
          <w:sz w:val="28"/>
          <w:szCs w:val="28"/>
          <w:lang w:eastAsia="ru-RU"/>
        </w:rPr>
      </w:pPr>
      <w:r w:rsidRPr="009A3274">
        <w:rPr>
          <w:rFonts w:ascii="Times New Roman" w:eastAsia="Times New Roman" w:hAnsi="Times New Roman"/>
          <w:b/>
          <w:bCs/>
          <w:sz w:val="28"/>
          <w:szCs w:val="28"/>
          <w:lang w:eastAsia="ru-RU"/>
        </w:rPr>
        <w:t>Д</w:t>
      </w:r>
      <w:r w:rsidRPr="009A3274">
        <w:rPr>
          <w:rFonts w:ascii="Times New Roman" w:eastAsia="Times New Roman" w:hAnsi="Times New Roman"/>
          <w:sz w:val="28"/>
          <w:szCs w:val="28"/>
          <w:lang w:eastAsia="ru-RU"/>
        </w:rPr>
        <w:t>─ ПТГ-подобные пептиды</w:t>
      </w:r>
    </w:p>
    <w:p w:rsidR="009A3274" w:rsidRPr="009A3274" w:rsidRDefault="009A3274" w:rsidP="004A15BD">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Почему особенно важно провести диагностику паранеопластического синдрома на раннем этапе?</w:t>
      </w:r>
    </w:p>
    <w:p w:rsidR="009A3274" w:rsidRPr="009A3274" w:rsidRDefault="009A3274" w:rsidP="004A15BD">
      <w:pPr>
        <w:tabs>
          <w:tab w:val="left" w:pos="360"/>
        </w:tabs>
        <w:spacing w:after="0" w:line="240" w:lineRule="auto"/>
        <w:ind w:firstLine="709"/>
        <w:jc w:val="both"/>
        <w:rPr>
          <w:rFonts w:ascii="Times New Roman" w:eastAsia="Times New Roman" w:hAnsi="Times New Roman"/>
          <w:bCs/>
          <w:sz w:val="28"/>
          <w:szCs w:val="28"/>
          <w:lang w:eastAsia="ru-RU"/>
        </w:rPr>
      </w:pPr>
    </w:p>
    <w:p w:rsidR="009A3274" w:rsidRPr="009A3274" w:rsidRDefault="009A3274" w:rsidP="004A15BD">
      <w:pPr>
        <w:tabs>
          <w:tab w:val="left" w:pos="360"/>
        </w:tabs>
        <w:spacing w:after="0" w:line="240" w:lineRule="auto"/>
        <w:jc w:val="both"/>
        <w:rPr>
          <w:rFonts w:ascii="Times New Roman" w:hAnsi="Times New Roman" w:cs="Times New Roman"/>
          <w:b/>
          <w:sz w:val="28"/>
          <w:szCs w:val="28"/>
        </w:rPr>
      </w:pPr>
      <w:r w:rsidRPr="009A3274">
        <w:rPr>
          <w:rFonts w:ascii="Times New Roman" w:hAnsi="Times New Roman" w:cs="Times New Roman"/>
          <w:b/>
          <w:sz w:val="28"/>
          <w:szCs w:val="28"/>
        </w:rPr>
        <w:t xml:space="preserve">Задача №2 </w:t>
      </w:r>
    </w:p>
    <w:p w:rsidR="009A3274" w:rsidRPr="009A3274" w:rsidRDefault="009A3274" w:rsidP="004A15BD">
      <w:pPr>
        <w:spacing w:after="0" w:line="240" w:lineRule="auto"/>
        <w:ind w:firstLine="709"/>
        <w:jc w:val="both"/>
        <w:rPr>
          <w:rFonts w:ascii="Times New Roman" w:hAnsi="Times New Roman" w:cs="Times New Roman"/>
          <w:sz w:val="28"/>
          <w:szCs w:val="28"/>
        </w:rPr>
      </w:pPr>
      <w:r w:rsidRPr="009A3274">
        <w:rPr>
          <w:rFonts w:ascii="Times New Roman" w:hAnsi="Times New Roman" w:cs="Times New Roman"/>
          <w:sz w:val="28"/>
          <w:szCs w:val="28"/>
        </w:rPr>
        <w:t xml:space="preserve">Пациентка Е.,70 лет в последние 8 месяцев отмечает у себя чувство тяжести в области малого таза. При проведении УЗИ органов малого таза в стенке матки визуализируется опухоль 12 см в диаметре. </w:t>
      </w:r>
      <w:proofErr w:type="gramStart"/>
      <w:r w:rsidRPr="009A3274">
        <w:rPr>
          <w:rFonts w:ascii="Times New Roman" w:hAnsi="Times New Roman" w:cs="Times New Roman"/>
          <w:sz w:val="28"/>
          <w:szCs w:val="28"/>
        </w:rPr>
        <w:t>Проведена</w:t>
      </w:r>
      <w:proofErr w:type="gramEnd"/>
      <w:r w:rsidRPr="009A3274">
        <w:rPr>
          <w:rFonts w:ascii="Times New Roman" w:hAnsi="Times New Roman" w:cs="Times New Roman"/>
          <w:sz w:val="28"/>
          <w:szCs w:val="28"/>
        </w:rPr>
        <w:t xml:space="preserve"> тотальная гистерэкстомия с последующим гистологическим исследованием. При микроскопировании выявлена высокодифференцированная лейомиосаркома тела матки. Спустя 1 год при проведении рентгенографического исследования грудной клетки в ткани правого лёгкого обнаружено очаговое новообразование 4 см в диаметре. Больной проведена тонкоигольная биопсия. При цитологическом исследовании выявлены клетки </w:t>
      </w:r>
      <w:r w:rsidRPr="009A3274">
        <w:rPr>
          <w:rFonts w:ascii="Times New Roman" w:hAnsi="Times New Roman" w:cs="Times New Roman"/>
          <w:sz w:val="28"/>
          <w:szCs w:val="28"/>
        </w:rPr>
        <w:lastRenderedPageBreak/>
        <w:t>низкодифференцированной саркомы. При оценке анамнеза жизни выявлено, что пациентка курит в течение 45 лет.</w:t>
      </w:r>
    </w:p>
    <w:p w:rsidR="009A3274" w:rsidRPr="009A3274" w:rsidRDefault="009A3274" w:rsidP="004A15BD">
      <w:pPr>
        <w:numPr>
          <w:ilvl w:val="0"/>
          <w:numId w:val="26"/>
        </w:numPr>
        <w:spacing w:after="0" w:line="240" w:lineRule="auto"/>
        <w:contextualSpacing/>
        <w:jc w:val="both"/>
        <w:rPr>
          <w:rFonts w:ascii="Times New Roman" w:hAnsi="Times New Roman" w:cs="Times New Roman"/>
          <w:sz w:val="28"/>
          <w:szCs w:val="28"/>
        </w:rPr>
      </w:pPr>
      <w:r w:rsidRPr="009A3274">
        <w:rPr>
          <w:rFonts w:ascii="Times New Roman" w:eastAsia="Times New Roman" w:hAnsi="Times New Roman" w:cs="Times New Roman"/>
          <w:sz w:val="28"/>
          <w:szCs w:val="28"/>
          <w:lang w:eastAsia="ru-RU"/>
        </w:rPr>
        <w:t xml:space="preserve"> Какие из нижеуказанных механизмов лучше объясняют характер вышеописанного состояния? Обуснуйте свой ответ.</w:t>
      </w:r>
    </w:p>
    <w:p w:rsidR="009A3274" w:rsidRPr="009A3274" w:rsidRDefault="009A3274" w:rsidP="004A15BD">
      <w:pPr>
        <w:spacing w:after="0" w:line="240" w:lineRule="auto"/>
        <w:jc w:val="both"/>
        <w:rPr>
          <w:rFonts w:ascii="Times New Roman" w:hAnsi="Times New Roman"/>
          <w:sz w:val="28"/>
          <w:szCs w:val="28"/>
        </w:rPr>
      </w:pPr>
      <w:r w:rsidRPr="009A3274">
        <w:rPr>
          <w:rFonts w:ascii="Times New Roman" w:hAnsi="Times New Roman"/>
          <w:b/>
          <w:sz w:val="28"/>
          <w:szCs w:val="28"/>
        </w:rPr>
        <w:t>А</w:t>
      </w:r>
      <w:r w:rsidRPr="009A3274">
        <w:rPr>
          <w:rFonts w:ascii="Times New Roman" w:hAnsi="Times New Roman"/>
          <w:sz w:val="28"/>
          <w:szCs w:val="28"/>
        </w:rPr>
        <w:t xml:space="preserve"> ─ Длительный стаж курения пациентки</w:t>
      </w:r>
    </w:p>
    <w:p w:rsidR="009A3274" w:rsidRPr="009A3274" w:rsidRDefault="009A3274" w:rsidP="004A15BD">
      <w:pPr>
        <w:spacing w:after="0" w:line="240" w:lineRule="auto"/>
        <w:jc w:val="both"/>
        <w:rPr>
          <w:rFonts w:ascii="Times New Roman" w:hAnsi="Times New Roman"/>
          <w:sz w:val="28"/>
          <w:szCs w:val="28"/>
        </w:rPr>
      </w:pPr>
      <w:proofErr w:type="gramStart"/>
      <w:r w:rsidRPr="009A3274">
        <w:rPr>
          <w:rFonts w:ascii="Times New Roman" w:hAnsi="Times New Roman"/>
          <w:b/>
          <w:sz w:val="28"/>
          <w:szCs w:val="28"/>
        </w:rPr>
        <w:t>Б</w:t>
      </w:r>
      <w:proofErr w:type="gramEnd"/>
      <w:r w:rsidRPr="009A3274">
        <w:rPr>
          <w:rFonts w:ascii="Times New Roman" w:hAnsi="Times New Roman"/>
          <w:b/>
          <w:sz w:val="28"/>
          <w:szCs w:val="28"/>
        </w:rPr>
        <w:t xml:space="preserve"> </w:t>
      </w:r>
      <w:r w:rsidRPr="009A3274">
        <w:rPr>
          <w:rFonts w:ascii="Times New Roman" w:hAnsi="Times New Roman"/>
          <w:sz w:val="28"/>
          <w:szCs w:val="28"/>
        </w:rPr>
        <w:t>─ Развитие второго первичного новообразования в лёгком</w:t>
      </w:r>
    </w:p>
    <w:p w:rsidR="009A3274" w:rsidRPr="009A3274" w:rsidRDefault="009A3274" w:rsidP="004A15BD">
      <w:pPr>
        <w:spacing w:after="0" w:line="240" w:lineRule="auto"/>
        <w:jc w:val="both"/>
        <w:rPr>
          <w:rFonts w:ascii="Times New Roman" w:hAnsi="Times New Roman"/>
          <w:sz w:val="28"/>
          <w:szCs w:val="28"/>
        </w:rPr>
      </w:pPr>
      <w:r w:rsidRPr="009A3274">
        <w:rPr>
          <w:rFonts w:ascii="Times New Roman" w:hAnsi="Times New Roman"/>
          <w:b/>
          <w:sz w:val="28"/>
          <w:szCs w:val="28"/>
        </w:rPr>
        <w:t>В</w:t>
      </w:r>
      <w:r w:rsidRPr="009A3274">
        <w:rPr>
          <w:rFonts w:ascii="Times New Roman" w:hAnsi="Times New Roman"/>
          <w:sz w:val="28"/>
          <w:szCs w:val="28"/>
        </w:rPr>
        <w:t xml:space="preserve"> ─ Наследственный дефект </w:t>
      </w:r>
      <w:r w:rsidRPr="009A3274">
        <w:rPr>
          <w:rFonts w:ascii="Times New Roman" w:hAnsi="Times New Roman"/>
          <w:sz w:val="28"/>
          <w:szCs w:val="28"/>
          <w:lang w:val="en-US"/>
        </w:rPr>
        <w:t>RB</w:t>
      </w:r>
      <w:r w:rsidRPr="009A3274">
        <w:rPr>
          <w:rFonts w:ascii="Times New Roman" w:hAnsi="Times New Roman"/>
          <w:sz w:val="28"/>
          <w:szCs w:val="28"/>
        </w:rPr>
        <w:t>-гена</w:t>
      </w:r>
    </w:p>
    <w:p w:rsidR="009A3274" w:rsidRPr="009A3274" w:rsidRDefault="009A3274" w:rsidP="004A15BD">
      <w:pPr>
        <w:spacing w:after="0" w:line="240" w:lineRule="auto"/>
        <w:jc w:val="both"/>
        <w:rPr>
          <w:rFonts w:ascii="Times New Roman" w:hAnsi="Times New Roman"/>
          <w:sz w:val="28"/>
          <w:szCs w:val="28"/>
        </w:rPr>
      </w:pPr>
      <w:r w:rsidRPr="009A3274">
        <w:rPr>
          <w:rFonts w:ascii="Times New Roman" w:hAnsi="Times New Roman"/>
          <w:b/>
          <w:sz w:val="28"/>
          <w:szCs w:val="28"/>
        </w:rPr>
        <w:t>Г</w:t>
      </w:r>
      <w:r w:rsidRPr="009A3274">
        <w:rPr>
          <w:rFonts w:ascii="Times New Roman" w:hAnsi="Times New Roman"/>
          <w:sz w:val="28"/>
          <w:szCs w:val="28"/>
        </w:rPr>
        <w:t xml:space="preserve"> ─ Наличие ВИЧ инфекции и формирование вторичного иммунодефицита</w:t>
      </w:r>
    </w:p>
    <w:p w:rsidR="009A3274" w:rsidRPr="009A3274" w:rsidRDefault="009A3274" w:rsidP="004A15BD">
      <w:pPr>
        <w:spacing w:after="0" w:line="240" w:lineRule="auto"/>
        <w:jc w:val="both"/>
        <w:rPr>
          <w:rFonts w:ascii="Times New Roman" w:hAnsi="Times New Roman"/>
          <w:sz w:val="28"/>
          <w:szCs w:val="28"/>
        </w:rPr>
      </w:pPr>
      <w:r w:rsidRPr="009A3274">
        <w:rPr>
          <w:rFonts w:ascii="Times New Roman" w:hAnsi="Times New Roman"/>
          <w:b/>
          <w:sz w:val="28"/>
          <w:szCs w:val="28"/>
        </w:rPr>
        <w:t>Д </w:t>
      </w:r>
      <w:r w:rsidRPr="009A3274">
        <w:rPr>
          <w:rFonts w:ascii="Times New Roman" w:hAnsi="Times New Roman"/>
          <w:sz w:val="28"/>
          <w:szCs w:val="28"/>
        </w:rPr>
        <w:t>─ Наличие метастатического поражения лёгких и агрессивного опухолевого клона.</w:t>
      </w:r>
    </w:p>
    <w:p w:rsidR="009A3274" w:rsidRPr="009A3274" w:rsidRDefault="009A3274" w:rsidP="004A15BD">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Назовите этапы инвазии опухоли во внеклеточый матрикс?</w:t>
      </w:r>
    </w:p>
    <w:p w:rsidR="009A3274" w:rsidRPr="009A3274" w:rsidRDefault="009A3274" w:rsidP="004A15BD">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С чем </w:t>
      </w:r>
      <w:proofErr w:type="gramStart"/>
      <w:r w:rsidRPr="009A3274">
        <w:rPr>
          <w:rFonts w:ascii="Times New Roman" w:eastAsia="Times New Roman" w:hAnsi="Times New Roman" w:cs="Times New Roman"/>
          <w:sz w:val="28"/>
          <w:szCs w:val="28"/>
          <w:lang w:eastAsia="ru-RU"/>
        </w:rPr>
        <w:t>связан патогенез гиперкальциемии на фоне злокачественных опухолей связан</w:t>
      </w:r>
      <w:proofErr w:type="gramEnd"/>
      <w:r w:rsidRPr="009A3274">
        <w:rPr>
          <w:rFonts w:ascii="Times New Roman" w:eastAsia="Times New Roman" w:hAnsi="Times New Roman" w:cs="Times New Roman"/>
          <w:sz w:val="28"/>
          <w:szCs w:val="28"/>
          <w:lang w:eastAsia="ru-RU"/>
        </w:rPr>
        <w:t xml:space="preserve"> с двумя факторами?</w:t>
      </w:r>
    </w:p>
    <w:p w:rsidR="009A3274" w:rsidRPr="009A3274" w:rsidRDefault="009A3274" w:rsidP="004A15BD">
      <w:pPr>
        <w:spacing w:after="0" w:line="240" w:lineRule="auto"/>
        <w:ind w:left="720"/>
        <w:contextualSpacing/>
        <w:jc w:val="both"/>
        <w:rPr>
          <w:rFonts w:ascii="Times New Roman" w:eastAsia="Times New Roman" w:hAnsi="Times New Roman" w:cs="Times New Roman"/>
          <w:sz w:val="28"/>
          <w:szCs w:val="28"/>
          <w:lang w:eastAsia="ru-RU"/>
        </w:rPr>
      </w:pPr>
    </w:p>
    <w:p w:rsidR="009A3274" w:rsidRPr="009A3274" w:rsidRDefault="009A3274" w:rsidP="004A15BD">
      <w:pPr>
        <w:tabs>
          <w:tab w:val="left" w:pos="360"/>
        </w:tabs>
        <w:spacing w:after="0" w:line="240" w:lineRule="auto"/>
        <w:ind w:firstLine="709"/>
        <w:jc w:val="both"/>
        <w:rPr>
          <w:rFonts w:ascii="Times New Roman" w:eastAsia="Times New Roman" w:hAnsi="Times New Roman"/>
          <w:b/>
          <w:sz w:val="28"/>
          <w:szCs w:val="28"/>
          <w:lang w:eastAsia="ru-RU"/>
        </w:rPr>
      </w:pPr>
      <w:r w:rsidRPr="009A3274">
        <w:rPr>
          <w:rFonts w:ascii="Times New Roman" w:eastAsia="Times New Roman" w:hAnsi="Times New Roman"/>
          <w:b/>
          <w:sz w:val="28"/>
          <w:szCs w:val="28"/>
          <w:lang w:eastAsia="ru-RU"/>
        </w:rPr>
        <w:t>Задача № 3</w:t>
      </w:r>
    </w:p>
    <w:p w:rsidR="009A3274" w:rsidRPr="009A3274" w:rsidRDefault="009A3274" w:rsidP="004A15BD">
      <w:pPr>
        <w:spacing w:after="0" w:line="240" w:lineRule="auto"/>
        <w:ind w:firstLine="709"/>
        <w:rPr>
          <w:rFonts w:ascii="Times New Roman" w:eastAsia="Times New Roman" w:hAnsi="Times New Roman"/>
          <w:bCs/>
          <w:sz w:val="28"/>
          <w:szCs w:val="28"/>
          <w:lang w:eastAsia="ru-RU"/>
        </w:rPr>
      </w:pPr>
      <w:r w:rsidRPr="009A3274">
        <w:rPr>
          <w:rFonts w:ascii="Times New Roman" w:eastAsia="Times New Roman" w:hAnsi="Times New Roman"/>
          <w:bCs/>
          <w:sz w:val="28"/>
          <w:szCs w:val="28"/>
          <w:lang w:eastAsia="ru-RU"/>
        </w:rPr>
        <w:t>Пациент, К. Возраст: </w:t>
      </w:r>
      <w:r w:rsidRPr="009A3274">
        <w:rPr>
          <w:rFonts w:ascii="Times New Roman" w:eastAsia="Times New Roman" w:hAnsi="Times New Roman"/>
          <w:sz w:val="28"/>
          <w:szCs w:val="28"/>
          <w:lang w:eastAsia="ru-RU"/>
        </w:rPr>
        <w:t>44</w:t>
      </w:r>
      <w:r w:rsidRPr="009A3274">
        <w:rPr>
          <w:rFonts w:ascii="Times New Roman" w:eastAsia="Times New Roman" w:hAnsi="Times New Roman"/>
          <w:bCs/>
          <w:sz w:val="28"/>
          <w:szCs w:val="28"/>
          <w:lang w:eastAsia="ru-RU"/>
        </w:rPr>
        <w:t xml:space="preserve"> Цвет кожи: </w:t>
      </w:r>
      <w:r w:rsidRPr="009A3274">
        <w:rPr>
          <w:rFonts w:ascii="Times New Roman" w:eastAsia="Times New Roman" w:hAnsi="Times New Roman"/>
          <w:sz w:val="28"/>
          <w:szCs w:val="28"/>
          <w:lang w:eastAsia="ru-RU"/>
        </w:rPr>
        <w:t>II светлая.</w:t>
      </w:r>
    </w:p>
    <w:p w:rsidR="009A3274" w:rsidRPr="009A3274" w:rsidRDefault="009A3274" w:rsidP="004A15BD">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 xml:space="preserve">Анамнез заболевания. </w:t>
      </w:r>
      <w:r w:rsidRPr="009A3274">
        <w:rPr>
          <w:rFonts w:ascii="Times New Roman" w:eastAsia="Times New Roman" w:hAnsi="Times New Roman"/>
          <w:sz w:val="28"/>
          <w:szCs w:val="28"/>
          <w:shd w:val="clear" w:color="auto" w:fill="FFFFFF"/>
          <w:lang w:eastAsia="ru-RU"/>
        </w:rPr>
        <w:t>Пациент К., обратился для проверки «родинки» в области    спины. Интересующее пигментное образование оказалось обычным меланоцитарным внутридермальным невусом. Кроме того, на коже туловища имеются множественные невусы d=0,2 см., а на шее, множественные мелкие пигментные невусы. При близком осмотре обнаружено пигментное образование и в волосистой части головы, которого не было видно из-за густого волосянного покрова.  Давность появления данного пигментного образования точно сказать не может.</w:t>
      </w:r>
    </w:p>
    <w:p w:rsidR="009A3274" w:rsidRPr="009A3274" w:rsidRDefault="009A3274" w:rsidP="004A15BD">
      <w:pPr>
        <w:spacing w:after="0" w:line="240" w:lineRule="auto"/>
        <w:ind w:firstLine="709"/>
        <w:jc w:val="both"/>
        <w:rPr>
          <w:rFonts w:ascii="Times New Roman" w:eastAsia="Times New Roman" w:hAnsi="Times New Roman"/>
          <w:sz w:val="28"/>
          <w:szCs w:val="28"/>
          <w:lang w:eastAsia="ru-RU"/>
        </w:rPr>
      </w:pPr>
      <w:r w:rsidRPr="009A3274">
        <w:rPr>
          <w:rFonts w:ascii="Times New Roman" w:hAnsi="Times New Roman"/>
          <w:sz w:val="28"/>
          <w:szCs w:val="28"/>
        </w:rPr>
        <w:t>Status localis</w:t>
      </w:r>
      <w:r w:rsidRPr="009A3274">
        <w:rPr>
          <w:rFonts w:ascii="Times New Roman" w:eastAsia="Times New Roman" w:hAnsi="Times New Roman"/>
          <w:sz w:val="28"/>
          <w:szCs w:val="28"/>
          <w:lang w:eastAsia="ru-RU"/>
        </w:rPr>
        <w:t xml:space="preserve">. </w:t>
      </w:r>
      <w:r w:rsidRPr="009A3274">
        <w:rPr>
          <w:rFonts w:ascii="Times New Roman" w:eastAsia="Times New Roman" w:hAnsi="Times New Roman"/>
          <w:bCs/>
          <w:sz w:val="28"/>
          <w:szCs w:val="28"/>
          <w:lang w:eastAsia="ru-RU"/>
        </w:rPr>
        <w:t>Н</w:t>
      </w:r>
      <w:r w:rsidRPr="009A3274">
        <w:rPr>
          <w:rFonts w:ascii="Times New Roman" w:eastAsia="Times New Roman" w:hAnsi="Times New Roman"/>
          <w:sz w:val="28"/>
          <w:szCs w:val="28"/>
          <w:lang w:eastAsia="ru-RU"/>
        </w:rPr>
        <w:t xml:space="preserve">а коже затылочной области волосистой части головы пигментное образование, асимметричное, неравномерной окраски, несколько возвышающееся над уровнем кожи, общей площадью 2,5 х </w:t>
      </w:r>
      <w:smartTag w:uri="urn:schemas-microsoft-com:office:smarttags" w:element="metricconverter">
        <w:smartTagPr>
          <w:attr w:name="ProductID" w:val="1,5 см"/>
        </w:smartTagPr>
        <w:r w:rsidRPr="009A3274">
          <w:rPr>
            <w:rFonts w:ascii="Times New Roman" w:eastAsia="Times New Roman" w:hAnsi="Times New Roman"/>
            <w:sz w:val="28"/>
            <w:szCs w:val="28"/>
            <w:lang w:eastAsia="ru-RU"/>
          </w:rPr>
          <w:t>1,5 см</w:t>
        </w:r>
      </w:smartTag>
      <w:r w:rsidRPr="009A3274">
        <w:rPr>
          <w:rFonts w:ascii="Times New Roman" w:eastAsia="Times New Roman" w:hAnsi="Times New Roman"/>
          <w:sz w:val="28"/>
          <w:szCs w:val="28"/>
          <w:lang w:eastAsia="ru-RU"/>
        </w:rPr>
        <w:t>.</w:t>
      </w:r>
    </w:p>
    <w:p w:rsidR="009A3274" w:rsidRPr="009A3274" w:rsidRDefault="009A3274" w:rsidP="004A15BD">
      <w:pPr>
        <w:spacing w:after="0" w:line="240" w:lineRule="auto"/>
        <w:ind w:firstLine="709"/>
        <w:jc w:val="both"/>
        <w:rPr>
          <w:rFonts w:ascii="Times New Roman" w:eastAsia="Times New Roman" w:hAnsi="Times New Roman"/>
          <w:bCs/>
          <w:sz w:val="28"/>
          <w:szCs w:val="28"/>
          <w:lang w:eastAsia="ru-RU"/>
        </w:rPr>
      </w:pPr>
      <w:r w:rsidRPr="009A3274">
        <w:rPr>
          <w:rFonts w:ascii="Times New Roman" w:eastAsia="Times New Roman" w:hAnsi="Times New Roman"/>
          <w:bCs/>
          <w:sz w:val="28"/>
          <w:szCs w:val="28"/>
          <w:lang w:eastAsia="ru-RU"/>
        </w:rPr>
        <w:t xml:space="preserve">Пациент </w:t>
      </w:r>
      <w:r w:rsidRPr="009A3274">
        <w:rPr>
          <w:rFonts w:ascii="Times New Roman" w:eastAsia="Times New Roman" w:hAnsi="Times New Roman"/>
          <w:sz w:val="28"/>
          <w:szCs w:val="28"/>
          <w:lang w:eastAsia="ru-RU"/>
        </w:rPr>
        <w:t>направлен к онкологу</w:t>
      </w:r>
      <w:r w:rsidRPr="009A3274">
        <w:rPr>
          <w:rFonts w:ascii="Times New Roman" w:eastAsia="Times New Roman" w:hAnsi="Times New Roman"/>
          <w:bCs/>
          <w:sz w:val="28"/>
          <w:szCs w:val="28"/>
          <w:lang w:eastAsia="ru-RU"/>
        </w:rPr>
        <w:t xml:space="preserve">, проведено </w:t>
      </w:r>
      <w:r w:rsidRPr="009A3274">
        <w:rPr>
          <w:rFonts w:ascii="Times New Roman" w:eastAsia="Times New Roman" w:hAnsi="Times New Roman"/>
          <w:sz w:val="28"/>
          <w:szCs w:val="28"/>
          <w:lang w:eastAsia="ru-RU"/>
        </w:rPr>
        <w:t>хирургическое лечение.</w:t>
      </w:r>
    </w:p>
    <w:p w:rsidR="009A3274" w:rsidRPr="009A3274" w:rsidRDefault="009A3274" w:rsidP="004A15BD">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bCs/>
          <w:sz w:val="28"/>
          <w:szCs w:val="28"/>
          <w:lang w:eastAsia="ru-RU"/>
        </w:rPr>
        <w:t>Гистопатологическое заключение: </w:t>
      </w:r>
    </w:p>
    <w:p w:rsidR="009A3274" w:rsidRPr="009A3274" w:rsidRDefault="009A3274" w:rsidP="004A15BD">
      <w:pPr>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 xml:space="preserve">Пигментная меланома без изъязвления толщиной 3 уровень инвазии по Кларку. Края резекции-в пределах </w:t>
      </w:r>
      <w:proofErr w:type="gramStart"/>
      <w:r w:rsidRPr="009A3274">
        <w:rPr>
          <w:rFonts w:ascii="Times New Roman" w:eastAsia="Times New Roman" w:hAnsi="Times New Roman"/>
          <w:sz w:val="28"/>
          <w:szCs w:val="28"/>
          <w:lang w:eastAsia="ru-RU"/>
        </w:rPr>
        <w:t>здоровой</w:t>
      </w:r>
      <w:proofErr w:type="gramEnd"/>
      <w:r w:rsidRPr="009A3274">
        <w:rPr>
          <w:rFonts w:ascii="Times New Roman" w:eastAsia="Times New Roman" w:hAnsi="Times New Roman"/>
          <w:sz w:val="28"/>
          <w:szCs w:val="28"/>
          <w:lang w:eastAsia="ru-RU"/>
        </w:rPr>
        <w:t xml:space="preserve"> тканей. Стадия по системе TNM: T 2a N0 M0; Стадия опухолевого процесса: 1В. </w:t>
      </w:r>
      <w:r w:rsidRPr="009A3274">
        <w:rPr>
          <w:rFonts w:ascii="Times New Roman" w:eastAsia="Times New Roman" w:hAnsi="Times New Roman"/>
          <w:bCs/>
          <w:sz w:val="28"/>
          <w:szCs w:val="28"/>
          <w:lang w:eastAsia="ru-RU"/>
        </w:rPr>
        <w:t xml:space="preserve"> </w:t>
      </w:r>
    </w:p>
    <w:p w:rsidR="009A3274" w:rsidRPr="009A3274" w:rsidRDefault="009A3274" w:rsidP="004A15BD">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1.</w:t>
      </w:r>
      <w:r w:rsidRPr="009A3274">
        <w:rPr>
          <w:rFonts w:ascii="Times New Roman" w:eastAsia="Times New Roman" w:hAnsi="Times New Roman"/>
          <w:sz w:val="28"/>
          <w:szCs w:val="28"/>
          <w:lang w:eastAsia="ru-RU"/>
        </w:rPr>
        <w:tab/>
        <w:t xml:space="preserve">Перечислите клинические варианты меланомы? </w:t>
      </w:r>
    </w:p>
    <w:p w:rsidR="009A3274" w:rsidRPr="009A3274" w:rsidRDefault="009A3274" w:rsidP="004A15BD">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2.</w:t>
      </w:r>
      <w:r w:rsidRPr="009A3274">
        <w:rPr>
          <w:rFonts w:ascii="Times New Roman" w:eastAsia="Times New Roman" w:hAnsi="Times New Roman"/>
          <w:sz w:val="28"/>
          <w:szCs w:val="28"/>
          <w:lang w:eastAsia="ru-RU"/>
        </w:rPr>
        <w:tab/>
        <w:t>Контингент риска развития меланомы?</w:t>
      </w:r>
    </w:p>
    <w:p w:rsidR="009A3274" w:rsidRPr="009A3274" w:rsidRDefault="009A3274" w:rsidP="004A15BD">
      <w:pPr>
        <w:tabs>
          <w:tab w:val="left" w:pos="360"/>
        </w:tabs>
        <w:spacing w:after="0" w:line="240" w:lineRule="auto"/>
        <w:ind w:firstLine="709"/>
        <w:jc w:val="both"/>
        <w:rPr>
          <w:rFonts w:ascii="Times New Roman" w:eastAsia="Times New Roman" w:hAnsi="Times New Roman"/>
          <w:sz w:val="28"/>
          <w:szCs w:val="28"/>
          <w:lang w:eastAsia="ru-RU"/>
        </w:rPr>
      </w:pPr>
      <w:r w:rsidRPr="009A3274">
        <w:rPr>
          <w:rFonts w:ascii="Times New Roman" w:eastAsia="Times New Roman" w:hAnsi="Times New Roman"/>
          <w:sz w:val="28"/>
          <w:szCs w:val="28"/>
          <w:lang w:eastAsia="ru-RU"/>
        </w:rPr>
        <w:t>3.</w:t>
      </w:r>
      <w:r w:rsidRPr="009A3274">
        <w:rPr>
          <w:rFonts w:ascii="Times New Roman" w:eastAsia="Times New Roman" w:hAnsi="Times New Roman"/>
          <w:sz w:val="28"/>
          <w:szCs w:val="28"/>
          <w:lang w:eastAsia="ru-RU"/>
        </w:rPr>
        <w:tab/>
        <w:t>Какие дополнительные исследования необходимо провести данному пациенту?</w:t>
      </w:r>
    </w:p>
    <w:p w:rsidR="009A3274" w:rsidRPr="009A3274" w:rsidRDefault="009A3274" w:rsidP="004A15BD">
      <w:pPr>
        <w:autoSpaceDE w:val="0"/>
        <w:autoSpaceDN w:val="0"/>
        <w:adjustRightInd w:val="0"/>
        <w:spacing w:after="0" w:line="240" w:lineRule="auto"/>
        <w:rPr>
          <w:rFonts w:ascii="Times New Roman" w:hAnsi="Times New Roman" w:cs="Times New Roman"/>
          <w:b/>
          <w:color w:val="000000"/>
          <w:sz w:val="28"/>
          <w:szCs w:val="28"/>
        </w:rPr>
      </w:pPr>
    </w:p>
    <w:p w:rsidR="009A3274" w:rsidRDefault="004A15BD" w:rsidP="004A15BD">
      <w:pPr>
        <w:autoSpaceDE w:val="0"/>
        <w:autoSpaceDN w:val="0"/>
        <w:adjustRightInd w:val="0"/>
        <w:spacing w:after="0" w:line="24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Эталоны ответов к ситуационным задачам</w:t>
      </w:r>
    </w:p>
    <w:p w:rsidR="004A15BD" w:rsidRPr="004A15BD" w:rsidRDefault="004A15BD" w:rsidP="004A15BD">
      <w:pPr>
        <w:shd w:val="clear" w:color="auto" w:fill="FFFFFF"/>
        <w:spacing w:after="0" w:line="240" w:lineRule="auto"/>
        <w:ind w:firstLine="709"/>
        <w:rPr>
          <w:rFonts w:ascii="Times New Roman" w:eastAsia="Times New Roman" w:hAnsi="Times New Roman"/>
          <w:b/>
          <w:color w:val="000000"/>
          <w:sz w:val="28"/>
          <w:szCs w:val="28"/>
          <w:lang w:eastAsia="ru-RU"/>
        </w:rPr>
      </w:pPr>
      <w:r w:rsidRPr="004A15BD">
        <w:rPr>
          <w:rFonts w:ascii="Times New Roman" w:eastAsia="Times New Roman" w:hAnsi="Times New Roman"/>
          <w:b/>
          <w:color w:val="000000"/>
          <w:sz w:val="28"/>
          <w:szCs w:val="28"/>
          <w:lang w:eastAsia="ru-RU"/>
        </w:rPr>
        <w:t>Задача № 1</w:t>
      </w:r>
    </w:p>
    <w:p w:rsidR="004A15BD" w:rsidRPr="004A15BD" w:rsidRDefault="004A15BD" w:rsidP="004A15BD">
      <w:pPr>
        <w:numPr>
          <w:ilvl w:val="0"/>
          <w:numId w:val="35"/>
        </w:numPr>
        <w:tabs>
          <w:tab w:val="left" w:pos="360"/>
        </w:tabs>
        <w:spacing w:after="0" w:line="240" w:lineRule="auto"/>
        <w:contextualSpacing/>
        <w:jc w:val="both"/>
        <w:rPr>
          <w:rFonts w:ascii="Times New Roman" w:eastAsia="Times New Roman" w:hAnsi="Times New Roman" w:cs="Times New Roman"/>
          <w:bCs/>
          <w:sz w:val="28"/>
          <w:szCs w:val="28"/>
          <w:lang w:eastAsia="ru-RU"/>
        </w:rPr>
      </w:pPr>
      <w:r w:rsidRPr="004A15BD">
        <w:rPr>
          <w:rFonts w:ascii="Times New Roman" w:eastAsia="Times New Roman" w:hAnsi="Times New Roman" w:cs="Times New Roman"/>
          <w:bCs/>
          <w:sz w:val="28"/>
          <w:szCs w:val="28"/>
          <w:lang w:eastAsia="ru-RU"/>
        </w:rPr>
        <w:t>Иммуногистохимическое исследование.</w:t>
      </w:r>
    </w:p>
    <w:p w:rsidR="004A15BD" w:rsidRPr="004A15BD" w:rsidRDefault="004A15BD" w:rsidP="004A15BD">
      <w:pPr>
        <w:numPr>
          <w:ilvl w:val="0"/>
          <w:numId w:val="35"/>
        </w:numPr>
        <w:tabs>
          <w:tab w:val="left" w:pos="360"/>
        </w:tabs>
        <w:spacing w:after="0" w:line="240" w:lineRule="auto"/>
        <w:contextualSpacing/>
        <w:jc w:val="both"/>
        <w:rPr>
          <w:rFonts w:ascii="Times New Roman" w:eastAsia="Times New Roman" w:hAnsi="Times New Roman" w:cs="Times New Roman"/>
          <w:b/>
          <w:sz w:val="28"/>
          <w:szCs w:val="28"/>
          <w:lang w:eastAsia="ru-RU"/>
        </w:rPr>
      </w:pPr>
      <w:r w:rsidRPr="004A15BD">
        <w:rPr>
          <w:rFonts w:ascii="Times New Roman" w:eastAsia="Times New Roman" w:hAnsi="Times New Roman" w:cs="Times New Roman"/>
          <w:bCs/>
          <w:sz w:val="28"/>
          <w:szCs w:val="28"/>
          <w:lang w:eastAsia="ru-RU"/>
        </w:rPr>
        <w:t>Б</w:t>
      </w:r>
      <w:r w:rsidRPr="004A15BD">
        <w:rPr>
          <w:rFonts w:ascii="Times New Roman" w:eastAsia="Times New Roman" w:hAnsi="Times New Roman" w:cs="Times New Roman"/>
          <w:b/>
          <w:sz w:val="28"/>
          <w:szCs w:val="28"/>
          <w:lang w:eastAsia="ru-RU"/>
        </w:rPr>
        <w:t xml:space="preserve">. </w:t>
      </w:r>
      <w:r w:rsidRPr="004A15BD">
        <w:rPr>
          <w:rFonts w:ascii="Times New Roman" w:eastAsia="Times New Roman" w:hAnsi="Times New Roman" w:cs="Times New Roman"/>
          <w:sz w:val="28"/>
          <w:szCs w:val="28"/>
          <w:lang w:eastAsia="ru-RU"/>
        </w:rPr>
        <w:t xml:space="preserve">У пациента синдром Иценко-Кушинга в результате эктопической секреции АКТГ опухолью. Данный феномен представляет собой одну из форм паранеопластического синдрома характерную для мелкоклеточного рака лёгких. Такие мелкоклеточные карциномы </w:t>
      </w:r>
      <w:r w:rsidRPr="004A15BD">
        <w:rPr>
          <w:rFonts w:ascii="Times New Roman" w:eastAsia="Times New Roman" w:hAnsi="Times New Roman" w:cs="Times New Roman"/>
          <w:sz w:val="28"/>
          <w:szCs w:val="28"/>
          <w:lang w:eastAsia="ru-RU"/>
        </w:rPr>
        <w:lastRenderedPageBreak/>
        <w:t>имеют нейроэндокринное происхождение. Синдром неадекватной секреции антидиуретического гормона (SIADH) является распространенным явлением у пациентов с немелкоклеточным раком лёгких. Он приводит к гипонатриемии, у данного пациента электролиты в плазме крови не были изменены. Избыточная продукция эритропоэтина наиболее характерна для почечноклеточного рака почки. Производство инсулина и гастрина чаще всего наблюдается в островковых клетках опухолей поджелудочной железы. Развитие гиперкальциемия и гиперсекреция ПТГ-подобных пептидов наиболее типично для плоскоклеточного, а не для мелкоклеточного рака лёгких.</w:t>
      </w:r>
    </w:p>
    <w:p w:rsidR="004A15BD" w:rsidRPr="004A15BD" w:rsidRDefault="004A15BD" w:rsidP="004A15BD">
      <w:pPr>
        <w:numPr>
          <w:ilvl w:val="0"/>
          <w:numId w:val="35"/>
        </w:numPr>
        <w:tabs>
          <w:tab w:val="left" w:pos="360"/>
        </w:tabs>
        <w:spacing w:after="0" w:line="240" w:lineRule="auto"/>
        <w:contextualSpacing/>
        <w:jc w:val="both"/>
        <w:rPr>
          <w:rFonts w:ascii="Times New Roman" w:eastAsia="Times New Roman" w:hAnsi="Times New Roman" w:cs="Times New Roman"/>
          <w:b/>
          <w:sz w:val="28"/>
          <w:szCs w:val="28"/>
          <w:lang w:eastAsia="ru-RU"/>
        </w:rPr>
      </w:pPr>
      <w:r w:rsidRPr="004A15BD">
        <w:rPr>
          <w:rFonts w:ascii="Times New Roman" w:eastAsia="Times New Roman" w:hAnsi="Times New Roman" w:cs="Times New Roman"/>
          <w:sz w:val="28"/>
          <w:szCs w:val="28"/>
          <w:lang w:eastAsia="ru-RU"/>
        </w:rPr>
        <w:t>Паранеопластические синдромы важно диагностировать по следующим причинам:</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sz w:val="28"/>
          <w:szCs w:val="28"/>
        </w:rPr>
      </w:pPr>
      <w:r w:rsidRPr="004A15BD">
        <w:rPr>
          <w:rFonts w:ascii="Times New Roman" w:hAnsi="Times New Roman" w:cs="Times New Roman"/>
          <w:color w:val="000000"/>
          <w:sz w:val="28"/>
          <w:szCs w:val="28"/>
        </w:rPr>
        <w:t xml:space="preserve">1) </w:t>
      </w:r>
      <w:r w:rsidRPr="004A15BD">
        <w:rPr>
          <w:rFonts w:ascii="Times New Roman" w:hAnsi="Times New Roman" w:cs="Times New Roman"/>
          <w:sz w:val="28"/>
          <w:szCs w:val="28"/>
        </w:rPr>
        <w:t>могут быть ранней манифестацией бессимптомной опухоли;</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sz w:val="28"/>
          <w:szCs w:val="28"/>
        </w:rPr>
      </w:pPr>
      <w:r w:rsidRPr="004A15BD">
        <w:rPr>
          <w:rFonts w:ascii="Times New Roman" w:hAnsi="Times New Roman" w:cs="Times New Roman"/>
          <w:sz w:val="28"/>
          <w:szCs w:val="28"/>
        </w:rPr>
        <w:t>2) обусловливают существенные клинические проблемы, а также могут стать причиной смерти пациентов со злокачественными опухолями;</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sz w:val="28"/>
          <w:szCs w:val="28"/>
        </w:rPr>
      </w:pPr>
      <w:r w:rsidRPr="004A15BD">
        <w:rPr>
          <w:rFonts w:ascii="Times New Roman" w:hAnsi="Times New Roman" w:cs="Times New Roman"/>
          <w:sz w:val="28"/>
          <w:szCs w:val="28"/>
        </w:rPr>
        <w:t>3) нередко имитируют метастатическую стадию злокачественных опухолей, что приводит к назначению ошибочного лечения.</w:t>
      </w:r>
    </w:p>
    <w:p w:rsidR="004A15BD" w:rsidRPr="004A15BD" w:rsidRDefault="004A15BD" w:rsidP="004A15BD">
      <w:pPr>
        <w:shd w:val="clear" w:color="auto" w:fill="FFFFFF"/>
        <w:spacing w:after="0" w:line="240" w:lineRule="auto"/>
        <w:rPr>
          <w:rFonts w:ascii="Times New Roman" w:eastAsia="Times New Roman" w:hAnsi="Times New Roman"/>
          <w:color w:val="000000"/>
          <w:sz w:val="28"/>
          <w:szCs w:val="28"/>
          <w:lang w:eastAsia="ru-RU"/>
        </w:rPr>
      </w:pPr>
    </w:p>
    <w:p w:rsidR="004A15BD" w:rsidRPr="004A15BD" w:rsidRDefault="004A15BD" w:rsidP="004A15BD">
      <w:pPr>
        <w:shd w:val="clear" w:color="auto" w:fill="FFFFFF"/>
        <w:spacing w:after="0" w:line="240" w:lineRule="auto"/>
        <w:ind w:firstLine="709"/>
        <w:rPr>
          <w:rFonts w:ascii="Times New Roman" w:eastAsia="Times New Roman" w:hAnsi="Times New Roman"/>
          <w:b/>
          <w:bCs/>
          <w:color w:val="000000"/>
          <w:sz w:val="28"/>
          <w:szCs w:val="28"/>
          <w:lang w:eastAsia="ru-RU"/>
        </w:rPr>
      </w:pPr>
      <w:r w:rsidRPr="004A15BD">
        <w:rPr>
          <w:rFonts w:ascii="Times New Roman" w:eastAsia="Times New Roman" w:hAnsi="Times New Roman"/>
          <w:b/>
          <w:bCs/>
          <w:color w:val="000000"/>
          <w:sz w:val="28"/>
          <w:szCs w:val="28"/>
          <w:lang w:eastAsia="ru-RU"/>
        </w:rPr>
        <w:t>Задача № 2</w:t>
      </w:r>
    </w:p>
    <w:p w:rsidR="004A15BD" w:rsidRPr="004A15BD" w:rsidRDefault="004A15BD" w:rsidP="004A15BD">
      <w:pPr>
        <w:numPr>
          <w:ilvl w:val="0"/>
          <w:numId w:val="36"/>
        </w:numPr>
        <w:spacing w:after="0" w:line="240" w:lineRule="auto"/>
        <w:contextualSpacing/>
        <w:jc w:val="both"/>
        <w:rPr>
          <w:rFonts w:ascii="Times New Roman" w:eastAsia="Times New Roman" w:hAnsi="Times New Roman" w:cs="Times New Roman"/>
          <w:sz w:val="28"/>
          <w:szCs w:val="28"/>
          <w:lang w:eastAsia="ru-RU"/>
        </w:rPr>
      </w:pPr>
      <w:r w:rsidRPr="004A15BD">
        <w:rPr>
          <w:rFonts w:ascii="Times New Roman" w:eastAsia="Times New Roman" w:hAnsi="Times New Roman" w:cs="Times New Roman"/>
          <w:b/>
          <w:sz w:val="28"/>
          <w:szCs w:val="28"/>
          <w:lang w:eastAsia="ru-RU"/>
        </w:rPr>
        <w:t xml:space="preserve">Д. </w:t>
      </w:r>
      <w:r w:rsidRPr="004A15BD">
        <w:rPr>
          <w:rFonts w:ascii="Times New Roman" w:eastAsia="Times New Roman" w:hAnsi="Times New Roman" w:cs="Times New Roman"/>
          <w:sz w:val="28"/>
          <w:szCs w:val="28"/>
          <w:lang w:eastAsia="ru-RU"/>
        </w:rPr>
        <w:t xml:space="preserve">Формирование злокачественного новообразования начинается с очага моноклональной пролиферации, в котором со временем происходят вторичные мутации, приводящие к формированию опухолевых клеток с различными инвазивными характеристиками. Образование </w:t>
      </w:r>
      <w:proofErr w:type="gramStart"/>
      <w:r w:rsidRPr="004A15BD">
        <w:rPr>
          <w:rFonts w:ascii="Times New Roman" w:eastAsia="Times New Roman" w:hAnsi="Times New Roman" w:cs="Times New Roman"/>
          <w:sz w:val="28"/>
          <w:szCs w:val="28"/>
          <w:lang w:eastAsia="ru-RU"/>
        </w:rPr>
        <w:t>подобных</w:t>
      </w:r>
      <w:proofErr w:type="gramEnd"/>
      <w:r w:rsidRPr="004A15BD">
        <w:rPr>
          <w:rFonts w:ascii="Times New Roman" w:eastAsia="Times New Roman" w:hAnsi="Times New Roman" w:cs="Times New Roman"/>
          <w:sz w:val="28"/>
          <w:szCs w:val="28"/>
          <w:lang w:eastAsia="ru-RU"/>
        </w:rPr>
        <w:t xml:space="preserve"> субклонов способствует тому, что метастатические клетки опухоли имеют морфологические различия и приобретают резистентность к иммунотерапии. Первичные саркомы лёгких встречаются довольно редко, основная масса опухолей представлена метастатическим поражением ткани данного органа. Развитие сарком не связано с курением. Мутации в </w:t>
      </w:r>
      <w:r w:rsidRPr="004A15BD">
        <w:rPr>
          <w:rFonts w:ascii="Times New Roman" w:eastAsia="Times New Roman" w:hAnsi="Times New Roman" w:cs="Times New Roman"/>
          <w:sz w:val="28"/>
          <w:szCs w:val="28"/>
          <w:lang w:val="en-US" w:eastAsia="ru-RU"/>
        </w:rPr>
        <w:t>RB</w:t>
      </w:r>
      <w:r w:rsidRPr="004A15BD">
        <w:rPr>
          <w:rFonts w:ascii="Times New Roman" w:eastAsia="Times New Roman" w:hAnsi="Times New Roman" w:cs="Times New Roman"/>
          <w:sz w:val="28"/>
          <w:szCs w:val="28"/>
          <w:lang w:eastAsia="ru-RU"/>
        </w:rPr>
        <w:t xml:space="preserve">-гене приводят к формированию ретинобластомы и остеосаркомы в детском возрасте. Саркома Капоши чаще всего ассоциирована с ВИЧ-инфекцией. </w:t>
      </w:r>
    </w:p>
    <w:p w:rsidR="004A15BD" w:rsidRPr="004A15BD" w:rsidRDefault="004A15BD" w:rsidP="004A15BD">
      <w:pPr>
        <w:numPr>
          <w:ilvl w:val="0"/>
          <w:numId w:val="36"/>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4A15BD">
        <w:rPr>
          <w:rFonts w:ascii="Times New Roman" w:eastAsia="Times New Roman" w:hAnsi="Times New Roman" w:cs="Times New Roman"/>
          <w:sz w:val="28"/>
          <w:szCs w:val="28"/>
          <w:lang w:eastAsia="ru-RU"/>
        </w:rPr>
        <w:t>1) нарушение межклеточных соединений (отделение опухолевых клеток друг от друга);</w:t>
      </w:r>
    </w:p>
    <w:p w:rsidR="004A15BD" w:rsidRPr="004A15BD" w:rsidRDefault="004A15BD" w:rsidP="004A15BD">
      <w:pPr>
        <w:autoSpaceDE w:val="0"/>
        <w:autoSpaceDN w:val="0"/>
        <w:adjustRightInd w:val="0"/>
        <w:spacing w:after="0" w:line="240" w:lineRule="auto"/>
        <w:ind w:left="720"/>
        <w:contextualSpacing/>
        <w:rPr>
          <w:rFonts w:ascii="Times New Roman" w:eastAsia="Times New Roman" w:hAnsi="Times New Roman" w:cs="Times New Roman"/>
          <w:sz w:val="28"/>
          <w:szCs w:val="28"/>
          <w:lang w:eastAsia="ru-RU"/>
        </w:rPr>
      </w:pPr>
      <w:r w:rsidRPr="004A15BD">
        <w:rPr>
          <w:rFonts w:ascii="Times New Roman" w:eastAsia="Times New Roman" w:hAnsi="Times New Roman" w:cs="Times New Roman"/>
          <w:sz w:val="28"/>
          <w:szCs w:val="28"/>
          <w:lang w:eastAsia="ru-RU"/>
        </w:rPr>
        <w:t>2)</w:t>
      </w:r>
      <w:r w:rsidRPr="004A15BD">
        <w:rPr>
          <w:rFonts w:ascii="Times New Roman" w:eastAsia="Times New Roman" w:hAnsi="Times New Roman" w:cs="Times New Roman"/>
          <w:b/>
          <w:bCs/>
          <w:sz w:val="28"/>
          <w:szCs w:val="28"/>
          <w:lang w:eastAsia="ru-RU"/>
        </w:rPr>
        <w:t xml:space="preserve"> </w:t>
      </w:r>
      <w:r w:rsidRPr="004A15BD">
        <w:rPr>
          <w:rFonts w:ascii="Times New Roman" w:eastAsia="Times New Roman" w:hAnsi="Times New Roman" w:cs="Times New Roman"/>
          <w:sz w:val="28"/>
          <w:szCs w:val="28"/>
          <w:lang w:eastAsia="ru-RU"/>
        </w:rPr>
        <w:t>деградация ВКМ;</w:t>
      </w:r>
    </w:p>
    <w:p w:rsidR="004A15BD" w:rsidRPr="004A15BD" w:rsidRDefault="004A15BD" w:rsidP="004A15BD">
      <w:pPr>
        <w:autoSpaceDE w:val="0"/>
        <w:autoSpaceDN w:val="0"/>
        <w:adjustRightInd w:val="0"/>
        <w:spacing w:after="0" w:line="240" w:lineRule="auto"/>
        <w:ind w:left="720"/>
        <w:contextualSpacing/>
        <w:rPr>
          <w:rFonts w:ascii="Times New Roman" w:eastAsia="Times New Roman" w:hAnsi="Times New Roman" w:cs="Times New Roman"/>
          <w:sz w:val="28"/>
          <w:szCs w:val="28"/>
          <w:lang w:eastAsia="ru-RU"/>
        </w:rPr>
      </w:pPr>
      <w:r w:rsidRPr="004A15BD">
        <w:rPr>
          <w:rFonts w:ascii="Times New Roman" w:eastAsia="Times New Roman" w:hAnsi="Times New Roman" w:cs="Times New Roman"/>
          <w:sz w:val="28"/>
          <w:szCs w:val="28"/>
          <w:lang w:eastAsia="ru-RU"/>
        </w:rPr>
        <w:t>3)</w:t>
      </w:r>
      <w:r w:rsidRPr="004A15BD">
        <w:rPr>
          <w:rFonts w:ascii="Times New Roman" w:eastAsia="Times New Roman" w:hAnsi="Times New Roman" w:cs="Times New Roman"/>
          <w:b/>
          <w:bCs/>
          <w:sz w:val="28"/>
          <w:szCs w:val="28"/>
          <w:lang w:eastAsia="ru-RU"/>
        </w:rPr>
        <w:t xml:space="preserve"> </w:t>
      </w:r>
      <w:r w:rsidRPr="004A15BD">
        <w:rPr>
          <w:rFonts w:ascii="Times New Roman" w:eastAsia="Times New Roman" w:hAnsi="Times New Roman" w:cs="Times New Roman"/>
          <w:sz w:val="28"/>
          <w:szCs w:val="28"/>
          <w:lang w:eastAsia="ru-RU"/>
        </w:rPr>
        <w:t>прикрепление к новым компонентам ВКМ;</w:t>
      </w:r>
    </w:p>
    <w:p w:rsidR="004A15BD" w:rsidRPr="004A15BD" w:rsidRDefault="004A15BD" w:rsidP="004A15BD">
      <w:pPr>
        <w:spacing w:after="0" w:line="240" w:lineRule="auto"/>
        <w:ind w:left="720"/>
        <w:contextualSpacing/>
        <w:jc w:val="both"/>
        <w:rPr>
          <w:rFonts w:ascii="Times New Roman" w:eastAsia="Times New Roman" w:hAnsi="Times New Roman" w:cs="Times New Roman"/>
          <w:sz w:val="28"/>
          <w:szCs w:val="28"/>
          <w:lang w:eastAsia="ru-RU"/>
        </w:rPr>
      </w:pPr>
      <w:r w:rsidRPr="004A15BD">
        <w:rPr>
          <w:rFonts w:ascii="Times New Roman" w:eastAsia="Times New Roman" w:hAnsi="Times New Roman" w:cs="Times New Roman"/>
          <w:sz w:val="28"/>
          <w:szCs w:val="28"/>
          <w:lang w:eastAsia="ru-RU"/>
        </w:rPr>
        <w:t>4)</w:t>
      </w:r>
      <w:r w:rsidRPr="004A15BD">
        <w:rPr>
          <w:rFonts w:ascii="Times New Roman" w:eastAsia="Times New Roman" w:hAnsi="Times New Roman" w:cs="Times New Roman"/>
          <w:b/>
          <w:bCs/>
          <w:sz w:val="28"/>
          <w:szCs w:val="28"/>
          <w:lang w:eastAsia="ru-RU"/>
        </w:rPr>
        <w:t xml:space="preserve"> </w:t>
      </w:r>
      <w:r w:rsidRPr="004A15BD">
        <w:rPr>
          <w:rFonts w:ascii="Times New Roman" w:eastAsia="Times New Roman" w:hAnsi="Times New Roman" w:cs="Times New Roman"/>
          <w:sz w:val="28"/>
          <w:szCs w:val="28"/>
          <w:lang w:eastAsia="ru-RU"/>
        </w:rPr>
        <w:t>миграция опухолевых клеток.</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sz w:val="28"/>
          <w:szCs w:val="28"/>
        </w:rPr>
      </w:pPr>
      <w:r w:rsidRPr="004A15BD">
        <w:rPr>
          <w:rFonts w:ascii="Times New Roman" w:hAnsi="Times New Roman" w:cs="Times New Roman"/>
          <w:sz w:val="28"/>
          <w:szCs w:val="28"/>
        </w:rPr>
        <w:t xml:space="preserve">3. Патогенез гиперкальциемии на фоне злокачественных опухолей связан с двумя факторами: </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i/>
          <w:iCs/>
          <w:sz w:val="28"/>
          <w:szCs w:val="28"/>
        </w:rPr>
      </w:pPr>
      <w:r w:rsidRPr="004A15BD">
        <w:rPr>
          <w:rFonts w:ascii="Times New Roman" w:hAnsi="Times New Roman" w:cs="Times New Roman"/>
          <w:sz w:val="28"/>
          <w:szCs w:val="28"/>
        </w:rPr>
        <w:t>(1) остеолизом, индуцированным злокачественным новообразованием, как в случае локализации первичной опухоли в костном мозге, например при множественной миеломе, так и при метастатическом поражении костей опухолями различной локализации (гиперкалъциемию при метастазах в кости не относят к паранеопластическим синдромам);</w:t>
      </w:r>
    </w:p>
    <w:p w:rsidR="004A15BD" w:rsidRPr="004A15BD" w:rsidRDefault="004A15BD" w:rsidP="004A15BD">
      <w:pPr>
        <w:autoSpaceDE w:val="0"/>
        <w:autoSpaceDN w:val="0"/>
        <w:adjustRightInd w:val="0"/>
        <w:spacing w:after="0" w:line="240" w:lineRule="auto"/>
        <w:ind w:firstLine="709"/>
        <w:jc w:val="both"/>
        <w:rPr>
          <w:rFonts w:ascii="Times New Roman" w:hAnsi="Times New Roman" w:cs="Times New Roman"/>
          <w:sz w:val="28"/>
          <w:szCs w:val="28"/>
        </w:rPr>
      </w:pPr>
      <w:r w:rsidRPr="004A15BD">
        <w:rPr>
          <w:rFonts w:ascii="Times New Roman" w:hAnsi="Times New Roman" w:cs="Times New Roman"/>
          <w:i/>
          <w:iCs/>
          <w:sz w:val="28"/>
          <w:szCs w:val="28"/>
        </w:rPr>
        <w:lastRenderedPageBreak/>
        <w:t xml:space="preserve"> </w:t>
      </w:r>
      <w:r w:rsidRPr="004A15BD">
        <w:rPr>
          <w:rFonts w:ascii="Times New Roman" w:hAnsi="Times New Roman" w:cs="Times New Roman"/>
          <w:sz w:val="28"/>
          <w:szCs w:val="28"/>
        </w:rPr>
        <w:t>(2) продукцией кальциемических гуморальных веществ внекостными опухолями.</w:t>
      </w:r>
    </w:p>
    <w:p w:rsidR="004A15BD" w:rsidRPr="004A15BD" w:rsidRDefault="004A15BD" w:rsidP="004A15BD">
      <w:pPr>
        <w:shd w:val="clear" w:color="auto" w:fill="FFFFFF"/>
        <w:spacing w:after="0" w:line="240" w:lineRule="auto"/>
        <w:rPr>
          <w:rFonts w:ascii="Times New Roman" w:eastAsia="Times New Roman" w:hAnsi="Times New Roman"/>
          <w:b/>
          <w:bCs/>
          <w:color w:val="000000"/>
          <w:sz w:val="28"/>
          <w:szCs w:val="28"/>
          <w:lang w:eastAsia="ru-RU"/>
        </w:rPr>
      </w:pPr>
    </w:p>
    <w:p w:rsidR="004A15BD" w:rsidRPr="004A15BD" w:rsidRDefault="004A15BD" w:rsidP="004A15BD">
      <w:pPr>
        <w:shd w:val="clear" w:color="auto" w:fill="FFFFFF"/>
        <w:spacing w:after="0" w:line="240" w:lineRule="auto"/>
        <w:ind w:firstLine="709"/>
        <w:rPr>
          <w:rFonts w:ascii="Times New Roman" w:eastAsia="Times New Roman" w:hAnsi="Times New Roman"/>
          <w:b/>
          <w:bCs/>
          <w:color w:val="000000"/>
          <w:sz w:val="28"/>
          <w:szCs w:val="28"/>
          <w:lang w:eastAsia="ru-RU"/>
        </w:rPr>
      </w:pPr>
      <w:r w:rsidRPr="004A15BD">
        <w:rPr>
          <w:rFonts w:ascii="Times New Roman" w:eastAsia="Times New Roman" w:hAnsi="Times New Roman"/>
          <w:b/>
          <w:bCs/>
          <w:color w:val="000000"/>
          <w:sz w:val="28"/>
          <w:szCs w:val="28"/>
          <w:lang w:eastAsia="ru-RU"/>
        </w:rPr>
        <w:t>Задача № 3</w:t>
      </w:r>
    </w:p>
    <w:p w:rsidR="004A15BD" w:rsidRPr="004A15BD" w:rsidRDefault="004A15BD" w:rsidP="004A15BD">
      <w:pPr>
        <w:shd w:val="clear" w:color="auto" w:fill="FFFFFF"/>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1. Основные типы злокачественной меланомы кожи классифицируются в зависимости от локализации и прохождения определенной фазы роста.</w:t>
      </w:r>
    </w:p>
    <w:p w:rsidR="004A15BD" w:rsidRPr="004A15BD" w:rsidRDefault="004A15BD" w:rsidP="004A15BD">
      <w:pPr>
        <w:shd w:val="clear" w:color="auto" w:fill="FFFFFF"/>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 xml:space="preserve">Поверхностно-распространенная меланома составляет 80 % случаев меланомы кожи, характеризуется наличием микроинвазии, состоит </w:t>
      </w:r>
      <w:proofErr w:type="gramStart"/>
      <w:r w:rsidRPr="004A15BD">
        <w:rPr>
          <w:rFonts w:ascii="Times New Roman" w:eastAsia="Times New Roman" w:hAnsi="Times New Roman"/>
          <w:sz w:val="28"/>
          <w:szCs w:val="28"/>
          <w:lang w:eastAsia="ru-RU"/>
        </w:rPr>
        <w:t>из</w:t>
      </w:r>
      <w:proofErr w:type="gramEnd"/>
      <w:r w:rsidRPr="004A15BD">
        <w:rPr>
          <w:rFonts w:ascii="Times New Roman" w:eastAsia="Times New Roman" w:hAnsi="Times New Roman"/>
          <w:sz w:val="28"/>
          <w:szCs w:val="28"/>
          <w:lang w:eastAsia="ru-RU"/>
        </w:rPr>
        <w:t xml:space="preserve"> крупных эпителиоидных неопластических меланоцитов. Одинаково часто встречается у мужчин и женщин, чаще возникает на коже спины у мужчин и коже бедер и голени у женщин.</w:t>
      </w:r>
    </w:p>
    <w:p w:rsidR="004A15BD" w:rsidRPr="004A15BD" w:rsidRDefault="004A15BD" w:rsidP="004A15BD">
      <w:pPr>
        <w:shd w:val="clear" w:color="auto" w:fill="FFFFFF"/>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 xml:space="preserve">Злокачественное лентиго составляет 10–13 % случаев меланомы, представляет собой большое асимметричное пигментное поражение открытых частей кожи с увеличенным количеством атипичных меланоцитов в базальном слое эпидермиса, преимущественно </w:t>
      </w:r>
      <w:proofErr w:type="gramStart"/>
      <w:r w:rsidRPr="004A15BD">
        <w:rPr>
          <w:rFonts w:ascii="Times New Roman" w:eastAsia="Times New Roman" w:hAnsi="Times New Roman"/>
          <w:sz w:val="28"/>
          <w:szCs w:val="28"/>
          <w:lang w:eastAsia="ru-RU"/>
        </w:rPr>
        <w:t>ло-кализуется</w:t>
      </w:r>
      <w:proofErr w:type="gramEnd"/>
      <w:r w:rsidRPr="004A15BD">
        <w:rPr>
          <w:rFonts w:ascii="Times New Roman" w:eastAsia="Times New Roman" w:hAnsi="Times New Roman"/>
          <w:sz w:val="28"/>
          <w:szCs w:val="28"/>
          <w:lang w:eastAsia="ru-RU"/>
        </w:rPr>
        <w:t xml:space="preserve"> на коже головы, шеи, тыльных частей конечностей. </w:t>
      </w:r>
    </w:p>
    <w:p w:rsidR="004A15BD" w:rsidRPr="004A15BD" w:rsidRDefault="004A15BD" w:rsidP="004A15BD">
      <w:pPr>
        <w:shd w:val="clear" w:color="auto" w:fill="FFFFFF"/>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 xml:space="preserve">Акрально-лентигиозная меланома составляет 8 % случаев меланомы, состоит из атипичных неопластических меланоцитов в базальном слое в акральном эпидермисе, встречается на стопе, ладонной поверхности кисти, под ногтями. Лентигиозная меланома слизистых оболочек (мукозальная) составляет 1,2 % случаев меланомы, представлена опухолями синоназального тракта, гениталий женщин, аноректальной области. Крайне редко встречается меланома слизистых дыхательного и желудочно-кишечного трактов. </w:t>
      </w:r>
    </w:p>
    <w:p w:rsidR="004A15BD" w:rsidRPr="004A15BD" w:rsidRDefault="004A15BD" w:rsidP="004A15BD">
      <w:pPr>
        <w:shd w:val="clear" w:color="auto" w:fill="FFFFFF"/>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 xml:space="preserve">Узловая меланома встречается в 15–30 % всех случаев меланомы, возникает из эпидермальных меланоцитов в виде опухолевого узла в результате вертикального роста клеток в дерму, через все слои, и в подлежащую жировую клетчатку. Клинически имеет форму узла темно-синего или черного цвета, характеризуется крайне неблагоприятным прогнозом. </w:t>
      </w:r>
    </w:p>
    <w:p w:rsidR="004A15BD" w:rsidRPr="004A15BD" w:rsidRDefault="004A15BD"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sidRPr="004A15BD">
        <w:rPr>
          <w:rFonts w:ascii="Times New Roman" w:eastAsia="Times New Roman" w:hAnsi="Times New Roman"/>
          <w:sz w:val="28"/>
          <w:szCs w:val="28"/>
          <w:lang w:eastAsia="ru-RU"/>
        </w:rPr>
        <w:t>2. Контингенты риска возникновения меланомы кожи:</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w:t>
      </w:r>
      <w:r w:rsidR="004A15BD" w:rsidRPr="004A15BD">
        <w:rPr>
          <w:rFonts w:ascii="Times New Roman" w:eastAsia="Times New Roman" w:hAnsi="Times New Roman"/>
          <w:sz w:val="28"/>
          <w:szCs w:val="28"/>
          <w:lang w:eastAsia="ru-RU"/>
        </w:rPr>
        <w:t xml:space="preserve">Люди, которые по роду своей профессиональной деятельности большее время находятся под воздействием </w:t>
      </w:r>
      <w:proofErr w:type="gramStart"/>
      <w:r w:rsidR="004A15BD" w:rsidRPr="004A15BD">
        <w:rPr>
          <w:rFonts w:ascii="Times New Roman" w:eastAsia="Times New Roman" w:hAnsi="Times New Roman"/>
          <w:sz w:val="28"/>
          <w:szCs w:val="28"/>
          <w:lang w:eastAsia="ru-RU"/>
        </w:rPr>
        <w:t>УФ-радиации</w:t>
      </w:r>
      <w:proofErr w:type="gramEnd"/>
      <w:r w:rsidR="004A15BD" w:rsidRPr="004A15BD">
        <w:rPr>
          <w:rFonts w:ascii="Times New Roman" w:eastAsia="Times New Roman" w:hAnsi="Times New Roman"/>
          <w:sz w:val="28"/>
          <w:szCs w:val="28"/>
          <w:lang w:eastAsia="ru-RU"/>
        </w:rPr>
        <w:t xml:space="preserve">, а также регулярно проводящие свой отпуск в низких географических широтах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w:t>
      </w:r>
      <w:r w:rsidR="004A15BD" w:rsidRPr="004A15BD">
        <w:rPr>
          <w:rFonts w:ascii="Times New Roman" w:eastAsia="Times New Roman" w:hAnsi="Times New Roman"/>
          <w:sz w:val="28"/>
          <w:szCs w:val="28"/>
          <w:lang w:eastAsia="ru-RU"/>
        </w:rPr>
        <w:t xml:space="preserve">Люди, которые по роду своей профессиональной деятельности постоянно имеют контакт с различными химическими канцерогенами, ионизирующей радиацией и электромагнитным излучением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004A15BD" w:rsidRPr="004A15BD">
        <w:rPr>
          <w:rFonts w:ascii="Times New Roman" w:eastAsia="Times New Roman" w:hAnsi="Times New Roman"/>
          <w:sz w:val="28"/>
          <w:szCs w:val="28"/>
          <w:lang w:eastAsia="ru-RU"/>
        </w:rPr>
        <w:t xml:space="preserve">Люди с нарушением пигментации организма (так называемый светлый фенотип)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w:t>
      </w:r>
      <w:r w:rsidR="004A15BD" w:rsidRPr="004A15BD">
        <w:rPr>
          <w:rFonts w:ascii="Times New Roman" w:eastAsia="Times New Roman" w:hAnsi="Times New Roman"/>
          <w:sz w:val="28"/>
          <w:szCs w:val="28"/>
          <w:lang w:eastAsia="ru-RU"/>
        </w:rPr>
        <w:t>Люди с генетически детерминированным или приобретенным иммунодефицитом</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w:t>
      </w:r>
      <w:r w:rsidR="004A15BD" w:rsidRPr="004A15BD">
        <w:rPr>
          <w:rFonts w:ascii="Times New Roman" w:eastAsia="Times New Roman" w:hAnsi="Times New Roman"/>
          <w:sz w:val="28"/>
          <w:szCs w:val="28"/>
          <w:lang w:eastAsia="ru-RU"/>
        </w:rPr>
        <w:t xml:space="preserve">Родственники больных меланомой кожи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w:t>
      </w:r>
      <w:r w:rsidR="004A15BD" w:rsidRPr="004A15BD">
        <w:rPr>
          <w:rFonts w:ascii="Times New Roman" w:eastAsia="Times New Roman" w:hAnsi="Times New Roman"/>
          <w:sz w:val="28"/>
          <w:szCs w:val="28"/>
          <w:lang w:eastAsia="ru-RU"/>
        </w:rPr>
        <w:t xml:space="preserve">Люди, длительное время принимающие гормональные препараты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w:t>
      </w:r>
      <w:r w:rsidR="004A15BD" w:rsidRPr="004A15BD">
        <w:rPr>
          <w:rFonts w:ascii="Times New Roman" w:eastAsia="Times New Roman" w:hAnsi="Times New Roman"/>
          <w:sz w:val="28"/>
          <w:szCs w:val="28"/>
          <w:lang w:eastAsia="ru-RU"/>
        </w:rPr>
        <w:t>Люди с наличием меланоза Дюбрейля</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8. </w:t>
      </w:r>
      <w:r w:rsidR="004A15BD" w:rsidRPr="004A15BD">
        <w:rPr>
          <w:rFonts w:ascii="Times New Roman" w:eastAsia="Times New Roman" w:hAnsi="Times New Roman"/>
          <w:sz w:val="28"/>
          <w:szCs w:val="28"/>
          <w:lang w:eastAsia="ru-RU"/>
        </w:rPr>
        <w:t>Люди, пигментные невусы которых постоянно подвергаются механической травматизации, а также с однократно травмированными пигментными невусами кожи.</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w:t>
      </w:r>
      <w:r w:rsidR="004A15BD" w:rsidRPr="004A15BD">
        <w:rPr>
          <w:rFonts w:ascii="Times New Roman" w:eastAsia="Times New Roman" w:hAnsi="Times New Roman"/>
          <w:sz w:val="28"/>
          <w:szCs w:val="28"/>
          <w:lang w:eastAsia="ru-RU"/>
        </w:rPr>
        <w:t>Люди с диспластическимневусным синдромом, а также их родственники</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w:t>
      </w:r>
      <w:r w:rsidR="004A15BD" w:rsidRPr="004A15BD">
        <w:rPr>
          <w:rFonts w:ascii="Times New Roman" w:eastAsia="Times New Roman" w:hAnsi="Times New Roman"/>
          <w:sz w:val="28"/>
          <w:szCs w:val="28"/>
          <w:lang w:eastAsia="ru-RU"/>
        </w:rPr>
        <w:t xml:space="preserve">Люди, имеющие пигментные невусы кожи размером </w:t>
      </w:r>
      <w:smartTag w:uri="urn:schemas-microsoft-com:office:smarttags" w:element="metricconverter">
        <w:smartTagPr>
          <w:attr w:name="ProductID" w:val="1,5 см"/>
        </w:smartTagPr>
        <w:r w:rsidR="004A15BD" w:rsidRPr="004A15BD">
          <w:rPr>
            <w:rFonts w:ascii="Times New Roman" w:eastAsia="Times New Roman" w:hAnsi="Times New Roman"/>
            <w:sz w:val="28"/>
            <w:szCs w:val="28"/>
            <w:lang w:eastAsia="ru-RU"/>
          </w:rPr>
          <w:t>1,5 см</w:t>
        </w:r>
      </w:smartTag>
      <w:r w:rsidR="004A15BD" w:rsidRPr="004A15BD">
        <w:rPr>
          <w:rFonts w:ascii="Times New Roman" w:eastAsia="Times New Roman" w:hAnsi="Times New Roman"/>
          <w:sz w:val="28"/>
          <w:szCs w:val="28"/>
          <w:lang w:eastAsia="ru-RU"/>
        </w:rPr>
        <w:t xml:space="preserve"> и более визуально черной или темнокоричневой окраски </w:t>
      </w:r>
    </w:p>
    <w:p w:rsidR="004A15BD" w:rsidRPr="004A15BD" w:rsidRDefault="00D4415E" w:rsidP="004A15BD">
      <w:pPr>
        <w:tabs>
          <w:tab w:val="left" w:pos="360"/>
          <w:tab w:val="left" w:pos="108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w:t>
      </w:r>
      <w:r w:rsidR="004A15BD" w:rsidRPr="004A15BD">
        <w:rPr>
          <w:rFonts w:ascii="Times New Roman" w:eastAsia="Times New Roman" w:hAnsi="Times New Roman"/>
          <w:sz w:val="28"/>
          <w:szCs w:val="28"/>
          <w:lang w:eastAsia="ru-RU"/>
        </w:rPr>
        <w:t>Люди, имеющие на коже более 50 пигментных невусов любого размера</w:t>
      </w:r>
    </w:p>
    <w:p w:rsidR="004A15BD" w:rsidRPr="004A15BD" w:rsidRDefault="00D4415E" w:rsidP="004A15BD">
      <w:pPr>
        <w:tabs>
          <w:tab w:val="left" w:pos="3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w:t>
      </w:r>
      <w:r w:rsidR="004A15BD" w:rsidRPr="004A15BD">
        <w:rPr>
          <w:rFonts w:ascii="Times New Roman" w:eastAsia="Times New Roman" w:hAnsi="Times New Roman"/>
          <w:sz w:val="28"/>
          <w:szCs w:val="28"/>
          <w:lang w:eastAsia="ru-RU"/>
        </w:rPr>
        <w:t>Женщины в период беременности или лактации</w:t>
      </w:r>
    </w:p>
    <w:p w:rsidR="004A15BD" w:rsidRPr="004A15BD" w:rsidRDefault="00D4415E" w:rsidP="004A15BD">
      <w:pPr>
        <w:tabs>
          <w:tab w:val="left" w:pos="36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13. </w:t>
      </w:r>
      <w:r w:rsidR="004A15BD" w:rsidRPr="004A15BD">
        <w:rPr>
          <w:rFonts w:ascii="Times New Roman" w:eastAsia="Times New Roman" w:hAnsi="Times New Roman"/>
          <w:sz w:val="28"/>
          <w:szCs w:val="28"/>
          <w:lang w:eastAsia="ru-RU"/>
        </w:rPr>
        <w:t>Необходимо сделать УЗИ брюшной полости и рентгенографию грудной клетки для исключения появления метастазов.</w:t>
      </w:r>
    </w:p>
    <w:p w:rsidR="004A15BD" w:rsidRPr="009A3274" w:rsidRDefault="004A15BD" w:rsidP="00B341AF">
      <w:pPr>
        <w:autoSpaceDE w:val="0"/>
        <w:autoSpaceDN w:val="0"/>
        <w:adjustRightInd w:val="0"/>
        <w:spacing w:after="0" w:line="240" w:lineRule="auto"/>
        <w:ind w:firstLine="709"/>
        <w:rPr>
          <w:rFonts w:ascii="Times New Roman" w:hAnsi="Times New Roman" w:cs="Times New Roman"/>
          <w:b/>
          <w:color w:val="000000"/>
          <w:sz w:val="28"/>
          <w:szCs w:val="28"/>
        </w:rPr>
      </w:pPr>
    </w:p>
    <w:p w:rsidR="009A3274" w:rsidRPr="009A3274" w:rsidRDefault="009A3274" w:rsidP="00B341AF">
      <w:pPr>
        <w:widowControl w:val="0"/>
        <w:tabs>
          <w:tab w:val="left" w:pos="1226"/>
          <w:tab w:val="left" w:leader="underscore" w:pos="4745"/>
          <w:tab w:val="left" w:leader="underscore" w:pos="5548"/>
        </w:tabs>
        <w:spacing w:after="0" w:line="240" w:lineRule="auto"/>
        <w:jc w:val="both"/>
        <w:rPr>
          <w:rFonts w:ascii="Times New Roman" w:hAnsi="Times New Roman" w:cs="Times New Roman"/>
          <w:bCs/>
          <w:sz w:val="28"/>
          <w:szCs w:val="28"/>
        </w:rPr>
      </w:pPr>
      <w:r w:rsidRPr="009A3274">
        <w:rPr>
          <w:rFonts w:ascii="Times New Roman" w:hAnsi="Times New Roman" w:cs="Times New Roman"/>
          <w:b/>
          <w:bCs/>
          <w:sz w:val="28"/>
          <w:szCs w:val="28"/>
        </w:rPr>
        <w:t>Перечень вопросов по самоподготовки по теме практического занятия: знать:</w:t>
      </w:r>
    </w:p>
    <w:p w:rsidR="009A3274" w:rsidRPr="009A3274" w:rsidRDefault="009A3274" w:rsidP="00B341AF">
      <w:pPr>
        <w:widowControl w:val="0"/>
        <w:tabs>
          <w:tab w:val="left" w:pos="1226"/>
          <w:tab w:val="left" w:leader="underscore" w:pos="4745"/>
          <w:tab w:val="left" w:leader="underscore" w:pos="5548"/>
        </w:tabs>
        <w:spacing w:after="0" w:line="240" w:lineRule="auto"/>
        <w:ind w:left="760"/>
        <w:jc w:val="both"/>
        <w:rPr>
          <w:rFonts w:ascii="Times New Roman" w:hAnsi="Times New Roman" w:cs="Times New Roman"/>
          <w:bCs/>
          <w:sz w:val="28"/>
          <w:szCs w:val="28"/>
        </w:rPr>
      </w:pP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w:t>
      </w:r>
      <w:r w:rsidRPr="009A3274">
        <w:rPr>
          <w:rFonts w:ascii="Times New Roman" w:eastAsia="Times New Roman" w:hAnsi="Times New Roman" w:cs="Times New Roman"/>
          <w:sz w:val="28"/>
          <w:szCs w:val="28"/>
          <w:lang w:eastAsia="ru-RU"/>
        </w:rPr>
        <w:tab/>
        <w:t>Этиологические факторы развития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2.</w:t>
      </w:r>
      <w:r w:rsidRPr="009A3274">
        <w:rPr>
          <w:rFonts w:ascii="Times New Roman" w:eastAsia="Times New Roman" w:hAnsi="Times New Roman" w:cs="Times New Roman"/>
          <w:sz w:val="28"/>
          <w:szCs w:val="28"/>
          <w:lang w:eastAsia="ru-RU"/>
        </w:rPr>
        <w:tab/>
        <w:t>Генетические мутации при меланоме</w:t>
      </w:r>
      <w:r w:rsidR="00A31A3E">
        <w:rPr>
          <w:rFonts w:ascii="Times New Roman" w:eastAsia="Times New Roman" w:hAnsi="Times New Roman" w:cs="Times New Roman"/>
          <w:sz w:val="28"/>
          <w:szCs w:val="28"/>
          <w:lang w:eastAsia="ru-RU"/>
        </w:rPr>
        <w:t xml:space="preserve"> (УК-1, УК-2)</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3.</w:t>
      </w:r>
      <w:r w:rsidRPr="009A3274">
        <w:rPr>
          <w:rFonts w:ascii="Times New Roman" w:eastAsia="Times New Roman" w:hAnsi="Times New Roman" w:cs="Times New Roman"/>
          <w:sz w:val="28"/>
          <w:szCs w:val="28"/>
          <w:lang w:eastAsia="ru-RU"/>
        </w:rPr>
        <w:tab/>
        <w:t>Роль ультрафиолетового излучения в патогенезе меланомы кожи</w:t>
      </w:r>
      <w:r w:rsidR="00A31A3E">
        <w:rPr>
          <w:rFonts w:ascii="Times New Roman" w:eastAsia="Times New Roman" w:hAnsi="Times New Roman" w:cs="Times New Roman"/>
          <w:sz w:val="28"/>
          <w:szCs w:val="28"/>
          <w:lang w:eastAsia="ru-RU"/>
        </w:rPr>
        <w:t xml:space="preserve"> (УК-1, УК-2)</w:t>
      </w:r>
      <w:r w:rsidRPr="009A3274">
        <w:rPr>
          <w:rFonts w:ascii="Times New Roman" w:eastAsia="Times New Roman" w:hAnsi="Times New Roman" w:cs="Times New Roman"/>
          <w:sz w:val="28"/>
          <w:szCs w:val="28"/>
          <w:lang w:eastAsia="ru-RU"/>
        </w:rPr>
        <w:t>.</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4.</w:t>
      </w:r>
      <w:r w:rsidRPr="009A3274">
        <w:rPr>
          <w:rFonts w:ascii="Times New Roman" w:eastAsia="Times New Roman" w:hAnsi="Times New Roman" w:cs="Times New Roman"/>
          <w:sz w:val="28"/>
          <w:szCs w:val="28"/>
          <w:lang w:eastAsia="ru-RU"/>
        </w:rPr>
        <w:tab/>
        <w:t>Контингенты риска развития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5.</w:t>
      </w:r>
      <w:r w:rsidRPr="009A3274">
        <w:rPr>
          <w:rFonts w:ascii="Times New Roman" w:eastAsia="Times New Roman" w:hAnsi="Times New Roman" w:cs="Times New Roman"/>
          <w:sz w:val="28"/>
          <w:szCs w:val="28"/>
          <w:lang w:eastAsia="ru-RU"/>
        </w:rPr>
        <w:tab/>
        <w:t>Основные звенья канцерогенеза</w:t>
      </w:r>
      <w:r w:rsidR="00A31A3E">
        <w:rPr>
          <w:rFonts w:ascii="Times New Roman" w:eastAsia="Times New Roman" w:hAnsi="Times New Roman" w:cs="Times New Roman"/>
          <w:sz w:val="28"/>
          <w:szCs w:val="28"/>
          <w:lang w:eastAsia="ru-RU"/>
        </w:rPr>
        <w:t xml:space="preserve"> </w:t>
      </w:r>
      <w:r w:rsidR="00A31A3E" w:rsidRPr="009A3274">
        <w:rPr>
          <w:rFonts w:ascii="Times New Roman" w:eastAsia="Times New Roman" w:hAnsi="Times New Roman" w:cs="Times New Roman"/>
          <w:sz w:val="28"/>
          <w:szCs w:val="28"/>
          <w:lang w:eastAsia="ru-RU"/>
        </w:rPr>
        <w:t>(УК-1, УК-2).</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6.</w:t>
      </w:r>
      <w:r w:rsidRPr="009A3274">
        <w:rPr>
          <w:rFonts w:ascii="Times New Roman" w:eastAsia="Times New Roman" w:hAnsi="Times New Roman" w:cs="Times New Roman"/>
          <w:sz w:val="28"/>
          <w:szCs w:val="28"/>
          <w:lang w:eastAsia="ru-RU"/>
        </w:rPr>
        <w:tab/>
        <w:t>Клинические варианты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7.</w:t>
      </w:r>
      <w:r w:rsidRPr="009A3274">
        <w:rPr>
          <w:rFonts w:ascii="Times New Roman" w:eastAsia="Times New Roman" w:hAnsi="Times New Roman" w:cs="Times New Roman"/>
          <w:sz w:val="28"/>
          <w:szCs w:val="28"/>
          <w:lang w:eastAsia="ru-RU"/>
        </w:rPr>
        <w:tab/>
        <w:t>Диагностика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8.</w:t>
      </w:r>
      <w:r w:rsidRPr="009A3274">
        <w:rPr>
          <w:rFonts w:ascii="Times New Roman" w:eastAsia="Times New Roman" w:hAnsi="Times New Roman" w:cs="Times New Roman"/>
          <w:sz w:val="28"/>
          <w:szCs w:val="28"/>
          <w:lang w:eastAsia="ru-RU"/>
        </w:rPr>
        <w:tab/>
        <w:t>Основные принципы терапии меланомы</w:t>
      </w:r>
      <w:r w:rsidR="00A31A3E">
        <w:rPr>
          <w:rFonts w:ascii="Times New Roman" w:eastAsia="Times New Roman" w:hAnsi="Times New Roman" w:cs="Times New Roman"/>
          <w:sz w:val="28"/>
          <w:szCs w:val="28"/>
          <w:lang w:eastAsia="ru-RU"/>
        </w:rPr>
        <w:t xml:space="preserve"> </w:t>
      </w:r>
      <w:r w:rsidR="00A31A3E" w:rsidRPr="009A3274">
        <w:rPr>
          <w:rFonts w:ascii="Times New Roman" w:hAnsi="Times New Roman" w:cs="Times New Roman"/>
          <w:sz w:val="28"/>
          <w:szCs w:val="28"/>
        </w:rPr>
        <w:t>(ПК-5, ПК-6).</w:t>
      </w:r>
      <w:r w:rsidRPr="009A3274">
        <w:rPr>
          <w:rFonts w:ascii="Times New Roman" w:eastAsia="Times New Roman" w:hAnsi="Times New Roman" w:cs="Times New Roman"/>
          <w:sz w:val="28"/>
          <w:szCs w:val="28"/>
          <w:lang w:eastAsia="ru-RU"/>
        </w:rPr>
        <w:t xml:space="preserve">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9.</w:t>
      </w:r>
      <w:r w:rsidRPr="009A3274">
        <w:rPr>
          <w:rFonts w:ascii="Times New Roman" w:eastAsia="Times New Roman" w:hAnsi="Times New Roman" w:cs="Times New Roman"/>
          <w:sz w:val="28"/>
          <w:szCs w:val="28"/>
          <w:lang w:eastAsia="ru-RU"/>
        </w:rPr>
        <w:tab/>
        <w:t>Диагностические критерии ВОЗ.</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10.</w:t>
      </w:r>
      <w:r w:rsidRPr="009A3274">
        <w:rPr>
          <w:rFonts w:ascii="Times New Roman" w:eastAsia="Times New Roman" w:hAnsi="Times New Roman" w:cs="Times New Roman"/>
          <w:sz w:val="28"/>
          <w:szCs w:val="28"/>
          <w:lang w:eastAsia="ru-RU"/>
        </w:rPr>
        <w:tab/>
        <w:t xml:space="preserve">Важность персонифицированного подхода в лечении меланомы.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11.</w:t>
      </w:r>
      <w:r w:rsidRPr="009A3274">
        <w:rPr>
          <w:rFonts w:ascii="Times New Roman" w:eastAsia="Times New Roman" w:hAnsi="Times New Roman" w:cs="Times New Roman"/>
          <w:sz w:val="28"/>
          <w:szCs w:val="28"/>
          <w:lang w:eastAsia="ru-RU"/>
        </w:rPr>
        <w:tab/>
        <w:t xml:space="preserve">Первичная и вторичная профилактика меланомы кожи. </w:t>
      </w:r>
    </w:p>
    <w:p w:rsidR="009A3274" w:rsidRPr="009A3274" w:rsidRDefault="009A3274" w:rsidP="00B341AF">
      <w:pPr>
        <w:shd w:val="clear" w:color="auto" w:fill="FFFFFF"/>
        <w:tabs>
          <w:tab w:val="left" w:pos="9356"/>
        </w:tabs>
        <w:spacing w:after="0" w:line="240" w:lineRule="auto"/>
        <w:ind w:right="-22"/>
        <w:rPr>
          <w:rFonts w:ascii="Times New Roman" w:eastAsia="Times New Roman" w:hAnsi="Times New Roman" w:cs="Times New Roman"/>
          <w:b/>
          <w:sz w:val="24"/>
          <w:szCs w:val="24"/>
          <w:lang w:eastAsia="ru-RU"/>
        </w:rPr>
      </w:pPr>
    </w:p>
    <w:p w:rsidR="009A3274" w:rsidRPr="009A3274" w:rsidRDefault="009A3274" w:rsidP="00B341AF">
      <w:pPr>
        <w:shd w:val="clear" w:color="auto" w:fill="FFFFFF"/>
        <w:tabs>
          <w:tab w:val="left" w:pos="9356"/>
        </w:tabs>
        <w:spacing w:after="0" w:line="240" w:lineRule="auto"/>
        <w:ind w:right="-22"/>
        <w:rPr>
          <w:rFonts w:ascii="Times New Roman" w:eastAsia="Times New Roman" w:hAnsi="Times New Roman" w:cs="Times New Roman"/>
          <w:b/>
          <w:sz w:val="28"/>
          <w:szCs w:val="28"/>
          <w:lang w:eastAsia="ru-RU"/>
        </w:rPr>
      </w:pPr>
      <w:r w:rsidRPr="009A3274">
        <w:rPr>
          <w:rFonts w:ascii="Times New Roman" w:eastAsia="Times New Roman" w:hAnsi="Times New Roman" w:cs="Times New Roman"/>
          <w:b/>
          <w:sz w:val="28"/>
          <w:szCs w:val="28"/>
          <w:lang w:eastAsia="ru-RU"/>
        </w:rPr>
        <w:t>Перечень практических умений  по изучаемой теме:</w:t>
      </w:r>
    </w:p>
    <w:p w:rsidR="009A3274" w:rsidRPr="009A3274" w:rsidRDefault="009A3274" w:rsidP="00B341AF">
      <w:pPr>
        <w:spacing w:after="0" w:line="240" w:lineRule="auto"/>
        <w:jc w:val="both"/>
        <w:rPr>
          <w:rFonts w:ascii="Times New Roman" w:hAnsi="Times New Roman" w:cs="Times New Roman"/>
          <w:sz w:val="28"/>
          <w:szCs w:val="28"/>
        </w:rPr>
      </w:pPr>
      <w:r w:rsidRPr="009A3274">
        <w:rPr>
          <w:rFonts w:ascii="Times New Roman" w:hAnsi="Times New Roman" w:cs="Times New Roman"/>
          <w:bCs/>
          <w:sz w:val="28"/>
          <w:szCs w:val="28"/>
        </w:rPr>
        <w:t>Уметь выявлять меланоцитарные новообразования кожи подозрительные в отношении меланомы</w:t>
      </w:r>
      <w:r w:rsidRPr="009A3274">
        <w:rPr>
          <w:rFonts w:ascii="Times New Roman" w:hAnsi="Times New Roman" w:cs="Times New Roman"/>
          <w:sz w:val="28"/>
          <w:szCs w:val="28"/>
        </w:rPr>
        <w:t xml:space="preserve"> (ПК-5).</w:t>
      </w:r>
    </w:p>
    <w:p w:rsidR="009A3274" w:rsidRPr="009A3274" w:rsidRDefault="009A3274" w:rsidP="00B341AF">
      <w:pPr>
        <w:shd w:val="clear" w:color="auto" w:fill="FFFFFF"/>
        <w:spacing w:after="0" w:line="240" w:lineRule="auto"/>
        <w:rPr>
          <w:rFonts w:ascii="Times New Roman" w:eastAsia="Calibri" w:hAnsi="Times New Roman" w:cs="Times New Roman"/>
          <w:b/>
          <w:sz w:val="28"/>
          <w:szCs w:val="28"/>
        </w:rPr>
      </w:pPr>
      <w:r w:rsidRPr="009A3274">
        <w:rPr>
          <w:rFonts w:ascii="Times New Roman" w:eastAsia="Calibri" w:hAnsi="Times New Roman" w:cs="Times New Roman"/>
          <w:b/>
          <w:sz w:val="28"/>
          <w:szCs w:val="28"/>
        </w:rPr>
        <w:t>Рекомендации по выполнению НИР:</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1. Современные представления о молекулярно-генетических изменениях при меланоме </w:t>
      </w:r>
    </w:p>
    <w:p w:rsidR="009A3274" w:rsidRPr="009A3274"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 xml:space="preserve">2. Современные методы диагностики меланомы </w:t>
      </w:r>
      <w:r w:rsidRPr="009A3274">
        <w:rPr>
          <w:rFonts w:ascii="Times New Roman" w:hAnsi="Times New Roman" w:cs="Times New Roman"/>
          <w:sz w:val="28"/>
          <w:szCs w:val="28"/>
        </w:rPr>
        <w:t>(ПК-5, ПК-6).</w:t>
      </w:r>
    </w:p>
    <w:p w:rsidR="00292257" w:rsidRPr="00292257" w:rsidRDefault="009A3274" w:rsidP="00B341AF">
      <w:pPr>
        <w:tabs>
          <w:tab w:val="left" w:pos="360"/>
        </w:tabs>
        <w:spacing w:after="0" w:line="240" w:lineRule="auto"/>
        <w:rPr>
          <w:rFonts w:ascii="Times New Roman" w:eastAsia="Times New Roman" w:hAnsi="Times New Roman" w:cs="Times New Roman"/>
          <w:sz w:val="28"/>
          <w:szCs w:val="28"/>
          <w:lang w:eastAsia="ru-RU"/>
        </w:rPr>
      </w:pPr>
      <w:r w:rsidRPr="009A3274">
        <w:rPr>
          <w:rFonts w:ascii="Times New Roman" w:eastAsia="Times New Roman" w:hAnsi="Times New Roman" w:cs="Times New Roman"/>
          <w:sz w:val="28"/>
          <w:szCs w:val="28"/>
          <w:lang w:eastAsia="ru-RU"/>
        </w:rPr>
        <w:t>3. Патогенетические подходы к терапии метастазирующей меланомы</w:t>
      </w:r>
      <w:r w:rsidRPr="009A3274">
        <w:rPr>
          <w:rFonts w:ascii="Times New Roman" w:hAnsi="Times New Roman" w:cs="Times New Roman"/>
          <w:sz w:val="28"/>
          <w:szCs w:val="28"/>
        </w:rPr>
        <w:t xml:space="preserve"> (УК-1, УК-2, ПК-1)</w:t>
      </w:r>
      <w:r w:rsidRPr="009A3274">
        <w:rPr>
          <w:rFonts w:ascii="Times New Roman" w:eastAsia="Times New Roman" w:hAnsi="Times New Roman" w:cs="Times New Roman"/>
          <w:sz w:val="28"/>
          <w:szCs w:val="28"/>
          <w:lang w:eastAsia="ru-RU"/>
        </w:rPr>
        <w:t xml:space="preserve">. </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Роль эпигенетических изменений в развитии опухолевого процесса.</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Молекулярные механизмы метастазирования.</w:t>
      </w:r>
    </w:p>
    <w:p w:rsidR="00292257" w:rsidRPr="00292257" w:rsidRDefault="00292257" w:rsidP="00510FCF">
      <w:pPr>
        <w:numPr>
          <w:ilvl w:val="0"/>
          <w:numId w:val="13"/>
        </w:numPr>
        <w:shd w:val="clear" w:color="auto" w:fill="FFFFFF"/>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Драйверные и вторичные мутации, их вклад в формирование опухолей.</w:t>
      </w:r>
    </w:p>
    <w:p w:rsidR="00292257" w:rsidRDefault="00292257" w:rsidP="00292257">
      <w:pPr>
        <w:shd w:val="clear" w:color="auto" w:fill="FFFFFF"/>
        <w:spacing w:after="0" w:line="23" w:lineRule="atLeast"/>
        <w:jc w:val="both"/>
        <w:rPr>
          <w:rFonts w:ascii="Times New Roman" w:hAnsi="Times New Roman" w:cs="Times New Roman"/>
          <w:b/>
          <w:bCs/>
          <w:sz w:val="28"/>
          <w:szCs w:val="28"/>
        </w:rPr>
      </w:pPr>
    </w:p>
    <w:p w:rsidR="002C2883" w:rsidRPr="00292257" w:rsidRDefault="002C2883"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lastRenderedPageBreak/>
        <w:t>Основная литература</w:t>
      </w:r>
    </w:p>
    <w:p w:rsidR="00292257" w:rsidRPr="00292257" w:rsidRDefault="00292257" w:rsidP="00510FCF">
      <w:pPr>
        <w:numPr>
          <w:ilvl w:val="0"/>
          <w:numId w:val="6"/>
        </w:numPr>
        <w:shd w:val="clear" w:color="auto" w:fill="FFFFFF"/>
        <w:spacing w:after="0" w:line="23" w:lineRule="atLeast"/>
        <w:jc w:val="both"/>
        <w:rPr>
          <w:rFonts w:ascii="Times New Roman" w:hAnsi="Times New Roman" w:cs="Times New Roman"/>
          <w:b/>
          <w:bCs/>
          <w:sz w:val="28"/>
          <w:szCs w:val="28"/>
        </w:rPr>
      </w:pPr>
      <w:r w:rsidRPr="00292257">
        <w:rPr>
          <w:rFonts w:ascii="Times New Roman" w:eastAsia="Times New Roman" w:hAnsi="Times New Roman" w:cs="Times New Roman"/>
          <w:sz w:val="28"/>
          <w:szCs w:val="28"/>
          <w:lang w:eastAsia="ru-RU"/>
        </w:rPr>
        <w:t>Литвицкий, П. Ф. </w:t>
      </w:r>
      <w:r w:rsidRPr="00292257">
        <w:rPr>
          <w:rFonts w:ascii="Times New Roman" w:eastAsia="Times New Roman" w:hAnsi="Times New Roman" w:cs="Times New Roman"/>
          <w:sz w:val="28"/>
          <w:szCs w:val="28"/>
          <w:bdr w:val="none" w:sz="0" w:space="0" w:color="auto" w:frame="1"/>
          <w:lang w:eastAsia="ru-RU"/>
        </w:rPr>
        <w:t>Патофизиология</w:t>
      </w:r>
      <w:r w:rsidRPr="00292257">
        <w:rPr>
          <w:rFonts w:ascii="Times New Roman" w:eastAsia="Times New Roman" w:hAnsi="Times New Roman" w:cs="Times New Roman"/>
          <w:sz w:val="28"/>
          <w:szCs w:val="28"/>
          <w:lang w:eastAsia="ru-RU"/>
        </w:rPr>
        <w:t>: учебник / П. Ф. Литвицкий. - 7-е изд., перераб. и доп. - Москва: ГЭОТАР-Медиа, 2021. - 864 с.: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sz w:val="28"/>
          <w:szCs w:val="28"/>
          <w:shd w:val="clear" w:color="auto" w:fill="FFFFFF"/>
        </w:rPr>
      </w:pPr>
      <w:r w:rsidRPr="00292257">
        <w:rPr>
          <w:rFonts w:ascii="Times New Roman" w:hAnsi="Times New Roman" w:cs="Times New Roman"/>
          <w:sz w:val="28"/>
          <w:szCs w:val="28"/>
          <w:bdr w:val="none" w:sz="0" w:space="0" w:color="auto" w:frame="1"/>
          <w:shd w:val="clear" w:color="auto" w:fill="FFFFFF"/>
        </w:rPr>
        <w:t>Основы патологии заболеваний по Роббинсу и Котрану</w:t>
      </w:r>
      <w:r w:rsidRPr="00292257">
        <w:rPr>
          <w:rFonts w:ascii="Times New Roman" w:hAnsi="Times New Roman" w:cs="Times New Roman"/>
          <w:sz w:val="28"/>
          <w:szCs w:val="28"/>
          <w:shd w:val="clear" w:color="auto" w:fill="FFFFFF"/>
        </w:rPr>
        <w:t>: учебник. В 3 т. Т. 1: главы 1-10: пер. с англ. / В. Кумар, А. К. Аббас, Н. Фаусто, Дж. К. Астер; ред</w:t>
      </w:r>
      <w:proofErr w:type="gramStart"/>
      <w:r w:rsidRPr="00292257">
        <w:rPr>
          <w:rFonts w:ascii="Times New Roman" w:hAnsi="Times New Roman" w:cs="Times New Roman"/>
          <w:sz w:val="28"/>
          <w:szCs w:val="28"/>
          <w:shd w:val="clear" w:color="auto" w:fill="FFFFFF"/>
        </w:rPr>
        <w:t>.-</w:t>
      </w:r>
      <w:proofErr w:type="gramEnd"/>
      <w:r w:rsidRPr="00292257">
        <w:rPr>
          <w:rFonts w:ascii="Times New Roman" w:hAnsi="Times New Roman" w:cs="Times New Roman"/>
          <w:sz w:val="28"/>
          <w:szCs w:val="28"/>
          <w:shd w:val="clear" w:color="auto" w:fill="FFFFFF"/>
        </w:rPr>
        <w:t>пер. Е. А. Коган. - Москва: Логосфера, 2014. - 624 с. - Текст: электронный.</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b/>
          <w:bCs/>
          <w:sz w:val="28"/>
          <w:szCs w:val="28"/>
          <w:lang w:val="en-US"/>
        </w:rPr>
      </w:pPr>
      <w:r w:rsidRPr="00292257">
        <w:rPr>
          <w:rFonts w:ascii="Times New Roman" w:hAnsi="Times New Roman" w:cs="Times New Roman"/>
          <w:sz w:val="28"/>
          <w:szCs w:val="28"/>
          <w:shd w:val="clear" w:color="auto" w:fill="FFFFFF"/>
          <w:lang w:val="en-US"/>
        </w:rPr>
        <w:t xml:space="preserve">International Agency for Research on Cancer (IARC) </w:t>
      </w:r>
      <w:r w:rsidRPr="00292257">
        <w:rPr>
          <w:rFonts w:ascii="Times New Roman" w:hAnsi="Times New Roman" w:cs="Times New Roman"/>
          <w:sz w:val="28"/>
          <w:szCs w:val="28"/>
          <w:shd w:val="clear" w:color="auto" w:fill="FFFFFF"/>
        </w:rPr>
        <w:t>Международное</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агентство</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по</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изучению</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shd w:val="clear" w:color="auto" w:fill="FFFFFF"/>
        </w:rPr>
        <w:t>рака</w:t>
      </w:r>
      <w:r w:rsidRPr="00292257">
        <w:rPr>
          <w:rFonts w:ascii="Times New Roman" w:hAnsi="Times New Roman" w:cs="Times New Roman"/>
          <w:sz w:val="28"/>
          <w:szCs w:val="28"/>
          <w:shd w:val="clear" w:color="auto" w:fill="FFFFFF"/>
          <w:lang w:val="en-US"/>
        </w:rPr>
        <w:t xml:space="preserve"> (</w:t>
      </w:r>
      <w:r w:rsidRPr="00292257">
        <w:rPr>
          <w:rFonts w:ascii="Times New Roman" w:hAnsi="Times New Roman" w:cs="Times New Roman"/>
          <w:sz w:val="28"/>
          <w:szCs w:val="28"/>
          <w:bdr w:val="none" w:sz="0" w:space="0" w:color="auto" w:frame="1"/>
          <w:shd w:val="clear" w:color="auto" w:fill="FFFFFF"/>
          <w:lang w:val="en-US"/>
        </w:rPr>
        <w:t>http://www.iarc.fr/</w:t>
      </w:r>
      <w:r w:rsidRPr="00292257">
        <w:rPr>
          <w:rFonts w:ascii="Times New Roman" w:hAnsi="Times New Roman" w:cs="Times New Roman"/>
          <w:sz w:val="28"/>
          <w:szCs w:val="28"/>
          <w:shd w:val="clear" w:color="auto" w:fill="FFFFFF"/>
          <w:lang w:val="en-US"/>
        </w:rPr>
        <w:t>).</w:t>
      </w:r>
    </w:p>
    <w:p w:rsidR="00292257" w:rsidRPr="00292257" w:rsidRDefault="00292257" w:rsidP="00510FCF">
      <w:pPr>
        <w:numPr>
          <w:ilvl w:val="0"/>
          <w:numId w:val="7"/>
        </w:numPr>
        <w:shd w:val="clear" w:color="auto" w:fill="FFFFFF"/>
        <w:spacing w:after="0" w:line="23" w:lineRule="atLeast"/>
        <w:jc w:val="both"/>
        <w:rPr>
          <w:rFonts w:ascii="Times New Roman" w:hAnsi="Times New Roman" w:cs="Times New Roman"/>
          <w:b/>
          <w:bCs/>
          <w:sz w:val="28"/>
          <w:szCs w:val="28"/>
          <w:lang w:val="en-US"/>
        </w:rPr>
      </w:pPr>
      <w:r w:rsidRPr="00292257">
        <w:rPr>
          <w:rFonts w:ascii="Times New Roman" w:hAnsi="Times New Roman" w:cs="Times New Roman"/>
          <w:sz w:val="28"/>
          <w:szCs w:val="28"/>
          <w:lang w:val="en-US"/>
        </w:rPr>
        <w:t>Melanoma Research Foundation (MRF) Фонд исследования меланомы (</w:t>
      </w:r>
      <w:r w:rsidRPr="00292257">
        <w:rPr>
          <w:rFonts w:ascii="Times New Roman" w:hAnsi="Times New Roman" w:cs="Times New Roman"/>
          <w:sz w:val="28"/>
          <w:szCs w:val="28"/>
          <w:bdr w:val="none" w:sz="0" w:space="0" w:color="auto" w:frame="1"/>
          <w:shd w:val="clear" w:color="auto" w:fill="FFFFFF"/>
          <w:lang w:val="en-US"/>
        </w:rPr>
        <w:t>http://melanoma.org).</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lang w:val="en-US"/>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t>Практическое занятие №3</w:t>
      </w:r>
    </w:p>
    <w:p w:rsidR="00292257" w:rsidRPr="00292257" w:rsidRDefault="00292257"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292257">
        <w:rPr>
          <w:rFonts w:ascii="Times New Roman" w:hAnsi="Times New Roman" w:cs="Times New Roman"/>
          <w:sz w:val="28"/>
          <w:szCs w:val="28"/>
        </w:rPr>
        <w:t>Молекулярные механизмы развития патологических процессов при ферментопатиях пищеварительного тракта.</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Ферментопатии, возникающие при заболеваниях желудочно-кишечного тракта по мере прогрессирования патологии, сами выступают в качестве патогенетических звеньев приводящих как к поражению смежных органов пищеварения, так и патологических процессов в других системах организма (обусловленных нарушением нутритивного статуса организма – гиповитаминозы, белковая, энергетическая недостаточность в клетке и др.). Знание молекулярных механизмов формирования и прогрессирования ферментопатий в организме в этой связи крайне важны, так как формируют представление врача о принципах патогенетически-обоснованного проспективного подхода к диагностике и терапии различных видов патологий, в основе которых лежит ферментопатия.</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lastRenderedPageBreak/>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shd w:val="clear" w:color="auto" w:fill="FFFFFF"/>
        <w:tabs>
          <w:tab w:val="left" w:pos="993"/>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 xml:space="preserve">Ферментоопатия – патологическое состояние, характеризующееся отсутствием какого-либо фермента, или снижением или нерегулируемым усилением его активности, приводящее к метаболическим расстройствам в организме. Особо широк круг вторичных ферментопатий, формирующихся при заболеваниях желудочно-кишечного тракта, которые являются примером сложных </w:t>
      </w:r>
      <w:proofErr w:type="gramStart"/>
      <w:r w:rsidRPr="00292257">
        <w:rPr>
          <w:rFonts w:ascii="Times New Roman" w:eastAsia="Times New Roman" w:hAnsi="Times New Roman" w:cs="Times New Roman"/>
          <w:sz w:val="28"/>
          <w:szCs w:val="28"/>
          <w:lang w:eastAsia="ru-RU"/>
        </w:rPr>
        <w:t>морфо-функциональных</w:t>
      </w:r>
      <w:proofErr w:type="gramEnd"/>
      <w:r w:rsidRPr="00292257">
        <w:rPr>
          <w:rFonts w:ascii="Times New Roman" w:eastAsia="Times New Roman" w:hAnsi="Times New Roman" w:cs="Times New Roman"/>
          <w:sz w:val="28"/>
          <w:szCs w:val="28"/>
          <w:lang w:eastAsia="ru-RU"/>
        </w:rPr>
        <w:t xml:space="preserve"> взаимоотношений клеточных элементов с извращением ферментативной активности конкретного органа. В этой связи возникают многочисленные реакции организма в виде метаболических нарушений, приводящие к нарушению системы кроветворения, нервной, </w:t>
      </w:r>
      <w:r w:rsidRPr="00292257">
        <w:rPr>
          <w:rFonts w:ascii="Times New Roman" w:eastAsia="Times New Roman" w:hAnsi="Times New Roman" w:cs="Times New Roman"/>
          <w:sz w:val="28"/>
          <w:szCs w:val="28"/>
          <w:lang w:eastAsia="ru-RU"/>
        </w:rPr>
        <w:lastRenderedPageBreak/>
        <w:t>иммунной эндокринной систем и т.д. Характер и выраженность клинических проявлений при ферментопатиях весьма разнообразен, в зависимости от функционально-метаболических и структурных изменений в очаге повреждения. Знание молекулярных механизмов формирования и прогрессирования ферментопатий при заболеваниях органов пищеварения способствуют проведению более эффективной профилактической работы патофизиологически сопряженных заболеваний.</w:t>
      </w: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8637A7" w:rsidRDefault="008637A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Мальабсорбция представляет собой патологическое состояние, при котором нарушаются процессы всасывания и транспортировки, </w:t>
      </w:r>
      <w:proofErr w:type="gramStart"/>
      <w:r w:rsidRPr="008637A7">
        <w:rPr>
          <w:rFonts w:ascii="Times New Roman" w:hAnsi="Times New Roman" w:cs="Times New Roman"/>
          <w:sz w:val="28"/>
          <w:szCs w:val="28"/>
        </w:rPr>
        <w:t>переваренных</w:t>
      </w:r>
      <w:proofErr w:type="gramEnd"/>
      <w:r w:rsidRPr="008637A7">
        <w:rPr>
          <w:rFonts w:ascii="Times New Roman" w:hAnsi="Times New Roman" w:cs="Times New Roman"/>
          <w:sz w:val="28"/>
          <w:szCs w:val="28"/>
        </w:rPr>
        <w:t xml:space="preserve"> нутриентов на уровне слизистой оболочки тонкого кишечника.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В качестве этиологических факторов, которые сопособствуют развитию данного синдрома рассматривают:</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1. </w:t>
      </w:r>
      <w:r w:rsidRPr="008637A7">
        <w:rPr>
          <w:rFonts w:ascii="Times New Roman" w:hAnsi="Times New Roman" w:cs="Times New Roman"/>
          <w:i/>
          <w:iCs/>
          <w:sz w:val="28"/>
          <w:szCs w:val="28"/>
        </w:rPr>
        <w:t xml:space="preserve">Пищеварение в просвете кишечника, </w:t>
      </w:r>
      <w:r w:rsidRPr="008637A7">
        <w:rPr>
          <w:rFonts w:ascii="Times New Roman" w:hAnsi="Times New Roman" w:cs="Times New Roman"/>
          <w:sz w:val="28"/>
          <w:szCs w:val="28"/>
        </w:rPr>
        <w:t>при котором белки, углеводы и жиры расщепляются на молекулы, пригодные для всасывания.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2.</w:t>
      </w:r>
      <w:r w:rsidRPr="008637A7">
        <w:rPr>
          <w:rFonts w:ascii="Times New Roman" w:hAnsi="Times New Roman" w:cs="Times New Roman"/>
          <w:i/>
          <w:iCs/>
          <w:sz w:val="28"/>
          <w:szCs w:val="28"/>
        </w:rPr>
        <w:t xml:space="preserve"> Терминальное пищеварение, </w:t>
      </w:r>
      <w:r w:rsidRPr="008637A7">
        <w:rPr>
          <w:rFonts w:ascii="Times New Roman" w:hAnsi="Times New Roman" w:cs="Times New Roman"/>
          <w:sz w:val="28"/>
          <w:szCs w:val="28"/>
        </w:rPr>
        <w:t>при котором на щеточной каемке клеток слизистой оболочки тонкого кишечника происходит гидролиз углеводов и пептидов под действием дисахаридаз и пептидаз соответственно.</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w:t>
      </w:r>
      <w:r w:rsidRPr="008637A7">
        <w:rPr>
          <w:rFonts w:ascii="Times New Roman" w:hAnsi="Times New Roman" w:cs="Times New Roman"/>
          <w:i/>
          <w:iCs/>
          <w:sz w:val="28"/>
          <w:szCs w:val="28"/>
        </w:rPr>
        <w:t xml:space="preserve">Трансэпителиалый транспорт, </w:t>
      </w:r>
      <w:r w:rsidRPr="008637A7">
        <w:rPr>
          <w:rFonts w:ascii="Times New Roman" w:hAnsi="Times New Roman" w:cs="Times New Roman"/>
          <w:sz w:val="28"/>
          <w:szCs w:val="28"/>
        </w:rPr>
        <w:t>при котором питательные вещества, жидкость и электролиты проходят через эпителиоциты тонкой кишки, при этом дополнительно трансформируясь.</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w:t>
      </w:r>
      <w:r w:rsidRPr="008637A7">
        <w:rPr>
          <w:rFonts w:ascii="Times New Roman" w:hAnsi="Times New Roman" w:cs="Times New Roman"/>
          <w:i/>
          <w:iCs/>
          <w:sz w:val="28"/>
          <w:szCs w:val="28"/>
        </w:rPr>
        <w:t xml:space="preserve">Лимфатический транспорт </w:t>
      </w:r>
      <w:r w:rsidRPr="008637A7">
        <w:rPr>
          <w:rFonts w:ascii="Times New Roman" w:hAnsi="Times New Roman" w:cs="Times New Roman"/>
          <w:sz w:val="28"/>
          <w:szCs w:val="28"/>
        </w:rPr>
        <w:t>абсорбированных липидов.</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sz w:val="20"/>
          <w:szCs w:val="20"/>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Синдром мальабсорбции проявляется хронической диареей, нарушается всасывание жиров, жиро</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 xml:space="preserve">и водорастворимых витаминов, белков, углеводов, электролитов, минералов и воды.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t>Хроническая</w:t>
      </w:r>
      <w:proofErr w:type="gramEnd"/>
      <w:r w:rsidRPr="008637A7">
        <w:rPr>
          <w:rFonts w:ascii="Times New Roman" w:hAnsi="Times New Roman" w:cs="Times New Roman"/>
          <w:sz w:val="28"/>
          <w:szCs w:val="28"/>
        </w:rPr>
        <w:t xml:space="preserve"> мальабсорбция сопровождается потерей массы тела, метеоризмом, анорексией. Признаком мальабсорбции является стеаторея — выделение с каловыми массами большого количества жиров и обильный, пенистый, сального вида, желтый или светло-бурый стул. Недостаточное всасывание витаминов и минералов может привести к дефициту пиридоксина, фолатов или витамина В</w:t>
      </w:r>
      <w:r w:rsidRPr="008637A7">
        <w:rPr>
          <w:rFonts w:ascii="Times New Roman" w:hAnsi="Times New Roman" w:cs="Times New Roman"/>
          <w:sz w:val="28"/>
          <w:szCs w:val="28"/>
          <w:vertAlign w:val="subscript"/>
        </w:rPr>
        <w:t>12</w:t>
      </w:r>
      <w:r w:rsidRPr="008637A7">
        <w:rPr>
          <w:rFonts w:ascii="Times New Roman" w:hAnsi="Times New Roman" w:cs="Times New Roman"/>
          <w:sz w:val="28"/>
          <w:szCs w:val="28"/>
        </w:rPr>
        <w:t>, а в дальнейшем</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к анемии и воспалению слизистой оболочки. Дефицит витамина</w:t>
      </w:r>
      <w:proofErr w:type="gramStart"/>
      <w:r w:rsidRPr="008637A7">
        <w:rPr>
          <w:rFonts w:ascii="Times New Roman" w:hAnsi="Times New Roman" w:cs="Times New Roman"/>
          <w:sz w:val="28"/>
          <w:szCs w:val="28"/>
        </w:rPr>
        <w:t xml:space="preserve"> К</w:t>
      </w:r>
      <w:proofErr w:type="gramEnd"/>
      <w:r w:rsidRPr="008637A7">
        <w:rPr>
          <w:rFonts w:ascii="Times New Roman" w:hAnsi="Times New Roman" w:cs="Times New Roman"/>
          <w:sz w:val="28"/>
          <w:szCs w:val="28"/>
        </w:rPr>
        <w:t xml:space="preserve"> может стать причиной кровотечения, дефицит кальция, магния или витамина D приводит к остеопении и тетании, а дефицит витамина А или B</w:t>
      </w:r>
      <w:r w:rsidRPr="008637A7">
        <w:rPr>
          <w:rFonts w:ascii="Times New Roman" w:hAnsi="Times New Roman" w:cs="Times New Roman"/>
          <w:sz w:val="28"/>
          <w:szCs w:val="28"/>
          <w:vertAlign w:val="subscript"/>
        </w:rPr>
        <w:t>2</w:t>
      </w:r>
      <w:r w:rsidRPr="008637A7">
        <w:rPr>
          <w:rFonts w:ascii="Times New Roman" w:hAnsi="Times New Roman" w:cs="Times New Roman"/>
          <w:sz w:val="28"/>
          <w:szCs w:val="28"/>
        </w:rPr>
        <w:t xml:space="preserve"> может вызвать периферическую нейропатию. Также возможны различные нарушения со стороны эндокринной системы и кожи.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Диарея</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w:t>
      </w:r>
      <w:r w:rsidRPr="008637A7">
        <w:rPr>
          <w:rFonts w:ascii="Times New Roman" w:hAnsi="Times New Roman" w:cs="Times New Roman"/>
          <w:sz w:val="28"/>
          <w:szCs w:val="28"/>
          <w:lang w:val="en-US"/>
        </w:rPr>
        <w:t> </w:t>
      </w:r>
      <w:r w:rsidRPr="008637A7">
        <w:rPr>
          <w:rFonts w:ascii="Times New Roman" w:hAnsi="Times New Roman" w:cs="Times New Roman"/>
          <w:sz w:val="28"/>
          <w:szCs w:val="28"/>
        </w:rPr>
        <w:t xml:space="preserve">увеличение объема каловых масс, в т.ч. за счет жидкости, и частоты дефекации. Обычно о диарее говорят, когда каловые массы превышают 200 г/сут. В тяжелых случаях объем стула достигает 14 л/сут, что без восполнения объема жидкости в организме может привести к летальному исходу.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Выделяют 4 основных типа диареи: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lastRenderedPageBreak/>
        <w:t>1) секреторная диарея характеризуется изотоническим стулом и продолжается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2) осмотическая диарея, развивающаяся, в частности, при лактазной недостаточности, возникает в результате повышения осмотического давления, вызванного неабсорбированными веществами в просвете кишки. В этом случае осмолярность каловых масс более чем на 50 мОсм больше плазмы крови. Осмотическая диарея прекращается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диарея при мальабсорбции начинается вследствие нарушения всасывания всех питательных веществ, сопровождается стеатореей и уменьшается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воспалительная диарея развивается на фоне воспаления кишечника, характеризуется гнойным кровянистым стулом и продолжается при прекращении приема пищи.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sz w:val="28"/>
          <w:szCs w:val="28"/>
        </w:rPr>
      </w:pPr>
      <w:r w:rsidRPr="008637A7">
        <w:rPr>
          <w:rFonts w:ascii="Times New Roman" w:hAnsi="Times New Roman" w:cs="Times New Roman"/>
          <w:b/>
          <w:sz w:val="28"/>
          <w:szCs w:val="28"/>
        </w:rPr>
        <w:t>Кистозный фиброз</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Кистозный фиброз является одной из причин формирования синдрома мальабсорбции.</w:t>
      </w:r>
      <w:r w:rsidRPr="008637A7">
        <w:rPr>
          <w:rFonts w:ascii="Times New Roman" w:hAnsi="Times New Roman" w:cs="Times New Roman"/>
          <w:sz w:val="20"/>
          <w:szCs w:val="20"/>
        </w:rPr>
        <w:t xml:space="preserve"> </w:t>
      </w:r>
      <w:r w:rsidRPr="008637A7">
        <w:rPr>
          <w:rFonts w:ascii="Times New Roman" w:hAnsi="Times New Roman" w:cs="Times New Roman"/>
          <w:sz w:val="28"/>
          <w:szCs w:val="28"/>
        </w:rPr>
        <w:t>Отсутствие эпителиального белка CFTR (трансмембранного регулятора кистозного фиброза) приводит к тому, что у пациента с кистозным фиброзом нарушается секреция хлора, что вызывает нарушение секреции бикарбонатов, натрия и воды и, как следствие, происходит избыточное накопление жидкости в просвете кишечника. В дальнейшем происходит нарушение процесса пищеварения в просвете кишечника, которое можно скорректировать у большинства пациентов назначением пероральных ферментных препаратов.</w:t>
      </w:r>
    </w:p>
    <w:p w:rsidR="008637A7" w:rsidRPr="008637A7" w:rsidRDefault="008637A7" w:rsidP="008637A7">
      <w:pPr>
        <w:autoSpaceDE w:val="0"/>
        <w:autoSpaceDN w:val="0"/>
        <w:adjustRightInd w:val="0"/>
        <w:spacing w:after="0" w:line="240" w:lineRule="auto"/>
        <w:rPr>
          <w:rFonts w:ascii="Times New Roman" w:hAnsi="Times New Roman" w:cs="Times New Roman"/>
          <w:sz w:val="24"/>
          <w:szCs w:val="24"/>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8637A7">
        <w:rPr>
          <w:rFonts w:ascii="Times New Roman" w:hAnsi="Times New Roman" w:cs="Times New Roman"/>
          <w:b/>
          <w:color w:val="000000"/>
          <w:sz w:val="28"/>
          <w:szCs w:val="28"/>
        </w:rPr>
        <w:t>Целиакия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Целиакия, представляет собой иммунопатологическое Т-клеточно-опосредованное полисиндромное заболевание, возникающее при употреблении глютен-содержащей пищи у генетически предрасположенных лиц с генотипом HLA-DQ2 или HLA-DQ8.</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Глютен является основным белком зерен пшеницы и сходных с ней злаков, а спирторастворимая фракция глютена, глиадин, содержит большинство компонентов, обусловливающих развитие заболевания.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Глютен расщепляется ферментами в просвете кишечника и ферментами щеточной каемки до аминокислот и пептидов, включая 33-аминокислотный </w:t>
      </w:r>
      <w:proofErr w:type="gramStart"/>
      <w:r w:rsidRPr="008637A7">
        <w:rPr>
          <w:rFonts w:ascii="Times New Roman" w:hAnsi="Times New Roman" w:cs="Times New Roman"/>
          <w:sz w:val="28"/>
          <w:szCs w:val="28"/>
        </w:rPr>
        <w:t>α-</w:t>
      </w:r>
      <w:proofErr w:type="gramEnd"/>
      <w:r w:rsidRPr="008637A7">
        <w:rPr>
          <w:rFonts w:ascii="Times New Roman" w:hAnsi="Times New Roman" w:cs="Times New Roman"/>
          <w:sz w:val="28"/>
          <w:szCs w:val="28"/>
        </w:rPr>
        <w:t xml:space="preserve">глиадиновый пептид, устойчивый к расщеплению протеазами желудка, поджелудочной железы и тонкого кишечника.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Патогенез целиакии включает каскад иммунопатологических состояний, которые индуцируются пептидами глиадина. Некоторые пептиды глиадина индуцируют экспрессию эпителиальными клетками ИЛ-15, </w:t>
      </w:r>
      <w:proofErr w:type="gramStart"/>
      <w:r w:rsidRPr="008637A7">
        <w:rPr>
          <w:rFonts w:ascii="Times New Roman" w:hAnsi="Times New Roman" w:cs="Times New Roman"/>
          <w:sz w:val="28"/>
          <w:szCs w:val="28"/>
        </w:rPr>
        <w:t>который</w:t>
      </w:r>
      <w:proofErr w:type="gramEnd"/>
      <w:r w:rsidRPr="008637A7">
        <w:rPr>
          <w:rFonts w:ascii="Times New Roman" w:hAnsi="Times New Roman" w:cs="Times New Roman"/>
          <w:sz w:val="28"/>
          <w:szCs w:val="28"/>
        </w:rPr>
        <w:t>, в свою очередь, запускает активацию и пролиферацию внутриэпителиальных CD8</w:t>
      </w:r>
      <w:r w:rsidRPr="008637A7">
        <w:rPr>
          <w:rFonts w:ascii="Times New Roman" w:hAnsi="Times New Roman" w:cs="Times New Roman"/>
          <w:sz w:val="28"/>
          <w:szCs w:val="28"/>
          <w:vertAlign w:val="superscript"/>
        </w:rPr>
        <w:t xml:space="preserve">+ </w:t>
      </w:r>
      <w:r w:rsidRPr="008637A7">
        <w:rPr>
          <w:rFonts w:ascii="Times New Roman" w:hAnsi="Times New Roman" w:cs="Times New Roman"/>
          <w:sz w:val="28"/>
          <w:szCs w:val="28"/>
        </w:rPr>
        <w:t xml:space="preserve">Т-лимфоцитов, вызывая в них экспрессию NKG2D (маркера NK-клеток). Такие лимфоциты становятся цитотоксическими и разрушают энтероциты с поверхностным MIC-А </w:t>
      </w:r>
      <w:r w:rsidRPr="008637A7">
        <w:rPr>
          <w:rFonts w:ascii="Times New Roman" w:hAnsi="Times New Roman" w:cs="Times New Roman"/>
          <w:sz w:val="28"/>
          <w:szCs w:val="28"/>
        </w:rPr>
        <w:lastRenderedPageBreak/>
        <w:t>(</w:t>
      </w:r>
      <w:proofErr w:type="gramStart"/>
      <w:r w:rsidRPr="008637A7">
        <w:rPr>
          <w:rFonts w:ascii="Times New Roman" w:hAnsi="Times New Roman" w:cs="Times New Roman"/>
          <w:sz w:val="28"/>
          <w:szCs w:val="28"/>
        </w:rPr>
        <w:t>являющегося</w:t>
      </w:r>
      <w:proofErr w:type="gramEnd"/>
      <w:r w:rsidRPr="008637A7">
        <w:rPr>
          <w:rFonts w:ascii="Times New Roman" w:hAnsi="Times New Roman" w:cs="Times New Roman"/>
          <w:sz w:val="28"/>
          <w:szCs w:val="28"/>
        </w:rPr>
        <w:t xml:space="preserve"> HLA-I-подобным белком, экспрессируемым в ответ на повреждение), т.к. NKG2D служит рецептором для MIC-A. Т-клетки CD8</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NKG2D</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не распознают глиадин, в отличие от Т-клеток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Повреждение эпителия позволяет другим пептидам глиадина пройти через эпителиоциты в стенку кишечника, где пептиды глиадина деаминируются </w:t>
      </w:r>
      <w:proofErr w:type="gramStart"/>
      <w:r w:rsidRPr="008637A7">
        <w:rPr>
          <w:rFonts w:ascii="Times New Roman" w:hAnsi="Times New Roman" w:cs="Times New Roman"/>
          <w:sz w:val="28"/>
          <w:szCs w:val="28"/>
        </w:rPr>
        <w:t>тканевыми</w:t>
      </w:r>
      <w:proofErr w:type="gramEnd"/>
      <w:r w:rsidRPr="008637A7">
        <w:rPr>
          <w:rFonts w:ascii="Times New Roman" w:hAnsi="Times New Roman" w:cs="Times New Roman"/>
          <w:sz w:val="28"/>
          <w:szCs w:val="28"/>
        </w:rPr>
        <w:t xml:space="preserve"> трансглутаминазами. Деаминированные пептиды глиадина способны взаимодействовать с рецепторами HLA-DQ2 или HLA-DQ8 на антигенпрезентирующих клетках, которые презентируют пептиды глиадина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Т-лимфоцитами. Эти Т-клетки вырабатывают цитокины, способствующие повреждению тканей и изменению слизистой оболочки </w:t>
      </w:r>
      <w:r w:rsidRPr="008637A7">
        <w:rPr>
          <w:rFonts w:ascii="Times New Roman" w:hAnsi="Times New Roman" w:cs="Times New Roman"/>
          <w:b/>
          <w:bCs/>
          <w:sz w:val="28"/>
          <w:szCs w:val="28"/>
        </w:rPr>
        <w:t>(рис.7).</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37A7">
        <w:rPr>
          <w:rFonts w:ascii="Times New Roman" w:hAnsi="Times New Roman" w:cs="Times New Roman"/>
          <w:color w:val="000000"/>
          <w:sz w:val="28"/>
          <w:szCs w:val="28"/>
        </w:rPr>
        <w:t>Другими генетическими факторами являются, полиморфизм иммунорегуляторных генов, например тех, которые кодируют синтез ИЛ-2, ИЛ-21, CCR3 и SH2B3, а также генов, определяющих полярность эпителия.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637A7">
        <w:rPr>
          <w:rFonts w:ascii="Times New Roman" w:hAnsi="Times New Roman" w:cs="Times New Roman"/>
          <w:color w:val="000000"/>
          <w:sz w:val="28"/>
          <w:szCs w:val="28"/>
        </w:rPr>
        <w:t>Установлена связь целиакии с другими иммунными заболеваниями: сахарным диабетом типа I, тиреоидитом, синдромом Шегрена, а также атаксией, аутизмом, депрессией, некоторыми формами эпилепсии, IgA-нефропатией, синдромом Дауна и синдромом Тернера.</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color w:val="000000"/>
          <w:sz w:val="24"/>
          <w:szCs w:val="24"/>
        </w:rPr>
      </w:pPr>
    </w:p>
    <w:p w:rsidR="008637A7" w:rsidRPr="008637A7" w:rsidRDefault="008637A7" w:rsidP="008637A7">
      <w:pPr>
        <w:spacing w:after="0" w:line="240" w:lineRule="auto"/>
        <w:ind w:firstLine="709"/>
        <w:jc w:val="center"/>
        <w:rPr>
          <w:rFonts w:ascii="Times New Roman" w:hAnsi="Times New Roman" w:cs="Times New Roman"/>
          <w:b/>
          <w:lang w:val="en-US"/>
        </w:rPr>
      </w:pPr>
      <w:r w:rsidRPr="008637A7">
        <w:rPr>
          <w:noProof/>
          <w:lang w:eastAsia="ru-RU"/>
        </w:rPr>
        <w:drawing>
          <wp:inline distT="0" distB="0" distL="0" distR="0" wp14:anchorId="5DE21376" wp14:editId="45118A9C">
            <wp:extent cx="3019425" cy="2571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31860" t="31628" r="36913" b="21054"/>
                    <a:stretch>
                      <a:fillRect/>
                    </a:stretch>
                  </pic:blipFill>
                  <pic:spPr bwMode="auto">
                    <a:xfrm>
                      <a:off x="0" y="0"/>
                      <a:ext cx="3019425" cy="2571750"/>
                    </a:xfrm>
                    <a:prstGeom prst="rect">
                      <a:avLst/>
                    </a:prstGeom>
                    <a:noFill/>
                    <a:ln>
                      <a:noFill/>
                    </a:ln>
                  </pic:spPr>
                </pic:pic>
              </a:graphicData>
            </a:graphic>
          </wp:inline>
        </w:drawing>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
          <w:sz w:val="28"/>
          <w:szCs w:val="28"/>
        </w:rPr>
        <w:t xml:space="preserve">Рис.7 </w:t>
      </w:r>
      <w:r w:rsidRPr="008637A7">
        <w:rPr>
          <w:rFonts w:ascii="Times New Roman" w:hAnsi="Times New Roman" w:cs="Times New Roman"/>
          <w:bCs/>
          <w:sz w:val="28"/>
          <w:szCs w:val="28"/>
        </w:rPr>
        <w:t xml:space="preserve">Модель патогенеза целиакии. В тканевом отеке на глиадин учавствуют компоненты и врожденной и адаптивной имунной системы. </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bCs/>
          <w:sz w:val="28"/>
          <w:szCs w:val="28"/>
        </w:rPr>
      </w:pPr>
      <w:r w:rsidRPr="008637A7">
        <w:rPr>
          <w:rFonts w:ascii="Times New Roman" w:hAnsi="Times New Roman" w:cs="Times New Roman"/>
          <w:bCs/>
          <w:sz w:val="28"/>
          <w:szCs w:val="28"/>
        </w:rPr>
        <w:t>IFN-γ-интерферон, IL-интерлейкин, tTG-тканевая трансглютаминаза.</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bCs/>
          <w:sz w:val="28"/>
          <w:szCs w:val="28"/>
        </w:rPr>
      </w:pP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sz w:val="28"/>
          <w:szCs w:val="28"/>
        </w:rPr>
        <w:t>Гистологически характерна тотальная атрофия кишечных ворсин.</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У взрослых целиакия обычно развивается в возрасте 30-60 лет. Однако в связи с ее нетипичными проявлениями диагностировать заболевание в течение длительного времени не удается. У некоторых пациентов целиакия имеет скрытое течение, и заболевание может быть выявлено только по положительным результатам серологического исследования и атрофии кишечных ворсин. Симптомная целиакия у взрослых часто сопровождается анемией, хронической диареей, метеоризмом и синдромом хронической усталости. Несмотря на одинаковую частоту заболевания у лиц обоего пола, </w:t>
      </w:r>
      <w:r w:rsidRPr="008637A7">
        <w:rPr>
          <w:rFonts w:ascii="Times New Roman" w:hAnsi="Times New Roman" w:cs="Times New Roman"/>
          <w:bCs/>
          <w:sz w:val="28"/>
          <w:szCs w:val="28"/>
        </w:rPr>
        <w:lastRenderedPageBreak/>
        <w:t>целиакию в 2-3 раза чаще выявляют у женщин, вероятно из-за того, что у них менструальные кровотечения увеличивают потребность в железе и витаминах и усугубляют эффект нарушенного всасывания.</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В педиатрической практике целиакия может проявляться признаками мальабсорбции или другими атипичными симптомами, затрагивающими практически любой орган. Целиакия с классическими симптомами обычно манифестирует у детей в возрасте 6-24 мес. после введения в их рацион продуктов, содержащих глютен, и проявляется раздражительностью, метеоризмом, анорексией, хронической диареей, плохой прибавкой или потерей массы тела, мышечным истощением. Целиакия с неклассическими симптомами обычно наблюдается у детей старшего возраста и характеризуется болью в животе, тошнотой, рвотой, метеоризмом и запором. Внекишечные проявления — артрит или боль в суставах, эпилептические припадки, афтозный стоматит, железодефицитная анемия, замедление полового созревания и роста. </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Самой частой опухолью является </w:t>
      </w:r>
      <w:proofErr w:type="gramStart"/>
      <w:r w:rsidRPr="008637A7">
        <w:rPr>
          <w:rFonts w:ascii="Times New Roman" w:hAnsi="Times New Roman" w:cs="Times New Roman"/>
          <w:bCs/>
          <w:sz w:val="28"/>
          <w:szCs w:val="28"/>
        </w:rPr>
        <w:t>ассоциированная</w:t>
      </w:r>
      <w:proofErr w:type="gramEnd"/>
      <w:r w:rsidRPr="008637A7">
        <w:rPr>
          <w:rFonts w:ascii="Times New Roman" w:hAnsi="Times New Roman" w:cs="Times New Roman"/>
          <w:bCs/>
          <w:sz w:val="28"/>
          <w:szCs w:val="28"/>
        </w:rPr>
        <w:t xml:space="preserve"> с энтеропатией Т-клеточная лимфома — агрессивная лимфома из внутриэпителиальных Т-лимфоцитов. У пациентов с целиакией также относительно чаще, чем в популяции в целом, развивается аденокарцинома тонкой кишки. В связи с этим, когда такие симптомы, как боль в животе, диарея и снижение массы тела, сохраняются, несмотря на строгую безглютеновую диету, следует предположить наличие злокачественной опухоли </w:t>
      </w:r>
      <w:r w:rsidRPr="008637A7">
        <w:rPr>
          <w:rFonts w:ascii="Times New Roman" w:hAnsi="Times New Roman" w:cs="Times New Roman"/>
          <w:bCs/>
          <w:color w:val="000000" w:themeColor="text1"/>
          <w:sz w:val="28"/>
          <w:szCs w:val="28"/>
        </w:rPr>
        <w:t>или резистентной спру</w:t>
      </w:r>
      <w:r w:rsidRPr="008637A7">
        <w:rPr>
          <w:rFonts w:ascii="Times New Roman" w:hAnsi="Times New Roman" w:cs="Times New Roman"/>
          <w:bCs/>
          <w:sz w:val="28"/>
          <w:szCs w:val="28"/>
        </w:rPr>
        <w:t>, при которой реакция организма на безглютеновую диету также отсутствует. Наиболее распространенная причина рецидива болезни — нарушение безглютеновой диеты.</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 xml:space="preserve">Перед биопсией обычно проводят неинвазивное серологическое исследование. Наиболее чувствительный тест — обнаружение антител IgA к </w:t>
      </w:r>
      <w:proofErr w:type="gramStart"/>
      <w:r w:rsidRPr="008637A7">
        <w:rPr>
          <w:rFonts w:ascii="Times New Roman" w:hAnsi="Times New Roman" w:cs="Times New Roman"/>
          <w:bCs/>
          <w:sz w:val="28"/>
          <w:szCs w:val="28"/>
        </w:rPr>
        <w:t>тканевым</w:t>
      </w:r>
      <w:proofErr w:type="gramEnd"/>
      <w:r w:rsidRPr="008637A7">
        <w:rPr>
          <w:rFonts w:ascii="Times New Roman" w:hAnsi="Times New Roman" w:cs="Times New Roman"/>
          <w:bCs/>
          <w:sz w:val="28"/>
          <w:szCs w:val="28"/>
        </w:rPr>
        <w:t xml:space="preserve"> трансглутаминазам или антител IgA/IgG к деаминированному глиадину. Антиэндомизиальные антитела являются высокоспецифичными, но менее чувствительными, чем другие антитела. При отрицательном результате исследования на наличие антител IgA важно исключить дефицит IgA, который часто развивается у пациентов с целиакией. При дефиците IgA необходимо измерить титры антител IgG к </w:t>
      </w:r>
      <w:proofErr w:type="gramStart"/>
      <w:r w:rsidRPr="008637A7">
        <w:rPr>
          <w:rFonts w:ascii="Times New Roman" w:hAnsi="Times New Roman" w:cs="Times New Roman"/>
          <w:bCs/>
          <w:sz w:val="28"/>
          <w:szCs w:val="28"/>
        </w:rPr>
        <w:t>тканевым</w:t>
      </w:r>
      <w:proofErr w:type="gramEnd"/>
      <w:r w:rsidRPr="008637A7">
        <w:rPr>
          <w:rFonts w:ascii="Times New Roman" w:hAnsi="Times New Roman" w:cs="Times New Roman"/>
          <w:bCs/>
          <w:sz w:val="28"/>
          <w:szCs w:val="28"/>
        </w:rPr>
        <w:t xml:space="preserve"> трансглутаминазам и деаминированному глиадину. Отсутствие HLA-D02 и HLA-D08 свидетельствует об отсутствии заболевания, однако наличие этих аллелей не подтверждает диагноз «целиакия».</w:t>
      </w:r>
    </w:p>
    <w:p w:rsidR="008637A7" w:rsidRPr="008637A7" w:rsidRDefault="008637A7" w:rsidP="008637A7">
      <w:pPr>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Кожный зуд, поражение кожи с образованием пузырей и герпетиформный дерматит имеют 10% пациентов, также могут развиться лимфоцитарный гастрит и лимфоцитарный колит. В настоящее время единственно возможным методом лечения целиакии является безглютеновая диета, которая, несмотря на некоторые сложности в ее соблюдении, улучшает состояние большинства пациентов. Безглютеиовая диета также снижает риск отдаленных осложнений, в частности анемии, женского бесплодия, остеопороза и злокачественной опухоли.</w:t>
      </w: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sz w:val="28"/>
          <w:szCs w:val="28"/>
        </w:rPr>
      </w:pPr>
      <w:r w:rsidRPr="008637A7">
        <w:rPr>
          <w:rFonts w:ascii="Times New Roman" w:hAnsi="Times New Roman" w:cs="Times New Roman"/>
          <w:b/>
          <w:bCs/>
          <w:sz w:val="28"/>
          <w:szCs w:val="28"/>
        </w:rPr>
        <w:lastRenderedPageBreak/>
        <w:t>Диагностика целиакии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Золотым стандартом для диагностики целиакии является определение наличия специфических антител, а также морфологические критерии заболевания, полученные при биопсии кишечника.</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Anti-tTG класса IgA или anti-EMA (антитела к эндомизию) класса IgA и общий IgA для исключения его дефицита</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В случае селективного дефицита Ig</w:t>
      </w:r>
      <w:proofErr w:type="gramStart"/>
      <w:r w:rsidRPr="008637A7">
        <w:rPr>
          <w:rFonts w:ascii="Times New Roman" w:hAnsi="Times New Roman" w:cs="Times New Roman"/>
          <w:bCs/>
          <w:sz w:val="28"/>
          <w:szCs w:val="28"/>
        </w:rPr>
        <w:t>А</w:t>
      </w:r>
      <w:proofErr w:type="gramEnd"/>
      <w:r w:rsidRPr="008637A7">
        <w:rPr>
          <w:rFonts w:ascii="Times New Roman" w:hAnsi="Times New Roman" w:cs="Times New Roman"/>
          <w:bCs/>
          <w:sz w:val="28"/>
          <w:szCs w:val="28"/>
        </w:rPr>
        <w:t>, должны использоваться основанные на IgG исследования: anti-DGP, anti-tTG или EMA (два последних высоко чувствительны, но обладают низкой специфичностью)</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Проведение кишечной биопсии всегда необходимо, если уровни антител низкие или негативные, и в случае отсутствия признаков/симптомов мальабсорбции. Тем не менее, при гистологической диагностике часто встречаются «подводные камни», а находки характерны, но не специфичны</w:t>
      </w:r>
    </w:p>
    <w:p w:rsidR="008637A7" w:rsidRPr="008637A7" w:rsidRDefault="008637A7" w:rsidP="00510FCF">
      <w:pPr>
        <w:numPr>
          <w:ilvl w:val="0"/>
          <w:numId w:val="27"/>
        </w:numPr>
        <w:autoSpaceDE w:val="0"/>
        <w:autoSpaceDN w:val="0"/>
        <w:adjustRightInd w:val="0"/>
        <w:spacing w:after="0" w:line="240" w:lineRule="auto"/>
        <w:contextualSpacing/>
        <w:jc w:val="both"/>
        <w:rPr>
          <w:rFonts w:ascii="Times New Roman" w:hAnsi="Times New Roman" w:cs="Times New Roman"/>
          <w:bCs/>
          <w:sz w:val="28"/>
          <w:szCs w:val="28"/>
        </w:rPr>
      </w:pPr>
      <w:r w:rsidRPr="008637A7">
        <w:rPr>
          <w:rFonts w:ascii="Times New Roman" w:hAnsi="Times New Roman" w:cs="Times New Roman"/>
          <w:bCs/>
          <w:sz w:val="28"/>
          <w:szCs w:val="28"/>
        </w:rPr>
        <w:t xml:space="preserve">ESPGHAN предлагает очень высокий титр tTG-IgA (&gt;10 </w:t>
      </w:r>
      <w:proofErr w:type="gramStart"/>
      <w:r w:rsidRPr="008637A7">
        <w:rPr>
          <w:rFonts w:ascii="Times New Roman" w:hAnsi="Times New Roman" w:cs="Times New Roman"/>
          <w:bCs/>
          <w:sz w:val="28"/>
          <w:szCs w:val="28"/>
        </w:rPr>
        <w:t>раз</w:t>
      </w:r>
      <w:proofErr w:type="gramEnd"/>
      <w:r w:rsidRPr="008637A7">
        <w:rPr>
          <w:rFonts w:ascii="Times New Roman" w:hAnsi="Times New Roman" w:cs="Times New Roman"/>
          <w:bCs/>
          <w:sz w:val="28"/>
          <w:szCs w:val="28"/>
        </w:rPr>
        <w:t xml:space="preserve"> превышающий верхнюю границу нормы), положительные EMA во втором образце крови, признаки мальабсорбции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bCs/>
          <w:sz w:val="28"/>
          <w:szCs w:val="28"/>
        </w:rPr>
      </w:pPr>
      <w:r w:rsidRPr="008637A7">
        <w:rPr>
          <w:rFonts w:ascii="Times New Roman" w:hAnsi="Times New Roman" w:cs="Times New Roman"/>
          <w:bCs/>
          <w:sz w:val="28"/>
          <w:szCs w:val="28"/>
        </w:rPr>
        <w:t>При световой микроскопии самыми характерными гистологическими изменениями у пациентов с целиакией, получающих глютеносодержащую диету, являются:</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Повышенная плотность интраэпителиальных лимфоцитов(&gt;25/100 эпителиальных клеток)</w:t>
      </w:r>
    </w:p>
    <w:p w:rsidR="008637A7" w:rsidRPr="008637A7" w:rsidRDefault="008637A7" w:rsidP="008637A7">
      <w:pPr>
        <w:autoSpaceDE w:val="0"/>
        <w:autoSpaceDN w:val="0"/>
        <w:adjustRightInd w:val="0"/>
        <w:spacing w:after="0" w:line="240" w:lineRule="auto"/>
        <w:ind w:firstLine="709"/>
        <w:jc w:val="both"/>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Криптовая гиперплазия, с повышенным отношением ворсинки/крипты</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Притупленные или атрофичные ворсинки</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Инфильтрация мононуклеарных клеток в собственную пластинку</w:t>
      </w:r>
    </w:p>
    <w:p w:rsidR="008637A7" w:rsidRPr="008637A7" w:rsidRDefault="008637A7" w:rsidP="008637A7">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8637A7">
        <w:rPr>
          <w:rFonts w:ascii="Times New Roman" w:eastAsia="Times New Roman" w:hAnsi="Times New Roman" w:cs="Times New Roman"/>
          <w:bCs/>
          <w:sz w:val="28"/>
          <w:szCs w:val="28"/>
          <w:lang w:eastAsia="ru-RU"/>
        </w:rPr>
        <w:sym w:font="Symbol" w:char="F0B7"/>
      </w:r>
      <w:r w:rsidRPr="008637A7">
        <w:rPr>
          <w:rFonts w:ascii="Times New Roman" w:eastAsia="Times New Roman" w:hAnsi="Times New Roman" w:cs="Times New Roman"/>
          <w:bCs/>
          <w:sz w:val="28"/>
          <w:szCs w:val="28"/>
          <w:lang w:eastAsia="ru-RU"/>
        </w:rPr>
        <w:t>Изменения эпителия, включая структурную патологию эпителиальных клеток</w:t>
      </w:r>
    </w:p>
    <w:p w:rsidR="008637A7" w:rsidRPr="008637A7" w:rsidRDefault="008637A7" w:rsidP="008637A7">
      <w:pPr>
        <w:autoSpaceDE w:val="0"/>
        <w:autoSpaceDN w:val="0"/>
        <w:adjustRightInd w:val="0"/>
        <w:spacing w:after="0" w:line="240" w:lineRule="auto"/>
        <w:rPr>
          <w:rFonts w:ascii="Times New Roman" w:hAnsi="Times New Roman" w:cs="Times New Roman"/>
          <w:b/>
          <w:bCs/>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sz w:val="28"/>
          <w:szCs w:val="28"/>
        </w:rPr>
      </w:pPr>
      <w:r w:rsidRPr="008637A7">
        <w:rPr>
          <w:rFonts w:ascii="Times New Roman" w:hAnsi="Times New Roman" w:cs="Times New Roman"/>
          <w:b/>
          <w:bCs/>
          <w:sz w:val="28"/>
          <w:szCs w:val="28"/>
        </w:rPr>
        <w:t>Тропическая спру</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Тропическая спру — это синдром мальабсорбции, который развивается почти исключительно у людей, проживающих в тропиках, или туристов, посещающих страны этого региона, например Пуэрто-Рико, Индию, страны Карибского бассейна, Западной Африки, Юго-Восточной Азии и северной части Южной Америки.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При тропической спру гистологически отмечается тенденция к вовлечению в процесс дистальных отделов тонкой кишки, что объясняет частый дефицит фолатов и витамина B</w:t>
      </w:r>
      <w:r w:rsidRPr="008637A7">
        <w:rPr>
          <w:rFonts w:ascii="Times New Roman" w:hAnsi="Times New Roman" w:cs="Times New Roman"/>
          <w:sz w:val="28"/>
          <w:szCs w:val="28"/>
          <w:vertAlign w:val="subscript"/>
        </w:rPr>
        <w:t>12</w:t>
      </w:r>
      <w:r w:rsidRPr="008637A7">
        <w:rPr>
          <w:rFonts w:ascii="Times New Roman" w:hAnsi="Times New Roman" w:cs="Times New Roman"/>
          <w:sz w:val="28"/>
          <w:szCs w:val="28"/>
        </w:rPr>
        <w:t>, а также увеличение ядер в эпителиальных клетках (появление мегалобластов, как при пернициозной анемии).</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У туристов мальабсорбция обычно проявляется диареей через несколько дней или недель после острой кишечной инфекции. Этиологические агенты точно не установлены, однако отмечается усиленный рост аэробных кишечных бактерий. Применение антибиотиков широкого </w:t>
      </w:r>
      <w:r w:rsidRPr="008637A7">
        <w:rPr>
          <w:rFonts w:ascii="Times New Roman" w:hAnsi="Times New Roman" w:cs="Times New Roman"/>
          <w:sz w:val="28"/>
          <w:szCs w:val="28"/>
        </w:rPr>
        <w:lastRenderedPageBreak/>
        <w:t>спектра, как правило, приводит к быстрому выздоровлению. Считается, что причиной заболевания могут быть различные инфекции, включая Cyclospora spp. и энтеротоксигенные бактерии.</w:t>
      </w: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sz w:val="28"/>
          <w:szCs w:val="28"/>
        </w:rPr>
      </w:pPr>
      <w:r w:rsidRPr="008637A7">
        <w:rPr>
          <w:rFonts w:ascii="Times New Roman" w:hAnsi="Times New Roman" w:cs="Times New Roman"/>
          <w:b/>
          <w:sz w:val="28"/>
          <w:szCs w:val="28"/>
        </w:rPr>
        <w:t>Диагностика</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Общий анализ крови:</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Обнаруживается мегалобластная анемия, которая является следствием дефицита фолиевой кислоты и витамина В12, уровни показателей которых</w:t>
      </w:r>
    </w:p>
    <w:p w:rsidR="008637A7" w:rsidRPr="008637A7" w:rsidRDefault="008637A7" w:rsidP="008637A7">
      <w:pPr>
        <w:spacing w:after="0" w:line="240" w:lineRule="auto"/>
        <w:jc w:val="both"/>
        <w:rPr>
          <w:rFonts w:ascii="Times New Roman" w:hAnsi="Times New Roman" w:cs="Times New Roman"/>
          <w:sz w:val="28"/>
          <w:szCs w:val="28"/>
        </w:rPr>
      </w:pPr>
      <w:proofErr w:type="gramStart"/>
      <w:r w:rsidRPr="008637A7">
        <w:rPr>
          <w:rFonts w:ascii="Times New Roman" w:hAnsi="Times New Roman" w:cs="Times New Roman"/>
          <w:sz w:val="28"/>
          <w:szCs w:val="28"/>
        </w:rPr>
        <w:t>снижены</w:t>
      </w:r>
      <w:proofErr w:type="gramEnd"/>
      <w:r w:rsidRPr="008637A7">
        <w:rPr>
          <w:rFonts w:ascii="Times New Roman" w:hAnsi="Times New Roman" w:cs="Times New Roman"/>
          <w:sz w:val="28"/>
          <w:szCs w:val="28"/>
        </w:rPr>
        <w:t xml:space="preserve"> более чем у 60% пациентов.</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Биохимический анализ крови</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При тропической спру вследствие синдрома мальабсорбции, отмечаются:</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-гипокалиемия; </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-гипокальциемия;</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 xml:space="preserve">-гипомагниемия; </w:t>
      </w:r>
    </w:p>
    <w:p w:rsidR="008637A7" w:rsidRPr="008637A7" w:rsidRDefault="008637A7" w:rsidP="008637A7">
      <w:pPr>
        <w:spacing w:after="0" w:line="240" w:lineRule="auto"/>
        <w:jc w:val="both"/>
        <w:rPr>
          <w:rFonts w:ascii="Times New Roman" w:hAnsi="Times New Roman" w:cs="Times New Roman"/>
          <w:sz w:val="28"/>
          <w:szCs w:val="28"/>
        </w:rPr>
      </w:pPr>
      <w:r w:rsidRPr="008637A7">
        <w:rPr>
          <w:rFonts w:ascii="Times New Roman" w:hAnsi="Times New Roman" w:cs="Times New Roman"/>
          <w:sz w:val="28"/>
          <w:szCs w:val="28"/>
        </w:rPr>
        <w:t>-гипофосфатемия;</w:t>
      </w:r>
      <w:proofErr w:type="gramStart"/>
      <w:r w:rsidRPr="008637A7">
        <w:rPr>
          <w:rFonts w:ascii="Times New Roman" w:hAnsi="Times New Roman" w:cs="Times New Roman"/>
          <w:sz w:val="28"/>
          <w:szCs w:val="28"/>
        </w:rPr>
        <w:br/>
        <w:t>-</w:t>
      </w:r>
      <w:proofErr w:type="gramEnd"/>
      <w:r w:rsidRPr="008637A7">
        <w:rPr>
          <w:rFonts w:ascii="Times New Roman" w:hAnsi="Times New Roman" w:cs="Times New Roman"/>
          <w:sz w:val="28"/>
          <w:szCs w:val="28"/>
        </w:rPr>
        <w:t>гипоальбуминемия;</w:t>
      </w:r>
      <w:r w:rsidRPr="008637A7">
        <w:rPr>
          <w:rFonts w:ascii="Times New Roman" w:hAnsi="Times New Roman" w:cs="Times New Roman"/>
          <w:sz w:val="28"/>
          <w:szCs w:val="28"/>
        </w:rPr>
        <w:br/>
        <w:t>-гипохолестеринемия;</w:t>
      </w:r>
      <w:r w:rsidRPr="008637A7">
        <w:rPr>
          <w:rFonts w:ascii="Times New Roman" w:hAnsi="Times New Roman" w:cs="Times New Roman"/>
          <w:sz w:val="28"/>
          <w:szCs w:val="28"/>
        </w:rPr>
        <w:br/>
        <w:t>-повышение активности аспартатаминотрансферазы (АСТ) и аланинаминотрансферазы (АЛТ).</w:t>
      </w:r>
      <w:r w:rsidRPr="008637A7">
        <w:rPr>
          <w:rFonts w:ascii="Times New Roman" w:hAnsi="Times New Roman" w:cs="Times New Roman"/>
          <w:sz w:val="28"/>
          <w:szCs w:val="28"/>
        </w:rPr>
        <w:br/>
        <w:t>Важно определять показатели метаболизма железа в организме:</w:t>
      </w:r>
      <w:r w:rsidRPr="008637A7">
        <w:rPr>
          <w:rFonts w:ascii="Times New Roman" w:hAnsi="Times New Roman" w:cs="Times New Roman"/>
          <w:sz w:val="28"/>
          <w:szCs w:val="28"/>
        </w:rPr>
        <w:br/>
        <w:t>- содержание железа, ферритина и трансферрина сыворотки крови;</w:t>
      </w:r>
      <w:r w:rsidRPr="008637A7">
        <w:rPr>
          <w:rFonts w:ascii="Times New Roman" w:hAnsi="Times New Roman" w:cs="Times New Roman"/>
          <w:sz w:val="28"/>
          <w:szCs w:val="28"/>
        </w:rPr>
        <w:br/>
        <w:t>- общая железосвязывающая способность сыворотки крови;</w:t>
      </w:r>
      <w:r w:rsidRPr="008637A7">
        <w:rPr>
          <w:rFonts w:ascii="Times New Roman" w:hAnsi="Times New Roman" w:cs="Times New Roman"/>
          <w:sz w:val="28"/>
          <w:szCs w:val="28"/>
        </w:rPr>
        <w:br/>
        <w:t>- расчетный коэффициент насыщения трансферрина железом.</w:t>
      </w:r>
      <w:r w:rsidRPr="008637A7">
        <w:rPr>
          <w:rFonts w:ascii="Times New Roman" w:hAnsi="Times New Roman" w:cs="Times New Roman"/>
          <w:sz w:val="28"/>
          <w:szCs w:val="28"/>
        </w:rPr>
        <w:br/>
      </w:r>
      <w:r w:rsidRPr="008637A7">
        <w:rPr>
          <w:rFonts w:ascii="Times New Roman" w:hAnsi="Times New Roman" w:cs="Times New Roman"/>
          <w:sz w:val="28"/>
          <w:szCs w:val="28"/>
        </w:rPr>
        <w:br/>
        <w:t xml:space="preserve">Тест с D-ксилозой </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С помощью D-ксилозного теста производится оценка абсорбционной функции тонкой кишки.  Больной принимает внутрь 25 г D-ксилозы, после чего в течение 5 часов собирает мочу. Если процессы всасывания в тонкой кишке не нарушены, то количество выделенной за это время D-ксилозы должно быть не менее 5 г. Позитивные результаты теста регистрируются более чем у 90% пациентов.</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Копрологическое исследование</w:t>
      </w:r>
    </w:p>
    <w:p w:rsidR="008637A7" w:rsidRPr="008637A7" w:rsidRDefault="008637A7" w:rsidP="008637A7">
      <w:pPr>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Кал собирается в течение 72 часов у пациента, находящегося на диете, содержащей 80-100 г жира. В собранном кале определяется количество выделяемого жира. В норме этот показатель составляет 7 г. Потери жира с калом при тропической спру превышают 15 г в сутки.</w:t>
      </w:r>
      <w:r w:rsidRPr="008637A7">
        <w:rPr>
          <w:rFonts w:ascii="Times New Roman" w:hAnsi="Times New Roman" w:cs="Times New Roman"/>
          <w:sz w:val="28"/>
          <w:szCs w:val="28"/>
        </w:rPr>
        <w:br/>
        <w:t>Также проводится исследование кала на яйца глист</w:t>
      </w:r>
    </w:p>
    <w:p w:rsidR="008637A7" w:rsidRPr="008637A7" w:rsidRDefault="008637A7" w:rsidP="008637A7">
      <w:pPr>
        <w:autoSpaceDE w:val="0"/>
        <w:autoSpaceDN w:val="0"/>
        <w:adjustRightInd w:val="0"/>
        <w:spacing w:after="0" w:line="240" w:lineRule="auto"/>
        <w:ind w:firstLine="709"/>
        <w:rPr>
          <w:rFonts w:ascii="Times New Roman" w:hAnsi="Times New Roman" w:cs="Times New Roman"/>
          <w:sz w:val="20"/>
          <w:szCs w:val="20"/>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color w:val="000000"/>
          <w:sz w:val="24"/>
          <w:szCs w:val="24"/>
        </w:rPr>
      </w:pPr>
      <w:r w:rsidRPr="008637A7">
        <w:rPr>
          <w:rFonts w:ascii="Times New Roman" w:hAnsi="Times New Roman" w:cs="Times New Roman"/>
          <w:b/>
          <w:color w:val="000000"/>
          <w:sz w:val="28"/>
          <w:szCs w:val="28"/>
        </w:rPr>
        <w:t>Аутоиммунная энтеропатия</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t>Аутоиммунная</w:t>
      </w:r>
      <w:proofErr w:type="gramEnd"/>
      <w:r w:rsidRPr="008637A7">
        <w:rPr>
          <w:rFonts w:ascii="Times New Roman" w:hAnsi="Times New Roman" w:cs="Times New Roman"/>
          <w:sz w:val="28"/>
          <w:szCs w:val="28"/>
        </w:rPr>
        <w:t xml:space="preserve"> энтеропатия — это сцепленное с Х-хромосомой заболевание, имеющее аутоиммунный патогенез и характеризующееся длительной диареей. </w:t>
      </w:r>
      <w:proofErr w:type="gramStart"/>
      <w:r w:rsidRPr="008637A7">
        <w:rPr>
          <w:rFonts w:ascii="Times New Roman" w:hAnsi="Times New Roman" w:cs="Times New Roman"/>
          <w:sz w:val="28"/>
          <w:szCs w:val="28"/>
        </w:rPr>
        <w:t>Аутоиммунная</w:t>
      </w:r>
      <w:proofErr w:type="gramEnd"/>
      <w:r w:rsidRPr="008637A7">
        <w:rPr>
          <w:rFonts w:ascii="Times New Roman" w:hAnsi="Times New Roman" w:cs="Times New Roman"/>
          <w:sz w:val="28"/>
          <w:szCs w:val="28"/>
        </w:rPr>
        <w:t xml:space="preserve"> энтеропатия наблюдается преимущественно у младенцев. Тяжелым течением отличается наследственная форма, называемая синдромом IPEX (сцепленный с Х-хромосомой синдром, включающий </w:t>
      </w:r>
      <w:proofErr w:type="gramStart"/>
      <w:r w:rsidRPr="008637A7">
        <w:rPr>
          <w:rFonts w:ascii="Times New Roman" w:hAnsi="Times New Roman" w:cs="Times New Roman"/>
          <w:sz w:val="28"/>
          <w:szCs w:val="28"/>
        </w:rPr>
        <w:t>иммунную</w:t>
      </w:r>
      <w:proofErr w:type="gramEnd"/>
      <w:r w:rsidRPr="008637A7">
        <w:rPr>
          <w:rFonts w:ascii="Times New Roman" w:hAnsi="Times New Roman" w:cs="Times New Roman"/>
          <w:sz w:val="28"/>
          <w:szCs w:val="28"/>
        </w:rPr>
        <w:t xml:space="preserve"> дисрегуляцию, полиэндокринопатию и энтеропатию).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637A7">
        <w:rPr>
          <w:rFonts w:ascii="Times New Roman" w:hAnsi="Times New Roman" w:cs="Times New Roman"/>
          <w:sz w:val="28"/>
          <w:szCs w:val="28"/>
        </w:rPr>
        <w:lastRenderedPageBreak/>
        <w:t>Аутоиммунная</w:t>
      </w:r>
      <w:proofErr w:type="gramEnd"/>
      <w:r w:rsidRPr="008637A7">
        <w:rPr>
          <w:rFonts w:ascii="Times New Roman" w:hAnsi="Times New Roman" w:cs="Times New Roman"/>
          <w:sz w:val="28"/>
          <w:szCs w:val="28"/>
        </w:rPr>
        <w:t xml:space="preserve"> энтеропатия возникает вследствие зародышевой мутации гена </w:t>
      </w:r>
      <w:r w:rsidRPr="008637A7">
        <w:rPr>
          <w:rFonts w:ascii="Times New Roman" w:hAnsi="Times New Roman" w:cs="Times New Roman"/>
          <w:i/>
          <w:iCs/>
          <w:sz w:val="28"/>
          <w:szCs w:val="28"/>
        </w:rPr>
        <w:t xml:space="preserve">FOXP3, </w:t>
      </w:r>
      <w:r w:rsidRPr="008637A7">
        <w:rPr>
          <w:rFonts w:ascii="Times New Roman" w:hAnsi="Times New Roman" w:cs="Times New Roman"/>
          <w:sz w:val="28"/>
          <w:szCs w:val="28"/>
        </w:rPr>
        <w:t xml:space="preserve">расположенного на Х-хромосоме. </w:t>
      </w:r>
      <w:r w:rsidRPr="008637A7">
        <w:rPr>
          <w:rFonts w:ascii="Times New Roman" w:hAnsi="Times New Roman" w:cs="Times New Roman"/>
          <w:i/>
          <w:iCs/>
          <w:sz w:val="28"/>
          <w:szCs w:val="28"/>
        </w:rPr>
        <w:t>FOXP3</w:t>
      </w:r>
      <w:r w:rsidRPr="008637A7">
        <w:rPr>
          <w:rFonts w:ascii="Times New Roman" w:hAnsi="Times New Roman" w:cs="Times New Roman"/>
          <w:sz w:val="28"/>
          <w:szCs w:val="28"/>
        </w:rPr>
        <w:t xml:space="preserve"> является фактором транскрипции, экспрессируемым регуляторными Т-клетками CD4</w:t>
      </w:r>
      <w:r w:rsidRPr="008637A7">
        <w:rPr>
          <w:rFonts w:ascii="Times New Roman" w:hAnsi="Times New Roman" w:cs="Times New Roman"/>
          <w:sz w:val="28"/>
          <w:szCs w:val="28"/>
          <w:vertAlign w:val="superscript"/>
        </w:rPr>
        <w:t>+</w:t>
      </w:r>
      <w:r w:rsidRPr="008637A7">
        <w:rPr>
          <w:rFonts w:ascii="Times New Roman" w:hAnsi="Times New Roman" w:cs="Times New Roman"/>
          <w:sz w:val="28"/>
          <w:szCs w:val="28"/>
        </w:rPr>
        <w:t xml:space="preserve">. У лиц с синдромом IPEX и мутациями </w:t>
      </w:r>
      <w:r w:rsidRPr="008637A7">
        <w:rPr>
          <w:rFonts w:ascii="Times New Roman" w:hAnsi="Times New Roman" w:cs="Times New Roman"/>
          <w:i/>
          <w:iCs/>
          <w:sz w:val="28"/>
          <w:szCs w:val="28"/>
        </w:rPr>
        <w:t xml:space="preserve">FOXP3 </w:t>
      </w:r>
      <w:r w:rsidRPr="008637A7">
        <w:rPr>
          <w:rFonts w:ascii="Times New Roman" w:hAnsi="Times New Roman" w:cs="Times New Roman"/>
          <w:sz w:val="28"/>
          <w:szCs w:val="28"/>
        </w:rPr>
        <w:t>отмечают нарушение функции регуляторных Т-клеток. При менее тяжелой аутоиммунной энтеропатии присутствуют и другие дефекты функции регуляторных Т-клеток. Часто обнаруживаются аутоантитела к энтероцитам и бокаловидным клеткам, а у некоторых пациентов могут присутствовать антитела к париетальным клеткам и клеткам островков Лангерганса.</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В тонком кишечнике количество внутриэпителиальных лимфоцитов может быть увеличено, но не настолько, как при целиакии. Кроме того, часто определяются внутриэпителиальные нейтрофилы. </w:t>
      </w: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p>
    <w:p w:rsidR="008637A7" w:rsidRPr="008637A7" w:rsidRDefault="008637A7" w:rsidP="008637A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8637A7">
        <w:rPr>
          <w:rFonts w:ascii="Times New Roman" w:hAnsi="Times New Roman" w:cs="Times New Roman"/>
          <w:b/>
          <w:bCs/>
          <w:color w:val="000000" w:themeColor="text1"/>
          <w:sz w:val="28"/>
          <w:szCs w:val="28"/>
        </w:rPr>
        <w:t>Лактазная недостаточность</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 xml:space="preserve">Дисахаридазы, включая лактазу, локализуются на апикальной мембране щеточной каемки ворсин абсорбирующих эпителиальных клеток. Дефект является биохимическим, поэтому гистологическое исследование биоптатов обычно неинформативно. </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Лактазная недостаточность бывает двух типов:</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Calibri" w:hAnsi="Calibri" w:cs="Calibri"/>
          <w:sz w:val="28"/>
          <w:szCs w:val="28"/>
        </w:rPr>
        <w:t>-</w:t>
      </w:r>
      <w:r w:rsidRPr="008637A7">
        <w:rPr>
          <w:rFonts w:ascii="Times New Roman" w:hAnsi="Times New Roman" w:cs="Times New Roman"/>
          <w:b/>
          <w:bCs/>
          <w:sz w:val="28"/>
          <w:szCs w:val="28"/>
        </w:rPr>
        <w:t>врожденная лактазная недостаточность</w:t>
      </w:r>
      <w:r w:rsidRPr="008637A7">
        <w:rPr>
          <w:rFonts w:ascii="Times New Roman" w:hAnsi="Times New Roman" w:cs="Times New Roman"/>
          <w:i/>
          <w:iCs/>
          <w:sz w:val="28"/>
          <w:szCs w:val="28"/>
        </w:rPr>
        <w:t xml:space="preserve">. </w:t>
      </w:r>
      <w:r w:rsidRPr="008637A7">
        <w:rPr>
          <w:rFonts w:ascii="Times New Roman" w:hAnsi="Times New Roman" w:cs="Times New Roman"/>
          <w:sz w:val="28"/>
          <w:szCs w:val="28"/>
        </w:rPr>
        <w:t>Ассоциируется с мутацией гена, кодирующего синтез лактазы, и является аутосомно-рецессивным заболеванием. Наблюдается редко и проявляется метеоризмом и профузной диареей с водянистым, пенистым стулом после употребления молока и продуктов, содержащих лактозу. Симптомы стихают после прекращения употребления этих продуктов, когда из просвета кишки удаляется осмотически активная, но неабсорбированная лактоза;</w:t>
      </w:r>
    </w:p>
    <w:p w:rsidR="008637A7" w:rsidRPr="008637A7" w:rsidRDefault="008637A7" w:rsidP="008637A7">
      <w:pPr>
        <w:autoSpaceDE w:val="0"/>
        <w:autoSpaceDN w:val="0"/>
        <w:adjustRightInd w:val="0"/>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w:t>
      </w:r>
      <w:r w:rsidRPr="008637A7">
        <w:rPr>
          <w:rFonts w:ascii="Times New Roman" w:hAnsi="Times New Roman" w:cs="Times New Roman"/>
          <w:b/>
          <w:bCs/>
          <w:sz w:val="28"/>
          <w:szCs w:val="28"/>
        </w:rPr>
        <w:t>приобретенная лактазная недостаточность</w:t>
      </w:r>
      <w:r w:rsidRPr="008637A7">
        <w:rPr>
          <w:rFonts w:ascii="Times New Roman" w:hAnsi="Times New Roman" w:cs="Times New Roman"/>
          <w:i/>
          <w:iCs/>
          <w:sz w:val="28"/>
          <w:szCs w:val="28"/>
        </w:rPr>
        <w:t xml:space="preserve">. </w:t>
      </w:r>
      <w:r w:rsidRPr="008637A7">
        <w:rPr>
          <w:rFonts w:ascii="Times New Roman" w:hAnsi="Times New Roman" w:cs="Times New Roman"/>
          <w:sz w:val="28"/>
          <w:szCs w:val="28"/>
        </w:rPr>
        <w:t>Ассоциируется со снижением экспрессии гена, кодирующего синтез лактазы. Особенно часто наблюдается у коренных жителей Америки, лиц с темным цветом кожи и китайцев. Заболевание манифестирует при появлении в рационе цельного молока. Иногда лактазную недостаточность провоцируют вирусные или бактериальные кишечные инфекции. Симптомы (чувство переполнения желудка, диарея и метеоризм) появляются вследствие ферментации неабсорбированных сахаров кишечными бактериями при употреблении молочных продуктов, содержащих лактозу.</w:t>
      </w:r>
    </w:p>
    <w:p w:rsidR="008637A7" w:rsidRPr="008637A7" w:rsidRDefault="008637A7" w:rsidP="00510FCF">
      <w:pPr>
        <w:shd w:val="clear" w:color="auto" w:fill="FFFFFF"/>
        <w:spacing w:after="0" w:line="240" w:lineRule="auto"/>
        <w:jc w:val="both"/>
        <w:rPr>
          <w:rFonts w:ascii="Times New Roman" w:eastAsia="Times New Roman" w:hAnsi="Times New Roman"/>
          <w:color w:val="000000"/>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1. </w:t>
      </w:r>
      <w:r w:rsidRPr="008637A7">
        <w:rPr>
          <w:rFonts w:ascii="Times New Roman" w:eastAsia="Times New Roman" w:hAnsi="Times New Roman"/>
          <w:b/>
          <w:sz w:val="28"/>
          <w:szCs w:val="28"/>
          <w:lang w:eastAsia="ru-RU"/>
        </w:rPr>
        <w:t xml:space="preserve">КАКОЙ ИЗ ПЕРЕЧИСЛЕННЫХ ПРОЦЕССОВ УЧАВСТВУЕТ В КОМПЕНСАЦИИ МЕТАБОЛИЧЕСКОГО АЦИДОЗА У БОЛЬНЫХ С ПАНКРЕАТИТОМ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b/>
          <w:sz w:val="28"/>
          <w:szCs w:val="28"/>
          <w:lang w:eastAsia="ru-RU"/>
        </w:rPr>
        <w:t>?</w:t>
      </w:r>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повышенное выделение с мочой хлорида аммония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альвеолярная гиповентиляция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перемещение Н+ в костную ткань в обмен на Na+ и Ca2+</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поступление Н+ в клетки в обмен на</w:t>
      </w:r>
      <w:proofErr w:type="gramStart"/>
      <w:r w:rsidRPr="008637A7">
        <w:rPr>
          <w:rFonts w:ascii="Times New Roman" w:eastAsia="Times New Roman" w:hAnsi="Times New Roman"/>
          <w:sz w:val="28"/>
          <w:szCs w:val="28"/>
          <w:lang w:eastAsia="ru-RU"/>
        </w:rPr>
        <w:t xml:space="preserve"> К</w:t>
      </w:r>
      <w:proofErr w:type="gramEnd"/>
      <w:r w:rsidRPr="008637A7">
        <w:rPr>
          <w:rFonts w:ascii="Times New Roman" w:eastAsia="Times New Roman" w:hAnsi="Times New Roman"/>
          <w:sz w:val="28"/>
          <w:szCs w:val="28"/>
          <w:lang w:eastAsia="ru-RU"/>
        </w:rPr>
        <w:t>+</w:t>
      </w:r>
    </w:p>
    <w:p w:rsid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усиленное выведение бикарбоната с мочой</w:t>
      </w:r>
    </w:p>
    <w:p w:rsidR="008637A7" w:rsidRPr="00E266D3" w:rsidRDefault="008C0D7E" w:rsidP="00E266D3">
      <w:pPr>
        <w:spacing w:after="0" w:line="360" w:lineRule="auto"/>
        <w:ind w:firstLine="709"/>
        <w:jc w:val="both"/>
        <w:rPr>
          <w:rFonts w:ascii="Times New Roman" w:hAnsi="Times New Roman" w:cs="Times New Roman"/>
          <w:b/>
          <w:sz w:val="28"/>
          <w:szCs w:val="28"/>
        </w:rPr>
      </w:pPr>
      <w:r w:rsidRPr="0088245A">
        <w:rPr>
          <w:rFonts w:ascii="Times New Roman" w:hAnsi="Times New Roman" w:cs="Times New Roman"/>
          <w:b/>
          <w:sz w:val="28"/>
          <w:szCs w:val="28"/>
        </w:rPr>
        <w:lastRenderedPageBreak/>
        <w:t>Ответ 5</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b/>
          <w:sz w:val="28"/>
          <w:szCs w:val="28"/>
          <w:lang w:eastAsia="ru-RU"/>
        </w:rPr>
        <w:t xml:space="preserve">2.КАКИЕ ОСНОВНЫЕ ТИПЫ ДИАРЕИ ВЫДЕЛЯЮТ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онкотическая, осмотическая, лимфогенная, гидродинамическая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секреторная, осмотическая, диарея при мальабсорбции, воспалительная диарея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секреторная, онкотическая, диарея при мальабсорбции, воспалительная диарея</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секреторная, онкотическая, диарея при мальабсорбции, воспалительная диарея, мембраногенная</w:t>
      </w:r>
    </w:p>
    <w:p w:rsid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осмотическая, диарея при мальабсорбции, воспалительная диарея</w:t>
      </w:r>
    </w:p>
    <w:p w:rsidR="008637A7" w:rsidRPr="00E266D3" w:rsidRDefault="008C0D7E" w:rsidP="00E266D3">
      <w:pPr>
        <w:rPr>
          <w:rFonts w:ascii="Times New Roman" w:hAnsi="Times New Roman" w:cs="Times New Roman"/>
          <w:b/>
          <w:sz w:val="28"/>
          <w:szCs w:val="28"/>
        </w:rPr>
      </w:pPr>
      <w:r w:rsidRPr="0088245A">
        <w:rPr>
          <w:rFonts w:ascii="Times New Roman" w:hAnsi="Times New Roman" w:cs="Times New Roman"/>
          <w:b/>
          <w:sz w:val="28"/>
          <w:szCs w:val="28"/>
        </w:rPr>
        <w:t>Ответ 2</w:t>
      </w:r>
    </w:p>
    <w:p w:rsidR="008637A7" w:rsidRPr="008637A7" w:rsidRDefault="008637A7" w:rsidP="008637A7">
      <w:pPr>
        <w:shd w:val="clear" w:color="auto" w:fill="FFFFFF"/>
        <w:spacing w:after="0" w:line="240" w:lineRule="auto"/>
        <w:ind w:firstLine="709"/>
        <w:rPr>
          <w:rFonts w:ascii="Times New Roman" w:eastAsia="Times New Roman" w:hAnsi="Times New Roman"/>
          <w:b/>
          <w:sz w:val="28"/>
          <w:szCs w:val="28"/>
          <w:lang w:eastAsia="ru-RU"/>
        </w:rPr>
      </w:pPr>
      <w:r w:rsidRPr="008637A7">
        <w:rPr>
          <w:rFonts w:ascii="Times New Roman" w:eastAsia="Times New Roman" w:hAnsi="Times New Roman"/>
          <w:b/>
          <w:sz w:val="28"/>
          <w:szCs w:val="28"/>
          <w:lang w:eastAsia="ru-RU"/>
        </w:rPr>
        <w:t xml:space="preserve">3. </w:t>
      </w:r>
      <w:proofErr w:type="gramStart"/>
      <w:r w:rsidRPr="008637A7">
        <w:rPr>
          <w:rFonts w:ascii="Times New Roman" w:eastAsia="Times New Roman" w:hAnsi="Times New Roman"/>
          <w:b/>
          <w:sz w:val="28"/>
          <w:szCs w:val="28"/>
          <w:lang w:eastAsia="ru-RU"/>
        </w:rPr>
        <w:t>ВСАСЫВАНИЕ</w:t>
      </w:r>
      <w:proofErr w:type="gramEnd"/>
      <w:r w:rsidRPr="008637A7">
        <w:rPr>
          <w:rFonts w:ascii="Times New Roman" w:eastAsia="Times New Roman" w:hAnsi="Times New Roman"/>
          <w:b/>
          <w:sz w:val="28"/>
          <w:szCs w:val="28"/>
          <w:lang w:eastAsia="ru-RU"/>
        </w:rPr>
        <w:t xml:space="preserve"> КАКОГО ВИТАМИНА ЗНАЧИТЕЛЬНО УХУДШАЕТСЯ ПРИ АХОЛИИ </w:t>
      </w:r>
      <w:r w:rsidRPr="008637A7">
        <w:rPr>
          <w:rFonts w:ascii="Times New Roman" w:eastAsia="Times New Roman" w:hAnsi="Times New Roman"/>
          <w:b/>
          <w:bCs/>
          <w:color w:val="222222"/>
          <w:sz w:val="28"/>
          <w:szCs w:val="28"/>
          <w:bdr w:val="none" w:sz="0" w:space="0" w:color="auto" w:frame="1"/>
        </w:rPr>
        <w:t>(УК-1, УК-2, ПК-1)</w:t>
      </w:r>
      <w:r w:rsidRPr="008637A7">
        <w:rPr>
          <w:rFonts w:ascii="Times New Roman" w:eastAsia="Times New Roman" w:hAnsi="Times New Roman"/>
          <w:b/>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1) витамина</w:t>
      </w:r>
      <w:proofErr w:type="gramStart"/>
      <w:r w:rsidRPr="008637A7">
        <w:rPr>
          <w:rFonts w:ascii="Times New Roman" w:eastAsia="Times New Roman" w:hAnsi="Times New Roman"/>
          <w:sz w:val="28"/>
          <w:szCs w:val="28"/>
          <w:lang w:eastAsia="ru-RU"/>
        </w:rPr>
        <w:t xml:space="preserve"> А</w:t>
      </w:r>
      <w:proofErr w:type="gramEnd"/>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витамина В</w:t>
      </w:r>
      <w:proofErr w:type="gramStart"/>
      <w:r w:rsidRPr="008637A7">
        <w:rPr>
          <w:rFonts w:ascii="Times New Roman" w:eastAsia="Times New Roman" w:hAnsi="Times New Roman"/>
          <w:sz w:val="28"/>
          <w:szCs w:val="28"/>
          <w:lang w:eastAsia="ru-RU"/>
        </w:rPr>
        <w:t>1</w:t>
      </w:r>
      <w:proofErr w:type="gramEnd"/>
      <w:r w:rsidRPr="008637A7">
        <w:rPr>
          <w:rFonts w:ascii="Times New Roman" w:eastAsia="Times New Roman" w:hAnsi="Times New Roman"/>
          <w:sz w:val="28"/>
          <w:szCs w:val="28"/>
          <w:lang w:eastAsia="ru-RU"/>
        </w:rPr>
        <w:t xml:space="preserve">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фолиевой кислоты</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4) витамина В12 </w:t>
      </w:r>
    </w:p>
    <w:p w:rsid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витамина D 6</w:t>
      </w:r>
    </w:p>
    <w:p w:rsidR="008C0D7E" w:rsidRPr="00E266D3" w:rsidRDefault="008C0D7E" w:rsidP="00E266D3">
      <w:pPr>
        <w:spacing w:after="0" w:line="360" w:lineRule="auto"/>
        <w:ind w:firstLine="709"/>
        <w:jc w:val="both"/>
        <w:rPr>
          <w:rFonts w:ascii="Times New Roman" w:hAnsi="Times New Roman" w:cs="Times New Roman"/>
          <w:b/>
          <w:bCs/>
          <w:sz w:val="28"/>
          <w:szCs w:val="28"/>
        </w:rPr>
      </w:pPr>
      <w:r w:rsidRPr="0088245A">
        <w:rPr>
          <w:rFonts w:ascii="Times New Roman" w:hAnsi="Times New Roman" w:cs="Times New Roman"/>
          <w:b/>
          <w:sz w:val="28"/>
          <w:szCs w:val="28"/>
        </w:rPr>
        <w:t>Ответ 4</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sz w:val="28"/>
          <w:szCs w:val="28"/>
          <w:lang w:eastAsia="ru-RU"/>
        </w:rPr>
      </w:pPr>
      <w:r w:rsidRPr="008637A7">
        <w:rPr>
          <w:rFonts w:ascii="Times New Roman" w:eastAsia="Times New Roman" w:hAnsi="Times New Roman"/>
          <w:sz w:val="28"/>
          <w:szCs w:val="28"/>
          <w:lang w:eastAsia="ru-RU"/>
        </w:rPr>
        <w:t> </w:t>
      </w:r>
      <w:r w:rsidRPr="008637A7">
        <w:rPr>
          <w:rFonts w:ascii="Times New Roman" w:eastAsia="Times New Roman" w:hAnsi="Times New Roman"/>
          <w:b/>
          <w:sz w:val="28"/>
          <w:szCs w:val="28"/>
          <w:lang w:eastAsia="ru-RU"/>
        </w:rPr>
        <w:t xml:space="preserve">5. КАКОЙ ИЗ ПЕРЕЧИСЛЕННЫХ ФАКТОРОВ ИГРАЕТ НАИБОЛЕЕ СУЩЕСТВЕННУЮ РОЛЬ В ПАТОГЕНЕЗЕ ЯЗВЫ ЖЕЛУДКА ПРИ СТРЕССЕ </w:t>
      </w:r>
      <w:r w:rsidRPr="008637A7">
        <w:rPr>
          <w:rFonts w:ascii="Times New Roman" w:eastAsia="Times New Roman" w:hAnsi="Times New Roman"/>
          <w:b/>
          <w:bCs/>
          <w:color w:val="222222"/>
          <w:sz w:val="28"/>
          <w:szCs w:val="28"/>
          <w:bdr w:val="none" w:sz="0" w:space="0" w:color="auto" w:frame="1"/>
        </w:rPr>
        <w:t>(УК-1, УК-2)</w:t>
      </w:r>
      <w:r w:rsidRPr="008637A7">
        <w:rPr>
          <w:rFonts w:ascii="Times New Roman" w:eastAsia="Times New Roman" w:hAnsi="Times New Roman"/>
          <w:b/>
          <w:sz w:val="28"/>
          <w:szCs w:val="28"/>
          <w:lang w:eastAsia="ru-RU"/>
        </w:rPr>
        <w:t>?</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 xml:space="preserve">1) повышение тонуса блуждающего нерва  </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2) повышенная секреция желудочного сока</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3) усиление синтеза ПгЕ</w:t>
      </w:r>
      <w:proofErr w:type="gramStart"/>
      <w:r w:rsidRPr="008637A7">
        <w:rPr>
          <w:rFonts w:ascii="Times New Roman" w:eastAsia="Times New Roman" w:hAnsi="Times New Roman"/>
          <w:sz w:val="28"/>
          <w:szCs w:val="28"/>
          <w:lang w:eastAsia="ru-RU"/>
        </w:rPr>
        <w:t>2</w:t>
      </w:r>
      <w:proofErr w:type="gramEnd"/>
      <w:r w:rsidRPr="008637A7">
        <w:rPr>
          <w:rFonts w:ascii="Times New Roman" w:eastAsia="Times New Roman" w:hAnsi="Times New Roman"/>
          <w:sz w:val="28"/>
          <w:szCs w:val="28"/>
          <w:lang w:eastAsia="ru-RU"/>
        </w:rPr>
        <w:t> клетками эпителия желудка</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4) увеличение продукции слизи</w:t>
      </w:r>
    </w:p>
    <w:p w:rsidR="008637A7" w:rsidRPr="008637A7" w:rsidRDefault="008637A7" w:rsidP="008637A7">
      <w:pPr>
        <w:shd w:val="clear" w:color="auto" w:fill="FFFFFF"/>
        <w:spacing w:after="0" w:line="240" w:lineRule="auto"/>
        <w:ind w:firstLine="709"/>
        <w:rPr>
          <w:rFonts w:ascii="Times New Roman" w:eastAsia="Times New Roman" w:hAnsi="Times New Roman"/>
          <w:sz w:val="28"/>
          <w:szCs w:val="28"/>
          <w:lang w:eastAsia="ru-RU"/>
        </w:rPr>
      </w:pPr>
      <w:r w:rsidRPr="008637A7">
        <w:rPr>
          <w:rFonts w:ascii="Times New Roman" w:eastAsia="Times New Roman" w:hAnsi="Times New Roman"/>
          <w:sz w:val="28"/>
          <w:szCs w:val="28"/>
          <w:lang w:eastAsia="ru-RU"/>
        </w:rPr>
        <w:t>5) повышение проницаемости сосудов</w:t>
      </w:r>
    </w:p>
    <w:p w:rsidR="008C0D7E" w:rsidRDefault="008C0D7E" w:rsidP="008C0D7E">
      <w:pPr>
        <w:spacing w:after="0" w:line="360" w:lineRule="auto"/>
        <w:ind w:firstLine="709"/>
        <w:jc w:val="both"/>
        <w:rPr>
          <w:rFonts w:ascii="Times New Roman" w:hAnsi="Times New Roman"/>
          <w:b/>
          <w:bCs/>
          <w:sz w:val="28"/>
          <w:szCs w:val="28"/>
        </w:rPr>
      </w:pPr>
      <w:r>
        <w:rPr>
          <w:rFonts w:ascii="Times New Roman" w:hAnsi="Times New Roman"/>
          <w:b/>
          <w:bCs/>
          <w:color w:val="222222"/>
          <w:sz w:val="28"/>
          <w:szCs w:val="28"/>
        </w:rPr>
        <w:t>Ответ 3</w:t>
      </w: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sz w:val="28"/>
          <w:szCs w:val="28"/>
          <w:lang w:eastAsia="ru-RU"/>
        </w:rPr>
      </w:pPr>
      <w:r w:rsidRPr="008637A7">
        <w:rPr>
          <w:rFonts w:ascii="Times New Roman" w:eastAsia="Times New Roman" w:hAnsi="Times New Roman"/>
          <w:b/>
          <w:color w:val="000000"/>
          <w:sz w:val="28"/>
          <w:szCs w:val="28"/>
          <w:lang w:eastAsia="ru-RU"/>
        </w:rPr>
        <w:t>Задача № 1.</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sz w:val="28"/>
          <w:szCs w:val="28"/>
          <w:lang w:eastAsia="ru-RU"/>
        </w:rPr>
        <w:t xml:space="preserve">Пациентка С. 22 лет направлена в стационар для обследования с жалобами на выраженную слабость, диарею до 3-4 раз в сутки, стул кашицеобразный, без </w:t>
      </w:r>
      <w:r w:rsidRPr="008637A7">
        <w:rPr>
          <w:rFonts w:ascii="Times New Roman" w:eastAsia="Times New Roman" w:hAnsi="Times New Roman"/>
          <w:color w:val="000000" w:themeColor="text1"/>
          <w:sz w:val="28"/>
          <w:szCs w:val="28"/>
          <w:lang w:eastAsia="ru-RU"/>
        </w:rPr>
        <w:t xml:space="preserve">патологических примесей, снижение массы тела на 5 кг за 6 месяцев, боли в околопупочной области, сухость во рту, постоянную жажду. Пациентка считает себя больной в течение 6 лет, когда впервые появилась диарея до 5-6 раз в сутки, начал снижаться вес, появились отѐки на ногах. Периодически проходила нормализация стула на фоне приѐма противодиарейных препаратов. Пациентка отмечает, что нарушения стула появлялись после употребления в пищу молочных продуктов, хлебобулочных изделий, макарон, каш. Обследовалась у инфекционистов – инфекционная патология исключена. Объективный осмотр. Состояние средней степени тяжести за счѐт выраженной слабости, </w:t>
      </w:r>
      <w:r w:rsidRPr="008637A7">
        <w:rPr>
          <w:rFonts w:ascii="Times New Roman" w:eastAsia="Times New Roman" w:hAnsi="Times New Roman"/>
          <w:color w:val="000000" w:themeColor="text1"/>
          <w:sz w:val="28"/>
          <w:szCs w:val="28"/>
          <w:lang w:eastAsia="ru-RU"/>
        </w:rPr>
        <w:br/>
      </w:r>
      <w:r w:rsidRPr="008637A7">
        <w:rPr>
          <w:rFonts w:ascii="Times New Roman" w:eastAsia="Times New Roman" w:hAnsi="Times New Roman"/>
          <w:color w:val="000000" w:themeColor="text1"/>
          <w:sz w:val="28"/>
          <w:szCs w:val="28"/>
          <w:lang w:eastAsia="ru-RU"/>
        </w:rPr>
        <w:lastRenderedPageBreak/>
        <w:t xml:space="preserve">сознание ясное. Рост – 163 см, вес – 45 кг. Кожные покровы бледные, чистые, слизистые бледно-розовые. Лимфоузлы безболезненные, не увеличены. Язык влажный, чистый. </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В легких дыхание везикулярное, хрипов нет. АД – 100/70 мм рт. ст., ЧСС – 75 ударов в минуту, пульс ритмичный. Живот при пальпации мягкий, участвует в акте дыхания, </w:t>
      </w:r>
      <w:r w:rsidRPr="008637A7">
        <w:rPr>
          <w:rFonts w:ascii="Times New Roman" w:eastAsia="Times New Roman" w:hAnsi="Times New Roman"/>
          <w:color w:val="000000" w:themeColor="text1"/>
          <w:sz w:val="28"/>
          <w:szCs w:val="28"/>
          <w:lang w:eastAsia="ru-RU"/>
        </w:rPr>
        <w:br/>
        <w:t xml:space="preserve">болезненный в эпигастральной, околопупочной областях. Печень, селезѐнка не </w:t>
      </w:r>
      <w:proofErr w:type="gramStart"/>
      <w:r w:rsidRPr="008637A7">
        <w:rPr>
          <w:rFonts w:ascii="Times New Roman" w:eastAsia="Times New Roman" w:hAnsi="Times New Roman"/>
          <w:color w:val="000000" w:themeColor="text1"/>
          <w:sz w:val="28"/>
          <w:szCs w:val="28"/>
          <w:lang w:eastAsia="ru-RU"/>
        </w:rPr>
        <w:t>увеличены</w:t>
      </w:r>
      <w:proofErr w:type="gramEnd"/>
      <w:r w:rsidRPr="008637A7">
        <w:rPr>
          <w:rFonts w:ascii="Times New Roman" w:eastAsia="Times New Roman" w:hAnsi="Times New Roman"/>
          <w:color w:val="000000" w:themeColor="text1"/>
          <w:sz w:val="28"/>
          <w:szCs w:val="28"/>
          <w:lang w:eastAsia="ru-RU"/>
        </w:rPr>
        <w:t>. Определяются небольшие отѐки голеней до 2/3.</w:t>
      </w:r>
      <w:r w:rsidRPr="008637A7">
        <w:rPr>
          <w:rFonts w:ascii="Times New Roman" w:eastAsia="Times New Roman" w:hAnsi="Times New Roman"/>
          <w:color w:val="000000" w:themeColor="text1"/>
          <w:sz w:val="28"/>
          <w:szCs w:val="28"/>
          <w:lang w:eastAsia="ru-RU"/>
        </w:rPr>
        <w:br/>
        <w:t>Лабораторные исследования: гемоглобин – 89 г/л, эритроциты – 3,72×10</w:t>
      </w:r>
      <w:r w:rsidRPr="00510FCF">
        <w:rPr>
          <w:rFonts w:ascii="Times New Roman" w:eastAsia="Times New Roman" w:hAnsi="Times New Roman"/>
          <w:color w:val="000000" w:themeColor="text1"/>
          <w:sz w:val="28"/>
          <w:szCs w:val="28"/>
          <w:vertAlign w:val="superscript"/>
          <w:lang w:eastAsia="ru-RU"/>
        </w:rPr>
        <w:t>12</w:t>
      </w:r>
      <w:r w:rsidRPr="008637A7">
        <w:rPr>
          <w:rFonts w:ascii="Times New Roman" w:eastAsia="Times New Roman" w:hAnsi="Times New Roman"/>
          <w:color w:val="000000" w:themeColor="text1"/>
          <w:sz w:val="28"/>
          <w:szCs w:val="28"/>
          <w:lang w:eastAsia="ru-RU"/>
        </w:rPr>
        <w:t>/л, лейкоциты – 6,1×10</w:t>
      </w:r>
      <w:r w:rsidRPr="00510FCF">
        <w:rPr>
          <w:rFonts w:ascii="Times New Roman" w:eastAsia="Times New Roman" w:hAnsi="Times New Roman"/>
          <w:color w:val="000000" w:themeColor="text1"/>
          <w:sz w:val="28"/>
          <w:szCs w:val="28"/>
          <w:vertAlign w:val="superscript"/>
          <w:lang w:eastAsia="ru-RU"/>
        </w:rPr>
        <w:t>9</w:t>
      </w:r>
      <w:r w:rsidRPr="008637A7">
        <w:rPr>
          <w:rFonts w:ascii="Times New Roman" w:eastAsia="Times New Roman" w:hAnsi="Times New Roman"/>
          <w:color w:val="000000" w:themeColor="text1"/>
          <w:sz w:val="28"/>
          <w:szCs w:val="28"/>
          <w:lang w:eastAsia="ru-RU"/>
        </w:rPr>
        <w:t>/л, тромбоциты – 266×10</w:t>
      </w:r>
      <w:r w:rsidRPr="00510FCF">
        <w:rPr>
          <w:rFonts w:ascii="Times New Roman" w:eastAsia="Times New Roman" w:hAnsi="Times New Roman"/>
          <w:color w:val="000000" w:themeColor="text1"/>
          <w:sz w:val="28"/>
          <w:szCs w:val="28"/>
          <w:vertAlign w:val="superscript"/>
          <w:lang w:eastAsia="ru-RU"/>
        </w:rPr>
        <w:t>9</w:t>
      </w:r>
      <w:r w:rsidRPr="008637A7">
        <w:rPr>
          <w:rFonts w:ascii="Times New Roman" w:eastAsia="Times New Roman" w:hAnsi="Times New Roman"/>
          <w:color w:val="000000" w:themeColor="text1"/>
          <w:sz w:val="28"/>
          <w:szCs w:val="28"/>
          <w:lang w:eastAsia="ru-RU"/>
        </w:rPr>
        <w:t>/л, СОЭ – 34 мм/ч. Анализ мочи – без особенностей. Реакция кала на скрытую кровь – отрицательная. Глюкоза крови: 8:00 – 4,5 ммоль/л, 13:00 – 7,0 ммоль/л, 22:00 – 11,9 ммоль/л. Гликолизированный гемоглобин - 9,3%. </w:t>
      </w:r>
    </w:p>
    <w:p w:rsidR="008637A7" w:rsidRPr="008637A7" w:rsidRDefault="008637A7" w:rsidP="008637A7">
      <w:pPr>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Биохимические показатели: биллирубин общий – 23,8 мкмоль/л, биллирубин прямой – 2,8 мкмоль/л, АЛТ – 69 Е/л, АСТ – 45 Е/л, γ-ГТП – 25 Е/л, щелочная фосфотаза – 118 Е/л, </w:t>
      </w:r>
      <w:r w:rsidRPr="008637A7">
        <w:rPr>
          <w:rFonts w:ascii="Times New Roman" w:eastAsia="Times New Roman" w:hAnsi="Times New Roman"/>
          <w:color w:val="000000" w:themeColor="text1"/>
          <w:sz w:val="28"/>
          <w:szCs w:val="28"/>
          <w:lang w:eastAsia="ru-RU"/>
        </w:rPr>
        <w:br/>
        <w:t>натрий – 137 мкмоль/л, калий – 4,3 мкмоль/л, креатинин – 44 мкмоль/л, мочевина – 4,3 мкмоль/л, общий белок – 51 г/л, антитела к глиадину (IgG) - 135 Ед/мл</w:t>
      </w:r>
      <w:proofErr w:type="gramStart"/>
      <w:r w:rsidRPr="008637A7">
        <w:rPr>
          <w:rFonts w:ascii="Times New Roman" w:eastAsia="Times New Roman" w:hAnsi="Times New Roman"/>
          <w:color w:val="000000" w:themeColor="text1"/>
          <w:sz w:val="28"/>
          <w:szCs w:val="28"/>
          <w:lang w:eastAsia="ru-RU"/>
        </w:rPr>
        <w:t>.Ф</w:t>
      </w:r>
      <w:proofErr w:type="gramEnd"/>
      <w:r w:rsidRPr="008637A7">
        <w:rPr>
          <w:rFonts w:ascii="Times New Roman" w:eastAsia="Times New Roman" w:hAnsi="Times New Roman"/>
          <w:color w:val="000000" w:themeColor="text1"/>
          <w:sz w:val="28"/>
          <w:szCs w:val="28"/>
          <w:lang w:eastAsia="ru-RU"/>
        </w:rPr>
        <w:t>ГДС. Пищевод: слизистая оболочка гиперемирована, в средней и нижней трети множественные поверхностные эрозии, покрытые жёлтым фибрином ввиде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Консультация проктолога: жалобы на периодическую диарею, временами с примесью слизи. Проведена ректороманоскопия. Патологических изменений не выявлено.</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br/>
        <w:t>1. Предварительный диагноз.  Ответ обоснуйте.  </w:t>
      </w:r>
      <w:r w:rsidRPr="008637A7">
        <w:rPr>
          <w:rFonts w:ascii="Times New Roman" w:eastAsia="Times New Roman" w:hAnsi="Times New Roman"/>
          <w:color w:val="000000" w:themeColor="text1"/>
          <w:sz w:val="28"/>
          <w:szCs w:val="28"/>
          <w:lang w:eastAsia="ru-RU"/>
        </w:rPr>
        <w:br/>
        <w:t>2</w:t>
      </w:r>
      <w:r w:rsidR="00510FCF">
        <w:rPr>
          <w:rFonts w:ascii="Times New Roman" w:eastAsia="Times New Roman" w:hAnsi="Times New Roman"/>
          <w:color w:val="000000" w:themeColor="text1"/>
          <w:sz w:val="28"/>
          <w:szCs w:val="28"/>
          <w:lang w:eastAsia="ru-RU"/>
        </w:rPr>
        <w:t>.</w:t>
      </w:r>
      <w:r w:rsidRPr="008637A7">
        <w:rPr>
          <w:rFonts w:ascii="Times New Roman" w:eastAsia="Times New Roman" w:hAnsi="Times New Roman"/>
          <w:color w:val="000000" w:themeColor="text1"/>
          <w:sz w:val="28"/>
          <w:szCs w:val="28"/>
          <w:lang w:eastAsia="ru-RU"/>
        </w:rPr>
        <w:t xml:space="preserve"> Опишите патогенез данного состояния.</w:t>
      </w:r>
      <w:r w:rsidRPr="008637A7">
        <w:rPr>
          <w:rFonts w:ascii="Times New Roman" w:eastAsia="Times New Roman" w:hAnsi="Times New Roman"/>
          <w:color w:val="000000" w:themeColor="text1"/>
          <w:sz w:val="28"/>
          <w:szCs w:val="28"/>
          <w:lang w:eastAsia="ru-RU"/>
        </w:rPr>
        <w:br/>
        <w:t xml:space="preserve">3. Составьте план дополнительного обследования пациента. </w:t>
      </w: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themeColor="text1"/>
          <w:sz w:val="28"/>
          <w:szCs w:val="28"/>
          <w:lang w:eastAsia="ru-RU"/>
        </w:rPr>
      </w:pPr>
    </w:p>
    <w:p w:rsidR="008637A7" w:rsidRPr="008637A7" w:rsidRDefault="008637A7" w:rsidP="00E53351">
      <w:pPr>
        <w:shd w:val="clear" w:color="auto" w:fill="FFFFFF"/>
        <w:spacing w:after="0" w:line="240" w:lineRule="auto"/>
        <w:rPr>
          <w:rFonts w:ascii="Times New Roman" w:eastAsia="Times New Roman" w:hAnsi="Times New Roman"/>
          <w:b/>
          <w:color w:val="000000" w:themeColor="text1"/>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8637A7">
        <w:rPr>
          <w:rFonts w:ascii="Times New Roman" w:eastAsia="Times New Roman" w:hAnsi="Times New Roman"/>
          <w:b/>
          <w:color w:val="000000" w:themeColor="text1"/>
          <w:sz w:val="28"/>
          <w:szCs w:val="28"/>
          <w:lang w:eastAsia="ru-RU"/>
        </w:rPr>
        <w:t>Задача № 2.</w:t>
      </w:r>
    </w:p>
    <w:p w:rsidR="008637A7" w:rsidRP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Больная 39 лет поступила с жалобами на боли в эпигастрии, правом подреберье, тошноту. Из анамнеза известно, что 6 месяцев назад </w:t>
      </w:r>
      <w:proofErr w:type="gramStart"/>
      <w:r w:rsidRPr="008637A7">
        <w:rPr>
          <w:rFonts w:ascii="Times New Roman" w:eastAsia="Times New Roman" w:hAnsi="Times New Roman"/>
          <w:color w:val="000000" w:themeColor="text1"/>
          <w:sz w:val="28"/>
          <w:szCs w:val="28"/>
          <w:lang w:eastAsia="ru-RU"/>
        </w:rPr>
        <w:t>выполнена</w:t>
      </w:r>
      <w:proofErr w:type="gramEnd"/>
      <w:r w:rsidRPr="008637A7">
        <w:rPr>
          <w:rFonts w:ascii="Times New Roman" w:eastAsia="Times New Roman" w:hAnsi="Times New Roman"/>
          <w:color w:val="000000" w:themeColor="text1"/>
          <w:sz w:val="28"/>
          <w:szCs w:val="28"/>
          <w:lang w:eastAsia="ru-RU"/>
        </w:rPr>
        <w:t xml:space="preserve"> холецистэктомия по поводу ЖКБ. При осмотре кожа и видимые слизистые иктеричны, температура тела 36,8. В легких дахание </w:t>
      </w:r>
      <w:proofErr w:type="gramStart"/>
      <w:r w:rsidRPr="008637A7">
        <w:rPr>
          <w:rFonts w:ascii="Times New Roman" w:eastAsia="Times New Roman" w:hAnsi="Times New Roman"/>
          <w:color w:val="000000" w:themeColor="text1"/>
          <w:sz w:val="28"/>
          <w:szCs w:val="28"/>
          <w:lang w:eastAsia="ru-RU"/>
        </w:rPr>
        <w:t>везикулярное</w:t>
      </w:r>
      <w:proofErr w:type="gramEnd"/>
      <w:r w:rsidRPr="008637A7">
        <w:rPr>
          <w:rFonts w:ascii="Times New Roman" w:eastAsia="Times New Roman" w:hAnsi="Times New Roman"/>
          <w:color w:val="000000" w:themeColor="text1"/>
          <w:sz w:val="28"/>
          <w:szCs w:val="28"/>
          <w:lang w:eastAsia="ru-RU"/>
        </w:rPr>
        <w:t>. PS 82 уд. в мин., АД 110/70 мм</w:t>
      </w:r>
      <w:proofErr w:type="gramStart"/>
      <w:r w:rsidRPr="008637A7">
        <w:rPr>
          <w:rFonts w:ascii="Times New Roman" w:eastAsia="Times New Roman" w:hAnsi="Times New Roman"/>
          <w:color w:val="000000" w:themeColor="text1"/>
          <w:sz w:val="28"/>
          <w:szCs w:val="28"/>
          <w:lang w:eastAsia="ru-RU"/>
        </w:rPr>
        <w:t>.р</w:t>
      </w:r>
      <w:proofErr w:type="gramEnd"/>
      <w:r w:rsidRPr="008637A7">
        <w:rPr>
          <w:rFonts w:ascii="Times New Roman" w:eastAsia="Times New Roman" w:hAnsi="Times New Roman"/>
          <w:color w:val="000000" w:themeColor="text1"/>
          <w:sz w:val="28"/>
          <w:szCs w:val="28"/>
          <w:lang w:eastAsia="ru-RU"/>
        </w:rPr>
        <w:t xml:space="preserve">т.ст. Язык влажный, обложен белым налетом, живот мягкий болезненный в правом подреберье. Перитонеальные симптомы отрицательные. При УЗИ имеется умеренное расширение ОЖП, подозрение на конкремент в их просвете. С целью уточнения патологии ОЖП </w:t>
      </w:r>
      <w:proofErr w:type="gramStart"/>
      <w:r w:rsidRPr="008637A7">
        <w:rPr>
          <w:rFonts w:ascii="Times New Roman" w:eastAsia="Times New Roman" w:hAnsi="Times New Roman"/>
          <w:color w:val="000000" w:themeColor="text1"/>
          <w:sz w:val="28"/>
          <w:szCs w:val="28"/>
          <w:lang w:eastAsia="ru-RU"/>
        </w:rPr>
        <w:t>выполнена</w:t>
      </w:r>
      <w:proofErr w:type="gramEnd"/>
      <w:r w:rsidRPr="008637A7">
        <w:rPr>
          <w:rFonts w:ascii="Times New Roman" w:eastAsia="Times New Roman" w:hAnsi="Times New Roman"/>
          <w:color w:val="000000" w:themeColor="text1"/>
          <w:sz w:val="28"/>
          <w:szCs w:val="28"/>
          <w:lang w:eastAsia="ru-RU"/>
        </w:rPr>
        <w:t xml:space="preserve"> ЭРПХГ. Контрастированы частично ГППЖ и ОЖП, в </w:t>
      </w:r>
      <w:proofErr w:type="gramStart"/>
      <w:r w:rsidRPr="008637A7">
        <w:rPr>
          <w:rFonts w:ascii="Times New Roman" w:eastAsia="Times New Roman" w:hAnsi="Times New Roman"/>
          <w:color w:val="000000" w:themeColor="text1"/>
          <w:sz w:val="28"/>
          <w:szCs w:val="28"/>
          <w:lang w:eastAsia="ru-RU"/>
        </w:rPr>
        <w:t>просвете</w:t>
      </w:r>
      <w:proofErr w:type="gramEnd"/>
      <w:r w:rsidRPr="008637A7">
        <w:rPr>
          <w:rFonts w:ascii="Times New Roman" w:eastAsia="Times New Roman" w:hAnsi="Times New Roman"/>
          <w:color w:val="000000" w:themeColor="text1"/>
          <w:sz w:val="28"/>
          <w:szCs w:val="28"/>
          <w:lang w:eastAsia="ru-RU"/>
        </w:rPr>
        <w:t xml:space="preserve"> которого </w:t>
      </w:r>
      <w:r w:rsidRPr="008637A7">
        <w:rPr>
          <w:rFonts w:ascii="Times New Roman" w:eastAsia="Times New Roman" w:hAnsi="Times New Roman"/>
          <w:color w:val="000000" w:themeColor="text1"/>
          <w:sz w:val="28"/>
          <w:szCs w:val="28"/>
          <w:lang w:eastAsia="ru-RU"/>
        </w:rPr>
        <w:lastRenderedPageBreak/>
        <w:t>определяется конкремент. Выполнена ЭПТ с литоэкстракцией. К вечеру у больной появились резкие опоясывающие боли, вздутие живота, многократная рвота, показатели амилазы крови- 72г/л, мочи- 240г/л.</w:t>
      </w:r>
    </w:p>
    <w:p w:rsidR="008637A7" w:rsidRP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 xml:space="preserve">1. Какое заболевание развилось у </w:t>
      </w:r>
      <w:proofErr w:type="gramStart"/>
      <w:r w:rsidRPr="008637A7">
        <w:rPr>
          <w:rFonts w:ascii="Times New Roman" w:eastAsia="Times New Roman" w:hAnsi="Times New Roman"/>
          <w:color w:val="000000" w:themeColor="text1"/>
          <w:sz w:val="28"/>
          <w:szCs w:val="28"/>
          <w:lang w:eastAsia="ru-RU"/>
        </w:rPr>
        <w:t>больной</w:t>
      </w:r>
      <w:proofErr w:type="gramEnd"/>
      <w:r w:rsidRPr="008637A7">
        <w:rPr>
          <w:rFonts w:ascii="Times New Roman" w:eastAsia="Times New Roman" w:hAnsi="Times New Roman"/>
          <w:color w:val="000000" w:themeColor="text1"/>
          <w:sz w:val="28"/>
          <w:szCs w:val="28"/>
          <w:lang w:eastAsia="ru-RU"/>
        </w:rPr>
        <w:t xml:space="preserve"> и чем оно было вызвано?</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2. Какие имеются анатомические предпосылки для развития этого осложнения при манипуляциях на БСДК?</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3. Какими доступными инструментальными методами можно подтвердить диагноз и ожидаемые результаты?</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4. Составьте программу лечения острого панкреатита?</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5. Какие возможны исходы заболевания?</w:t>
      </w:r>
    </w:p>
    <w:p w:rsidR="008637A7" w:rsidRPr="008637A7" w:rsidRDefault="008637A7" w:rsidP="008637A7">
      <w:pPr>
        <w:spacing w:after="0" w:line="240" w:lineRule="auto"/>
        <w:ind w:firstLine="709"/>
        <w:rPr>
          <w:rFonts w:ascii="Times New Roman" w:eastAsia="Times New Roman" w:hAnsi="Times New Roman"/>
          <w:color w:val="000000" w:themeColor="text1"/>
          <w:sz w:val="28"/>
          <w:szCs w:val="28"/>
          <w:lang w:eastAsia="ru-RU"/>
        </w:rPr>
      </w:pPr>
    </w:p>
    <w:p w:rsidR="008637A7" w:rsidRPr="008637A7" w:rsidRDefault="008637A7" w:rsidP="008637A7">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8637A7">
        <w:rPr>
          <w:rFonts w:ascii="Times New Roman" w:eastAsia="Times New Roman" w:hAnsi="Times New Roman"/>
          <w:b/>
          <w:color w:val="000000" w:themeColor="text1"/>
          <w:sz w:val="28"/>
          <w:szCs w:val="28"/>
          <w:lang w:eastAsia="ru-RU"/>
        </w:rPr>
        <w:t>Задача № 3</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Больная 82 лет поступила с жалобами на резкие боли в эпигастрии, правом подреберье, которые появились около суток, периодически боли носят опоясывающий характер. Беспокоит тошнота, многократная рвота, не приносящая облегчения. Количество рвотных масс незначительное. Из анамнеза установлено, что много лет страдает ЖКБ, ИБС, ГБ, перенесла инфаркт миокарда. Состояние больной тяжелое. Кожа и видимые слизистые желтушно окрашены. Дыхание жестковатое. Пульс 112 уд. в мин. аритмичный, АД 160/90 мл</w:t>
      </w:r>
      <w:proofErr w:type="gramStart"/>
      <w:r w:rsidRPr="008637A7">
        <w:rPr>
          <w:rFonts w:ascii="Times New Roman" w:eastAsia="Times New Roman" w:hAnsi="Times New Roman"/>
          <w:color w:val="000000" w:themeColor="text1"/>
          <w:sz w:val="28"/>
          <w:szCs w:val="28"/>
          <w:lang w:eastAsia="ru-RU"/>
        </w:rPr>
        <w:t>.р</w:t>
      </w:r>
      <w:proofErr w:type="gramEnd"/>
      <w:r w:rsidRPr="008637A7">
        <w:rPr>
          <w:rFonts w:ascii="Times New Roman" w:eastAsia="Times New Roman" w:hAnsi="Times New Roman"/>
          <w:color w:val="000000" w:themeColor="text1"/>
          <w:sz w:val="28"/>
          <w:szCs w:val="28"/>
          <w:lang w:eastAsia="ru-RU"/>
        </w:rPr>
        <w:t>т.ст. Язык сухой, обложен белым налетом. Живот умеренно вздут, при пальпации отмечается напряжение мышц в эпигастрии и правом подреберье. Пальпируется дно увеличенного желчного пузыря, определяется положительный симптом Щеткина в правом подреберье. Газы отходят, мочи мало.</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В общем анализе крови лейкоцитоз со сдвигом формулы влево. Билирубин 72 мкмоль/л, амилаза крови 48 г/л, амилаза мочи 250 г/л.</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При УЗИ органов брюшной полости: желчный пузырь увеличен, напряжен, толщина стенки 4-</w:t>
      </w:r>
      <w:smartTag w:uri="urn:schemas-microsoft-com:office:smarttags" w:element="metricconverter">
        <w:smartTagPr>
          <w:attr w:name="ProductID" w:val="5 мм"/>
        </w:smartTagPr>
        <w:r w:rsidRPr="008637A7">
          <w:rPr>
            <w:rFonts w:ascii="Times New Roman" w:eastAsia="Times New Roman" w:hAnsi="Times New Roman"/>
            <w:color w:val="000000" w:themeColor="text1"/>
            <w:sz w:val="28"/>
            <w:szCs w:val="28"/>
            <w:lang w:eastAsia="ru-RU"/>
          </w:rPr>
          <w:t>5 мм</w:t>
        </w:r>
      </w:smartTag>
      <w:r w:rsidRPr="008637A7">
        <w:rPr>
          <w:rFonts w:ascii="Times New Roman" w:eastAsia="Times New Roman" w:hAnsi="Times New Roman"/>
          <w:color w:val="000000" w:themeColor="text1"/>
          <w:sz w:val="28"/>
          <w:szCs w:val="28"/>
          <w:lang w:eastAsia="ru-RU"/>
        </w:rPr>
        <w:t>, в его просвете разнокалиберные конкременты, мутное содержимое. Желчные протоки умеренно расширены, четко конкременты не определяются. Поджелудочная железа увеличена, эхогенность снижена, контур смазан, осмотр затруднен из-за вздутия поперечноободочной кишки.</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1.</w:t>
      </w:r>
      <w:r w:rsidRPr="008637A7">
        <w:rPr>
          <w:rFonts w:ascii="Times New Roman" w:eastAsia="Times New Roman" w:hAnsi="Times New Roman"/>
          <w:b/>
          <w:color w:val="000000" w:themeColor="text1"/>
          <w:sz w:val="28"/>
          <w:szCs w:val="28"/>
          <w:lang w:eastAsia="ru-RU"/>
        </w:rPr>
        <w:t xml:space="preserve"> </w:t>
      </w:r>
      <w:r w:rsidRPr="008637A7">
        <w:rPr>
          <w:rFonts w:ascii="Times New Roman" w:eastAsia="Times New Roman" w:hAnsi="Times New Roman"/>
          <w:color w:val="000000" w:themeColor="text1"/>
          <w:sz w:val="28"/>
          <w:szCs w:val="28"/>
          <w:lang w:eastAsia="ru-RU"/>
        </w:rPr>
        <w:t>Какой клинический диагноз можно поставить больной?</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2. Укажите на анатомические предпосылки, создающие условия для развития острого билиарного панкреатита?</w:t>
      </w:r>
    </w:p>
    <w:p w:rsidR="008637A7" w:rsidRPr="008637A7" w:rsidRDefault="008637A7" w:rsidP="008637A7">
      <w:pPr>
        <w:shd w:val="clear" w:color="auto" w:fill="FFFFFF"/>
        <w:spacing w:after="0" w:line="240" w:lineRule="auto"/>
        <w:ind w:firstLine="709"/>
        <w:jc w:val="both"/>
        <w:rPr>
          <w:rFonts w:ascii="Times New Roman" w:eastAsia="Times New Roman" w:hAnsi="Times New Roman"/>
          <w:b/>
          <w:color w:val="000000" w:themeColor="text1"/>
          <w:sz w:val="28"/>
          <w:szCs w:val="28"/>
          <w:lang w:eastAsia="ru-RU"/>
        </w:rPr>
      </w:pPr>
      <w:r w:rsidRPr="008637A7">
        <w:rPr>
          <w:rFonts w:ascii="Times New Roman" w:eastAsia="Times New Roman" w:hAnsi="Times New Roman"/>
          <w:color w:val="000000" w:themeColor="text1"/>
          <w:sz w:val="28"/>
          <w:szCs w:val="28"/>
          <w:lang w:eastAsia="ru-RU"/>
        </w:rPr>
        <w:t>3.</w:t>
      </w:r>
      <w:r w:rsidRPr="008637A7">
        <w:rPr>
          <w:rFonts w:ascii="Times New Roman" w:eastAsia="Times New Roman" w:hAnsi="Times New Roman"/>
          <w:b/>
          <w:color w:val="000000" w:themeColor="text1"/>
          <w:sz w:val="28"/>
          <w:szCs w:val="28"/>
          <w:lang w:eastAsia="ru-RU"/>
        </w:rPr>
        <w:t xml:space="preserve"> </w:t>
      </w:r>
      <w:r w:rsidRPr="008637A7">
        <w:rPr>
          <w:rFonts w:ascii="Times New Roman" w:eastAsia="Times New Roman" w:hAnsi="Times New Roman"/>
          <w:color w:val="000000" w:themeColor="text1"/>
          <w:sz w:val="28"/>
          <w:szCs w:val="28"/>
          <w:lang w:eastAsia="ru-RU"/>
        </w:rPr>
        <w:t>Обоснуйте лечебную тактику у данной больной?</w:t>
      </w:r>
    </w:p>
    <w:p w:rsidR="008637A7" w:rsidRDefault="008637A7"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8637A7">
        <w:rPr>
          <w:rFonts w:ascii="Times New Roman" w:eastAsia="Times New Roman" w:hAnsi="Times New Roman"/>
          <w:color w:val="000000" w:themeColor="text1"/>
          <w:sz w:val="28"/>
          <w:szCs w:val="28"/>
          <w:lang w:eastAsia="ru-RU"/>
        </w:rPr>
        <w:t>4. Назовите основные составляющие послеоперационной терапии?</w:t>
      </w:r>
    </w:p>
    <w:p w:rsidR="00F6133B" w:rsidRDefault="00F6133B" w:rsidP="008637A7">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p>
    <w:p w:rsidR="00F6133B" w:rsidRPr="00CF005F" w:rsidRDefault="00F6133B" w:rsidP="00F6133B">
      <w:pPr>
        <w:shd w:val="clear" w:color="auto" w:fill="FFFFFF"/>
        <w:spacing w:after="0" w:line="240" w:lineRule="auto"/>
        <w:ind w:firstLine="709"/>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Эталоны ответов к ситуационным задачам</w:t>
      </w:r>
    </w:p>
    <w:p w:rsidR="00F6133B" w:rsidRPr="00F6133B" w:rsidRDefault="00F6133B" w:rsidP="00F6133B">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F6133B">
        <w:rPr>
          <w:rFonts w:ascii="Times New Roman" w:eastAsia="Times New Roman" w:hAnsi="Times New Roman"/>
          <w:b/>
          <w:color w:val="000000" w:themeColor="text1"/>
          <w:sz w:val="28"/>
          <w:szCs w:val="28"/>
          <w:lang w:eastAsia="ru-RU"/>
        </w:rPr>
        <w:t>Задача № 1</w:t>
      </w:r>
    </w:p>
    <w:p w:rsidR="00F6133B" w:rsidRPr="00F6133B" w:rsidRDefault="00F6133B" w:rsidP="00F6133B">
      <w:pPr>
        <w:numPr>
          <w:ilvl w:val="0"/>
          <w:numId w:val="37"/>
        </w:numPr>
        <w:spacing w:after="0" w:line="240" w:lineRule="auto"/>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Целиакия. Кандидозный эзофагит. Анемия средней степени тяжести. Сахарный диабет 1 типа. Диагноз «целиакия» выставлен на основании: 1) синдрома мальабсорбции: диарея, боли в животе, похудание, анемия (гемоглобин - 89 г/л, эритроциты - 3,72×10</w:t>
      </w:r>
      <w:r w:rsidRPr="0045268C">
        <w:rPr>
          <w:rFonts w:ascii="Times New Roman" w:eastAsia="Times New Roman" w:hAnsi="Times New Roman"/>
          <w:color w:val="000000" w:themeColor="text1"/>
          <w:sz w:val="28"/>
          <w:szCs w:val="28"/>
          <w:vertAlign w:val="superscript"/>
          <w:lang w:eastAsia="ru-RU"/>
        </w:rPr>
        <w:t>12</w:t>
      </w:r>
      <w:r w:rsidRPr="00F6133B">
        <w:rPr>
          <w:rFonts w:ascii="Times New Roman" w:eastAsia="Times New Roman" w:hAnsi="Times New Roman"/>
          <w:color w:val="000000" w:themeColor="text1"/>
          <w:sz w:val="28"/>
          <w:szCs w:val="28"/>
          <w:lang w:eastAsia="ru-RU"/>
        </w:rPr>
        <w:t xml:space="preserve">/л),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lastRenderedPageBreak/>
        <w:t xml:space="preserve">2) результатов лабораторных исследований: Anti-gliadinIgG – 135 </w:t>
      </w:r>
      <w:proofErr w:type="gramStart"/>
      <w:r w:rsidRPr="00F6133B">
        <w:rPr>
          <w:rFonts w:ascii="Times New Roman" w:eastAsia="Times New Roman" w:hAnsi="Times New Roman"/>
          <w:color w:val="000000" w:themeColor="text1"/>
          <w:sz w:val="28"/>
          <w:szCs w:val="28"/>
          <w:lang w:eastAsia="ru-RU"/>
        </w:rPr>
        <w:t>Ед</w:t>
      </w:r>
      <w:proofErr w:type="gramEnd"/>
      <w:r w:rsidRPr="00F6133B">
        <w:rPr>
          <w:rFonts w:ascii="Times New Roman" w:eastAsia="Times New Roman" w:hAnsi="Times New Roman"/>
          <w:color w:val="000000" w:themeColor="text1"/>
          <w:sz w:val="28"/>
          <w:szCs w:val="28"/>
          <w:lang w:eastAsia="ru-RU"/>
        </w:rPr>
        <w:t xml:space="preserve">/мл. Диагноз «кандидозный эзофагит» выставлен на основании: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1) данных ФГДС: пищевод – слизистая оболочка гиперемирована, в средней и нижней трети множественные поверхностные эрозии, покрытые жѐлтым фибрином в 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Диагноз «анемия средней степени тяжести» выставлен на основании: гемоглобин - 89 г/л.  </w:t>
      </w:r>
    </w:p>
    <w:p w:rsid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«Сахарный диабет 1 типа?» – на основании повышения глюкозы сыворотки (гипергликемия).</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p>
    <w:p w:rsidR="00F6133B" w:rsidRPr="00F6133B" w:rsidRDefault="00F6133B" w:rsidP="00F6133B">
      <w:pPr>
        <w:numPr>
          <w:ilvl w:val="0"/>
          <w:numId w:val="37"/>
        </w:numPr>
        <w:spacing w:after="0" w:line="240" w:lineRule="auto"/>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Патогенез целиакии включает каскад иммунопатологических состояний, которые индуцируются пептидами глиадина. Некоторые пептиды глиадина индуцируют экспрессию эпителиальными клетками ИЛ-15, </w:t>
      </w:r>
      <w:proofErr w:type="gramStart"/>
      <w:r w:rsidRPr="00F6133B">
        <w:rPr>
          <w:rFonts w:ascii="Times New Roman" w:eastAsia="Times New Roman" w:hAnsi="Times New Roman"/>
          <w:color w:val="000000" w:themeColor="text1"/>
          <w:sz w:val="28"/>
          <w:szCs w:val="28"/>
          <w:lang w:eastAsia="ru-RU"/>
        </w:rPr>
        <w:t>который</w:t>
      </w:r>
      <w:proofErr w:type="gramEnd"/>
      <w:r w:rsidRPr="00F6133B">
        <w:rPr>
          <w:rFonts w:ascii="Times New Roman" w:eastAsia="Times New Roman" w:hAnsi="Times New Roman"/>
          <w:color w:val="000000" w:themeColor="text1"/>
          <w:sz w:val="28"/>
          <w:szCs w:val="28"/>
          <w:lang w:eastAsia="ru-RU"/>
        </w:rPr>
        <w:t>, в свою очередь, запускает активацию и пролиферацию внутриэпителиальных CD8</w:t>
      </w:r>
      <w:r w:rsidRPr="0045268C">
        <w:rPr>
          <w:rFonts w:ascii="Times New Roman" w:eastAsia="Times New Roman" w:hAnsi="Times New Roman"/>
          <w:color w:val="000000" w:themeColor="text1"/>
          <w:sz w:val="28"/>
          <w:szCs w:val="28"/>
          <w:vertAlign w:val="superscript"/>
          <w:lang w:eastAsia="ru-RU"/>
        </w:rPr>
        <w:t>+</w:t>
      </w:r>
      <w:r w:rsidRPr="00F6133B">
        <w:rPr>
          <w:rFonts w:ascii="Times New Roman" w:eastAsia="Times New Roman" w:hAnsi="Times New Roman"/>
          <w:color w:val="000000" w:themeColor="text1"/>
          <w:sz w:val="28"/>
          <w:szCs w:val="28"/>
          <w:lang w:eastAsia="ru-RU"/>
        </w:rPr>
        <w:t xml:space="preserve"> Т-лимфоцитов, вызывая в них экспрессию NKG2D (маркера NK-клеток). Такие лимфоциты становятся цитотоксическими и разрушают энтероциты с поверхностным MIC-А (</w:t>
      </w:r>
      <w:proofErr w:type="gramStart"/>
      <w:r w:rsidRPr="00F6133B">
        <w:rPr>
          <w:rFonts w:ascii="Times New Roman" w:eastAsia="Times New Roman" w:hAnsi="Times New Roman"/>
          <w:color w:val="000000" w:themeColor="text1"/>
          <w:sz w:val="28"/>
          <w:szCs w:val="28"/>
          <w:lang w:eastAsia="ru-RU"/>
        </w:rPr>
        <w:t>являющегося</w:t>
      </w:r>
      <w:proofErr w:type="gramEnd"/>
      <w:r w:rsidRPr="00F6133B">
        <w:rPr>
          <w:rFonts w:ascii="Times New Roman" w:eastAsia="Times New Roman" w:hAnsi="Times New Roman"/>
          <w:color w:val="000000" w:themeColor="text1"/>
          <w:sz w:val="28"/>
          <w:szCs w:val="28"/>
          <w:lang w:eastAsia="ru-RU"/>
        </w:rPr>
        <w:t xml:space="preserve"> HLA-I-подобным белком, экспрессируемым в ответ на повреждение), т.к. NKG2D служит рецептором для MIC-A. Т-клетки CD8</w:t>
      </w:r>
      <w:r w:rsidRPr="0045268C">
        <w:rPr>
          <w:rFonts w:ascii="Times New Roman" w:eastAsia="Times New Roman" w:hAnsi="Times New Roman"/>
          <w:color w:val="000000" w:themeColor="text1"/>
          <w:sz w:val="28"/>
          <w:szCs w:val="28"/>
          <w:vertAlign w:val="superscript"/>
          <w:lang w:eastAsia="ru-RU"/>
        </w:rPr>
        <w:t>+</w:t>
      </w:r>
      <w:r w:rsidRPr="00F6133B">
        <w:rPr>
          <w:rFonts w:ascii="Times New Roman" w:eastAsia="Times New Roman" w:hAnsi="Times New Roman"/>
          <w:color w:val="000000" w:themeColor="text1"/>
          <w:sz w:val="28"/>
          <w:szCs w:val="28"/>
          <w:lang w:eastAsia="ru-RU"/>
        </w:rPr>
        <w:t xml:space="preserve"> NKG2D</w:t>
      </w:r>
      <w:r w:rsidRPr="0045268C">
        <w:rPr>
          <w:rFonts w:ascii="Times New Roman" w:eastAsia="Times New Roman" w:hAnsi="Times New Roman"/>
          <w:color w:val="000000" w:themeColor="text1"/>
          <w:sz w:val="28"/>
          <w:szCs w:val="28"/>
          <w:vertAlign w:val="superscript"/>
          <w:lang w:eastAsia="ru-RU"/>
        </w:rPr>
        <w:t>+</w:t>
      </w:r>
      <w:r w:rsidRPr="00F6133B">
        <w:rPr>
          <w:rFonts w:ascii="Times New Roman" w:eastAsia="Times New Roman" w:hAnsi="Times New Roman"/>
          <w:color w:val="000000" w:themeColor="text1"/>
          <w:sz w:val="28"/>
          <w:szCs w:val="28"/>
          <w:lang w:eastAsia="ru-RU"/>
        </w:rPr>
        <w:t xml:space="preserve"> не распознают глиадин, в отличие от Т-клеток CD4+. Повреждение эпителия позволяет другим пептидам глиадина пройти через эпителиоциты в стенку кишечника, где пептиды глиадина деаминируются </w:t>
      </w:r>
      <w:proofErr w:type="gramStart"/>
      <w:r w:rsidRPr="00F6133B">
        <w:rPr>
          <w:rFonts w:ascii="Times New Roman" w:eastAsia="Times New Roman" w:hAnsi="Times New Roman"/>
          <w:color w:val="000000" w:themeColor="text1"/>
          <w:sz w:val="28"/>
          <w:szCs w:val="28"/>
          <w:lang w:eastAsia="ru-RU"/>
        </w:rPr>
        <w:t>тканевыми</w:t>
      </w:r>
      <w:proofErr w:type="gramEnd"/>
      <w:r w:rsidRPr="00F6133B">
        <w:rPr>
          <w:rFonts w:ascii="Times New Roman" w:eastAsia="Times New Roman" w:hAnsi="Times New Roman"/>
          <w:color w:val="000000" w:themeColor="text1"/>
          <w:sz w:val="28"/>
          <w:szCs w:val="28"/>
          <w:lang w:eastAsia="ru-RU"/>
        </w:rPr>
        <w:t xml:space="preserve"> трансглутаминазами. Деаминированные пептиды глиадина способны взаимодействовать с рецепторами HLA-DQ2 или HLA-DQ8 на антигенпрезентирующих клетках, которые презентируют пептиды глиадина CD4+ Т-лимфоцитами. Эти Т-клетки вырабатывают цитокины, способствующие повреждению тканей и изменению слизистой оболочки.</w:t>
      </w:r>
    </w:p>
    <w:p w:rsidR="00F6133B" w:rsidRPr="00F6133B" w:rsidRDefault="00F6133B" w:rsidP="00F6133B">
      <w:pPr>
        <w:numPr>
          <w:ilvl w:val="0"/>
          <w:numId w:val="37"/>
        </w:numPr>
        <w:spacing w:after="0" w:line="240" w:lineRule="auto"/>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1. Антитела к </w:t>
      </w:r>
      <w:proofErr w:type="gramStart"/>
      <w:r w:rsidRPr="00F6133B">
        <w:rPr>
          <w:rFonts w:ascii="Times New Roman" w:eastAsia="Times New Roman" w:hAnsi="Times New Roman"/>
          <w:color w:val="000000" w:themeColor="text1"/>
          <w:sz w:val="28"/>
          <w:szCs w:val="28"/>
          <w:lang w:eastAsia="ru-RU"/>
        </w:rPr>
        <w:t>тканевой</w:t>
      </w:r>
      <w:proofErr w:type="gramEnd"/>
      <w:r w:rsidRPr="00F6133B">
        <w:rPr>
          <w:rFonts w:ascii="Times New Roman" w:eastAsia="Times New Roman" w:hAnsi="Times New Roman"/>
          <w:color w:val="000000" w:themeColor="text1"/>
          <w:sz w:val="28"/>
          <w:szCs w:val="28"/>
          <w:lang w:eastAsia="ru-RU"/>
        </w:rPr>
        <w:t xml:space="preserve"> трансглутаминазе – подтвердить целиакию.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2. Биопсия слизистой двенадцатиперстной кишки – подтвердить целиакию и определить прогноз.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3. Колоноскопия – исключение НЯК.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4. МРТ – холангиография.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5. Кал на скрытую кровь – исключить кровотечение. </w:t>
      </w:r>
    </w:p>
    <w:p w:rsidR="00F6133B" w:rsidRPr="00F6133B" w:rsidRDefault="00F6133B" w:rsidP="00F6133B">
      <w:pPr>
        <w:spacing w:after="0" w:line="240" w:lineRule="auto"/>
        <w:ind w:left="720"/>
        <w:contextualSpacing/>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6. Определить ферритин сыворотки – для уточнения генеза анемии.</w:t>
      </w:r>
    </w:p>
    <w:p w:rsidR="00F6133B" w:rsidRPr="00F6133B" w:rsidRDefault="00F6133B" w:rsidP="00F6133B">
      <w:pPr>
        <w:shd w:val="clear" w:color="auto" w:fill="FFFFFF"/>
        <w:spacing w:after="0" w:line="240" w:lineRule="auto"/>
        <w:rPr>
          <w:rFonts w:ascii="Times New Roman" w:eastAsia="Times New Roman" w:hAnsi="Times New Roman"/>
          <w:color w:val="000000" w:themeColor="text1"/>
          <w:sz w:val="28"/>
          <w:szCs w:val="28"/>
          <w:lang w:eastAsia="ru-RU"/>
        </w:rPr>
      </w:pPr>
    </w:p>
    <w:p w:rsidR="00F6133B" w:rsidRPr="00F6133B" w:rsidRDefault="00F6133B" w:rsidP="00F6133B">
      <w:pPr>
        <w:shd w:val="clear" w:color="auto" w:fill="FFFFFF"/>
        <w:spacing w:after="0" w:line="240" w:lineRule="auto"/>
        <w:rPr>
          <w:rFonts w:ascii="Times New Roman" w:eastAsia="Times New Roman" w:hAnsi="Times New Roman"/>
          <w:color w:val="000000" w:themeColor="text1"/>
          <w:sz w:val="28"/>
          <w:szCs w:val="28"/>
          <w:lang w:eastAsia="ru-RU"/>
        </w:rPr>
      </w:pPr>
    </w:p>
    <w:p w:rsidR="0045268C" w:rsidRDefault="0045268C" w:rsidP="00F6133B">
      <w:pPr>
        <w:shd w:val="clear" w:color="auto" w:fill="FFFFFF"/>
        <w:spacing w:after="0" w:line="240" w:lineRule="auto"/>
        <w:ind w:firstLine="709"/>
        <w:rPr>
          <w:rFonts w:ascii="Times New Roman" w:eastAsia="Times New Roman" w:hAnsi="Times New Roman"/>
          <w:b/>
          <w:color w:val="000000" w:themeColor="text1"/>
          <w:sz w:val="28"/>
          <w:szCs w:val="28"/>
          <w:lang w:eastAsia="ru-RU"/>
        </w:rPr>
      </w:pPr>
    </w:p>
    <w:p w:rsidR="0045268C" w:rsidRDefault="0045268C" w:rsidP="00F6133B">
      <w:pPr>
        <w:shd w:val="clear" w:color="auto" w:fill="FFFFFF"/>
        <w:spacing w:after="0" w:line="240" w:lineRule="auto"/>
        <w:ind w:firstLine="709"/>
        <w:rPr>
          <w:rFonts w:ascii="Times New Roman" w:eastAsia="Times New Roman" w:hAnsi="Times New Roman"/>
          <w:b/>
          <w:color w:val="000000" w:themeColor="text1"/>
          <w:sz w:val="28"/>
          <w:szCs w:val="28"/>
          <w:lang w:eastAsia="ru-RU"/>
        </w:rPr>
      </w:pPr>
    </w:p>
    <w:p w:rsidR="00F6133B" w:rsidRPr="00F6133B" w:rsidRDefault="00F6133B" w:rsidP="00F6133B">
      <w:pPr>
        <w:shd w:val="clear" w:color="auto" w:fill="FFFFFF"/>
        <w:spacing w:after="0" w:line="240" w:lineRule="auto"/>
        <w:ind w:firstLine="709"/>
        <w:rPr>
          <w:rFonts w:ascii="Times New Roman" w:eastAsia="Times New Roman" w:hAnsi="Times New Roman"/>
          <w:b/>
          <w:color w:val="000000" w:themeColor="text1"/>
          <w:sz w:val="28"/>
          <w:szCs w:val="28"/>
          <w:lang w:eastAsia="ru-RU"/>
        </w:rPr>
      </w:pPr>
      <w:r w:rsidRPr="00F6133B">
        <w:rPr>
          <w:rFonts w:ascii="Times New Roman" w:eastAsia="Times New Roman" w:hAnsi="Times New Roman"/>
          <w:b/>
          <w:color w:val="000000" w:themeColor="text1"/>
          <w:sz w:val="28"/>
          <w:szCs w:val="28"/>
          <w:lang w:eastAsia="ru-RU"/>
        </w:rPr>
        <w:lastRenderedPageBreak/>
        <w:t>Задача № 2</w:t>
      </w:r>
    </w:p>
    <w:p w:rsidR="00F6133B" w:rsidRPr="00F6133B" w:rsidRDefault="00F6133B" w:rsidP="00F6133B">
      <w:pPr>
        <w:shd w:val="clear" w:color="auto" w:fill="FFFFFF"/>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1. У больной развился острый панкреатит, как результат осложнений РПХГ и ЭПТ.</w:t>
      </w:r>
    </w:p>
    <w:p w:rsidR="00F6133B" w:rsidRPr="00F6133B" w:rsidRDefault="00F6133B" w:rsidP="00F6133B">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xml:space="preserve">2. Общий желчный проток и ОППЖ в более чем 85% случаев открываются в общую ампулу БСДК. На слизистой ампулы БСДК </w:t>
      </w:r>
      <w:proofErr w:type="gramStart"/>
      <w:r w:rsidRPr="00F6133B">
        <w:rPr>
          <w:rFonts w:ascii="Times New Roman" w:eastAsia="Times New Roman" w:hAnsi="Times New Roman"/>
          <w:color w:val="000000" w:themeColor="text1"/>
          <w:sz w:val="28"/>
          <w:szCs w:val="28"/>
          <w:lang w:eastAsia="ru-RU"/>
        </w:rPr>
        <w:t>имеются в различной степени развиты</w:t>
      </w:r>
      <w:proofErr w:type="gramEnd"/>
      <w:r w:rsidRPr="00F6133B">
        <w:rPr>
          <w:rFonts w:ascii="Times New Roman" w:eastAsia="Times New Roman" w:hAnsi="Times New Roman"/>
          <w:color w:val="000000" w:themeColor="text1"/>
          <w:sz w:val="28"/>
          <w:szCs w:val="28"/>
          <w:lang w:eastAsia="ru-RU"/>
        </w:rPr>
        <w:t xml:space="preserve"> поперечные, продольные, косые складки, которые всегда направлены к отверстию БСДК, что может создавать значительные препятствия при выполнении РПХГ, травмировать устье ОППЖ, способствовать попаданию контрастного вещества в проток. При выполнении ЭПТ возможен ожог устья ОППЖ. Все это приводит к развитию острого панкреатита.</w:t>
      </w:r>
    </w:p>
    <w:p w:rsidR="00F6133B" w:rsidRPr="00F6133B" w:rsidRDefault="00F6133B" w:rsidP="00F6133B">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3. УЗИ. Для острого панкреатита характерно: увеличение размеров поджелудочной железы, смазанность контуров, снижение эхогенности из-за отека. Может наблюдаться скопление жидкости в сальниковой сумке, забрюшинном пространстве.</w:t>
      </w: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4.</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устранение этиологического фактора</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борьба с болевым синдромом (баралгин, анальгин, катетеризация перидурального пространства и др.)</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спазмолитики (папаверин, платифиллин, но-шпа и др.)</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создание функционального покоя железе (голод, сандостатин, аспирация желудочного содержимого, квамател и др.)</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устранение водно-электролитных нарушений (кристаллоиды, коллоиды)</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экстракорпоральные методы детоксикации (плазмаферез, гемосорбция)</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профилактика септических осложнений (антибиотики широкого спектра действия)</w:t>
      </w:r>
    </w:p>
    <w:p w:rsidR="00F6133B" w:rsidRPr="00F6133B" w:rsidRDefault="00F6133B" w:rsidP="00F6133B">
      <w:pPr>
        <w:numPr>
          <w:ilvl w:val="0"/>
          <w:numId w:val="38"/>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лапароскопическое дренирование брюшной полости, так как имеется ферментативный перитонит.</w:t>
      </w: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5. Абортирование процесса, выздоровление. При значительных масштабах панкреонекроза возможно развитие:</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парапанкреатического инфильтрата</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парапанкрентического абсцесса</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перитонита</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септической флегмоны забрюшинной клетчатки</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арозивных кровотечений</w:t>
      </w:r>
    </w:p>
    <w:p w:rsidR="00F6133B" w:rsidRPr="00F6133B" w:rsidRDefault="00F6133B" w:rsidP="00F6133B">
      <w:pPr>
        <w:numPr>
          <w:ilvl w:val="0"/>
          <w:numId w:val="39"/>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дигестивных свищей.</w:t>
      </w: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b/>
          <w:color w:val="000000" w:themeColor="text1"/>
          <w:sz w:val="28"/>
          <w:szCs w:val="28"/>
          <w:lang w:eastAsia="ru-RU"/>
        </w:rPr>
        <w:t>Задача № 3</w:t>
      </w:r>
      <w:r w:rsidRPr="00F6133B">
        <w:rPr>
          <w:rFonts w:ascii="Times New Roman" w:eastAsia="Times New Roman" w:hAnsi="Times New Roman"/>
          <w:color w:val="000000" w:themeColor="text1"/>
          <w:sz w:val="28"/>
          <w:szCs w:val="28"/>
          <w:lang w:eastAsia="ru-RU"/>
        </w:rPr>
        <w:t>.</w:t>
      </w: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1. Острый билиарный панкреатит, острый калькулезный холецистит, холелитиаз, ущемленный камень БСДК, механическая желтуха, местный перитонит.</w:t>
      </w:r>
    </w:p>
    <w:p w:rsidR="00F6133B" w:rsidRPr="00F6133B" w:rsidRDefault="00F6133B" w:rsidP="00F6133B">
      <w:pPr>
        <w:spacing w:after="0" w:line="240" w:lineRule="auto"/>
        <w:ind w:firstLine="709"/>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lastRenderedPageBreak/>
        <w:t xml:space="preserve">2. Предложена теория общего канала, объясняющая развитие острого билиарного панкреатита. Более чем в 85% случаев, ОПЖ и ОППЖ открываются в общую ампулу БСДК. При закупорке устье БСДК камнем, слизисто гнойной пробкой возможен заброс желчи в панкреатический проток с последующей активацией ферментов поджелудочной железы, что приводит к воспалительно-дегенеративному поражению поджелудочной железы. Чрезвычайно </w:t>
      </w:r>
      <w:proofErr w:type="gramStart"/>
      <w:r w:rsidRPr="00F6133B">
        <w:rPr>
          <w:rFonts w:ascii="Times New Roman" w:eastAsia="Times New Roman" w:hAnsi="Times New Roman"/>
          <w:color w:val="000000" w:themeColor="text1"/>
          <w:sz w:val="28"/>
          <w:szCs w:val="28"/>
          <w:lang w:eastAsia="ru-RU"/>
        </w:rPr>
        <w:t>важное значение</w:t>
      </w:r>
      <w:proofErr w:type="gramEnd"/>
      <w:r w:rsidRPr="00F6133B">
        <w:rPr>
          <w:rFonts w:ascii="Times New Roman" w:eastAsia="Times New Roman" w:hAnsi="Times New Roman"/>
          <w:color w:val="000000" w:themeColor="text1"/>
          <w:sz w:val="28"/>
          <w:szCs w:val="28"/>
          <w:lang w:eastAsia="ru-RU"/>
        </w:rPr>
        <w:t xml:space="preserve"> придается повышению внутрипротокового давления в связи с блоком желчеоттока и панкреатического секрета. Критическим внутрипротоковым давлением считается </w:t>
      </w:r>
      <w:smartTag w:uri="urn:schemas-microsoft-com:office:smarttags" w:element="metricconverter">
        <w:smartTagPr>
          <w:attr w:name="ProductID" w:val="300 мм"/>
        </w:smartTagPr>
        <w:r w:rsidRPr="00F6133B">
          <w:rPr>
            <w:rFonts w:ascii="Times New Roman" w:eastAsia="Times New Roman" w:hAnsi="Times New Roman"/>
            <w:color w:val="000000" w:themeColor="text1"/>
            <w:sz w:val="28"/>
            <w:szCs w:val="28"/>
            <w:lang w:eastAsia="ru-RU"/>
          </w:rPr>
          <w:t>300 мм</w:t>
        </w:r>
      </w:smartTag>
      <w:r w:rsidRPr="00F6133B">
        <w:rPr>
          <w:rFonts w:ascii="Times New Roman" w:eastAsia="Times New Roman" w:hAnsi="Times New Roman"/>
          <w:color w:val="000000" w:themeColor="text1"/>
          <w:sz w:val="28"/>
          <w:szCs w:val="28"/>
          <w:lang w:eastAsia="ru-RU"/>
        </w:rPr>
        <w:t xml:space="preserve"> вод</w:t>
      </w:r>
      <w:proofErr w:type="gramStart"/>
      <w:r w:rsidRPr="00F6133B">
        <w:rPr>
          <w:rFonts w:ascii="Times New Roman" w:eastAsia="Times New Roman" w:hAnsi="Times New Roman"/>
          <w:color w:val="000000" w:themeColor="text1"/>
          <w:sz w:val="28"/>
          <w:szCs w:val="28"/>
          <w:lang w:eastAsia="ru-RU"/>
        </w:rPr>
        <w:t>.с</w:t>
      </w:r>
      <w:proofErr w:type="gramEnd"/>
      <w:r w:rsidRPr="00F6133B">
        <w:rPr>
          <w:rFonts w:ascii="Times New Roman" w:eastAsia="Times New Roman" w:hAnsi="Times New Roman"/>
          <w:color w:val="000000" w:themeColor="text1"/>
          <w:sz w:val="28"/>
          <w:szCs w:val="28"/>
          <w:lang w:eastAsia="ru-RU"/>
        </w:rPr>
        <w:t>т.</w:t>
      </w:r>
    </w:p>
    <w:p w:rsidR="00F6133B" w:rsidRPr="00F6133B" w:rsidRDefault="00F6133B" w:rsidP="00F6133B">
      <w:pPr>
        <w:spacing w:after="0" w:line="240" w:lineRule="auto"/>
        <w:ind w:firstLine="709"/>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3. Больную необходимо поместить в палату интенсивной терапии, проводить медикаментозное лечение, срочно выполнить ФГДС. При ущемлении камня в устье БСДК выполнить ЭПТ, литоэкстракцию. Декомпрессия протоковой системы на фоне медикаментозной терапии чаще способствует абортированию острого панкреатита. По клиническим данным и результатам УЗИ у больной имеется острый флегмонозный холецистит. В связи с этим необходимо выполнить перкутанную холецистостому под УЗ</w:t>
      </w:r>
      <w:proofErr w:type="gramStart"/>
      <w:r w:rsidRPr="00F6133B">
        <w:rPr>
          <w:rFonts w:ascii="Times New Roman" w:eastAsia="Times New Roman" w:hAnsi="Times New Roman"/>
          <w:color w:val="000000" w:themeColor="text1"/>
          <w:sz w:val="28"/>
          <w:szCs w:val="28"/>
          <w:lang w:eastAsia="ru-RU"/>
        </w:rPr>
        <w:t>И-</w:t>
      </w:r>
      <w:proofErr w:type="gramEnd"/>
      <w:r w:rsidRPr="00F6133B">
        <w:rPr>
          <w:rFonts w:ascii="Times New Roman" w:eastAsia="Times New Roman" w:hAnsi="Times New Roman"/>
          <w:color w:val="000000" w:themeColor="text1"/>
          <w:sz w:val="28"/>
          <w:szCs w:val="28"/>
          <w:lang w:eastAsia="ru-RU"/>
        </w:rPr>
        <w:t xml:space="preserve"> контролем. Учитывая возраст, больной, тяжелую сопутствующую патологию перечисленный объем лечебных мероприятий является оптимальным.</w:t>
      </w:r>
    </w:p>
    <w:p w:rsidR="00F6133B" w:rsidRPr="00F6133B" w:rsidRDefault="00F6133B" w:rsidP="00F6133B">
      <w:pPr>
        <w:spacing w:after="0" w:line="240" w:lineRule="auto"/>
        <w:ind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4. </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обезболивающие, спазмолитики </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подавление панкреатической секреции (голод, назогастральная декомпрессия и аспирация, сандостатин, квамател)</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инфузионная терапия (кристаллоиды, коллоиды, глюкоза с инсулином, реолитики, витамины)</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профилактика инфекций (антибиотики широкого спектра, метронидазол)</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нутритивная поддержка (смеси аминокислот, белковые препараты)</w:t>
      </w:r>
    </w:p>
    <w:p w:rsidR="00F6133B" w:rsidRPr="00F6133B" w:rsidRDefault="00F6133B" w:rsidP="00F6133B">
      <w:pPr>
        <w:numPr>
          <w:ilvl w:val="0"/>
          <w:numId w:val="40"/>
        </w:numPr>
        <w:spacing w:after="0" w:line="240" w:lineRule="auto"/>
        <w:ind w:left="0" w:firstLine="709"/>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по показаниям кардиотоники, антиаритмические препараты, гормоны, симпатомиметики).</w:t>
      </w:r>
    </w:p>
    <w:p w:rsidR="00F6133B" w:rsidRPr="008637A7" w:rsidRDefault="00F6133B" w:rsidP="00F6133B">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p>
    <w:p w:rsidR="008637A7" w:rsidRPr="00F6133B" w:rsidRDefault="008637A7" w:rsidP="00F6133B">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p>
    <w:p w:rsidR="008637A7" w:rsidRPr="00F6133B" w:rsidRDefault="008637A7" w:rsidP="00F6133B">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Перечень вопросов по самоподготовки по теме практического занятия</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Ферментопатии, ассоциированные с заболеваниями органов пищеварения. Определение. Классификация ферментопатий (УК-2, ПК-1, ПК-6)</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Патогенез ферментопатий при заболеваниях желудка, поджелудочной железы и кишечника  (УК-2, ПК-1).</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Особенности клинических проявлений ферментопатий при заболеваниях органов пищеварения (УК- 5, ПК-6).</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 Диагностика и патогенетические походы к лечению заболеваний органов пищеварения ассоциированных с ферментопатиями (УК-2, ПК-1, ПК 5, ПК-6).</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lastRenderedPageBreak/>
        <w:t>Ферментопатии, как основное звено  нарушений пищеварения при гастрите. Этиология и патогенез острого и хронического гастрита (УК-2, ПК-1, ПК-6).</w:t>
      </w:r>
    </w:p>
    <w:p w:rsidR="008637A7" w:rsidRPr="00F6133B" w:rsidRDefault="008637A7" w:rsidP="00F6133B">
      <w:pPr>
        <w:numPr>
          <w:ilvl w:val="0"/>
          <w:numId w:val="28"/>
        </w:numPr>
        <w:spacing w:after="0" w:line="240" w:lineRule="auto"/>
        <w:jc w:val="both"/>
        <w:rPr>
          <w:rFonts w:ascii="Times New Roman" w:eastAsia="Times New Roman" w:hAnsi="Times New Roman"/>
          <w:color w:val="000000" w:themeColor="text1"/>
          <w:sz w:val="28"/>
          <w:szCs w:val="28"/>
          <w:lang w:eastAsia="ru-RU"/>
        </w:rPr>
      </w:pPr>
      <w:r w:rsidRPr="00F6133B">
        <w:rPr>
          <w:rFonts w:ascii="Times New Roman" w:eastAsia="Times New Roman" w:hAnsi="Times New Roman"/>
          <w:color w:val="000000" w:themeColor="text1"/>
          <w:sz w:val="28"/>
          <w:szCs w:val="28"/>
          <w:lang w:eastAsia="ru-RU"/>
        </w:rPr>
        <w:t>Ферментопатии, связанные с патологией поджелудочной железы. Этиология и патогенез острого и хронического панкреатита (УК-2, ПК-1, ПК-6).</w:t>
      </w:r>
    </w:p>
    <w:p w:rsidR="008637A7" w:rsidRPr="00F6133B" w:rsidRDefault="008637A7" w:rsidP="00F6133B">
      <w:pPr>
        <w:spacing w:after="0" w:line="240" w:lineRule="auto"/>
        <w:jc w:val="both"/>
        <w:rPr>
          <w:rFonts w:ascii="Times New Roman" w:eastAsia="Times New Roman" w:hAnsi="Times New Roman"/>
          <w:color w:val="000000" w:themeColor="text1"/>
          <w:sz w:val="28"/>
          <w:szCs w:val="28"/>
          <w:lang w:eastAsia="ru-RU"/>
        </w:rPr>
      </w:pPr>
    </w:p>
    <w:p w:rsidR="008637A7" w:rsidRPr="00F6133B" w:rsidRDefault="008637A7" w:rsidP="00F6133B">
      <w:pPr>
        <w:shd w:val="clear" w:color="auto" w:fill="FFFFFF"/>
        <w:tabs>
          <w:tab w:val="left" w:pos="9356"/>
        </w:tabs>
        <w:spacing w:after="0" w:line="240" w:lineRule="auto"/>
        <w:ind w:left="720" w:right="-22"/>
        <w:contextualSpacing/>
        <w:rPr>
          <w:rFonts w:ascii="Times New Roman" w:eastAsia="Times New Roman" w:hAnsi="Times New Roman"/>
          <w:b/>
          <w:color w:val="000000" w:themeColor="text1"/>
          <w:sz w:val="28"/>
          <w:szCs w:val="28"/>
          <w:lang w:eastAsia="ru-RU"/>
        </w:rPr>
      </w:pPr>
      <w:r w:rsidRPr="00F6133B">
        <w:rPr>
          <w:rFonts w:ascii="Times New Roman" w:eastAsia="Times New Roman" w:hAnsi="Times New Roman"/>
          <w:b/>
          <w:color w:val="000000" w:themeColor="text1"/>
          <w:sz w:val="28"/>
          <w:szCs w:val="28"/>
          <w:lang w:eastAsia="ru-RU"/>
        </w:rPr>
        <w:t>Перечень практических умений  по изучаемой теме:</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1. Уметь анализировать характер и тяжесть нарушений функций жизненно важных органов на каждом этапе панкреатита. (УК-2, ПК-1).</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2. Определять степень влияния патологического процесса на пораженный орган, а также на другие жизненно важные органы и системы организма больного. (УК-2, ПК-5).</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3. Выявлять взаимосвязи патогенеза панкреатита и его клинических проявлений. (УК-1, УК-2, ПК-5).</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4. Оценивать специфическую и не специфическую реактивность больного и учитывать ее особенности при выборе методов лечения у конкретного больного  с ферментопатией (ПК-1, ПК-5, ПК-6).</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5. Грамотно использовать и интерпретировать данные методов функциональной диагностики для объяснения происхождения и механизма симптомов заболевания, выбора патогенетического лечения ферментопатии (ПК-5, ПК-6).</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hAnsi="Times New Roman" w:cs="Times New Roman"/>
          <w:sz w:val="28"/>
          <w:szCs w:val="28"/>
        </w:rPr>
        <w:t>6. На основании знания этиологии и патогенеза заболеваний выбрать оптимальные методы патогенетической терапии и обосновать назначение ферментативной терапии (УК-1, УК-2, ПК-6).</w:t>
      </w:r>
    </w:p>
    <w:p w:rsidR="008637A7" w:rsidRPr="008637A7" w:rsidRDefault="008637A7" w:rsidP="008637A7">
      <w:pPr>
        <w:shd w:val="clear" w:color="auto" w:fill="FFFFFF"/>
        <w:tabs>
          <w:tab w:val="left" w:pos="9356"/>
        </w:tabs>
        <w:spacing w:after="0" w:line="240" w:lineRule="auto"/>
        <w:ind w:firstLine="709"/>
        <w:jc w:val="both"/>
        <w:rPr>
          <w:rFonts w:ascii="Times New Roman" w:hAnsi="Times New Roman" w:cs="Times New Roman"/>
          <w:sz w:val="28"/>
          <w:szCs w:val="28"/>
        </w:rPr>
      </w:pPr>
      <w:r w:rsidRPr="008637A7">
        <w:rPr>
          <w:rFonts w:ascii="Times New Roman" w:eastAsia="Calibri" w:hAnsi="Times New Roman" w:cs="Times New Roman"/>
          <w:b/>
          <w:sz w:val="28"/>
          <w:szCs w:val="28"/>
        </w:rPr>
        <w:t>Примерная тематика НИР по теме</w:t>
      </w:r>
      <w:r w:rsidRPr="008637A7">
        <w:rPr>
          <w:rFonts w:ascii="Times New Roman" w:eastAsia="Calibri" w:hAnsi="Times New Roman" w:cs="Times New Roman"/>
          <w:sz w:val="28"/>
          <w:szCs w:val="28"/>
        </w:rPr>
        <w:t>.</w:t>
      </w:r>
    </w:p>
    <w:p w:rsidR="008637A7" w:rsidRPr="008637A7" w:rsidRDefault="008637A7" w:rsidP="008637A7">
      <w:pPr>
        <w:spacing w:after="0" w:line="240" w:lineRule="auto"/>
        <w:jc w:val="both"/>
        <w:rPr>
          <w:rFonts w:ascii="Times New Roman" w:eastAsia="Calibri" w:hAnsi="Times New Roman" w:cs="Times New Roman"/>
          <w:spacing w:val="-24"/>
          <w:sz w:val="28"/>
          <w:szCs w:val="28"/>
        </w:rPr>
      </w:pPr>
      <w:r w:rsidRPr="008637A7">
        <w:rPr>
          <w:rFonts w:ascii="Times New Roman" w:eastAsia="Calibri" w:hAnsi="Times New Roman" w:cs="Times New Roman"/>
          <w:spacing w:val="-11"/>
          <w:sz w:val="28"/>
          <w:szCs w:val="28"/>
        </w:rPr>
        <w:t xml:space="preserve">1. Патогенетические основы  формирования ферментопатии желудка при инфицировании </w:t>
      </w:r>
      <w:r w:rsidRPr="008637A7">
        <w:rPr>
          <w:rFonts w:ascii="Times New Roman" w:eastAsia="Calibri" w:hAnsi="Times New Roman" w:cs="Times New Roman"/>
          <w:spacing w:val="-11"/>
          <w:sz w:val="28"/>
          <w:szCs w:val="28"/>
          <w:lang w:val="en-US"/>
        </w:rPr>
        <w:t>H</w:t>
      </w:r>
      <w:r w:rsidRPr="008637A7">
        <w:rPr>
          <w:rFonts w:ascii="Times New Roman" w:eastAsia="Calibri" w:hAnsi="Times New Roman" w:cs="Times New Roman"/>
          <w:spacing w:val="-11"/>
          <w:sz w:val="28"/>
          <w:szCs w:val="28"/>
        </w:rPr>
        <w:t xml:space="preserve">. </w:t>
      </w:r>
      <w:proofErr w:type="gramStart"/>
      <w:r w:rsidRPr="008637A7">
        <w:rPr>
          <w:rFonts w:ascii="Times New Roman" w:eastAsia="Calibri" w:hAnsi="Times New Roman" w:cs="Times New Roman"/>
          <w:spacing w:val="-11"/>
          <w:sz w:val="28"/>
          <w:szCs w:val="28"/>
          <w:lang w:val="en-US"/>
        </w:rPr>
        <w:t>Pylori</w:t>
      </w:r>
      <w:r w:rsidRPr="008637A7">
        <w:rPr>
          <w:rFonts w:ascii="Times New Roman" w:eastAsia="Calibri" w:hAnsi="Times New Roman" w:cs="Times New Roman"/>
          <w:spacing w:val="-11"/>
          <w:sz w:val="28"/>
          <w:szCs w:val="28"/>
        </w:rPr>
        <w:t>.</w:t>
      </w:r>
      <w:proofErr w:type="gramEnd"/>
    </w:p>
    <w:p w:rsidR="008637A7" w:rsidRPr="008637A7" w:rsidRDefault="008637A7" w:rsidP="008637A7">
      <w:pPr>
        <w:spacing w:after="0" w:line="240" w:lineRule="auto"/>
        <w:jc w:val="both"/>
        <w:rPr>
          <w:rFonts w:ascii="Times New Roman" w:eastAsia="Calibri" w:hAnsi="Times New Roman" w:cs="Times New Roman"/>
          <w:spacing w:val="-10"/>
          <w:sz w:val="28"/>
          <w:szCs w:val="28"/>
        </w:rPr>
      </w:pPr>
      <w:r w:rsidRPr="008637A7">
        <w:rPr>
          <w:rFonts w:ascii="Times New Roman" w:eastAsia="Calibri" w:hAnsi="Times New Roman" w:cs="Times New Roman"/>
          <w:spacing w:val="-10"/>
          <w:sz w:val="28"/>
          <w:szCs w:val="28"/>
        </w:rPr>
        <w:t>2. Патогенетические основы ферментопатий при панкреатите</w:t>
      </w:r>
    </w:p>
    <w:p w:rsidR="008637A7" w:rsidRPr="008637A7" w:rsidRDefault="008637A7" w:rsidP="008637A7">
      <w:pPr>
        <w:spacing w:after="0" w:line="240" w:lineRule="auto"/>
        <w:jc w:val="both"/>
        <w:rPr>
          <w:rFonts w:ascii="Times New Roman" w:eastAsia="Calibri" w:hAnsi="Times New Roman" w:cs="Times New Roman"/>
          <w:spacing w:val="-10"/>
          <w:sz w:val="28"/>
          <w:szCs w:val="28"/>
        </w:rPr>
      </w:pPr>
      <w:r w:rsidRPr="008637A7">
        <w:rPr>
          <w:rFonts w:ascii="Times New Roman" w:eastAsia="Calibri" w:hAnsi="Times New Roman" w:cs="Times New Roman"/>
          <w:spacing w:val="-10"/>
          <w:sz w:val="28"/>
          <w:szCs w:val="28"/>
        </w:rPr>
        <w:t>3. Формы и патогенетические отличия ферментопатий при заболеваниях кишечника</w:t>
      </w:r>
    </w:p>
    <w:p w:rsidR="008637A7" w:rsidRPr="008637A7" w:rsidRDefault="008637A7" w:rsidP="008637A7">
      <w:pPr>
        <w:spacing w:after="0" w:line="240" w:lineRule="auto"/>
        <w:jc w:val="both"/>
        <w:rPr>
          <w:rFonts w:ascii="Times New Roman" w:eastAsia="Calibri" w:hAnsi="Times New Roman" w:cs="Times New Roman"/>
          <w:spacing w:val="-19"/>
          <w:sz w:val="24"/>
          <w:szCs w:val="24"/>
        </w:rPr>
      </w:pPr>
      <w:r w:rsidRPr="008637A7">
        <w:rPr>
          <w:rFonts w:ascii="Times New Roman" w:eastAsia="Calibri" w:hAnsi="Times New Roman" w:cs="Times New Roman"/>
          <w:spacing w:val="-10"/>
          <w:sz w:val="28"/>
          <w:szCs w:val="28"/>
        </w:rPr>
        <w:t>4. Современные подходы  к лечению ферментопатий</w:t>
      </w:r>
      <w:r w:rsidRPr="008637A7">
        <w:rPr>
          <w:rFonts w:ascii="Times New Roman" w:eastAsia="Calibri" w:hAnsi="Times New Roman" w:cs="Times New Roman"/>
          <w:spacing w:val="-10"/>
          <w:sz w:val="24"/>
          <w:szCs w:val="24"/>
        </w:rPr>
        <w:t xml:space="preserve">. </w:t>
      </w:r>
    </w:p>
    <w:p w:rsidR="008637A7" w:rsidRPr="008637A7" w:rsidRDefault="008637A7" w:rsidP="008637A7">
      <w:pPr>
        <w:spacing w:after="0" w:line="240" w:lineRule="auto"/>
        <w:rPr>
          <w:rFonts w:ascii="Times New Roman" w:hAnsi="Times New Roman" w:cs="Times New Roman"/>
          <w:b/>
          <w:sz w:val="28"/>
          <w:szCs w:val="28"/>
        </w:rPr>
      </w:pPr>
    </w:p>
    <w:p w:rsidR="008637A7" w:rsidRPr="00292257" w:rsidRDefault="008637A7" w:rsidP="008637A7">
      <w:pPr>
        <w:shd w:val="clear" w:color="auto" w:fill="FFFFFF"/>
        <w:spacing w:after="0" w:line="240" w:lineRule="auto"/>
        <w:jc w:val="both"/>
        <w:outlineLvl w:val="1"/>
        <w:rPr>
          <w:rFonts w:ascii="Times New Roman" w:eastAsia="Times New Roman" w:hAnsi="Times New Roman" w:cs="Times New Roman"/>
          <w:b/>
          <w:bCs/>
          <w:sz w:val="28"/>
          <w:szCs w:val="28"/>
          <w:lang w:eastAsia="ru-RU"/>
        </w:rPr>
      </w:pPr>
    </w:p>
    <w:p w:rsidR="00292257" w:rsidRPr="00292257" w:rsidRDefault="00292257" w:rsidP="008637A7">
      <w:pPr>
        <w:spacing w:after="0" w:line="240" w:lineRule="auto"/>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1.</w:t>
      </w:r>
      <w:r w:rsidRPr="00292257">
        <w:rPr>
          <w:rFonts w:ascii="Times New Roman" w:hAnsi="Times New Roman" w:cs="Times New Roman"/>
          <w:sz w:val="28"/>
          <w:szCs w:val="28"/>
        </w:rPr>
        <w:tab/>
        <w:t>Ассоциация показателей перекисного окисления липидов с цитокиновым профилем у детей с панкреатитом.</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2.</w:t>
      </w:r>
      <w:r w:rsidRPr="00292257">
        <w:rPr>
          <w:rFonts w:ascii="Times New Roman" w:hAnsi="Times New Roman" w:cs="Times New Roman"/>
          <w:sz w:val="28"/>
          <w:szCs w:val="28"/>
        </w:rPr>
        <w:tab/>
        <w:t>Особенности цитокинового профиля при H. pylori- ассоциированном гастрите у школьников с семейным отягощением по язвенной болезни.</w:t>
      </w:r>
    </w:p>
    <w:p w:rsidR="00292257" w:rsidRPr="00292257" w:rsidRDefault="00292257" w:rsidP="00292257">
      <w:pPr>
        <w:shd w:val="clear" w:color="auto" w:fill="FFFFFF"/>
        <w:spacing w:after="0" w:line="23" w:lineRule="atLeast"/>
        <w:jc w:val="both"/>
        <w:rPr>
          <w:rFonts w:ascii="Times New Roman" w:hAnsi="Times New Roman" w:cs="Times New Roman"/>
          <w:sz w:val="28"/>
          <w:szCs w:val="28"/>
        </w:rPr>
      </w:pPr>
      <w:r w:rsidRPr="00292257">
        <w:rPr>
          <w:rFonts w:ascii="Times New Roman" w:hAnsi="Times New Roman" w:cs="Times New Roman"/>
          <w:sz w:val="28"/>
          <w:szCs w:val="28"/>
        </w:rPr>
        <w:t>3.</w:t>
      </w:r>
      <w:r w:rsidRPr="00292257">
        <w:rPr>
          <w:rFonts w:ascii="Times New Roman" w:hAnsi="Times New Roman" w:cs="Times New Roman"/>
          <w:sz w:val="28"/>
          <w:szCs w:val="28"/>
        </w:rPr>
        <w:tab/>
        <w:t>Клинико-морфологические проявления и цитокиновая регуляция у детей с лактазной недостаточностью.</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510FCF">
      <w:pPr>
        <w:numPr>
          <w:ilvl w:val="0"/>
          <w:numId w:val="8"/>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w:t>
      </w:r>
      <w:r w:rsidRPr="00292257">
        <w:rPr>
          <w:rFonts w:ascii="Times New Roman" w:hAnsi="Times New Roman" w:cs="Times New Roman"/>
          <w:sz w:val="28"/>
          <w:szCs w:val="28"/>
        </w:rPr>
        <w:lastRenderedPageBreak/>
        <w:t>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b/>
          <w:bCs/>
          <w:sz w:val="28"/>
          <w:szCs w:val="28"/>
        </w:rPr>
      </w:pPr>
      <w:r w:rsidRPr="00292257">
        <w:rPr>
          <w:rFonts w:ascii="Times New Roman" w:hAnsi="Times New Roman" w:cs="Times New Roman"/>
          <w:sz w:val="28"/>
          <w:szCs w:val="28"/>
        </w:rPr>
        <w:t>Долгих, В. Т.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и практикум для вузов. В 2 т. Т. 1. Общая патофизиология / В. Т. Долгих, О. В. Корпачева, А. В. Ершов. - Москва</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Юрайт, 2022. - 371 с. - Текст</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электронный (https://urait.ru/viewer/patofiziologiya-v-2-t-tom-1-obschaya-patofiziologiya-494392#page/1).</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Клиническая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В 2 т. Т. 2. Клиническая патофизиология / ред. В. Н. Цыган. - Санкт-Петербург</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СпецЛит, 2018. - 495 с. - Текст: электронный (https://www.books-up.ru/ru/read/patofiziologiya-klinicheskaya-patofiziologiya-v-2-t-t-2-klinicheskaya-patofiziologiya-6558830/?page=I).</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 Клиническая патофизиология. Руководство к практическим занятиям</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учебное пособие / ред. О. И. Уразова, В. В. Новицкий . - 2-е изд., перераб. и доп. - Москва : ГЭОТАР-Медиа, 2020. - 368 с.: ил. - Текст: электронный (https://www.studentlibrary.ru/book/ISBN9785970450796.html).</w:t>
      </w:r>
    </w:p>
    <w:p w:rsidR="00292257" w:rsidRPr="00292257" w:rsidRDefault="00292257" w:rsidP="00510FCF">
      <w:pPr>
        <w:numPr>
          <w:ilvl w:val="0"/>
          <w:numId w:val="9"/>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курс лекций : учебное пособие / ред. Г. В. Порядин. - 2-е изд., перераб. и доп. - Москва : ГЭОТАР-Медиа, 2022. - 688 с. - Текст</w:t>
      </w:r>
      <w:r w:rsidR="006D10B4" w:rsidRPr="00292257">
        <w:rPr>
          <w:rFonts w:ascii="Times New Roman" w:hAnsi="Times New Roman" w:cs="Times New Roman"/>
          <w:sz w:val="28"/>
          <w:szCs w:val="28"/>
        </w:rPr>
        <w:t>:</w:t>
      </w:r>
      <w:r w:rsidRPr="00292257">
        <w:rPr>
          <w:rFonts w:ascii="Times New Roman" w:hAnsi="Times New Roman" w:cs="Times New Roman"/>
          <w:sz w:val="28"/>
          <w:szCs w:val="28"/>
        </w:rPr>
        <w:t xml:space="preserve"> электронный (https://www.studentlibrary.ru/book/ISBN9785970465523.html).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9"/>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w:t>
      </w:r>
      <w:hyperlink r:id="rId14" w:history="1">
        <w:r w:rsidRPr="00292257">
          <w:rPr>
            <w:rFonts w:ascii="Times New Roman" w:hAnsi="Times New Roman" w:cs="Times New Roman"/>
            <w:sz w:val="28"/>
            <w:szCs w:val="28"/>
          </w:rPr>
          <w:t>http://pathophysiology.ru/history.html</w:t>
        </w:r>
      </w:hyperlink>
      <w:r w:rsidRPr="00292257">
        <w:rPr>
          <w:rFonts w:ascii="Times New Roman" w:hAnsi="Times New Roman" w:cs="Times New Roman"/>
          <w:sz w:val="28"/>
          <w:szCs w:val="28"/>
        </w:rPr>
        <w:t>).</w:t>
      </w:r>
    </w:p>
    <w:p w:rsidR="00292257" w:rsidRPr="00292257" w:rsidRDefault="00292257" w:rsidP="00510FCF">
      <w:pPr>
        <w:numPr>
          <w:ilvl w:val="0"/>
          <w:numId w:val="9"/>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w:t>
      </w:r>
      <w:hyperlink r:id="rId15" w:history="1">
        <w:r w:rsidRPr="00292257">
          <w:rPr>
            <w:rFonts w:ascii="Times New Roman" w:hAnsi="Times New Roman" w:cs="Times New Roman"/>
            <w:sz w:val="28"/>
            <w:szCs w:val="28"/>
          </w:rPr>
          <w:t>https://www.ncbi.nlm.nih.gov/</w:t>
        </w:r>
      </w:hyperlink>
      <w:r w:rsidRPr="00292257">
        <w:rPr>
          <w:rFonts w:ascii="Times New Roman" w:hAnsi="Times New Roman" w:cs="Times New Roman"/>
          <w:sz w:val="28"/>
          <w:szCs w:val="28"/>
        </w:rPr>
        <w:t>).</w:t>
      </w:r>
    </w:p>
    <w:p w:rsidR="00292257" w:rsidRPr="00292257" w:rsidRDefault="00292257" w:rsidP="00292257">
      <w:pPr>
        <w:spacing w:after="0" w:line="23" w:lineRule="atLeast"/>
        <w:jc w:val="both"/>
        <w:rPr>
          <w:rFonts w:ascii="Times New Roman" w:hAnsi="Times New Roman" w:cs="Times New Roman"/>
          <w:sz w:val="28"/>
          <w:szCs w:val="28"/>
        </w:rPr>
      </w:pPr>
    </w:p>
    <w:p w:rsidR="009360F9" w:rsidRDefault="009360F9" w:rsidP="00292257">
      <w:pPr>
        <w:spacing w:after="0" w:line="23" w:lineRule="atLeast"/>
        <w:jc w:val="center"/>
        <w:rPr>
          <w:rFonts w:ascii="Times New Roman" w:hAnsi="Times New Roman" w:cs="Times New Roman"/>
          <w:b/>
          <w:sz w:val="28"/>
          <w:szCs w:val="28"/>
        </w:rPr>
      </w:pPr>
    </w:p>
    <w:p w:rsidR="009360F9" w:rsidRDefault="009360F9" w:rsidP="00292257">
      <w:pPr>
        <w:spacing w:after="0" w:line="23" w:lineRule="atLeast"/>
        <w:jc w:val="center"/>
        <w:rPr>
          <w:rFonts w:ascii="Times New Roman" w:hAnsi="Times New Roman" w:cs="Times New Roman"/>
          <w:b/>
          <w:sz w:val="28"/>
          <w:szCs w:val="28"/>
        </w:rPr>
      </w:pPr>
    </w:p>
    <w:p w:rsidR="00292257" w:rsidRPr="00292257" w:rsidRDefault="00292257" w:rsidP="00292257">
      <w:pPr>
        <w:spacing w:after="0" w:line="23" w:lineRule="atLeast"/>
        <w:jc w:val="center"/>
        <w:rPr>
          <w:rFonts w:ascii="Times New Roman" w:hAnsi="Times New Roman" w:cs="Times New Roman"/>
          <w:b/>
          <w:sz w:val="28"/>
          <w:szCs w:val="28"/>
        </w:rPr>
      </w:pPr>
      <w:r w:rsidRPr="00292257">
        <w:rPr>
          <w:rFonts w:ascii="Times New Roman" w:hAnsi="Times New Roman" w:cs="Times New Roman"/>
          <w:b/>
          <w:sz w:val="28"/>
          <w:szCs w:val="28"/>
        </w:rPr>
        <w:t>Практическое занятие №4</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Тема: </w:t>
      </w:r>
      <w:r w:rsidRPr="00CE79FD">
        <w:rPr>
          <w:rFonts w:ascii="Times New Roman" w:hAnsi="Times New Roman" w:cs="Times New Roman"/>
          <w:b/>
          <w:sz w:val="28"/>
          <w:szCs w:val="28"/>
        </w:rPr>
        <w:t>Этиопатогенез болевого синдрома.</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Разновидность занятия:</w:t>
      </w:r>
      <w:r w:rsidRPr="00292257">
        <w:rPr>
          <w:rFonts w:ascii="Times New Roman" w:hAnsi="Times New Roman" w:cs="Times New Roman"/>
          <w:sz w:val="28"/>
          <w:szCs w:val="28"/>
        </w:rPr>
        <w:t xml:space="preserve"> комбинированное.</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Методы обучения:</w:t>
      </w:r>
      <w:r w:rsidRPr="00292257">
        <w:rPr>
          <w:rFonts w:ascii="Times New Roman" w:hAnsi="Times New Roman" w:cs="Times New Roman"/>
          <w:sz w:val="28"/>
          <w:szCs w:val="28"/>
        </w:rPr>
        <w:t xml:space="preserve"> объяснительно-иллюстративный, репродуктивный, метод проблемного изложения, частично-поисковый, исследовательский.</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Значение темы</w:t>
      </w:r>
      <w:r w:rsidRPr="00292257">
        <w:rPr>
          <w:rFonts w:ascii="Times New Roman" w:hAnsi="Times New Roman" w:cs="Times New Roman"/>
          <w:sz w:val="28"/>
          <w:szCs w:val="28"/>
        </w:rPr>
        <w:t xml:space="preserve"> (актуальность изучаемой проблемы): </w:t>
      </w:r>
      <w:r w:rsidRPr="00292257">
        <w:rPr>
          <w:rFonts w:ascii="Times New Roman" w:eastAsia="Times New Roman" w:hAnsi="Times New Roman" w:cs="Times New Roman"/>
          <w:sz w:val="28"/>
          <w:szCs w:val="28"/>
          <w:lang w:eastAsia="ru-RU"/>
        </w:rPr>
        <w:t xml:space="preserve">Боль является наиболее распространенным симптомом, причиняющим страдания миллионам людей во всем мире. Именно боль заставляет пациента обратиться к врачу, а </w:t>
      </w:r>
      <w:r w:rsidRPr="00292257">
        <w:rPr>
          <w:rFonts w:ascii="Times New Roman" w:eastAsia="Times New Roman" w:hAnsi="Times New Roman" w:cs="Times New Roman"/>
          <w:sz w:val="28"/>
          <w:szCs w:val="28"/>
          <w:lang w:eastAsia="ru-RU"/>
        </w:rPr>
        <w:lastRenderedPageBreak/>
        <w:t xml:space="preserve">болевой синдром </w:t>
      </w:r>
      <w:r w:rsidRPr="00292257">
        <w:rPr>
          <w:rFonts w:ascii="Times New Roman" w:eastAsia="Times New Roman" w:hAnsi="Times New Roman" w:cs="Times New Roman"/>
          <w:spacing w:val="-7"/>
          <w:sz w:val="28"/>
          <w:szCs w:val="28"/>
          <w:lang w:eastAsia="ru-RU"/>
        </w:rPr>
        <w:t xml:space="preserve">лежит в основе большинства заболеваний человека. </w:t>
      </w:r>
      <w:r w:rsidRPr="00292257">
        <w:rPr>
          <w:rFonts w:ascii="Times New Roman" w:eastAsia="Times New Roman" w:hAnsi="Times New Roman" w:cs="Times New Roman"/>
          <w:sz w:val="28"/>
          <w:szCs w:val="28"/>
          <w:lang w:eastAsia="ru-RU"/>
        </w:rPr>
        <w:t>У человека наиболее часто боль является сигналом опасности при повре</w:t>
      </w:r>
      <w:r w:rsidRPr="00292257">
        <w:rPr>
          <w:rFonts w:ascii="Times New Roman" w:eastAsia="Times New Roman" w:hAnsi="Times New Roman" w:cs="Times New Roman"/>
          <w:sz w:val="28"/>
          <w:szCs w:val="28"/>
          <w:lang w:eastAsia="ru-RU"/>
        </w:rPr>
        <w:softHyphen/>
        <w:t>ждении тканей. Физиологическое значение боль имеет только до тех пор, пока она выполняет сигналь</w:t>
      </w:r>
      <w:r w:rsidRPr="00292257">
        <w:rPr>
          <w:rFonts w:ascii="Times New Roman" w:eastAsia="Times New Roman" w:hAnsi="Times New Roman" w:cs="Times New Roman"/>
          <w:sz w:val="28"/>
          <w:szCs w:val="28"/>
          <w:lang w:eastAsia="ru-RU"/>
        </w:rPr>
        <w:softHyphen/>
        <w:t>ную функцию и обеспечивает мобилизацию защитных сил ор</w:t>
      </w:r>
      <w:r w:rsidRPr="00292257">
        <w:rPr>
          <w:rFonts w:ascii="Times New Roman" w:eastAsia="Times New Roman" w:hAnsi="Times New Roman" w:cs="Times New Roman"/>
          <w:sz w:val="28"/>
          <w:szCs w:val="28"/>
          <w:lang w:eastAsia="ru-RU"/>
        </w:rPr>
        <w:softHyphen/>
        <w:t>ганизма. Как только сигнальная функция боли исчерпывает</w:t>
      </w:r>
      <w:r w:rsidRPr="00292257">
        <w:rPr>
          <w:rFonts w:ascii="Times New Roman" w:eastAsia="Times New Roman" w:hAnsi="Times New Roman" w:cs="Times New Roman"/>
          <w:sz w:val="28"/>
          <w:szCs w:val="28"/>
          <w:lang w:eastAsia="ru-RU"/>
        </w:rPr>
        <w:softHyphen/>
        <w:t xml:space="preserve">ся, боль превращается в повреждающий фактор, становится самостоятельной "болезнью", вызывает длительное страдание. Врач, как правило, имеет дело </w:t>
      </w:r>
      <w:r w:rsidRPr="00292257">
        <w:rPr>
          <w:rFonts w:ascii="Times New Roman" w:eastAsia="Times New Roman" w:hAnsi="Times New Roman" w:cs="Times New Roman"/>
          <w:bCs/>
          <w:sz w:val="28"/>
          <w:szCs w:val="28"/>
          <w:lang w:eastAsia="ru-RU"/>
        </w:rPr>
        <w:t>с</w:t>
      </w:r>
      <w:r w:rsidRPr="00292257">
        <w:rPr>
          <w:rFonts w:ascii="Times New Roman" w:eastAsia="Times New Roman" w:hAnsi="Times New Roman" w:cs="Times New Roman"/>
          <w:b/>
          <w:bCs/>
          <w:sz w:val="28"/>
          <w:szCs w:val="28"/>
          <w:lang w:eastAsia="ru-RU"/>
        </w:rPr>
        <w:t xml:space="preserve"> </w:t>
      </w:r>
      <w:r w:rsidRPr="00292257">
        <w:rPr>
          <w:rFonts w:ascii="Times New Roman" w:eastAsia="Times New Roman" w:hAnsi="Times New Roman" w:cs="Times New Roman"/>
          <w:sz w:val="28"/>
          <w:szCs w:val="28"/>
          <w:lang w:eastAsia="ru-RU"/>
        </w:rPr>
        <w:t>патологической болью, которая представляет опасность для организма, вызывая нарушение систем регуляции гомеостаза. Эта боль делает лю</w:t>
      </w:r>
      <w:r w:rsidRPr="00292257">
        <w:rPr>
          <w:rFonts w:ascii="Times New Roman" w:eastAsia="Times New Roman" w:hAnsi="Times New Roman" w:cs="Times New Roman"/>
          <w:sz w:val="28"/>
          <w:szCs w:val="28"/>
          <w:lang w:eastAsia="ru-RU"/>
        </w:rPr>
        <w:softHyphen/>
        <w:t>дей нетрудоспособными, угнетает психику, вызывает страх и депрессию, яв</w:t>
      </w:r>
      <w:r w:rsidRPr="00292257">
        <w:rPr>
          <w:rFonts w:ascii="Times New Roman" w:eastAsia="Times New Roman" w:hAnsi="Times New Roman" w:cs="Times New Roman"/>
          <w:sz w:val="28"/>
          <w:szCs w:val="28"/>
          <w:lang w:eastAsia="ru-RU"/>
        </w:rPr>
        <w:softHyphen/>
        <w:t>ляется причиной нарушения деятельности висцеральных систем.</w:t>
      </w:r>
      <w:r w:rsidRPr="00292257">
        <w:rPr>
          <w:rFonts w:ascii="Times New Roman" w:hAnsi="Times New Roman" w:cs="Times New Roman"/>
          <w:b/>
          <w:bCs/>
          <w:sz w:val="28"/>
          <w:szCs w:val="28"/>
        </w:rPr>
        <w:t xml:space="preserve"> </w:t>
      </w:r>
      <w:r w:rsidRPr="00292257">
        <w:rPr>
          <w:rFonts w:ascii="Times New Roman" w:eastAsia="Times New Roman" w:hAnsi="Times New Roman" w:cs="Times New Roman"/>
          <w:spacing w:val="-7"/>
          <w:sz w:val="28"/>
          <w:szCs w:val="28"/>
          <w:lang w:eastAsia="ru-RU"/>
        </w:rPr>
        <w:t xml:space="preserve">Формирование представлений о сущности </w:t>
      </w:r>
      <w:r w:rsidRPr="00292257">
        <w:rPr>
          <w:rFonts w:ascii="Times New Roman" w:eastAsia="Times New Roman" w:hAnsi="Times New Roman" w:cs="Times New Roman"/>
          <w:sz w:val="28"/>
          <w:szCs w:val="28"/>
          <w:lang w:eastAsia="ru-RU"/>
        </w:rPr>
        <w:t xml:space="preserve">боли </w:t>
      </w:r>
      <w:r w:rsidRPr="00292257">
        <w:rPr>
          <w:rFonts w:ascii="Times New Roman" w:eastAsia="Times New Roman" w:hAnsi="Times New Roman" w:cs="Times New Roman"/>
          <w:spacing w:val="-7"/>
          <w:sz w:val="28"/>
          <w:szCs w:val="28"/>
          <w:lang w:eastAsia="ru-RU"/>
        </w:rPr>
        <w:t xml:space="preserve">необходимо </w:t>
      </w:r>
      <w:r w:rsidRPr="00292257">
        <w:rPr>
          <w:rFonts w:ascii="Times New Roman" w:eastAsia="Times New Roman" w:hAnsi="Times New Roman" w:cs="Times New Roman"/>
          <w:spacing w:val="-4"/>
          <w:sz w:val="28"/>
          <w:szCs w:val="28"/>
          <w:lang w:eastAsia="ru-RU"/>
        </w:rPr>
        <w:t xml:space="preserve">для понимания принципов патогенетического подхода к терапии различных видов </w:t>
      </w:r>
      <w:r w:rsidRPr="00292257">
        <w:rPr>
          <w:rFonts w:ascii="Times New Roman" w:eastAsia="Times New Roman" w:hAnsi="Times New Roman" w:cs="Times New Roman"/>
          <w:sz w:val="28"/>
          <w:szCs w:val="28"/>
          <w:lang w:eastAsia="ru-RU"/>
        </w:rPr>
        <w:t>патологии, которые сопровождаются болевым синдромом.</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Формируемые компетенции: </w:t>
      </w:r>
      <w:r w:rsidRPr="00292257">
        <w:rPr>
          <w:rFonts w:ascii="Times New Roman" w:hAnsi="Times New Roman" w:cs="Times New Roman"/>
          <w:sz w:val="28"/>
          <w:szCs w:val="28"/>
        </w:rPr>
        <w:t>УК-1, УК-2, УК-3, ПК-1, ПК-5, ПК-6.</w:t>
      </w:r>
    </w:p>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Место проведения и оснащение практического занятия: </w:t>
      </w:r>
      <w:r w:rsidRPr="00292257">
        <w:rPr>
          <w:rFonts w:ascii="Times New Roman" w:hAnsi="Times New Roman" w:cs="Times New Roman"/>
          <w:sz w:val="28"/>
          <w:szCs w:val="28"/>
        </w:rPr>
        <w:t>Аудитория № 6 – комплект раздаточных материалов, комплект учебной мебели, посадочных мест, ноутбук, проектор, экран.</w:t>
      </w:r>
    </w:p>
    <w:p w:rsidR="00292257" w:rsidRPr="00292257" w:rsidRDefault="00292257" w:rsidP="00292257">
      <w:pPr>
        <w:spacing w:after="0" w:line="23" w:lineRule="atLeast"/>
        <w:jc w:val="both"/>
        <w:rPr>
          <w:rFonts w:ascii="Times New Roman" w:hAnsi="Times New Roman" w:cs="Times New Roman"/>
          <w:b/>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 xml:space="preserve">Структура содержания темы </w:t>
      </w:r>
      <w:r w:rsidRPr="00292257">
        <w:rPr>
          <w:rFonts w:ascii="Times New Roman" w:hAnsi="Times New Roman" w:cs="Times New Roman"/>
          <w:sz w:val="28"/>
          <w:szCs w:val="28"/>
        </w:rPr>
        <w:t>(хронокарта практического занятия)</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4"/>
        <w:gridCol w:w="2738"/>
        <w:gridCol w:w="2428"/>
        <w:gridCol w:w="3760"/>
      </w:tblGrid>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proofErr w:type="gramStart"/>
            <w:r w:rsidRPr="00292257">
              <w:rPr>
                <w:rFonts w:ascii="Times New Roman" w:eastAsia="Times New Roman" w:hAnsi="Times New Roman" w:cs="Times New Roman"/>
                <w:sz w:val="24"/>
                <w:szCs w:val="24"/>
                <w:lang w:eastAsia="ru-RU"/>
              </w:rPr>
              <w:t>п</w:t>
            </w:r>
            <w:proofErr w:type="gramEnd"/>
            <w:r w:rsidRPr="00292257">
              <w:rPr>
                <w:rFonts w:ascii="Times New Roman" w:eastAsia="Times New Roman" w:hAnsi="Times New Roman" w:cs="Times New Roman"/>
                <w:sz w:val="24"/>
                <w:szCs w:val="24"/>
                <w:lang w:eastAsia="ru-RU"/>
              </w:rPr>
              <w:t>/п</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Этапы практического занятия</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Продолжительность (мин.)</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Содержание этапа и оснащенность</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Организация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Проверка посещаемости и внешнего вида </w:t>
            </w:r>
            <w:proofErr w:type="gramStart"/>
            <w:r w:rsidRPr="00292257">
              <w:rPr>
                <w:rFonts w:ascii="Times New Roman" w:eastAsia="Times New Roman" w:hAnsi="Times New Roman" w:cs="Times New Roman"/>
                <w:sz w:val="24"/>
                <w:szCs w:val="24"/>
                <w:lang w:eastAsia="ru-RU"/>
              </w:rPr>
              <w:t>обучающихся</w:t>
            </w:r>
            <w:proofErr w:type="gramEnd"/>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Формулировка темы и целей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Озвучивание преподавателем темы и ее актуальности, целей занятия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Контроль исходного уровня знаний и умений</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Тестирование, индивидуальный устный или письменный опрос, фронтальный опрос</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4</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Раскрытие учебно-целевых вопросов по теме занятия</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30.00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Изложение основных положений темы</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 xml:space="preserve">Самостоятельная работа </w:t>
            </w:r>
            <w:proofErr w:type="gramStart"/>
            <w:r w:rsidRPr="00292257">
              <w:rPr>
                <w:rFonts w:ascii="Times New Roman" w:eastAsia="Times New Roman" w:hAnsi="Times New Roman" w:cs="Times New Roman"/>
                <w:sz w:val="24"/>
                <w:szCs w:val="24"/>
                <w:lang w:eastAsia="ru-RU"/>
              </w:rPr>
              <w:t>обучающихся</w:t>
            </w:r>
            <w:proofErr w:type="gramEnd"/>
            <w:r w:rsidRPr="00292257">
              <w:rPr>
                <w:rFonts w:ascii="Times New Roman" w:eastAsia="Times New Roman" w:hAnsi="Times New Roman" w:cs="Times New Roman"/>
                <w:sz w:val="24"/>
                <w:szCs w:val="24"/>
                <w:lang w:eastAsia="ru-RU"/>
              </w:rPr>
              <w:t xml:space="preserve"> (текущий контроль)</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180.00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Выполнение практического задания</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6</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Итоговый контроль знаний (письменно или устно)</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20.00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Тесты по теме, ситуационные задачи</w:t>
            </w:r>
          </w:p>
        </w:tc>
      </w:tr>
      <w:tr w:rsidR="00292257" w:rsidRPr="00292257" w:rsidTr="009B20CD">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lastRenderedPageBreak/>
              <w:t>7</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Задание на дом (на следующее занятие)</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5.00</w:t>
            </w:r>
          </w:p>
        </w:tc>
        <w:tc>
          <w:tcPr>
            <w:tcW w:w="0" w:type="auto"/>
            <w:shd w:val="clear" w:color="auto" w:fill="FFFFFF"/>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Учебно-методические разработки следующего занятия и методические разработки для внеаудиторной работы по теме</w:t>
            </w:r>
          </w:p>
        </w:tc>
      </w:tr>
      <w:tr w:rsidR="00292257" w:rsidRPr="00292257" w:rsidTr="009B20CD">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ВСЕГО</w:t>
            </w:r>
          </w:p>
        </w:tc>
        <w:tc>
          <w:tcPr>
            <w:tcW w:w="0" w:type="auto"/>
            <w:shd w:val="clear" w:color="auto" w:fill="F0F0F0"/>
            <w:tcMar>
              <w:top w:w="134" w:type="dxa"/>
              <w:left w:w="115" w:type="dxa"/>
              <w:bottom w:w="134" w:type="dxa"/>
              <w:right w:w="115" w:type="dxa"/>
            </w:tcMar>
            <w:vAlign w:val="center"/>
            <w:hideMark/>
          </w:tcPr>
          <w:p w:rsidR="00292257" w:rsidRPr="00292257" w:rsidRDefault="00292257" w:rsidP="00292257">
            <w:pPr>
              <w:spacing w:after="0" w:line="240" w:lineRule="auto"/>
              <w:jc w:val="center"/>
              <w:rPr>
                <w:rFonts w:ascii="Times New Roman" w:eastAsia="Times New Roman" w:hAnsi="Times New Roman" w:cs="Times New Roman"/>
                <w:sz w:val="24"/>
                <w:szCs w:val="24"/>
                <w:lang w:eastAsia="ru-RU"/>
              </w:rPr>
            </w:pPr>
            <w:r w:rsidRPr="00292257">
              <w:rPr>
                <w:rFonts w:ascii="Times New Roman" w:eastAsia="Times New Roman" w:hAnsi="Times New Roman" w:cs="Times New Roman"/>
                <w:sz w:val="24"/>
                <w:szCs w:val="24"/>
                <w:lang w:eastAsia="ru-RU"/>
              </w:rPr>
              <w:t>270</w:t>
            </w:r>
          </w:p>
        </w:tc>
        <w:tc>
          <w:tcPr>
            <w:tcW w:w="0" w:type="auto"/>
            <w:shd w:val="clear" w:color="auto" w:fill="F0F0F0"/>
            <w:vAlign w:val="center"/>
            <w:hideMark/>
          </w:tcPr>
          <w:p w:rsidR="00292257" w:rsidRPr="00292257" w:rsidRDefault="00292257" w:rsidP="00292257">
            <w:pPr>
              <w:spacing w:after="0" w:line="240" w:lineRule="auto"/>
              <w:rPr>
                <w:rFonts w:ascii="Times New Roman" w:eastAsia="Times New Roman" w:hAnsi="Times New Roman" w:cs="Times New Roman"/>
                <w:sz w:val="24"/>
                <w:szCs w:val="24"/>
                <w:lang w:eastAsia="ru-RU"/>
              </w:rPr>
            </w:pPr>
          </w:p>
        </w:tc>
      </w:tr>
    </w:tbl>
    <w:p w:rsidR="00292257" w:rsidRPr="00292257" w:rsidRDefault="00292257" w:rsidP="00292257">
      <w:pPr>
        <w:spacing w:after="0" w:line="23" w:lineRule="atLeast"/>
        <w:jc w:val="both"/>
        <w:rPr>
          <w:rFonts w:ascii="Times New Roman" w:hAnsi="Times New Roman" w:cs="Times New Roman"/>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r w:rsidRPr="00292257">
        <w:rPr>
          <w:rFonts w:ascii="Times New Roman" w:hAnsi="Times New Roman" w:cs="Times New Roman"/>
          <w:b/>
          <w:sz w:val="28"/>
          <w:szCs w:val="28"/>
        </w:rPr>
        <w:t>Аннотация</w:t>
      </w:r>
      <w:r w:rsidRPr="00292257">
        <w:rPr>
          <w:rFonts w:ascii="Times New Roman" w:hAnsi="Times New Roman" w:cs="Times New Roman"/>
          <w:sz w:val="28"/>
          <w:szCs w:val="28"/>
        </w:rPr>
        <w:t xml:space="preserve"> (краткое содержание темы):</w:t>
      </w:r>
    </w:p>
    <w:p w:rsidR="00292257" w:rsidRPr="00292257" w:rsidRDefault="00292257" w:rsidP="00292257">
      <w:pPr>
        <w:tabs>
          <w:tab w:val="left" w:pos="374"/>
        </w:tabs>
        <w:spacing w:after="0" w:line="23" w:lineRule="atLeast"/>
        <w:jc w:val="both"/>
        <w:rPr>
          <w:rFonts w:ascii="Times New Roman" w:hAnsi="Times New Roman" w:cs="Times New Roman"/>
          <w:bCs/>
          <w:sz w:val="28"/>
          <w:szCs w:val="28"/>
        </w:rPr>
      </w:pPr>
      <w:r w:rsidRPr="00292257">
        <w:rPr>
          <w:rFonts w:ascii="Times New Roman" w:hAnsi="Times New Roman" w:cs="Times New Roman"/>
          <w:bCs/>
          <w:sz w:val="28"/>
          <w:szCs w:val="28"/>
        </w:rPr>
        <w:t xml:space="preserve">В настоящее время </w:t>
      </w:r>
      <w:r w:rsidRPr="00292257">
        <w:rPr>
          <w:rFonts w:ascii="Times New Roman" w:hAnsi="Times New Roman" w:cs="Times New Roman"/>
          <w:sz w:val="28"/>
          <w:szCs w:val="28"/>
        </w:rPr>
        <w:t xml:space="preserve">наиболее распространенной в медицинском сообществе является определение, предложенная </w:t>
      </w:r>
      <w:r w:rsidRPr="00292257">
        <w:rPr>
          <w:rFonts w:ascii="Times New Roman" w:hAnsi="Times New Roman" w:cs="Times New Roman"/>
          <w:bCs/>
          <w:sz w:val="28"/>
          <w:szCs w:val="28"/>
        </w:rPr>
        <w:t xml:space="preserve">международная ассоциация по изучению (МАИБ): «Боль – неприятное сенсорное и эмоциональное переживание, связанное с существующими или возможными повреждениями ткани или описываемое в терминах такого повреждения». </w:t>
      </w:r>
      <w:r w:rsidRPr="00292257">
        <w:rPr>
          <w:rFonts w:ascii="Times New Roman" w:eastAsia="Times New Roman" w:hAnsi="Times New Roman" w:cs="Times New Roman"/>
          <w:sz w:val="28"/>
          <w:szCs w:val="28"/>
          <w:lang w:eastAsia="ru-RU"/>
        </w:rPr>
        <w:t>Боль – типовой, эволюционно выработанный процесс, который возникает при действии на организм ноцицептивных факторов или при ослаблении противоболевой системы.</w:t>
      </w:r>
    </w:p>
    <w:p w:rsidR="00510FCF" w:rsidRDefault="00292257" w:rsidP="00510FCF">
      <w:pPr>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Боль включа</w:t>
      </w:r>
      <w:r w:rsidR="00510FCF">
        <w:rPr>
          <w:rFonts w:ascii="Times New Roman" w:eastAsia="Times New Roman" w:hAnsi="Times New Roman" w:cs="Times New Roman"/>
          <w:sz w:val="28"/>
          <w:szCs w:val="28"/>
          <w:lang w:eastAsia="ru-RU"/>
        </w:rPr>
        <w:t>ет в себя следующие компоненты:</w:t>
      </w:r>
    </w:p>
    <w:p w:rsidR="00292257" w:rsidRPr="00510FCF" w:rsidRDefault="00292257" w:rsidP="00510FCF">
      <w:pPr>
        <w:pStyle w:val="a3"/>
        <w:numPr>
          <w:ilvl w:val="0"/>
          <w:numId w:val="32"/>
        </w:numPr>
        <w:spacing w:after="0" w:line="23" w:lineRule="atLeast"/>
        <w:jc w:val="both"/>
        <w:rPr>
          <w:rFonts w:ascii="Times New Roman" w:eastAsia="Times New Roman" w:hAnsi="Times New Roman" w:cs="Times New Roman"/>
          <w:sz w:val="28"/>
          <w:szCs w:val="28"/>
          <w:lang w:eastAsia="ru-RU"/>
        </w:rPr>
      </w:pPr>
      <w:r w:rsidRPr="00510FCF">
        <w:rPr>
          <w:rFonts w:ascii="Times New Roman" w:eastAsia="Times New Roman" w:hAnsi="Times New Roman" w:cs="Times New Roman"/>
          <w:sz w:val="28"/>
          <w:szCs w:val="28"/>
          <w:lang w:eastAsia="ru-RU"/>
        </w:rPr>
        <w:t>Перцептуальный</w:t>
      </w:r>
      <w:r w:rsidRPr="00510FCF">
        <w:rPr>
          <w:rFonts w:ascii="Times New Roman" w:hAnsi="Times New Roman" w:cs="Times New Roman"/>
          <w:sz w:val="28"/>
          <w:szCs w:val="28"/>
        </w:rPr>
        <w:t xml:space="preserve"> </w:t>
      </w:r>
      <w:r w:rsidRPr="00510FCF">
        <w:rPr>
          <w:rFonts w:ascii="Times New Roman" w:eastAsia="Times New Roman" w:hAnsi="Times New Roman" w:cs="Times New Roman"/>
          <w:sz w:val="28"/>
          <w:szCs w:val="28"/>
          <w:lang w:eastAsia="ru-RU"/>
        </w:rPr>
        <w:t>компонент (осознание, восприятие ощущения как боль) – позволяет определить место повреждения.</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 New Roman" w:hAnsi="Times New Roman" w:cs="Times New Roman"/>
          <w:sz w:val="28"/>
          <w:szCs w:val="28"/>
          <w:lang w:eastAsia="ru-RU"/>
        </w:rPr>
      </w:pPr>
      <w:proofErr w:type="gramStart"/>
      <w:r w:rsidRPr="00292257">
        <w:rPr>
          <w:rFonts w:ascii="Times New Roman" w:eastAsia="Times New Roman" w:hAnsi="Times New Roman" w:cs="Times New Roman"/>
          <w:sz w:val="28"/>
          <w:szCs w:val="28"/>
          <w:lang w:eastAsia="ru-RU"/>
        </w:rPr>
        <w:t>Вегетативный</w:t>
      </w:r>
      <w:proofErr w:type="gramEnd"/>
      <w:r w:rsidRPr="00292257">
        <w:rPr>
          <w:rFonts w:ascii="Times New Roman" w:eastAsia="Times New Roman" w:hAnsi="Times New Roman" w:cs="Times New Roman"/>
          <w:sz w:val="28"/>
          <w:szCs w:val="28"/>
          <w:lang w:eastAsia="ru-RU"/>
        </w:rPr>
        <w:t xml:space="preserve">: </w:t>
      </w:r>
      <w:r w:rsidRPr="00292257">
        <w:rPr>
          <w:rFonts w:ascii="Times New Roman" w:eastAsia="TimesNewRomanPSMT" w:hAnsi="Times New Roman" w:cs="Times New Roman"/>
          <w:sz w:val="28"/>
          <w:szCs w:val="28"/>
        </w:rPr>
        <w:t>связан с рефлекторным изменением тонуса симпатоадреналовой системы. Сильное болевое ощущение вызывает ряд вегетативных реакций (тошнота, сужение/расширение сосудов) по механизму вегетативного рефлекса</w:t>
      </w:r>
      <w:r w:rsidRPr="00292257">
        <w:rPr>
          <w:rFonts w:ascii="Times New Roman" w:eastAsia="Times New Roman" w:hAnsi="Times New Roman" w:cs="Times New Roman"/>
          <w:sz w:val="28"/>
          <w:szCs w:val="28"/>
          <w:lang w:eastAsia="ru-RU"/>
        </w:rPr>
        <w:t>.</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Эмо</w:t>
      </w:r>
      <w:r w:rsidR="0045268C">
        <w:rPr>
          <w:rFonts w:ascii="Times New Roman" w:eastAsia="Times New Roman" w:hAnsi="Times New Roman" w:cs="Times New Roman"/>
          <w:sz w:val="28"/>
          <w:szCs w:val="28"/>
          <w:lang w:eastAsia="ru-RU"/>
        </w:rPr>
        <w:t>ционально-аффективный компонент – </w:t>
      </w:r>
      <w:r w:rsidRPr="00292257">
        <w:rPr>
          <w:rFonts w:ascii="Times New Roman" w:eastAsia="Times New Roman" w:hAnsi="Times New Roman" w:cs="Times New Roman"/>
          <w:sz w:val="28"/>
          <w:szCs w:val="28"/>
          <w:lang w:eastAsia="ru-RU"/>
        </w:rPr>
        <w:t>отражает психоэмоциональную реакцию на повреждение</w:t>
      </w:r>
      <w:r w:rsidRPr="00292257">
        <w:rPr>
          <w:rFonts w:ascii="Times New Roman" w:eastAsia="TimesNewRomanPSMT" w:hAnsi="Times New Roman" w:cs="Times New Roman"/>
          <w:sz w:val="28"/>
          <w:szCs w:val="28"/>
        </w:rPr>
        <w:t>. Любое сенсорное ощущение (тепло, вид неба) может быть эмоционально нейтральным или вызывать удовольствие или неудовольствия. Болевое ощущение всегда сопровождается возникновением неприятных эмоций.</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 xml:space="preserve">Двигательный </w:t>
      </w:r>
      <w:r w:rsidRPr="00292257">
        <w:rPr>
          <w:rFonts w:ascii="Times New Roman" w:hAnsi="Times New Roman" w:cs="Times New Roman"/>
          <w:iCs/>
          <w:sz w:val="28"/>
          <w:szCs w:val="28"/>
        </w:rPr>
        <w:t>компонент</w:t>
      </w:r>
      <w:r w:rsidRPr="00292257">
        <w:rPr>
          <w:rFonts w:ascii="Times New Roman" w:eastAsia="Times New Roman" w:hAnsi="Times New Roman" w:cs="Times New Roman"/>
          <w:sz w:val="28"/>
          <w:szCs w:val="28"/>
          <w:lang w:eastAsia="ru-RU"/>
        </w:rPr>
        <w:t xml:space="preserve"> направлен на устранение действия повреждающих стимулов </w:t>
      </w:r>
      <w:r w:rsidRPr="00292257">
        <w:rPr>
          <w:rFonts w:ascii="Times New Roman" w:hAnsi="Times New Roman" w:cs="Times New Roman"/>
          <w:iCs/>
          <w:sz w:val="28"/>
          <w:szCs w:val="28"/>
        </w:rPr>
        <w:t xml:space="preserve">и </w:t>
      </w:r>
      <w:r w:rsidRPr="00292257">
        <w:rPr>
          <w:rFonts w:ascii="Times New Roman" w:eastAsia="TimesNewRomanPSMT" w:hAnsi="Times New Roman" w:cs="Times New Roman"/>
          <w:sz w:val="28"/>
          <w:szCs w:val="28"/>
        </w:rPr>
        <w:t>проявляется в том, что организм стремится устранить действие болевого раздражителя (рефлекс избегания, рефлекс защиты). Двигательная реакция развивается еще до того, как произойдет осознание боли.</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 xml:space="preserve">Поведенческий (когнитивный) компонент – участвует в формировании субъективного отношения к испытываемой в данный момент боли на основе накопленного опыта и формирует план действия. </w:t>
      </w:r>
    </w:p>
    <w:p w:rsidR="00292257" w:rsidRPr="00292257" w:rsidRDefault="00292257" w:rsidP="00510FCF">
      <w:pPr>
        <w:numPr>
          <w:ilvl w:val="0"/>
          <w:numId w:val="10"/>
        </w:numPr>
        <w:autoSpaceDE w:val="0"/>
        <w:autoSpaceDN w:val="0"/>
        <w:adjustRightInd w:val="0"/>
        <w:spacing w:after="0" w:line="23" w:lineRule="atLeast"/>
        <w:contextualSpacing/>
        <w:jc w:val="both"/>
        <w:rPr>
          <w:rFonts w:ascii="Times New Roman" w:eastAsia="TimesNewRomanPSMT" w:hAnsi="Times New Roman" w:cs="Times New Roman"/>
          <w:sz w:val="28"/>
          <w:szCs w:val="28"/>
        </w:rPr>
      </w:pPr>
      <w:r w:rsidRPr="00292257">
        <w:rPr>
          <w:rFonts w:ascii="Times New Roman" w:eastAsia="Times New Roman" w:hAnsi="Times New Roman" w:cs="Times New Roman"/>
          <w:sz w:val="28"/>
          <w:szCs w:val="28"/>
          <w:lang w:eastAsia="ru-RU"/>
        </w:rPr>
        <w:t>Антиноцицептивный компонент направлен на защиту организма от повреждения и устранение боли.</w:t>
      </w:r>
    </w:p>
    <w:p w:rsidR="00292257" w:rsidRPr="00292257" w:rsidRDefault="00292257" w:rsidP="00292257">
      <w:pPr>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Сразу после нанесения раздражения (чаще острого кратко</w:t>
      </w:r>
      <w:r w:rsidRPr="00292257">
        <w:rPr>
          <w:rFonts w:ascii="Times New Roman" w:eastAsia="Times New Roman" w:hAnsi="Times New Roman" w:cs="Times New Roman"/>
          <w:sz w:val="28"/>
          <w:szCs w:val="28"/>
          <w:lang w:eastAsia="ru-RU"/>
        </w:rPr>
        <w:softHyphen/>
        <w:t>временного) формируется срочная точно локализованная бы</w:t>
      </w:r>
      <w:r w:rsidRPr="00292257">
        <w:rPr>
          <w:rFonts w:ascii="Times New Roman" w:eastAsia="Times New Roman" w:hAnsi="Times New Roman" w:cs="Times New Roman"/>
          <w:sz w:val="28"/>
          <w:szCs w:val="28"/>
          <w:lang w:eastAsia="ru-RU"/>
        </w:rPr>
        <w:softHyphen/>
        <w:t>стро проходящая боль, которая полностью следует закону си</w:t>
      </w:r>
      <w:r w:rsidRPr="00292257">
        <w:rPr>
          <w:rFonts w:ascii="Times New Roman" w:eastAsia="Times New Roman" w:hAnsi="Times New Roman" w:cs="Times New Roman"/>
          <w:sz w:val="28"/>
          <w:szCs w:val="28"/>
          <w:lang w:eastAsia="ru-RU"/>
        </w:rPr>
        <w:softHyphen/>
        <w:t>ловых отношений: с возрастанием интенсивности повреждаю</w:t>
      </w:r>
      <w:r w:rsidRPr="00292257">
        <w:rPr>
          <w:rFonts w:ascii="Times New Roman" w:eastAsia="Times New Roman" w:hAnsi="Times New Roman" w:cs="Times New Roman"/>
          <w:sz w:val="28"/>
          <w:szCs w:val="28"/>
          <w:lang w:eastAsia="ru-RU"/>
        </w:rPr>
        <w:softHyphen/>
        <w:t>щего стимула боль прогрессивно возрастает. Это так называе</w:t>
      </w:r>
      <w:r w:rsidRPr="00292257">
        <w:rPr>
          <w:rFonts w:ascii="Times New Roman" w:eastAsia="Times New Roman" w:hAnsi="Times New Roman" w:cs="Times New Roman"/>
          <w:sz w:val="28"/>
          <w:szCs w:val="28"/>
          <w:lang w:eastAsia="ru-RU"/>
        </w:rPr>
        <w:softHyphen/>
        <w:t>мая первичная, наиболее молодая в эволюционном отноше</w:t>
      </w:r>
      <w:r w:rsidRPr="00292257">
        <w:rPr>
          <w:rFonts w:ascii="Times New Roman" w:eastAsia="Times New Roman" w:hAnsi="Times New Roman" w:cs="Times New Roman"/>
          <w:sz w:val="28"/>
          <w:szCs w:val="28"/>
          <w:lang w:eastAsia="ru-RU"/>
        </w:rPr>
        <w:softHyphen/>
        <w:t xml:space="preserve">нии, </w:t>
      </w:r>
      <w:r w:rsidRPr="00292257">
        <w:rPr>
          <w:rFonts w:ascii="Times New Roman" w:eastAsia="Times New Roman" w:hAnsi="Times New Roman" w:cs="Times New Roman"/>
          <w:iCs/>
          <w:sz w:val="28"/>
          <w:szCs w:val="28"/>
          <w:lang w:eastAsia="ru-RU"/>
        </w:rPr>
        <w:t xml:space="preserve">эпикритическая боль. </w:t>
      </w:r>
      <w:r w:rsidRPr="00292257">
        <w:rPr>
          <w:rFonts w:ascii="Times New Roman" w:eastAsia="Times New Roman" w:hAnsi="Times New Roman" w:cs="Times New Roman"/>
          <w:sz w:val="28"/>
          <w:szCs w:val="28"/>
          <w:lang w:eastAsia="ru-RU"/>
        </w:rPr>
        <w:t>Считается, что структурной осно</w:t>
      </w:r>
      <w:r w:rsidRPr="00292257">
        <w:rPr>
          <w:rFonts w:ascii="Times New Roman" w:eastAsia="Times New Roman" w:hAnsi="Times New Roman" w:cs="Times New Roman"/>
          <w:sz w:val="28"/>
          <w:szCs w:val="28"/>
          <w:lang w:eastAsia="ru-RU"/>
        </w:rPr>
        <w:softHyphen/>
        <w:t xml:space="preserve">вой эпикритической </w:t>
      </w:r>
      <w:r w:rsidRPr="00292257">
        <w:rPr>
          <w:rFonts w:ascii="Times New Roman" w:eastAsia="Times New Roman" w:hAnsi="Times New Roman" w:cs="Times New Roman"/>
          <w:sz w:val="28"/>
          <w:szCs w:val="28"/>
          <w:lang w:eastAsia="ru-RU"/>
        </w:rPr>
        <w:lastRenderedPageBreak/>
        <w:t>боли являются миелинизированные А-дельта волокна и неоспиноталамокортикальный проекцион</w:t>
      </w:r>
      <w:r w:rsidRPr="00292257">
        <w:rPr>
          <w:rFonts w:ascii="Times New Roman" w:eastAsia="Times New Roman" w:hAnsi="Times New Roman" w:cs="Times New Roman"/>
          <w:sz w:val="28"/>
          <w:szCs w:val="28"/>
          <w:lang w:eastAsia="ru-RU"/>
        </w:rPr>
        <w:softHyphen/>
        <w:t>ный путь, которые обеспечивают точную локализацию и ин</w:t>
      </w:r>
      <w:r w:rsidRPr="00292257">
        <w:rPr>
          <w:rFonts w:ascii="Times New Roman" w:eastAsia="Times New Roman" w:hAnsi="Times New Roman" w:cs="Times New Roman"/>
          <w:sz w:val="28"/>
          <w:szCs w:val="28"/>
          <w:lang w:eastAsia="ru-RU"/>
        </w:rPr>
        <w:softHyphen/>
        <w:t xml:space="preserve">тенсивность болевого ощущения. При наличии повреждения тканей спустя 1–2 с. эпикритическая боль исчезает и на ее смену приходит другая форма боли: длительная, разлитая, изнурительная боль. Такую боль обозначают как вторичную, </w:t>
      </w:r>
      <w:r w:rsidRPr="00292257">
        <w:rPr>
          <w:rFonts w:ascii="Times New Roman" w:eastAsia="Times New Roman" w:hAnsi="Times New Roman" w:cs="Times New Roman"/>
          <w:iCs/>
          <w:sz w:val="28"/>
          <w:szCs w:val="28"/>
          <w:lang w:eastAsia="ru-RU"/>
        </w:rPr>
        <w:t xml:space="preserve">протопатическую. </w:t>
      </w:r>
      <w:r w:rsidRPr="00292257">
        <w:rPr>
          <w:rFonts w:ascii="Times New Roman" w:eastAsia="Times New Roman" w:hAnsi="Times New Roman" w:cs="Times New Roman"/>
          <w:sz w:val="28"/>
          <w:szCs w:val="28"/>
          <w:lang w:eastAsia="ru-RU"/>
        </w:rPr>
        <w:t>Считается, что протопатическая болевая чувствительность обеспечивается медленнопроводящими С-афферентами и палеоспиноталамокортикальной проекцион</w:t>
      </w:r>
      <w:r w:rsidRPr="00292257">
        <w:rPr>
          <w:rFonts w:ascii="Times New Roman" w:eastAsia="Times New Roman" w:hAnsi="Times New Roman" w:cs="Times New Roman"/>
          <w:sz w:val="28"/>
          <w:szCs w:val="28"/>
          <w:lang w:eastAsia="ru-RU"/>
        </w:rPr>
        <w:softHyphen/>
        <w:t>ной системой мозга. Развитие болевой чувствительности шло по пути диффе</w:t>
      </w:r>
      <w:r w:rsidRPr="00292257">
        <w:rPr>
          <w:rFonts w:ascii="Times New Roman" w:eastAsia="Times New Roman" w:hAnsi="Times New Roman" w:cs="Times New Roman"/>
          <w:sz w:val="28"/>
          <w:szCs w:val="28"/>
          <w:lang w:eastAsia="ru-RU"/>
        </w:rPr>
        <w:softHyphen/>
        <w:t>ренциации периферических нервных проводников и структур ЦНС; в формировании боли стали принимать участие ретику</w:t>
      </w:r>
      <w:r w:rsidRPr="00292257">
        <w:rPr>
          <w:rFonts w:ascii="Times New Roman" w:eastAsia="Times New Roman" w:hAnsi="Times New Roman" w:cs="Times New Roman"/>
          <w:sz w:val="28"/>
          <w:szCs w:val="28"/>
          <w:lang w:eastAsia="ru-RU"/>
        </w:rPr>
        <w:softHyphen/>
        <w:t>лярная формация ствола мозга, таламус, лимбическая система мозга, соматосенсорные и фронтальные отделы коры больших полушарий и разнообразные эфферентные пути, обеспечи</w:t>
      </w:r>
      <w:r w:rsidRPr="00292257">
        <w:rPr>
          <w:rFonts w:ascii="Times New Roman" w:eastAsia="Times New Roman" w:hAnsi="Times New Roman" w:cs="Times New Roman"/>
          <w:sz w:val="28"/>
          <w:szCs w:val="28"/>
          <w:lang w:eastAsia="ru-RU"/>
        </w:rPr>
        <w:softHyphen/>
        <w:t xml:space="preserve">вающие локомоторные акты, висцеральные эффекты, нейроэндокринные изменения обмена веществ. </w:t>
      </w:r>
    </w:p>
    <w:p w:rsidR="00292257" w:rsidRPr="00292257" w:rsidRDefault="00292257" w:rsidP="00292257">
      <w:pPr>
        <w:shd w:val="clear" w:color="auto" w:fill="FFFFFF"/>
        <w:spacing w:after="0" w:line="23" w:lineRule="atLeast"/>
        <w:jc w:val="both"/>
        <w:rPr>
          <w:rFonts w:ascii="Times New Roman" w:eastAsia="Times New Roman" w:hAnsi="Times New Roman" w:cs="Times New Roman"/>
          <w:sz w:val="28"/>
          <w:szCs w:val="28"/>
          <w:lang w:eastAsia="ru-RU"/>
        </w:rPr>
      </w:pPr>
    </w:p>
    <w:p w:rsidR="00292257" w:rsidRPr="00292257" w:rsidRDefault="00292257" w:rsidP="00292257">
      <w:pPr>
        <w:shd w:val="clear" w:color="auto" w:fill="FFFFFF"/>
        <w:spacing w:after="0" w:line="23" w:lineRule="atLeast"/>
        <w:jc w:val="both"/>
        <w:outlineLvl w:val="1"/>
        <w:rPr>
          <w:rFonts w:ascii="Times New Roman" w:eastAsia="Times New Roman" w:hAnsi="Times New Roman" w:cs="Times New Roman"/>
          <w:b/>
          <w:bCs/>
          <w:sz w:val="28"/>
          <w:szCs w:val="28"/>
          <w:lang w:eastAsia="ru-RU"/>
        </w:rPr>
      </w:pPr>
      <w:r w:rsidRPr="00292257">
        <w:rPr>
          <w:rFonts w:ascii="Times New Roman" w:eastAsia="Times New Roman" w:hAnsi="Times New Roman" w:cs="Times New Roman"/>
          <w:b/>
          <w:bCs/>
          <w:sz w:val="28"/>
          <w:szCs w:val="28"/>
          <w:lang w:eastAsia="ru-RU"/>
        </w:rPr>
        <w:t>Содержание темы</w:t>
      </w:r>
    </w:p>
    <w:p w:rsidR="009B20CD" w:rsidRPr="009B20CD" w:rsidRDefault="009B20CD" w:rsidP="00772817">
      <w:pPr>
        <w:spacing w:after="0" w:line="240" w:lineRule="auto"/>
        <w:ind w:firstLine="709"/>
        <w:jc w:val="both"/>
        <w:rPr>
          <w:rFonts w:ascii="Times New Roman" w:hAnsi="Times New Roman" w:cs="Times New Roman"/>
          <w:sz w:val="28"/>
          <w:szCs w:val="28"/>
        </w:rPr>
      </w:pPr>
      <w:r w:rsidRPr="009B20CD">
        <w:rPr>
          <w:rFonts w:ascii="Times New Roman" w:hAnsi="Times New Roman" w:cs="Times New Roman"/>
          <w:sz w:val="28"/>
          <w:szCs w:val="28"/>
        </w:rPr>
        <w:t>Боль — это физиологический, эволюционно выработанный типовой процесс, необходимый для нормальной жизнедеятельности, информирующий организм о потенциальной опасности, возникающий в результате действия на организм ноцицептивных (</w:t>
      </w:r>
      <w:r w:rsidRPr="009B20CD">
        <w:rPr>
          <w:rFonts w:ascii="Times New Roman" w:hAnsi="Times New Roman" w:cs="Times New Roman"/>
          <w:color w:val="000000" w:themeColor="text1"/>
          <w:sz w:val="28"/>
          <w:szCs w:val="28"/>
        </w:rPr>
        <w:t>повреждающих) факторов или ослабления антиноцицептивной защиты. Международная ассоциация по изучению боли (IASP) определяет боль как неприятное сенсорное и эмоциональное переживание, связанное с существующими или возможными повреждениями ткани или описываемое в терминах такого повреждения</w:t>
      </w:r>
      <w:r w:rsidRPr="009B20CD">
        <w:rPr>
          <w:rFonts w:ascii="Times New Roman" w:hAnsi="Times New Roman" w:cs="Times New Roman"/>
          <w:sz w:val="28"/>
          <w:szCs w:val="28"/>
        </w:rPr>
        <w:t>.</w:t>
      </w:r>
    </w:p>
    <w:p w:rsidR="009B20CD" w:rsidRPr="009B20CD" w:rsidRDefault="009B20CD" w:rsidP="00772817">
      <w:pPr>
        <w:spacing w:after="0" w:line="240" w:lineRule="auto"/>
        <w:ind w:firstLine="709"/>
        <w:rPr>
          <w:rFonts w:ascii="Times New Roman" w:hAnsi="Times New Roman" w:cs="Times New Roman"/>
          <w:sz w:val="28"/>
          <w:szCs w:val="28"/>
        </w:rPr>
      </w:pP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Периферические и центральные нарушения ноцицепции</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Гипералгезия</w:t>
      </w:r>
      <w:r w:rsidRPr="009B20CD">
        <w:rPr>
          <w:rFonts w:ascii="Times New Roman" w:eastAsia="Times New Roman" w:hAnsi="Times New Roman" w:cs="Times New Roman"/>
          <w:i/>
          <w:iCs/>
          <w:color w:val="333333"/>
          <w:sz w:val="28"/>
          <w:szCs w:val="28"/>
          <w:lang w:eastAsia="ru-RU"/>
        </w:rPr>
        <w:t> </w:t>
      </w:r>
      <w:r w:rsidRPr="009B20CD">
        <w:rPr>
          <w:rFonts w:ascii="Times New Roman" w:eastAsia="Times New Roman" w:hAnsi="Times New Roman" w:cs="Times New Roman"/>
          <w:color w:val="000000" w:themeColor="text1"/>
          <w:sz w:val="28"/>
          <w:szCs w:val="28"/>
          <w:lang w:eastAsia="ru-RU"/>
        </w:rPr>
        <w:t xml:space="preserve">– повышение болевой чувствительности; подразделяется на первичную (охватывает поврежденные ткани) и вторичную (локализуется вне зоны повреждения).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В основе </w:t>
      </w:r>
      <w:r w:rsidRPr="009B20CD">
        <w:rPr>
          <w:rFonts w:ascii="Times New Roman" w:eastAsia="Times New Roman" w:hAnsi="Times New Roman" w:cs="Times New Roman"/>
          <w:b/>
          <w:bCs/>
          <w:color w:val="000000" w:themeColor="text1"/>
          <w:sz w:val="28"/>
          <w:szCs w:val="28"/>
          <w:lang w:eastAsia="ru-RU"/>
        </w:rPr>
        <w:t>первичной гипералгезии</w:t>
      </w:r>
      <w:r w:rsidRPr="009B20CD">
        <w:rPr>
          <w:rFonts w:ascii="Times New Roman" w:eastAsia="Times New Roman" w:hAnsi="Times New Roman" w:cs="Times New Roman"/>
          <w:i/>
          <w:iCs/>
          <w:color w:val="000000" w:themeColor="text1"/>
          <w:sz w:val="28"/>
          <w:szCs w:val="28"/>
          <w:lang w:eastAsia="ru-RU"/>
        </w:rPr>
        <w:t> </w:t>
      </w:r>
      <w:r w:rsidRPr="009B20CD">
        <w:rPr>
          <w:rFonts w:ascii="Times New Roman" w:eastAsia="Times New Roman" w:hAnsi="Times New Roman" w:cs="Times New Roman"/>
          <w:color w:val="000000" w:themeColor="text1"/>
          <w:sz w:val="28"/>
          <w:szCs w:val="28"/>
          <w:lang w:eastAsia="ru-RU"/>
        </w:rPr>
        <w:t xml:space="preserve">лежит сенситизация болевых рецепторов к действию повреждающих стимулов, что появляется снижением порога активации данных рецепторов и усилением афферентного болевого потока. </w:t>
      </w:r>
      <w:proofErr w:type="gramStart"/>
      <w:r w:rsidRPr="009B20CD">
        <w:rPr>
          <w:rFonts w:ascii="Times New Roman" w:eastAsia="Times New Roman" w:hAnsi="Times New Roman" w:cs="Times New Roman"/>
          <w:color w:val="000000" w:themeColor="text1"/>
          <w:sz w:val="28"/>
          <w:szCs w:val="28"/>
          <w:lang w:eastAsia="ru-RU"/>
        </w:rPr>
        <w:t>Первичная</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охватывает поврежденные ткани. Характеризуется снижением болевого порога (БП) и болевой толерантности к механическим и термическим стимулам. В свою очередь, сенситизация ноцицепторов происходит в результате выделения в зоне повреждения БАВ воспаления: биогенных аминов, брадикинина, простагландинов, лейкотриенов, которые, взаимодействуя с </w:t>
      </w:r>
      <w:proofErr w:type="gramStart"/>
      <w:r w:rsidRPr="009B20CD">
        <w:rPr>
          <w:rFonts w:ascii="Times New Roman" w:eastAsia="Times New Roman" w:hAnsi="Times New Roman" w:cs="Times New Roman"/>
          <w:color w:val="000000" w:themeColor="text1"/>
          <w:sz w:val="28"/>
          <w:szCs w:val="28"/>
          <w:lang w:eastAsia="ru-RU"/>
        </w:rPr>
        <w:t>соответствующими</w:t>
      </w:r>
      <w:proofErr w:type="gramEnd"/>
      <w:r w:rsidRPr="009B20CD">
        <w:rPr>
          <w:rFonts w:ascii="Times New Roman" w:eastAsia="Times New Roman" w:hAnsi="Times New Roman" w:cs="Times New Roman"/>
          <w:color w:val="000000" w:themeColor="text1"/>
          <w:sz w:val="28"/>
          <w:szCs w:val="28"/>
          <w:lang w:eastAsia="ru-RU"/>
        </w:rPr>
        <w:t xml:space="preserve"> ноцицепторами, повышают их чувствительность к механическим и химическим стимулам. Особая роль отводится брадикинину, который прямым путем через β2-рецепторы активирует мембранную фосфолипазу</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и непрямым путем через воздействие на различные клетки (эндотелиоциты, тучные, макрофаги, нейтрофилы) стимулирует образование в них медиаторов </w:t>
      </w:r>
      <w:r w:rsidRPr="009B20CD">
        <w:rPr>
          <w:rFonts w:ascii="Times New Roman" w:eastAsia="Times New Roman" w:hAnsi="Times New Roman" w:cs="Times New Roman"/>
          <w:color w:val="000000" w:themeColor="text1"/>
          <w:sz w:val="28"/>
          <w:szCs w:val="28"/>
          <w:lang w:eastAsia="ru-RU"/>
        </w:rPr>
        <w:lastRenderedPageBreak/>
        <w:t>воспаления, например, простагландинов, а они активируют мембранную аденилатциклазу. Фосфолипаза</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и аденилатциклаза стимулируют образование ферментов, фосфорилирующих белки ионных каналов, что вызывает изменение проницаемости мембраны для ионов и, соответственно, изменение возбудимости нервных окончаний и способности генерировать нервные импульсы. Сенситизации ноцицепторов при повреждении тканей способствуют не только тканевые и плазменные алгогены, но и нейропептиды, выделяющиеся из С-афферентов: субстанция Р, нейрокинин</w:t>
      </w:r>
      <w:proofErr w:type="gramStart"/>
      <w:r w:rsidRPr="009B20CD">
        <w:rPr>
          <w:rFonts w:ascii="Times New Roman" w:eastAsia="Times New Roman" w:hAnsi="Times New Roman" w:cs="Times New Roman"/>
          <w:color w:val="000000" w:themeColor="text1"/>
          <w:sz w:val="28"/>
          <w:szCs w:val="28"/>
          <w:lang w:eastAsia="ru-RU"/>
        </w:rPr>
        <w:t xml:space="preserve"> А</w:t>
      </w:r>
      <w:proofErr w:type="gramEnd"/>
      <w:r w:rsidRPr="009B20CD">
        <w:rPr>
          <w:rFonts w:ascii="Times New Roman" w:eastAsia="Times New Roman" w:hAnsi="Times New Roman" w:cs="Times New Roman"/>
          <w:color w:val="000000" w:themeColor="text1"/>
          <w:sz w:val="28"/>
          <w:szCs w:val="28"/>
          <w:lang w:eastAsia="ru-RU"/>
        </w:rPr>
        <w:t xml:space="preserve"> или кальцитонин-генродственный пептид. Эти нейропептиды вызывают расширение сосудов, увеличивают их проницаемость, способствуют высвобождению из тучных клеток и лейкоцитов простогландина Е</w:t>
      </w:r>
      <w:proofErr w:type="gramStart"/>
      <w:r w:rsidRPr="009B20CD">
        <w:rPr>
          <w:rFonts w:ascii="Times New Roman" w:eastAsia="Times New Roman" w:hAnsi="Times New Roman" w:cs="Times New Roman"/>
          <w:color w:val="000000" w:themeColor="text1"/>
          <w:sz w:val="28"/>
          <w:szCs w:val="28"/>
          <w:lang w:eastAsia="ru-RU"/>
        </w:rPr>
        <w:t>2</w:t>
      </w:r>
      <w:proofErr w:type="gramEnd"/>
      <w:r w:rsidRPr="009B20CD">
        <w:rPr>
          <w:rFonts w:ascii="Times New Roman" w:eastAsia="Times New Roman" w:hAnsi="Times New Roman" w:cs="Times New Roman"/>
          <w:color w:val="000000" w:themeColor="text1"/>
          <w:sz w:val="28"/>
          <w:szCs w:val="28"/>
          <w:lang w:eastAsia="ru-RU"/>
        </w:rPr>
        <w:t xml:space="preserve">, цитокининов и биогенных аминов.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На сенситизацию ноцицепторов и развитие первичной гипералгезии влияют также афференты симпатической нервной системы.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Повышение их чувствительности опосредуется двумя путями: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1) за счет повышения сосудистой проницаемости в зоне повреждения и увеличения концентрации медиаторов воспаления (непрямой путь);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roofErr w:type="gramStart"/>
      <w:r w:rsidRPr="009B20CD">
        <w:rPr>
          <w:rFonts w:ascii="Times New Roman" w:eastAsia="Times New Roman" w:hAnsi="Times New Roman" w:cs="Times New Roman"/>
          <w:color w:val="000000" w:themeColor="text1"/>
          <w:sz w:val="28"/>
          <w:szCs w:val="28"/>
          <w:lang w:eastAsia="ru-RU"/>
        </w:rPr>
        <w:t>2) за счет прямого воздействия норадреналина и адреналина (нейротрансмиттеров симпатической нервной системы) на α2адренорецепторы, расположенные на мембране ноцицепторов</w:t>
      </w:r>
      <w:r w:rsidRPr="009B20CD">
        <w:rPr>
          <w:rFonts w:ascii="Times New Roman" w:eastAsia="Times New Roman" w:hAnsi="Times New Roman" w:cs="Times New Roman"/>
          <w:sz w:val="28"/>
          <w:szCs w:val="28"/>
          <w:lang w:eastAsia="ru-RU"/>
        </w:rPr>
        <w:t>.</w:t>
      </w:r>
      <w:proofErr w:type="gramEnd"/>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proofErr w:type="gramStart"/>
      <w:r w:rsidRPr="009B20CD">
        <w:rPr>
          <w:rFonts w:ascii="Times New Roman" w:eastAsia="Times New Roman" w:hAnsi="Times New Roman" w:cs="Times New Roman"/>
          <w:b/>
          <w:bCs/>
          <w:color w:val="333333"/>
          <w:sz w:val="28"/>
          <w:szCs w:val="28"/>
          <w:lang w:eastAsia="ru-RU"/>
        </w:rPr>
        <w:t>Вторичная</w:t>
      </w:r>
      <w:proofErr w:type="gramEnd"/>
      <w:r w:rsidRPr="009B20CD">
        <w:rPr>
          <w:rFonts w:ascii="Times New Roman" w:eastAsia="Times New Roman" w:hAnsi="Times New Roman" w:cs="Times New Roman"/>
          <w:b/>
          <w:bCs/>
          <w:color w:val="333333"/>
          <w:sz w:val="28"/>
          <w:szCs w:val="28"/>
          <w:lang w:eastAsia="ru-RU"/>
        </w:rPr>
        <w:t xml:space="preserve"> гипералгезия</w:t>
      </w:r>
      <w:r w:rsidRPr="009B20CD">
        <w:rPr>
          <w:rFonts w:ascii="Times New Roman" w:eastAsia="Times New Roman" w:hAnsi="Times New Roman" w:cs="Times New Roman"/>
          <w:color w:val="000000" w:themeColor="text1"/>
          <w:sz w:val="28"/>
          <w:szCs w:val="28"/>
          <w:lang w:eastAsia="ru-RU"/>
        </w:rPr>
        <w:t> обусловлена сенситизацией ноцицептивных нейронов на различных уровнях ЦНС. Она может быть обусловлена различными типами повреждений афферентов: химическими, термическими и т.д. Под действием ноцицептивных импульсов из пресинаптических терминалей выделяются нейромедиаторы: глутамат, аспартат, нейропептиды: вещество Р и нейрокинин</w:t>
      </w:r>
      <w:proofErr w:type="gramStart"/>
      <w:r w:rsidRPr="009B20CD">
        <w:rPr>
          <w:rFonts w:ascii="Times New Roman" w:eastAsia="Times New Roman" w:hAnsi="Times New Roman" w:cs="Times New Roman"/>
          <w:color w:val="000000" w:themeColor="text1"/>
          <w:sz w:val="28"/>
          <w:szCs w:val="28"/>
          <w:lang w:eastAsia="ru-RU"/>
        </w:rPr>
        <w:t xml:space="preserve"> А</w:t>
      </w:r>
      <w:proofErr w:type="gramEnd"/>
      <w:r w:rsidRPr="009B20CD">
        <w:rPr>
          <w:rFonts w:ascii="Times New Roman" w:eastAsia="Times New Roman" w:hAnsi="Times New Roman" w:cs="Times New Roman"/>
          <w:color w:val="000000" w:themeColor="text1"/>
          <w:sz w:val="28"/>
          <w:szCs w:val="28"/>
          <w:lang w:eastAsia="ru-RU"/>
        </w:rPr>
        <w:t xml:space="preserve">, обеспечивающие длительную гиперактивность ноцицептивных нейронов. Сенситизация нейронов может сохраняться и после прекращения ноцицептивных импульсов с периферии в течение нескольких часов или дней.   </w:t>
      </w:r>
      <w:proofErr w:type="gramStart"/>
      <w:r w:rsidRPr="009B20CD">
        <w:rPr>
          <w:rFonts w:ascii="Times New Roman" w:eastAsia="Times New Roman" w:hAnsi="Times New Roman" w:cs="Times New Roman"/>
          <w:color w:val="000000" w:themeColor="text1"/>
          <w:sz w:val="28"/>
          <w:szCs w:val="28"/>
          <w:lang w:eastAsia="ru-RU"/>
        </w:rPr>
        <w:t>Вторичная</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локализуется вне зоны повреждения. Имеет </w:t>
      </w:r>
      <w:proofErr w:type="gramStart"/>
      <w:r w:rsidRPr="009B20CD">
        <w:rPr>
          <w:rFonts w:ascii="Times New Roman" w:eastAsia="Times New Roman" w:hAnsi="Times New Roman" w:cs="Times New Roman"/>
          <w:color w:val="000000" w:themeColor="text1"/>
          <w:sz w:val="28"/>
          <w:szCs w:val="28"/>
          <w:lang w:eastAsia="ru-RU"/>
        </w:rPr>
        <w:t>нормальный</w:t>
      </w:r>
      <w:proofErr w:type="gramEnd"/>
      <w:r w:rsidRPr="009B20CD">
        <w:rPr>
          <w:rFonts w:ascii="Times New Roman" w:eastAsia="Times New Roman" w:hAnsi="Times New Roman" w:cs="Times New Roman"/>
          <w:color w:val="000000" w:themeColor="text1"/>
          <w:sz w:val="28"/>
          <w:szCs w:val="28"/>
          <w:lang w:eastAsia="ru-RU"/>
        </w:rPr>
        <w:t xml:space="preserve"> БП и сниженную болевую толерантность только к механическим раздражителям.</w:t>
      </w:r>
    </w:p>
    <w:p w:rsidR="009B20CD" w:rsidRPr="009B20CD" w:rsidRDefault="009B20CD" w:rsidP="00772817">
      <w:pPr>
        <w:spacing w:after="0" w:line="240" w:lineRule="auto"/>
        <w:ind w:firstLine="709"/>
        <w:jc w:val="both"/>
        <w:rPr>
          <w:rFonts w:ascii="Times New Roman" w:eastAsia="Times New Roman" w:hAnsi="Times New Roman" w:cs="Times New Roman"/>
          <w:color w:val="333333"/>
          <w:sz w:val="28"/>
          <w:szCs w:val="28"/>
          <w:lang w:eastAsia="ru-RU"/>
        </w:rPr>
      </w:pPr>
    </w:p>
    <w:p w:rsidR="009B20CD" w:rsidRPr="009B20CD" w:rsidRDefault="009B20CD" w:rsidP="00772817">
      <w:pPr>
        <w:spacing w:after="0" w:line="240" w:lineRule="auto"/>
        <w:ind w:firstLine="709"/>
        <w:rPr>
          <w:rFonts w:ascii="Times New Roman" w:eastAsia="Times New Roman" w:hAnsi="Times New Roman" w:cs="Times New Roman"/>
          <w:b/>
          <w:bCs/>
          <w:sz w:val="28"/>
          <w:szCs w:val="28"/>
          <w:lang w:eastAsia="ru-RU"/>
        </w:rPr>
      </w:pPr>
      <w:r w:rsidRPr="009B20CD">
        <w:rPr>
          <w:rFonts w:ascii="Times New Roman" w:eastAsia="Times New Roman" w:hAnsi="Times New Roman" w:cs="Times New Roman"/>
          <w:b/>
          <w:bCs/>
          <w:sz w:val="28"/>
          <w:szCs w:val="28"/>
          <w:lang w:eastAsia="ru-RU"/>
        </w:rPr>
        <w:t xml:space="preserve">Механизмы развития </w:t>
      </w:r>
      <w:proofErr w:type="gramStart"/>
      <w:r w:rsidRPr="009B20CD">
        <w:rPr>
          <w:rFonts w:ascii="Times New Roman" w:eastAsia="Times New Roman" w:hAnsi="Times New Roman" w:cs="Times New Roman"/>
          <w:b/>
          <w:bCs/>
          <w:sz w:val="28"/>
          <w:szCs w:val="28"/>
          <w:lang w:eastAsia="ru-RU"/>
        </w:rPr>
        <w:t>вторичной</w:t>
      </w:r>
      <w:proofErr w:type="gramEnd"/>
      <w:r w:rsidRPr="009B20CD">
        <w:rPr>
          <w:rFonts w:ascii="Times New Roman" w:eastAsia="Times New Roman" w:hAnsi="Times New Roman" w:cs="Times New Roman"/>
          <w:b/>
          <w:bCs/>
          <w:sz w:val="28"/>
          <w:szCs w:val="28"/>
          <w:lang w:eastAsia="ru-RU"/>
        </w:rPr>
        <w:t xml:space="preserve"> гипералгезии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4"/>
          <w:szCs w:val="24"/>
          <w:lang w:eastAsia="ru-RU"/>
        </w:rPr>
        <w:t xml:space="preserve"> </w:t>
      </w:r>
      <w:proofErr w:type="gramStart"/>
      <w:r w:rsidRPr="009B20CD">
        <w:rPr>
          <w:rFonts w:ascii="Times New Roman" w:eastAsia="Times New Roman" w:hAnsi="Times New Roman" w:cs="Times New Roman"/>
          <w:sz w:val="28"/>
          <w:szCs w:val="28"/>
          <w:lang w:eastAsia="ru-RU"/>
        </w:rPr>
        <w:t>Клинически область вторичной гипералгезии характеризуется повышением болевой чувствительности к интенсивным механическим стимулам вне зоны повреждения и может располагаться на достаточном удалении от места повреждения, в том числе и на противоположной стороне тела.. Большое значение в сенситизации ноцицептивных нейронов задних рогов придается возбуждающим аминокислотам и нейропептидам, которые высвобождаются из пресинаптических терминалей под действием ноцицептивных импульсов: нейромедиаторы - глутамат, аспартат;</w:t>
      </w:r>
      <w:proofErr w:type="gramEnd"/>
      <w:r w:rsidRPr="009B20CD">
        <w:rPr>
          <w:rFonts w:ascii="Times New Roman" w:eastAsia="Times New Roman" w:hAnsi="Times New Roman" w:cs="Times New Roman"/>
          <w:sz w:val="28"/>
          <w:szCs w:val="28"/>
          <w:lang w:eastAsia="ru-RU"/>
        </w:rPr>
        <w:t xml:space="preserve"> нейропептиды – субстанция Р,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кальцитонин-генродстственный пептид и многие другие. В последнее время </w:t>
      </w:r>
      <w:proofErr w:type="gramStart"/>
      <w:r w:rsidRPr="009B20CD">
        <w:rPr>
          <w:rFonts w:ascii="Times New Roman" w:eastAsia="Times New Roman" w:hAnsi="Times New Roman" w:cs="Times New Roman"/>
          <w:sz w:val="28"/>
          <w:szCs w:val="28"/>
          <w:lang w:eastAsia="ru-RU"/>
        </w:rPr>
        <w:t>важное значение</w:t>
      </w:r>
      <w:proofErr w:type="gramEnd"/>
      <w:r w:rsidRPr="009B20CD">
        <w:rPr>
          <w:rFonts w:ascii="Times New Roman" w:eastAsia="Times New Roman" w:hAnsi="Times New Roman" w:cs="Times New Roman"/>
          <w:sz w:val="28"/>
          <w:szCs w:val="28"/>
          <w:lang w:eastAsia="ru-RU"/>
        </w:rPr>
        <w:t xml:space="preserve"> в механизмах сенситизации придается оксиду азота (NO), который в </w:t>
      </w:r>
      <w:r w:rsidRPr="009B20CD">
        <w:rPr>
          <w:rFonts w:ascii="Times New Roman" w:eastAsia="Times New Roman" w:hAnsi="Times New Roman" w:cs="Times New Roman"/>
          <w:sz w:val="28"/>
          <w:szCs w:val="28"/>
          <w:lang w:eastAsia="ru-RU"/>
        </w:rPr>
        <w:lastRenderedPageBreak/>
        <w:t xml:space="preserve">мозге выполняет роль нетипичного внесинаптического медиатора. </w:t>
      </w:r>
      <w:proofErr w:type="gramStart"/>
      <w:r w:rsidRPr="009B20CD">
        <w:rPr>
          <w:rFonts w:ascii="Times New Roman" w:eastAsia="Times New Roman" w:hAnsi="Times New Roman" w:cs="Times New Roman"/>
          <w:sz w:val="28"/>
          <w:szCs w:val="28"/>
          <w:lang w:eastAsia="ru-RU"/>
        </w:rPr>
        <w:t>Возникшая</w:t>
      </w:r>
      <w:proofErr w:type="gramEnd"/>
      <w:r w:rsidRPr="009B20CD">
        <w:rPr>
          <w:rFonts w:ascii="Times New Roman" w:eastAsia="Times New Roman" w:hAnsi="Times New Roman" w:cs="Times New Roman"/>
          <w:sz w:val="28"/>
          <w:szCs w:val="28"/>
          <w:lang w:eastAsia="ru-RU"/>
        </w:rPr>
        <w:t xml:space="preserve"> вследствие повреждения тканей сенситизация ноцицептивных нейронов не нуждается в дополнительной подпитке импульсами из места повреждения и может сохраняться несколько часов или дней и после прекращения поступления ноцицептивных импульсов с периферии.  Повреждение тканей вызывает также повышение возбудимости и реактивности ноцицептивных нейронов и в вышележащих центрах, включая ядра таламуса и соматосенсорную кору больших полушарий.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Таким образом, периферическое повреждение тканей запускает каскад патофизиологических и регуляторных процессов, затрагивающих всю ноцицептивную систему от тканевых рецепторов до корковых нейронов.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Наиболее важные звенья патогенеза соматогенных болевых синдромов:</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1. Раздражение ноцоцепторов при повреждении тканей.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2. Выделение алгогенов и сенситизация ноцицепторов в области повреждения.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Усиление ноцицептивного афферентного потока с периферии.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4. Сенситизация ноцицептивных нейронов на различных уровнях ЦНС.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связи с этим патогенетически обоснованным при соматогенных болевых синдромах считается применение средств, направленных </w:t>
      </w:r>
      <w:proofErr w:type="gramStart"/>
      <w:r w:rsidRPr="009B20CD">
        <w:rPr>
          <w:rFonts w:ascii="Times New Roman" w:eastAsia="Times New Roman" w:hAnsi="Times New Roman" w:cs="Times New Roman"/>
          <w:sz w:val="28"/>
          <w:szCs w:val="28"/>
          <w:lang w:eastAsia="ru-RU"/>
        </w:rPr>
        <w:t>на</w:t>
      </w:r>
      <w:proofErr w:type="gramEnd"/>
      <w:r w:rsidRPr="009B20CD">
        <w:rPr>
          <w:rFonts w:ascii="Times New Roman" w:eastAsia="Times New Roman" w:hAnsi="Times New Roman" w:cs="Times New Roman"/>
          <w:sz w:val="28"/>
          <w:szCs w:val="28"/>
          <w:lang w:eastAsia="ru-RU"/>
        </w:rPr>
        <w:t>:</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1) подавление синтеза медиаторов воспаления – использование нестероидных и/или стероидных противовоспалительных препаратов (подавление синтеза алгогенов, снижение воспалительных реакций, уменьшение сенситизации ноцицепторов);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2) ограничение поступления ноцицептивной импульсации из зоны повреждения в ЦНС – различные блокады местными анестетиками (предотвращают сенситизацию ноцицептивных нейронов, способствуют нормализации микроциркуляции в зоне повреждения);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активацию структур антиноцицептивной системы – для этого в зависимости от клинических показаний может быть использован целый спектр средств, снижающих болевую чувствительность и негативное эмоциональное переживание: 1) медикаментозные средства - наркотические и ненаркотические анальгетики, бензодиазепины, агонисты α2-адренорецепторов (клофелин, гуанфацин) и другие; 2) немедикаментозные средства – чрезкожная электронейростимуляция, рефлексотерапия, физиотерапия.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Патофизиологические механизмы нейрогенных болевых синдромов Нейрогенные болевые синдромы возникают при повреждении структур, связанных с проведением ноцицептивных сигналов независимо от места повреждения боль проводящих путей.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Симптомы, характерные для нейрогенного болевого синдрома: постоянная, спонтанная или пароксизмальная боль, сенсорный дефицит в зоне болезнености, аллодиния (появление болевого ощущения при легком неповреждающем воздействии: например, механическое раздражение кисточкой определенных кожных участков), гипералгезия и гиперпатия.  </w:t>
      </w:r>
      <w:r w:rsidRPr="009B20CD">
        <w:rPr>
          <w:rFonts w:ascii="Times New Roman" w:eastAsia="Times New Roman" w:hAnsi="Times New Roman" w:cs="Times New Roman"/>
          <w:sz w:val="28"/>
          <w:szCs w:val="28"/>
          <w:lang w:eastAsia="ru-RU"/>
        </w:rPr>
        <w:lastRenderedPageBreak/>
        <w:t xml:space="preserve">Полиморфизм болевых ощущений у разных пациентов обусловлен характером, степенью и местом повреждения. При неполном, частичном повреждении ноцицептивных афферентов чаще возникает острая периодическая пароксизмальая боль, подобная удару электрического тока и длящаяся всего несколько секунд. В случае полной денервации боли чаще всего имеют постоянный характер.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механизме аллодинии большое значение придается сенситизации нейронов широкого динамического диапазона (ШДД-нейроны), которые одновременно получают афферентные сигналы от низкопороговых «тактильных» α-β-волокон и высокопороговых «болевых» С-волокон.  При повреждении нерва возникает атрофия и гибель нервных волокон (преимущественно гибнут немиелинизированные С-афференты). Вслед за дегенеративными изменениями начинается регенерация нервных волокон, которая сопровождается образованием невром. Структура нерва становится неоднородной, что является причиной нарушения проведения возбуждения по нему.  Зоны демиенилизации и регенерации нерва, невромы, нервные клетки дорзальных ганглиев, связанные с поврежденными аксонами, являются источником эктопической активности. Эти локусы ненормальной активности получили название эктопических нейрональных пейсмекерных мест, обладающих самоподдерживающейся активностью. Спонтанная эктопическая активность вызвана нестабильностью мембранного потенциала вследствие увеличения на мембране количества натриевых каналов. Эктопическая активность имеет не только увеличенную амплитуду, но и большую продолжительность. В результате возникает перекрестное возбуждение волокон, что является основой для дизестезии и гиперпатии. Изменение возбудимости нервных волокон при повреждении происходит в течение первых десяти часов и во многом зависит от аксонального транспорта. Блокада аксотока задерживает развитие механочувствительности нервных волокон.  Одновременно с увеличением нейрональной активности на уровне задних рогов спинного мозга в эксперименте регистрируется усиление активности нейронов в таламических ядрах – вентробазальном и парафасцикулярном комплексах, в соматосенсорной коре больших полушарий.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Изменения активности нейронов при нейрогенных болевых синдромах имеют ряд принципиальных отличий по сравнению с механизмами, приводящими к сенситизации ноцицептивных нейронов у пациентов с соматогенными болевыми синдромами.  Структурной основой нейрогенных болевых синдромов является агрегат взаимодействующих сенситизированных нейронов с нарушенными тормозными механизмами и повышенной возбудимостью. Такие агрегаты способны развивать длительную самоподдерживающуюся патологическую активность, для которой не обязательна афферентная стимуляция с периферии.  Формирование агрегатов гиперактивных нейронов осуществляется синаптическими и несинаптическими механизмами.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lastRenderedPageBreak/>
        <w:t xml:space="preserve">Одним из условий образования агрегатов при повреждении нейрональных структур является возникновение устойчивой деполяризации нейронов, которая обусловлена: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выделением возбуждающих аминокислот, нейрокининов и оксида азота;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дегенерацией первичных терминалей и транссинаптической гибелью нейронов заднего рога с последующим их замещением глиальными клетками;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дефицитом опиоидных рецепторов и их лигандов, контролирующих возбуждение ноцицептивных клеток;   </w:t>
      </w:r>
    </w:p>
    <w:p w:rsidR="009B20CD" w:rsidRPr="009B20CD" w:rsidRDefault="009B20CD" w:rsidP="00510FCF">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повышение чувствительности тахикининовых рецепторов к субстанции </w:t>
      </w:r>
      <w:proofErr w:type="gramStart"/>
      <w:r w:rsidRPr="009B20CD">
        <w:rPr>
          <w:rFonts w:ascii="Times New Roman" w:eastAsia="Times New Roman" w:hAnsi="Times New Roman" w:cs="Times New Roman"/>
          <w:sz w:val="28"/>
          <w:szCs w:val="28"/>
          <w:lang w:eastAsia="ru-RU"/>
        </w:rPr>
        <w:t>Р</w:t>
      </w:r>
      <w:proofErr w:type="gramEnd"/>
      <w:r w:rsidRPr="009B20CD">
        <w:rPr>
          <w:rFonts w:ascii="Times New Roman" w:eastAsia="Times New Roman" w:hAnsi="Times New Roman" w:cs="Times New Roman"/>
          <w:sz w:val="28"/>
          <w:szCs w:val="28"/>
          <w:lang w:eastAsia="ru-RU"/>
        </w:rPr>
        <w:t xml:space="preserve"> и нейрокинину А.     </w:t>
      </w:r>
    </w:p>
    <w:p w:rsidR="009B20CD" w:rsidRPr="009B20CD" w:rsidRDefault="009B20CD" w:rsidP="00772817">
      <w:pPr>
        <w:spacing w:after="0" w:line="240" w:lineRule="auto"/>
        <w:jc w:val="both"/>
        <w:rPr>
          <w:rFonts w:ascii="Times New Roman" w:hAnsi="Times New Roman" w:cs="Times New Roman"/>
          <w:sz w:val="28"/>
          <w:szCs w:val="28"/>
        </w:rPr>
      </w:pPr>
      <w:r w:rsidRPr="009B20CD">
        <w:rPr>
          <w:rFonts w:ascii="Times New Roman" w:hAnsi="Times New Roman" w:cs="Times New Roman"/>
          <w:sz w:val="28"/>
          <w:szCs w:val="28"/>
        </w:rPr>
        <w:t xml:space="preserve">  Большое значение в механизмах образования агрегатов гиперактивных нейронов в структурах ЦНС отводится подавлению тормозных реакций, которые опосредуются глицином и гаммааминомасляной кислотой. Дефицит спинального глицинергического и ГАМК-ергического торможения возникает при локальной ишемии спинного </w:t>
      </w:r>
      <w:r w:rsidRPr="009B20CD">
        <w:rPr>
          <w:rFonts w:ascii="Times New Roman" w:eastAsia="Times New Roman" w:hAnsi="Times New Roman" w:cs="Times New Roman"/>
          <w:sz w:val="28"/>
          <w:szCs w:val="28"/>
          <w:lang w:eastAsia="ru-RU"/>
        </w:rPr>
        <w:t xml:space="preserve">мозга, приводящей к развитию выраженной аллодинии и нейрональной гипервозбудимости. При формировании нейрогенных болевых синдромов деятельность высших структур системы болевой чувствительности изменяется настолько, что электростимуляция центрального серого вещества (одна из важнейших структур антиноцицептивной системы), которая эффективно используется для купирования болей у онкологических больных, не приносит облегчения пациентам с нейрогенными болевыми синдромами (БС). </w:t>
      </w:r>
      <w:proofErr w:type="gramStart"/>
      <w:r w:rsidRPr="009B20CD">
        <w:rPr>
          <w:rFonts w:ascii="Times New Roman" w:eastAsia="Times New Roman" w:hAnsi="Times New Roman" w:cs="Times New Roman"/>
          <w:sz w:val="28"/>
          <w:szCs w:val="28"/>
          <w:lang w:eastAsia="ru-RU"/>
        </w:rPr>
        <w:t>Таким образом, в основе развития нейрогенных БС лежат структурнофункциональные изменения в периферических и центральных отделах системы болевой чувствительности.</w:t>
      </w:r>
      <w:proofErr w:type="gramEnd"/>
      <w:r w:rsidRPr="009B20CD">
        <w:rPr>
          <w:rFonts w:ascii="Times New Roman" w:eastAsia="Times New Roman" w:hAnsi="Times New Roman" w:cs="Times New Roman"/>
          <w:sz w:val="28"/>
          <w:szCs w:val="28"/>
          <w:lang w:eastAsia="ru-RU"/>
        </w:rPr>
        <w:t xml:space="preserve"> Под влиянием повреждающих факторов возникает дефицит тормозных реакций, это приводит к развитию в первичном ноцицептивном реле агрегатов гиперактивных нейронов, которые продуцируют мощный афферентный поток импульсов, последний сенситизирует супраспинальные ноцицептивные центры, дезинтегрирует их нормальную работу и вовлекает в патологические реакции.   </w:t>
      </w:r>
    </w:p>
    <w:p w:rsidR="009B20CD" w:rsidRPr="009B20CD" w:rsidRDefault="009B20CD" w:rsidP="00772817">
      <w:pPr>
        <w:spacing w:after="0" w:line="240" w:lineRule="auto"/>
        <w:ind w:firstLine="709"/>
        <w:jc w:val="center"/>
        <w:rPr>
          <w:rFonts w:ascii="Times New Roman" w:eastAsia="Times New Roman" w:hAnsi="Times New Roman" w:cs="Times New Roman"/>
          <w:b/>
          <w:bCs/>
          <w:sz w:val="28"/>
          <w:szCs w:val="28"/>
          <w:lang w:eastAsia="ru-RU"/>
        </w:rPr>
      </w:pPr>
      <w:r w:rsidRPr="009B20CD">
        <w:rPr>
          <w:rFonts w:ascii="Times New Roman" w:eastAsia="Times New Roman" w:hAnsi="Times New Roman" w:cs="Times New Roman"/>
          <w:b/>
          <w:bCs/>
          <w:sz w:val="28"/>
          <w:szCs w:val="28"/>
          <w:lang w:eastAsia="ru-RU"/>
        </w:rPr>
        <w:t>Болевой синдром и воспаление</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Действие экзогенных или эндогенных флогогенных факторов приводит к выбросу вазонейроактивных веществ (медиаторов воспаления), ведущих к развитию воспаления. Медиаторы воспаления вызывают не только типовые проявления воспаления, в том числе и выраженную болевую реакцию, но и повышают чувствительность ноцицепторов к последующим раздражениям. Различают несколько типов медиаторов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I. Плазменные медиаторы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1. Калликриин–кининовая ситема: брадикинин, каллидин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Компоненты комплимента: С2–С4, С3а, С5 – анафилотоксины, С3в – опсонин, С5–С9 – комплекс мембранной атаки</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lastRenderedPageBreak/>
        <w:t xml:space="preserve"> 3. Система гемостаза и фибринолиза: XII фактор (фактор Хагемана), тромбин, фибриноген, фибринопептиды, плазмин и др.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II. Клеточные медиаторы воспаления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1. Биогенные амины: гистамин, серотонин, катехоламины</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Производные арахидоновой кислоты: – простагландины (ПГЕ</w:t>
      </w:r>
      <w:proofErr w:type="gramStart"/>
      <w:r w:rsidRPr="009B20CD">
        <w:rPr>
          <w:rFonts w:ascii="Times New Roman" w:eastAsia="Times New Roman" w:hAnsi="Times New Roman" w:cs="Times New Roman"/>
          <w:sz w:val="28"/>
          <w:szCs w:val="28"/>
          <w:lang w:eastAsia="ru-RU"/>
        </w:rPr>
        <w:t>1</w:t>
      </w:r>
      <w:proofErr w:type="gramEnd"/>
      <w:r w:rsidRPr="009B20CD">
        <w:rPr>
          <w:rFonts w:ascii="Times New Roman" w:eastAsia="Times New Roman" w:hAnsi="Times New Roman" w:cs="Times New Roman"/>
          <w:sz w:val="28"/>
          <w:szCs w:val="28"/>
          <w:lang w:eastAsia="ru-RU"/>
        </w:rPr>
        <w:t>, ПГЕ2, ПГF2, тромбоксан А2, простациклин I2), – лейкотриены (ЛТВ4, МРС (А) – медленно реагирующая субстанция анафилаксии), – хемотаксические липиды</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3. Гранулоцитарные факторы: катионные белки, нейтральные и кислые протеазы, лизосомальные ферменты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4. Факторы хемотаксиса: нейтрофильный хемотаксический фактор, хемотаксический фактор эозинофилов и др.</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 5. Кислородные радикалы: О2–супероксид, Н2О2, NO, </w:t>
      </w:r>
      <w:proofErr w:type="gramStart"/>
      <w:r w:rsidRPr="009B20CD">
        <w:rPr>
          <w:rFonts w:ascii="Times New Roman" w:eastAsia="Times New Roman" w:hAnsi="Times New Roman" w:cs="Times New Roman"/>
          <w:sz w:val="28"/>
          <w:szCs w:val="28"/>
          <w:lang w:eastAsia="ru-RU"/>
        </w:rPr>
        <w:t>ОН–гидроксильная</w:t>
      </w:r>
      <w:proofErr w:type="gramEnd"/>
      <w:r w:rsidRPr="009B20CD">
        <w:rPr>
          <w:rFonts w:ascii="Times New Roman" w:eastAsia="Times New Roman" w:hAnsi="Times New Roman" w:cs="Times New Roman"/>
          <w:sz w:val="28"/>
          <w:szCs w:val="28"/>
          <w:lang w:eastAsia="ru-RU"/>
        </w:rPr>
        <w:t xml:space="preserve"> группа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6. Адгезивные молекулы: селектины, интегрины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7. Цитокины: ИЛ–1, ИЛ–6, фактор некроза опухоли, хемокины, интерфероны, колониестимулирующий фактор и др.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8. Нуклеотиды и нуклеозиды: АТФ, АДФ, аденозин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9. Нейромедиаторы и нейропептиды: субстанция Р, кальцитонин ген–родственный пептид,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глутамат, аспартат, норадреналин, ацетилхолин.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Среди многочисленной группы нейромедиаторов, нейрогормонов и нейромодуляторов, опосредующих проведение ноцицептивных сигналов, существуют как простые молекулы – </w:t>
      </w:r>
      <w:r w:rsidRPr="009B20CD">
        <w:rPr>
          <w:rFonts w:ascii="Times New Roman" w:eastAsia="Times New Roman" w:hAnsi="Times New Roman" w:cs="Times New Roman"/>
          <w:b/>
          <w:bCs/>
          <w:sz w:val="28"/>
          <w:szCs w:val="28"/>
          <w:lang w:eastAsia="ru-RU"/>
        </w:rPr>
        <w:t>возбуждающие аминокислоты – ВАК</w:t>
      </w:r>
      <w:r w:rsidRPr="009B20CD">
        <w:rPr>
          <w:rFonts w:ascii="Times New Roman" w:eastAsia="Times New Roman" w:hAnsi="Times New Roman" w:cs="Times New Roman"/>
          <w:sz w:val="28"/>
          <w:szCs w:val="28"/>
          <w:lang w:eastAsia="ru-RU"/>
        </w:rPr>
        <w:t xml:space="preserve"> (глутамат, аспартат), так и сложные высокомолекулярные соединения (субстанция Р, нейрокинин</w:t>
      </w:r>
      <w:proofErr w:type="gramStart"/>
      <w:r w:rsidRPr="009B20CD">
        <w:rPr>
          <w:rFonts w:ascii="Times New Roman" w:eastAsia="Times New Roman" w:hAnsi="Times New Roman" w:cs="Times New Roman"/>
          <w:sz w:val="28"/>
          <w:szCs w:val="28"/>
          <w:lang w:eastAsia="ru-RU"/>
        </w:rPr>
        <w:t xml:space="preserve"> А</w:t>
      </w:r>
      <w:proofErr w:type="gramEnd"/>
      <w:r w:rsidRPr="009B20CD">
        <w:rPr>
          <w:rFonts w:ascii="Times New Roman" w:eastAsia="Times New Roman" w:hAnsi="Times New Roman" w:cs="Times New Roman"/>
          <w:sz w:val="28"/>
          <w:szCs w:val="28"/>
          <w:lang w:eastAsia="ru-RU"/>
        </w:rPr>
        <w:t xml:space="preserve">, кальцитонин ген–родственный пептид и др.). ВАК играют важную роль в механизмах ноцицепции. Глутамат содержится более чем в половине нейронов дорзальных ганглиев и высвобождается под действием ноцицептивных импульсов. ВАК взаимодействуют с несколькими подтипами глутаматных рецепторов. </w:t>
      </w:r>
      <w:proofErr w:type="gramStart"/>
      <w:r w:rsidRPr="009B20CD">
        <w:rPr>
          <w:rFonts w:ascii="Times New Roman" w:eastAsia="Times New Roman" w:hAnsi="Times New Roman" w:cs="Times New Roman"/>
          <w:sz w:val="28"/>
          <w:szCs w:val="28"/>
          <w:lang w:eastAsia="ru-RU"/>
        </w:rPr>
        <w:t>Это</w:t>
      </w:r>
      <w:proofErr w:type="gramEnd"/>
      <w:r w:rsidRPr="009B20CD">
        <w:rPr>
          <w:rFonts w:ascii="Times New Roman" w:eastAsia="Times New Roman" w:hAnsi="Times New Roman" w:cs="Times New Roman"/>
          <w:sz w:val="28"/>
          <w:szCs w:val="28"/>
          <w:lang w:eastAsia="ru-RU"/>
        </w:rPr>
        <w:t xml:space="preserve"> прежде всего ионотропные рецепторы: NMDA–рецепторы (N–метил–D–аспартат) и АМРА–рецепторы</w:t>
      </w:r>
      <w:proofErr w:type="gramStart"/>
      <w:r w:rsidRPr="009B20CD">
        <w:rPr>
          <w:rFonts w:ascii="Times New Roman" w:eastAsia="Times New Roman" w:hAnsi="Times New Roman" w:cs="Times New Roman"/>
          <w:sz w:val="28"/>
          <w:szCs w:val="28"/>
          <w:lang w:eastAsia="ru-RU"/>
        </w:rPr>
        <w:t xml:space="preserve"> (–</w:t>
      </w:r>
      <w:proofErr w:type="gramEnd"/>
      <w:r w:rsidRPr="009B20CD">
        <w:rPr>
          <w:rFonts w:ascii="Times New Roman" w:eastAsia="Times New Roman" w:hAnsi="Times New Roman" w:cs="Times New Roman"/>
          <w:sz w:val="28"/>
          <w:szCs w:val="28"/>
          <w:lang w:eastAsia="ru-RU"/>
        </w:rPr>
        <w:t xml:space="preserve">амино–3–гидрокси–5–метил–4– изоксазол–пропионовой кислоты), а также металоболотропные глутаматные рецепторы. При активации этих рецепторов происходит интенсивное поступление ионов Са </w:t>
      </w:r>
      <w:r w:rsidRPr="009B20CD">
        <w:rPr>
          <w:rFonts w:ascii="Times New Roman" w:eastAsia="Times New Roman" w:hAnsi="Times New Roman" w:cs="Times New Roman"/>
          <w:sz w:val="28"/>
          <w:szCs w:val="28"/>
          <w:vertAlign w:val="superscript"/>
          <w:lang w:eastAsia="ru-RU"/>
        </w:rPr>
        <w:t>2+</w:t>
      </w:r>
      <w:r w:rsidRPr="009B20CD">
        <w:rPr>
          <w:rFonts w:ascii="Times New Roman" w:eastAsia="Times New Roman" w:hAnsi="Times New Roman" w:cs="Times New Roman"/>
          <w:sz w:val="28"/>
          <w:szCs w:val="28"/>
          <w:lang w:eastAsia="ru-RU"/>
        </w:rPr>
        <w:t xml:space="preserve"> в клетку и изменение ее функциональной активности. Формируется </w:t>
      </w:r>
      <w:proofErr w:type="gramStart"/>
      <w:r w:rsidRPr="009B20CD">
        <w:rPr>
          <w:rFonts w:ascii="Times New Roman" w:eastAsia="Times New Roman" w:hAnsi="Times New Roman" w:cs="Times New Roman"/>
          <w:sz w:val="28"/>
          <w:szCs w:val="28"/>
          <w:lang w:eastAsia="ru-RU"/>
        </w:rPr>
        <w:t>стойкая</w:t>
      </w:r>
      <w:proofErr w:type="gramEnd"/>
      <w:r w:rsidRPr="009B20CD">
        <w:rPr>
          <w:rFonts w:ascii="Times New Roman" w:eastAsia="Times New Roman" w:hAnsi="Times New Roman" w:cs="Times New Roman"/>
          <w:sz w:val="28"/>
          <w:szCs w:val="28"/>
          <w:lang w:eastAsia="ru-RU"/>
        </w:rPr>
        <w:t xml:space="preserve"> гипервозбудимость нейронов и возникает гипералгезия.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 xml:space="preserve">В последнее время </w:t>
      </w:r>
      <w:proofErr w:type="gramStart"/>
      <w:r w:rsidRPr="009B20CD">
        <w:rPr>
          <w:rFonts w:ascii="Times New Roman" w:eastAsia="Times New Roman" w:hAnsi="Times New Roman" w:cs="Times New Roman"/>
          <w:sz w:val="28"/>
          <w:szCs w:val="28"/>
          <w:lang w:eastAsia="ru-RU"/>
        </w:rPr>
        <w:t>важное значение</w:t>
      </w:r>
      <w:proofErr w:type="gramEnd"/>
      <w:r w:rsidRPr="009B20CD">
        <w:rPr>
          <w:rFonts w:ascii="Times New Roman" w:eastAsia="Times New Roman" w:hAnsi="Times New Roman" w:cs="Times New Roman"/>
          <w:sz w:val="28"/>
          <w:szCs w:val="28"/>
          <w:lang w:eastAsia="ru-RU"/>
        </w:rPr>
        <w:t xml:space="preserve"> в механизмах сенситизации ноцицептивных нейронов придается оксиду азота (NO), который в мозге выполняет роль нетипичного внесинаптического медиатора. Малые размеры и отсутствие заряда позволяют NO проникать через плазматическую мембрану и участвовать в межклеточной передаче сигнала, функционально соединяя пос</w:t>
      </w:r>
      <w:proofErr w:type="gramStart"/>
      <w:r w:rsidRPr="009B20CD">
        <w:rPr>
          <w:rFonts w:ascii="Times New Roman" w:eastAsia="Times New Roman" w:hAnsi="Times New Roman" w:cs="Times New Roman"/>
          <w:sz w:val="28"/>
          <w:szCs w:val="28"/>
          <w:lang w:eastAsia="ru-RU"/>
        </w:rPr>
        <w:t>т–</w:t>
      </w:r>
      <w:proofErr w:type="gramEnd"/>
      <w:r w:rsidRPr="009B20CD">
        <w:rPr>
          <w:rFonts w:ascii="Times New Roman" w:eastAsia="Times New Roman" w:hAnsi="Times New Roman" w:cs="Times New Roman"/>
          <w:sz w:val="28"/>
          <w:szCs w:val="28"/>
          <w:lang w:eastAsia="ru-RU"/>
        </w:rPr>
        <w:t xml:space="preserve"> и пресинаптические нейроны.</w:t>
      </w:r>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sz w:val="28"/>
          <w:szCs w:val="28"/>
          <w:lang w:eastAsia="ru-RU"/>
        </w:rPr>
        <w:t xml:space="preserve">Кинины являются одними из наиболее мощных алгогенных модуляторов. Они быстро образуются при повреждении ткани и вызывают </w:t>
      </w:r>
      <w:r w:rsidRPr="009B20CD">
        <w:rPr>
          <w:rFonts w:ascii="Times New Roman" w:eastAsia="Times New Roman" w:hAnsi="Times New Roman" w:cs="Times New Roman"/>
          <w:sz w:val="28"/>
          <w:szCs w:val="28"/>
          <w:lang w:eastAsia="ru-RU"/>
        </w:rPr>
        <w:lastRenderedPageBreak/>
        <w:t xml:space="preserve">большинство эффектов, наблюдаемых при воспалении: вазодилатацию, увеличение сосудистой проницаемости, экстравазацию плазмы, миграцию клеток, боль и гипералгезию. Они активируют С–волокна, что приводит к нейрогенному воспалению за счет выброса из нервных терминалей субстанции </w:t>
      </w:r>
      <w:proofErr w:type="gramStart"/>
      <w:r w:rsidRPr="009B20CD">
        <w:rPr>
          <w:rFonts w:ascii="Times New Roman" w:eastAsia="Times New Roman" w:hAnsi="Times New Roman" w:cs="Times New Roman"/>
          <w:sz w:val="28"/>
          <w:szCs w:val="28"/>
          <w:lang w:eastAsia="ru-RU"/>
        </w:rPr>
        <w:t>Р</w:t>
      </w:r>
      <w:proofErr w:type="gramEnd"/>
      <w:r w:rsidRPr="009B20CD">
        <w:rPr>
          <w:rFonts w:ascii="Times New Roman" w:eastAsia="Times New Roman" w:hAnsi="Times New Roman" w:cs="Times New Roman"/>
          <w:sz w:val="28"/>
          <w:szCs w:val="28"/>
          <w:lang w:eastAsia="ru-RU"/>
        </w:rPr>
        <w:t xml:space="preserve">, кальцитонин ген–родственного пептида и других нейромедиаторов. Прямой возбуждающий эффект брадикинина на чувствительные нервные окончания опосредуется B2–рецепторами и связан с активацией мембранной </w:t>
      </w:r>
      <w:r w:rsidRPr="009B20CD">
        <w:rPr>
          <w:rFonts w:ascii="Times New Roman" w:eastAsia="Times New Roman" w:hAnsi="Times New Roman" w:cs="Times New Roman"/>
          <w:color w:val="000000" w:themeColor="text1"/>
          <w:sz w:val="28"/>
          <w:szCs w:val="28"/>
          <w:lang w:eastAsia="ru-RU"/>
        </w:rPr>
        <w:t>фосфолипазы С. Непрямое возбуждающее действие брадикинина на окончания нервных афферентов обусловлено его воздействием на различные тканевые элементы (эндотелиальные клетки, фибробласты, тучные клетки, макрофаги и нейтрофилы) и стимулированием образования в них медиаторов воспаления, которые, взаимодействуя с соответствующими рецепторами на нервных окончаниях, активируют мембранную аденилатциклазу. В свою очередь, аденилатциклаза и фосфолипаза</w:t>
      </w:r>
      <w:proofErr w:type="gramStart"/>
      <w:r w:rsidRPr="009B20CD">
        <w:rPr>
          <w:rFonts w:ascii="Times New Roman" w:eastAsia="Times New Roman" w:hAnsi="Times New Roman" w:cs="Times New Roman"/>
          <w:color w:val="000000" w:themeColor="text1"/>
          <w:sz w:val="28"/>
          <w:szCs w:val="28"/>
          <w:lang w:eastAsia="ru-RU"/>
        </w:rPr>
        <w:t xml:space="preserve"> С</w:t>
      </w:r>
      <w:proofErr w:type="gramEnd"/>
      <w:r w:rsidRPr="009B20CD">
        <w:rPr>
          <w:rFonts w:ascii="Times New Roman" w:eastAsia="Times New Roman" w:hAnsi="Times New Roman" w:cs="Times New Roman"/>
          <w:color w:val="000000" w:themeColor="text1"/>
          <w:sz w:val="28"/>
          <w:szCs w:val="28"/>
          <w:lang w:eastAsia="ru-RU"/>
        </w:rPr>
        <w:t xml:space="preserve"> стимулируют образование ферментов, фосфорилирующих белки ионных каналов. Результатом фосфорилирования белков ионных каналов является изменение проницаемости мембраны для ионов, что отражается на возбудимости нервных окончаний и способности генерировать нервные импульсы. Брадикинин, действуя через В2–рецепторы, стимулирует образование арахидоновой кислоты с последующим образованием простагландинов, простациклинов, тромбоксанов и лейкотриенов. Эти вещества, обладая выраженным самостоятельным алгогенным действием, в свою очередь, потенциируют способность гистамина, серотонина и брадикинина сенситизировать нервные окончания. В результате этого из немиелинизированных С–афферентов усиливается выброс тахикининов (субстанции </w:t>
      </w:r>
      <w:proofErr w:type="gramStart"/>
      <w:r w:rsidRPr="009B20CD">
        <w:rPr>
          <w:rFonts w:ascii="Times New Roman" w:eastAsia="Times New Roman" w:hAnsi="Times New Roman" w:cs="Times New Roman"/>
          <w:color w:val="000000" w:themeColor="text1"/>
          <w:sz w:val="28"/>
          <w:szCs w:val="28"/>
          <w:lang w:eastAsia="ru-RU"/>
        </w:rPr>
        <w:t>Р</w:t>
      </w:r>
      <w:proofErr w:type="gramEnd"/>
      <w:r w:rsidRPr="009B20CD">
        <w:rPr>
          <w:rFonts w:ascii="Times New Roman" w:eastAsia="Times New Roman" w:hAnsi="Times New Roman" w:cs="Times New Roman"/>
          <w:color w:val="000000" w:themeColor="text1"/>
          <w:sz w:val="28"/>
          <w:szCs w:val="28"/>
          <w:lang w:eastAsia="ru-RU"/>
        </w:rPr>
        <w:t xml:space="preserve"> и нейрокинина А), которые, увеличивая сосудистую проницаемость, еще больше повышают локальную концентрацию медиаторов воспаления.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eastAsia="Times New Roman" w:hAnsi="Times New Roman" w:cs="Times New Roman"/>
          <w:color w:val="000000" w:themeColor="text1"/>
          <w:sz w:val="28"/>
          <w:szCs w:val="28"/>
          <w:lang w:eastAsia="ru-RU"/>
        </w:rPr>
        <w:t>Применение глюкокортикоидов препятствует образованию арахидоновой кислоты за счет подавления активности фосфолипазы А</w:t>
      </w:r>
      <w:proofErr w:type="gramStart"/>
      <w:r w:rsidRPr="009B20CD">
        <w:rPr>
          <w:rFonts w:ascii="Times New Roman" w:eastAsia="Times New Roman" w:hAnsi="Times New Roman" w:cs="Times New Roman"/>
          <w:color w:val="000000" w:themeColor="text1"/>
          <w:sz w:val="28"/>
          <w:szCs w:val="28"/>
          <w:lang w:eastAsia="ru-RU"/>
        </w:rPr>
        <w:t>2</w:t>
      </w:r>
      <w:proofErr w:type="gramEnd"/>
      <w:r w:rsidRPr="009B20CD">
        <w:rPr>
          <w:rFonts w:ascii="Times New Roman" w:eastAsia="Times New Roman" w:hAnsi="Times New Roman" w:cs="Times New Roman"/>
          <w:color w:val="000000" w:themeColor="text1"/>
          <w:sz w:val="28"/>
          <w:szCs w:val="28"/>
          <w:lang w:eastAsia="ru-RU"/>
        </w:rPr>
        <w:t xml:space="preserve">.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Гипоалгезия</w:t>
      </w:r>
      <w:r w:rsidRPr="009B20CD">
        <w:rPr>
          <w:rFonts w:ascii="Times New Roman" w:eastAsia="Times New Roman" w:hAnsi="Times New Roman" w:cs="Times New Roman"/>
          <w:color w:val="000000" w:themeColor="text1"/>
          <w:sz w:val="28"/>
          <w:szCs w:val="28"/>
          <w:lang w:eastAsia="ru-RU"/>
        </w:rPr>
        <w:t xml:space="preserve"> – понижение болевой чувствительности. Может быть следствием поражения ноцицептивных нейронов, трактов, гиперпродукции и повышения содержания опиоидных пептидов.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Особые виды боли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1. Отраженная (иррадиирующая) боль</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Ощущение, вызываемое ноцицептивным раздражением внутренних органов, часто локализуется не в данном органе (или не только в нем), а в отдаленных поверхностных участках. Такая боль называется отраженной. Она отражается всегда на участки периферии, иннервируемые тем же сегментом спинного мозга, что и пораженный внутренний орган. Иными словами, по отношению к кожной поверхности боль отражается на </w:t>
      </w:r>
      <w:proofErr w:type="gramStart"/>
      <w:r w:rsidRPr="009B20CD">
        <w:rPr>
          <w:rFonts w:ascii="Times New Roman" w:eastAsia="Times New Roman" w:hAnsi="Times New Roman" w:cs="Times New Roman"/>
          <w:color w:val="000000" w:themeColor="text1"/>
          <w:sz w:val="28"/>
          <w:szCs w:val="28"/>
          <w:lang w:eastAsia="ru-RU"/>
        </w:rPr>
        <w:t>соответствующем</w:t>
      </w:r>
      <w:proofErr w:type="gramEnd"/>
      <w:r w:rsidRPr="009B20CD">
        <w:rPr>
          <w:rFonts w:ascii="Times New Roman" w:eastAsia="Times New Roman" w:hAnsi="Times New Roman" w:cs="Times New Roman"/>
          <w:color w:val="000000" w:themeColor="text1"/>
          <w:sz w:val="28"/>
          <w:szCs w:val="28"/>
          <w:lang w:eastAsia="ru-RU"/>
        </w:rPr>
        <w:t xml:space="preserve"> дерматоме. Многие органы иннервируются более чем одним спинномозговым сегментом, в таких случаях боль отражается на нескольких дерматомах. Вместе они представляют собой зону Геда для </w:t>
      </w:r>
      <w:r w:rsidRPr="009B20CD">
        <w:rPr>
          <w:rFonts w:ascii="Times New Roman" w:eastAsia="Times New Roman" w:hAnsi="Times New Roman" w:cs="Times New Roman"/>
          <w:color w:val="000000" w:themeColor="text1"/>
          <w:sz w:val="28"/>
          <w:szCs w:val="28"/>
          <w:lang w:eastAsia="ru-RU"/>
        </w:rPr>
        <w:lastRenderedPageBreak/>
        <w:t xml:space="preserve">данного органа. Хорошо известным примером является боль, которая возникает в сердце, а ощущается как бы исходящей от груди вдоль медиального края левой руки. Поскольку сердце закладывается на уровне нижних шейных и верхних грудных сомитов, висцеральные болевые проводники от него достигают сегментов спинного мозга с С3 по Th5. На нейроны этих же сегментов передается и болевая париетальная чувствительность от производных </w:t>
      </w:r>
      <w:proofErr w:type="gramStart"/>
      <w:r w:rsidRPr="009B20CD">
        <w:rPr>
          <w:rFonts w:ascii="Times New Roman" w:eastAsia="Times New Roman" w:hAnsi="Times New Roman" w:cs="Times New Roman"/>
          <w:color w:val="000000" w:themeColor="text1"/>
          <w:sz w:val="28"/>
          <w:szCs w:val="28"/>
          <w:lang w:eastAsia="ru-RU"/>
        </w:rPr>
        <w:t>соответствующего</w:t>
      </w:r>
      <w:proofErr w:type="gramEnd"/>
      <w:r w:rsidRPr="009B20CD">
        <w:rPr>
          <w:rFonts w:ascii="Times New Roman" w:eastAsia="Times New Roman" w:hAnsi="Times New Roman" w:cs="Times New Roman"/>
          <w:color w:val="000000" w:themeColor="text1"/>
          <w:sz w:val="28"/>
          <w:szCs w:val="28"/>
          <w:lang w:eastAsia="ru-RU"/>
        </w:rPr>
        <w:t xml:space="preserve"> дерматома: поверхностных тканей верхних конечностей, дельтовидной области, грудной клетки. Поэтому боли при повреждении сердца могут субъективно вовлекать левую руку, надплечье, подлопаточную область. Такая отраженная боль служит важным диагностическим симптомом. Некоторые болевые афференты, которые идут от кожи и внутренних органов и входят в данный сегмент спинного мозга, связаны с одними и теми же нейронами, служащими началом спиноталамического тракта. Возбуждение таких клеток интерпретируется как периферическая боль, потому что такая интерпретация соответствует приобретенному опыту. При заболевании внутреннего органа часто возникает еще одно следствие конвергенции ноцицептивных афферентов от того органа и от соответствующего дерматома на нейронах проводящего боль пути, а именно гиперестезия (повышенная чувствительность) кожи данного дерматома. Это происходит потому, что возбудимость спинальных вставочных нейронов повышается висцеральными импульсами, и таким образом стимуляция кожи вызывает в центрах более сильную активность по сравнению с нормой (облегчение).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2. Проецируемая боль</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Возникает в области иннервации поврежденного нерва, при этом место, на которое действует вредящий стимул, не совпадает с тем, где боль ощущается. Например, резкий удар по локтевому нерву там, где он проходит в области локтя поверхностно, под кожей, вызывает неприятные ощущения, которые трудно описать (покалывание и т.п.) в областях, снабжаемых нервом - в локтевой области дистального отдела предплечья и кисти. Очевидно, активность, вызываемая в афферентных нервных волокнах у локтя, проецируется центральной нервной системой (т.е. нашим сознанием) в области, иннервируемые этими афферентными волокнами, потому что мы знаем, что такие сенсорные импульсы в норме идут от рецепторов в этой зоне. Нам трудно интерпретировать возникающие в результате ощущения, потому что такая импульсация, </w:t>
      </w:r>
      <w:proofErr w:type="gramStart"/>
      <w:r w:rsidRPr="009B20CD">
        <w:rPr>
          <w:rFonts w:ascii="Times New Roman" w:eastAsia="Times New Roman" w:hAnsi="Times New Roman" w:cs="Times New Roman"/>
          <w:color w:val="000000" w:themeColor="text1"/>
          <w:sz w:val="28"/>
          <w:szCs w:val="28"/>
          <w:lang w:eastAsia="ru-RU"/>
        </w:rPr>
        <w:t>какую</w:t>
      </w:r>
      <w:proofErr w:type="gramEnd"/>
      <w:r w:rsidRPr="009B20CD">
        <w:rPr>
          <w:rFonts w:ascii="Times New Roman" w:eastAsia="Times New Roman" w:hAnsi="Times New Roman" w:cs="Times New Roman"/>
          <w:color w:val="000000" w:themeColor="text1"/>
          <w:sz w:val="28"/>
          <w:szCs w:val="28"/>
          <w:lang w:eastAsia="ru-RU"/>
        </w:rPr>
        <w:t xml:space="preserve"> вызывает прямая механическая стимуляция нерва, обычно не встречается. Наряду с приведенным достаточно безобидным примером с ударом по локтю, существуют и болевые синдромы, в основе которых лежит такой же механизм. Проецируемые болевые ощущения могут возникать во всех органах и тканях. Одно из состояний, часто встречаемых в клинике, — это сдавление спинальных нервов на входе в позвоночный канал вследствие повреждения межпозвоночных дисков. Афферентная импульсация, возникающая таким ненормальным образом в ноцицептивных волокнах, вызывают боль, которая проецируется на область, </w:t>
      </w:r>
      <w:r w:rsidRPr="009B20CD">
        <w:rPr>
          <w:rFonts w:ascii="Times New Roman" w:eastAsia="Times New Roman" w:hAnsi="Times New Roman" w:cs="Times New Roman"/>
          <w:color w:val="000000" w:themeColor="text1"/>
          <w:sz w:val="28"/>
          <w:szCs w:val="28"/>
          <w:lang w:eastAsia="ru-RU"/>
        </w:rPr>
        <w:lastRenderedPageBreak/>
        <w:t>иннервируемую раздражаемым спинальным нервом. </w:t>
      </w:r>
      <w:r w:rsidRPr="009B20CD">
        <w:rPr>
          <w:rFonts w:ascii="Times New Roman" w:eastAsia="Times New Roman" w:hAnsi="Times New Roman" w:cs="Times New Roman"/>
          <w:i/>
          <w:iCs/>
          <w:color w:val="000000" w:themeColor="text1"/>
          <w:sz w:val="28"/>
          <w:szCs w:val="28"/>
          <w:lang w:eastAsia="ru-RU"/>
        </w:rPr>
        <w:t>Невралгия </w:t>
      </w:r>
      <w:r w:rsidRPr="009B20CD">
        <w:rPr>
          <w:rFonts w:ascii="Times New Roman" w:eastAsia="Times New Roman" w:hAnsi="Times New Roman" w:cs="Times New Roman"/>
          <w:color w:val="000000" w:themeColor="text1"/>
          <w:sz w:val="28"/>
          <w:szCs w:val="28"/>
          <w:lang w:eastAsia="ru-RU"/>
        </w:rPr>
        <w:t>– приступы спонтанных болей, возникающие при хроническом прямом повреждении нерва или корешка (сдавление, воспаление, перерастяжение), гораздо тяжелее острых проецируемых болей. Хроническое прямое повреждение нерва вызывает боли, которые часто идут волнами, или приступами. Особенно мучительны те формы неизлечимой невралгии, которые не являются признаком, или симптомом очевидного повреждения нерва, а возникают без видимой причины. Ярким примером такой криптогенной (т.е. неясного происхождения) невралгии служит невралгия тройничного нерва, которую больному так же трудно терпеть, как врачу облегчить. </w:t>
      </w:r>
      <w:r w:rsidRPr="009B20CD">
        <w:rPr>
          <w:rFonts w:ascii="Times New Roman" w:eastAsia="Times New Roman" w:hAnsi="Times New Roman" w:cs="Times New Roman"/>
          <w:i/>
          <w:iCs/>
          <w:color w:val="000000" w:themeColor="text1"/>
          <w:sz w:val="28"/>
          <w:szCs w:val="28"/>
          <w:lang w:eastAsia="ru-RU"/>
        </w:rPr>
        <w:t>Каузалгия </w:t>
      </w:r>
      <w:r w:rsidRPr="009B20CD">
        <w:rPr>
          <w:rFonts w:ascii="Times New Roman" w:eastAsia="Times New Roman" w:hAnsi="Times New Roman" w:cs="Times New Roman"/>
          <w:color w:val="000000" w:themeColor="text1"/>
          <w:sz w:val="28"/>
          <w:szCs w:val="28"/>
          <w:lang w:eastAsia="ru-RU"/>
        </w:rPr>
        <w:t xml:space="preserve">- хронические мучительные боли, в области, снабжаемой поврежденным нервом (особенно в случае пулевого ранения), которые связаны с вазомоторными нарушениями и расстройством потоотделения в иннервируемом участке и сопровождаются прогрессирующими трофическими изменениями пораженной ткани. Каузалгии обычно возникают в конечностях, носят «жгучий» характер и облегчение больным приносит погружение больной конечности в холодную воду. При этом анальгетики малоэффективны.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3. Патологическая боль</w:t>
      </w:r>
      <w:r w:rsidRPr="009B20CD">
        <w:rPr>
          <w:rFonts w:ascii="Times New Roman" w:eastAsia="Times New Roman" w:hAnsi="Times New Roman" w:cs="Times New Roman"/>
          <w:color w:val="000000" w:themeColor="text1"/>
          <w:sz w:val="28"/>
          <w:szCs w:val="28"/>
          <w:lang w:eastAsia="ru-RU"/>
        </w:rPr>
        <w:t xml:space="preserve"> в биологическом смысле представляет опасность для организма, вызывая целый комплекс дизадаптивных реакций, нарушение деятельности внутренних органов, защитных систем, психоэмоциональные расстройства, делает людей нетрудоспособными. Ее причинами могут быть структурно-функциональные изменения, заболевания центральных и периферических отделов болевой чувствительности: травмы, дистрофические процессы, воспаление, опухоли, ишемия мозга, интоксикация. Такая боль может быть постоянной, спонтанной или пароксизмальной, для нее </w:t>
      </w:r>
      <w:proofErr w:type="gramStart"/>
      <w:r w:rsidRPr="009B20CD">
        <w:rPr>
          <w:rFonts w:ascii="Times New Roman" w:eastAsia="Times New Roman" w:hAnsi="Times New Roman" w:cs="Times New Roman"/>
          <w:color w:val="000000" w:themeColor="text1"/>
          <w:sz w:val="28"/>
          <w:szCs w:val="28"/>
          <w:lang w:eastAsia="ru-RU"/>
        </w:rPr>
        <w:t>характерны</w:t>
      </w:r>
      <w:proofErr w:type="gramEnd"/>
      <w:r w:rsidRPr="009B20CD">
        <w:rPr>
          <w:rFonts w:ascii="Times New Roman" w:eastAsia="Times New Roman" w:hAnsi="Times New Roman" w:cs="Times New Roman"/>
          <w:color w:val="000000" w:themeColor="text1"/>
          <w:sz w:val="28"/>
          <w:szCs w:val="28"/>
          <w:lang w:eastAsia="ru-RU"/>
        </w:rPr>
        <w:t xml:space="preserve"> гипералгезия, гиперпатия, аллодиния (болезненное ощущение появляется при легком прикосновении). Развитие болевого синдрома при повреждении нерва обусловлено появлением участков анормальной эктопической активности (увеличенная амплитуда сигнала и большая продолжительность), источником которой могут быть зоны демиелинизации, регенерации нервов, невромы (нарушение работы ионных каналов). К тому же, повышается чувствительность нервных волокон к механическим и химическим стимулам. В результате повышается возбудимость и реактивность нейронов дорзальных рогов спинного мозга и вышележащих ноцицептивных структур ЦНС – формируется (по Г.Н. Крыжановскому) генератор патологически усиленного возбуждения (ГПУВ), для которого характерна самоподдерживающаяся активность и нарушение механизмов торможения. Примером патологической боли являются таламический болевой синдром, невралгии, каузалгии, фантомная боль. После ампутации на конце культи может появляться неврома, сдавливающая нервные волокна, что создает постоянную генерацию импульсов и вызывает сенситизацию (а при длительном процессе – формирование ГПУВ) трактовых нейронов в спинном мозге и вышележащих отделах ЦНС, в том </w:t>
      </w:r>
      <w:r w:rsidRPr="009B20CD">
        <w:rPr>
          <w:rFonts w:ascii="Times New Roman" w:eastAsia="Times New Roman" w:hAnsi="Times New Roman" w:cs="Times New Roman"/>
          <w:color w:val="000000" w:themeColor="text1"/>
          <w:sz w:val="28"/>
          <w:szCs w:val="28"/>
          <w:lang w:eastAsia="ru-RU"/>
        </w:rPr>
        <w:lastRenderedPageBreak/>
        <w:t xml:space="preserve">числе и в коре больших полушарий. Таким образом, болевое ощущение в отсутствующей конечности – это своеобразная «память» о ней на уровне нейронов постцентральной извилины.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i/>
          <w:iCs/>
          <w:color w:val="000000" w:themeColor="text1"/>
          <w:sz w:val="28"/>
          <w:szCs w:val="28"/>
          <w:lang w:eastAsia="ru-RU"/>
        </w:rPr>
      </w:pP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i/>
          <w:iCs/>
          <w:color w:val="000000" w:themeColor="text1"/>
          <w:sz w:val="28"/>
          <w:szCs w:val="28"/>
          <w:lang w:eastAsia="ru-RU"/>
        </w:rPr>
        <w:t>4. Тригеминальная боль.</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Невралгия тройничного нерва – одна из самых распространенных и тяжело протекающих форм лицевых болей. Характерными признаками тригеминальной невралгии являются:</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1. высокая интенсивность и кратковременность болевых приступов;</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2. наличие триггерных зон – гиперчувствительных участков кожи и слизистой оболочки, не болевое раздражение которых приводит к развитию лицевой боли;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3. сохранение или возобновление болевых приступов после прекращения действия раздражителей и послеприступная рефрактерность (невосприимчивость);</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4. минимальные чувствительные нарушения в зоне иннервации пораженного нерва;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5. высокая лечебная эффективность противоэпилептических средств и неэффективность традиционных анальгетиков. </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Основными причинами тройничной невралгии являются:</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1. сосудистая компрессия корешка тройничного нерва, наиболее часто – верхней мозжечковой, реже – передней нижней мозжечковой или a. Basilaris;</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2. опухоли задней черепной ямки, менингиома и глиома моста;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3. узость подглазничного или нижнечелюстного канала;</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4. заболевания зубов и гайморовой пазухи;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5. хронические инфекции мозговых оболочек;</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6. рассеянный склероз. </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Сдавление сенсорной ветви тройничного нерва вызывает </w:t>
      </w:r>
      <w:proofErr w:type="gramStart"/>
      <w:r w:rsidRPr="009B20CD">
        <w:rPr>
          <w:rFonts w:ascii="Times New Roman" w:eastAsia="Times New Roman" w:hAnsi="Times New Roman" w:cs="Times New Roman"/>
          <w:color w:val="000000" w:themeColor="text1"/>
          <w:sz w:val="28"/>
          <w:szCs w:val="28"/>
          <w:lang w:eastAsia="ru-RU"/>
        </w:rPr>
        <w:t>патологическую</w:t>
      </w:r>
      <w:proofErr w:type="gramEnd"/>
      <w:r w:rsidRPr="009B20CD">
        <w:rPr>
          <w:rFonts w:ascii="Times New Roman" w:eastAsia="Times New Roman" w:hAnsi="Times New Roman" w:cs="Times New Roman"/>
          <w:color w:val="000000" w:themeColor="text1"/>
          <w:sz w:val="28"/>
          <w:szCs w:val="28"/>
          <w:lang w:eastAsia="ru-RU"/>
        </w:rPr>
        <w:t xml:space="preserve"> импульсацию, а в последующем – и локальную демиелинизацию. При этом участок демиелинизации становится источником эктопической импульсации, а также местом контактной передачи возбуждения между волокнами, осуществляемой без участия медиаторов. Но только этих изменений недостаточно для формирования хронического пароксизмального болевого синдрома. Считается, что основным звеном патогенеза невралгии тройничного нерва является формирование в тригеминальных ядрах генератора патологически усиленного возбуждения. Длительная усиленная импульсация из этих ядер приводит к образованию вторичных генераторов, что сопровождается появлением триггерных зон в области иннервации пораженной ветви. Они </w:t>
      </w:r>
      <w:proofErr w:type="gramStart"/>
      <w:r w:rsidRPr="009B20CD">
        <w:rPr>
          <w:rFonts w:ascii="Times New Roman" w:eastAsia="Times New Roman" w:hAnsi="Times New Roman" w:cs="Times New Roman"/>
          <w:color w:val="000000" w:themeColor="text1"/>
          <w:sz w:val="28"/>
          <w:szCs w:val="28"/>
          <w:lang w:eastAsia="ru-RU"/>
        </w:rPr>
        <w:t>представляют из себя</w:t>
      </w:r>
      <w:proofErr w:type="gramEnd"/>
      <w:r w:rsidRPr="009B20CD">
        <w:rPr>
          <w:rFonts w:ascii="Times New Roman" w:eastAsia="Times New Roman" w:hAnsi="Times New Roman" w:cs="Times New Roman"/>
          <w:color w:val="000000" w:themeColor="text1"/>
          <w:sz w:val="28"/>
          <w:szCs w:val="28"/>
          <w:lang w:eastAsia="ru-RU"/>
        </w:rPr>
        <w:t xml:space="preserve"> рецептивные поля гиперактивированных нейронов ядер тройничного нерва. При нанесении даже незначительного раздражения (например, легкое прикосновение к коже лица) эти нейроны возбуждаются, вовлекают в процесс другие нейроны и генерируют синхронные разряды, что проявляется </w:t>
      </w:r>
      <w:r w:rsidRPr="009B20CD">
        <w:rPr>
          <w:rFonts w:ascii="Times New Roman" w:eastAsia="Times New Roman" w:hAnsi="Times New Roman" w:cs="Times New Roman"/>
          <w:color w:val="000000" w:themeColor="text1"/>
          <w:sz w:val="28"/>
          <w:szCs w:val="28"/>
          <w:lang w:eastAsia="ru-RU"/>
        </w:rPr>
        <w:lastRenderedPageBreak/>
        <w:t xml:space="preserve">приступом боли. После приступа наблюдается кратковременное падение возбудимости нейронов – т.н. послеприступная рефрактерность.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Хроническая боль — боль, не купирующаяся в течение 12 недель.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Основные причины хронической боли, следующие:</w:t>
      </w:r>
    </w:p>
    <w:p w:rsidR="009B20CD" w:rsidRPr="009B20CD" w:rsidRDefault="009B20CD" w:rsidP="00510FCF">
      <w:pPr>
        <w:numPr>
          <w:ilvl w:val="0"/>
          <w:numId w:val="30"/>
        </w:numPr>
        <w:spacing w:after="0" w:line="240" w:lineRule="auto"/>
        <w:ind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Неонкологической боли: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sz w:val="28"/>
          <w:szCs w:val="28"/>
        </w:rPr>
        <w:t xml:space="preserve"> </w:t>
      </w:r>
      <w:r w:rsidRPr="009B20CD">
        <w:rPr>
          <w:rFonts w:ascii="Times New Roman" w:hAnsi="Times New Roman" w:cs="Times New Roman"/>
          <w:color w:val="000000" w:themeColor="text1"/>
          <w:sz w:val="28"/>
          <w:szCs w:val="28"/>
        </w:rPr>
        <w:t>– заболевания опорно-двигательного аппарата (остеоартриты, артриты, фибромиалгия и др.);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системные заболевания соединительной ткани;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травмы (переломы костей на фоне остеопороза, при развитии асептических некрозов костей и др.);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спине;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полинейропатия;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головная боль;</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постгерпетическая невралгия;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хроническая полиорганная недостаточность (сердечная, </w:t>
      </w:r>
      <w:proofErr w:type="gramStart"/>
      <w:r w:rsidRPr="009B20CD">
        <w:rPr>
          <w:rFonts w:ascii="Times New Roman" w:hAnsi="Times New Roman" w:cs="Times New Roman"/>
          <w:color w:val="000000" w:themeColor="text1"/>
          <w:sz w:val="28"/>
          <w:szCs w:val="28"/>
        </w:rPr>
        <w:t>дыхатель-ная</w:t>
      </w:r>
      <w:proofErr w:type="gramEnd"/>
      <w:r w:rsidRPr="009B20CD">
        <w:rPr>
          <w:rFonts w:ascii="Times New Roman" w:hAnsi="Times New Roman" w:cs="Times New Roman"/>
          <w:color w:val="000000" w:themeColor="text1"/>
          <w:sz w:val="28"/>
          <w:szCs w:val="28"/>
        </w:rPr>
        <w:t>, почечная, печеночная).</w:t>
      </w:r>
    </w:p>
    <w:p w:rsidR="009B20CD" w:rsidRPr="009B20CD" w:rsidRDefault="009B20CD" w:rsidP="00510FCF">
      <w:pPr>
        <w:numPr>
          <w:ilvl w:val="0"/>
          <w:numId w:val="30"/>
        </w:numPr>
        <w:spacing w:after="0" w:line="240" w:lineRule="auto"/>
        <w:ind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Онкологической боли:</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 – опухоль; </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противоопухолевая терапия;</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общая слабость;</w:t>
      </w:r>
    </w:p>
    <w:p w:rsidR="009B20CD" w:rsidRPr="009B20CD" w:rsidRDefault="009B20CD" w:rsidP="00772817">
      <w:pPr>
        <w:spacing w:after="0" w:line="240" w:lineRule="auto"/>
        <w:ind w:left="720" w:firstLine="709"/>
        <w:contextualSpacing/>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конкурирующие заболевания.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Существует несколько классификаций боли:</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этиологии: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неонкологическая;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онкологическая.</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степени выраженности боли</w:t>
      </w:r>
      <w:r w:rsidRPr="009B20CD">
        <w:rPr>
          <w:rFonts w:ascii="Times New Roman" w:eastAsia="Times New Roman" w:hAnsi="Times New Roman" w:cs="Times New Roman"/>
          <w:color w:val="000000" w:themeColor="text1"/>
          <w:sz w:val="28"/>
          <w:szCs w:val="28"/>
          <w:lang w:eastAsia="ru-RU"/>
        </w:rPr>
        <w:t xml:space="preserve">: – </w:t>
      </w:r>
      <w:proofErr w:type="gramStart"/>
      <w:r w:rsidRPr="009B20CD">
        <w:rPr>
          <w:rFonts w:ascii="Times New Roman" w:eastAsia="Times New Roman" w:hAnsi="Times New Roman" w:cs="Times New Roman"/>
          <w:color w:val="000000" w:themeColor="text1"/>
          <w:sz w:val="28"/>
          <w:szCs w:val="28"/>
          <w:lang w:eastAsia="ru-RU"/>
        </w:rPr>
        <w:t>слабая</w:t>
      </w:r>
      <w:proofErr w:type="gramEnd"/>
      <w:r w:rsidRPr="009B20CD">
        <w:rPr>
          <w:rFonts w:ascii="Times New Roman" w:eastAsia="Times New Roman" w:hAnsi="Times New Roman" w:cs="Times New Roman"/>
          <w:color w:val="000000" w:themeColor="text1"/>
          <w:sz w:val="28"/>
          <w:szCs w:val="28"/>
          <w:lang w:eastAsia="ru-RU"/>
        </w:rPr>
        <w:t>;</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умеренная;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сильная.</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локализации источника боли: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голове и шее;</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грудной клетке;</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вертебральная и корешковая боль;</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абдоминальная или тазовая боль;</w:t>
      </w:r>
    </w:p>
    <w:p w:rsidR="009B20CD" w:rsidRPr="009B20CD" w:rsidRDefault="009B20CD" w:rsidP="00772817">
      <w:pPr>
        <w:spacing w:after="0" w:line="240" w:lineRule="auto"/>
        <w:ind w:left="357"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боль в конечностях, костях.</w:t>
      </w:r>
    </w:p>
    <w:p w:rsidR="009B20CD" w:rsidRPr="009B20CD" w:rsidRDefault="009B20CD" w:rsidP="00510FCF">
      <w:pPr>
        <w:numPr>
          <w:ilvl w:val="0"/>
          <w:numId w:val="31"/>
        </w:numPr>
        <w:spacing w:after="0" w:line="240" w:lineRule="auto"/>
        <w:ind w:firstLine="709"/>
        <w:contextualSpacing/>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По патофизиологии:</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ноцицептивная (соматическая и висцеральная);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нейропатическая;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психогенная;</w:t>
      </w:r>
    </w:p>
    <w:p w:rsidR="009B20CD" w:rsidRPr="009B20CD" w:rsidRDefault="009B20CD" w:rsidP="00772817">
      <w:pPr>
        <w:spacing w:after="0" w:line="240" w:lineRule="auto"/>
        <w:ind w:left="360"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смешанная.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Ноцицептивная боль (висцеральная и соматическая) обусловлена возбуждением ноцицепторов в поврежденных тканях, активизацией нервных проводящих путей и передачей болевого стимула от периферических нервов в ЦНС.</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Причины висцеральных болей, следующие: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lastRenderedPageBreak/>
        <w:t>– перерастяжение капсулы паренхиматозных органов;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обтурация или сдавление извне полых органов;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канцероматоз серозных оболочек.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Соматические боли возникают при поражении: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кожи и подкожной клетчатки;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надкостницы;</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суставов;</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мышц.</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Ноцицептивная висцеральная боль возникает при повреждении симпатически иннервируемых органов (поражении поджелудочной железы, стенок желудка и кишечника, растяжении капсулы печени и др.). Эта боль плохо локализована и имеет разлитой характер (тупая с приступами обострения, сжимающая, схваткообразная, тянущая, изнуряющая и др.). Ноцицептивная соматическая боль возникает в результате повреждения ткани или воздействия болезненного агента, в том числе опухоли, с последующей активизацией болевых рецепторов (ноцицепторов) в костях, коже, подкожной клетчатке, мышцах, мягких тканях и др. Она хорошо локализована, может быть приходящей или постоянной, имеет различные описательные характеристики: тупая или острая, давящая, пульсирующая, дергающая, сверлящая, грызущая, распирающая и др</w:t>
      </w:r>
      <w:proofErr w:type="gramStart"/>
      <w:r w:rsidRPr="009B20CD">
        <w:rPr>
          <w:rFonts w:ascii="Times New Roman" w:hAnsi="Times New Roman" w:cs="Times New Roman"/>
          <w:color w:val="000000" w:themeColor="text1"/>
          <w:sz w:val="28"/>
          <w:szCs w:val="28"/>
        </w:rPr>
        <w:t>.Н</w:t>
      </w:r>
      <w:proofErr w:type="gramEnd"/>
      <w:r w:rsidRPr="009B20CD">
        <w:rPr>
          <w:rFonts w:ascii="Times New Roman" w:hAnsi="Times New Roman" w:cs="Times New Roman"/>
          <w:color w:val="000000" w:themeColor="text1"/>
          <w:sz w:val="28"/>
          <w:szCs w:val="28"/>
        </w:rPr>
        <w:t>оцицептивная боль соответствует степени повреждения и длительности действия повреждающего фактора, имеет защитную функцию.</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Нейропатическая боль</w:t>
      </w:r>
      <w:r w:rsidRPr="009B20CD">
        <w:rPr>
          <w:rFonts w:ascii="Times New Roman" w:hAnsi="Times New Roman" w:cs="Times New Roman"/>
          <w:color w:val="000000" w:themeColor="text1"/>
          <w:sz w:val="28"/>
          <w:szCs w:val="28"/>
          <w:lang w:val="en-US"/>
        </w:rPr>
        <w:t> </w:t>
      </w:r>
      <w:r w:rsidRPr="009B20CD">
        <w:rPr>
          <w:rFonts w:ascii="Times New Roman" w:hAnsi="Times New Roman" w:cs="Times New Roman"/>
          <w:color w:val="000000" w:themeColor="text1"/>
          <w:sz w:val="28"/>
          <w:szCs w:val="28"/>
        </w:rPr>
        <w:t>—</w:t>
      </w:r>
      <w:r w:rsidRPr="009B20CD">
        <w:rPr>
          <w:rFonts w:ascii="Times New Roman" w:hAnsi="Times New Roman" w:cs="Times New Roman"/>
          <w:color w:val="000000" w:themeColor="text1"/>
          <w:sz w:val="28"/>
          <w:szCs w:val="28"/>
          <w:lang w:val="en-US"/>
        </w:rPr>
        <w:t> </w:t>
      </w:r>
      <w:r w:rsidRPr="009B20CD">
        <w:rPr>
          <w:rFonts w:ascii="Times New Roman" w:hAnsi="Times New Roman" w:cs="Times New Roman"/>
          <w:color w:val="000000" w:themeColor="text1"/>
          <w:sz w:val="28"/>
          <w:szCs w:val="28"/>
        </w:rPr>
        <w:t xml:space="preserve">боль, вызванная повреждением периферической и/или центральной нервной систем и обусловленная дисфункцией ноци-цептивной и антиноцицептивной систем.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Причины нейропатической боли, следующие:</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повреждение периферических нервов в результате компрессии;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сдавление нервных волокон в результате тяжелых форм лимфовенозной недостаточности;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xml:space="preserve">– длительно существующая без адекватной терапии ноцицептивная боль как проявление вторичной гипералгезии.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xml:space="preserve">Различают периферическую нейропатическую боль (диабетическая, алкогольная, воспалительная демиелинизирующая полинейропатия, ком-прессия или инфильтрация нерва опухолью, фантомные боли, постгерпети-ческие невралгии, тригеминальная невралгия, ВИЧ-обусловленные сенсор-ные невропатии, туннельные невропатии, шейные, пояснично-крестцовые радикуло патии) и центральную (компрессионная миелопатия при стенозе спинномозгового канала, сосудистая миелопатия, ВИЧ-обусловленная мие-лопатия, травма спинного мозга, постинсультная боль, боли при рассеянном склерозе, боли при болезни Паркинсона, сирингомиелия и др.) </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Нейропатическая боль встречается как самостоятельный вид боли, но чаще всего имеет сочетанный характер и возникает как компонент ноцицептивного (висцерального или соматического) болевого синдрома. При </w:t>
      </w:r>
      <w:r w:rsidRPr="009B20CD">
        <w:rPr>
          <w:rFonts w:ascii="Times New Roman" w:hAnsi="Times New Roman" w:cs="Times New Roman"/>
          <w:color w:val="000000" w:themeColor="text1"/>
          <w:sz w:val="28"/>
          <w:szCs w:val="28"/>
        </w:rPr>
        <w:lastRenderedPageBreak/>
        <w:t xml:space="preserve">нейропатической боли главными патогенетическими механизмами являются не процессы активации </w:t>
      </w:r>
      <w:proofErr w:type="gramStart"/>
      <w:r w:rsidRPr="009B20CD">
        <w:rPr>
          <w:rFonts w:ascii="Times New Roman" w:hAnsi="Times New Roman" w:cs="Times New Roman"/>
          <w:color w:val="000000" w:themeColor="text1"/>
          <w:sz w:val="28"/>
          <w:szCs w:val="28"/>
        </w:rPr>
        <w:t>периферических</w:t>
      </w:r>
      <w:proofErr w:type="gramEnd"/>
      <w:r w:rsidRPr="009B20CD">
        <w:rPr>
          <w:rFonts w:ascii="Times New Roman" w:hAnsi="Times New Roman" w:cs="Times New Roman"/>
          <w:color w:val="000000" w:themeColor="text1"/>
          <w:sz w:val="28"/>
          <w:szCs w:val="28"/>
        </w:rPr>
        <w:t xml:space="preserve"> ноцицепторов, а нейрональные и рецепторные нарушения, периферическая и центральная сенситизация. Такая боль не выполняет защитной функции.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Для нейропатической боли характерны:</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спонтанные боли (жгучие, стреляющие, ноющие, похожие на удар током или иные странные ощущения);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онемение и другие вегетативно-трофические расстройства в зоне боли (ощущение ползания мурашек или иголок под кожей);</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–гиперчувствительность к прикосновению или холоду (аллодиния). Психогенная боль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proofErr w:type="gramStart"/>
      <w:r w:rsidRPr="009B20CD">
        <w:rPr>
          <w:rFonts w:ascii="Times New Roman" w:hAnsi="Times New Roman" w:cs="Times New Roman"/>
          <w:color w:val="000000" w:themeColor="text1"/>
          <w:sz w:val="28"/>
          <w:szCs w:val="28"/>
        </w:rPr>
        <w:t>— боль, возникающая на фоне эмоциональных переживаний (тревога, депрессия, чувство стыда, вины, гнев, обида) при наличии внутренних конфликтов, проблем во взаимоотношениях с людьми без какого- либо органического поражения.</w:t>
      </w:r>
      <w:proofErr w:type="gramEnd"/>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Пусковым фактором в генезе психогенной боли являются </w:t>
      </w:r>
      <w:proofErr w:type="gramStart"/>
      <w:r w:rsidRPr="009B20CD">
        <w:rPr>
          <w:rFonts w:ascii="Times New Roman" w:hAnsi="Times New Roman" w:cs="Times New Roman"/>
          <w:color w:val="000000" w:themeColor="text1"/>
          <w:sz w:val="28"/>
          <w:szCs w:val="28"/>
        </w:rPr>
        <w:t>эмоциональ-ные</w:t>
      </w:r>
      <w:proofErr w:type="gramEnd"/>
      <w:r w:rsidRPr="009B20CD">
        <w:rPr>
          <w:rFonts w:ascii="Times New Roman" w:hAnsi="Times New Roman" w:cs="Times New Roman"/>
          <w:color w:val="000000" w:themeColor="text1"/>
          <w:sz w:val="28"/>
          <w:szCs w:val="28"/>
        </w:rPr>
        <w:t xml:space="preserve"> и другие психические расстройства, а не повреждение соматических или висцеральных органов либо структур соматосенсорной нервной системы. Локализация этой боли, как правило, не соответствует анатомическим особенностям тканей или зонам иннервации, поражение которых могло бы являться причинным фактором. </w:t>
      </w:r>
    </w:p>
    <w:p w:rsidR="009B20CD" w:rsidRPr="009B20CD" w:rsidRDefault="009B20CD" w:rsidP="00772817">
      <w:pPr>
        <w:spacing w:after="0" w:line="240" w:lineRule="auto"/>
        <w:jc w:val="both"/>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К психогенным болевым синдромам относятся: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провоцируемые эмоциональными факторами и обусловленные мышечным напряжением;</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как бред или галлюцинация у пациентов с психозами, исчезающие при лечении основного заболевания;</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при истерии и ипохондрии, не имеющие соматической основы;</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боли, связанные с депрессией, не предшествующие ей и не имеющие какой-либо другой причины. Необходимо помнить, что у 70 % пациентов с хронической болью имеет место смешанный механизм возникновения болевого синдрома.</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К смешанному виду относится боль при онкопатологии.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Особенности боли при онкопатологии следующие:</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1. Боль не играет биологической защитной роли. Она не является временным или преходящим ощущением. Боль у онкологического пациента ведет к дезадаптации, патологическому восприятию как болевых, так и неболевых импульсов и сопровождается различными нарушениями на всех уровнях жизнедеятельности организма: от нарушений микроциркуляции до психо эмоциональных расстройств и проблем в социальной сфере.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2. Боль имеет смешанный характер.</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3. У пациентов с диссеминированными формами рака болевой синдром нарастает по мере прогрессирования опухолевого процесса.</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lastRenderedPageBreak/>
        <w:t>4. Около 80 % пациентов с распространенным опухолевым процессом страдают от боли.</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5. Хроническая онкологическая боль может быть эффективно купирована у 90 % пациентов, а в 10 % случаев возможно снижение ее интенсивности.</w:t>
      </w:r>
    </w:p>
    <w:p w:rsidR="009B20CD" w:rsidRPr="009B20CD" w:rsidRDefault="009B20CD" w:rsidP="00772817">
      <w:pPr>
        <w:spacing w:after="0" w:line="240" w:lineRule="auto"/>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Патофизиология хронической боли включает:</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1. </w:t>
      </w:r>
      <w:proofErr w:type="gramStart"/>
      <w:r w:rsidRPr="009B20CD">
        <w:rPr>
          <w:rFonts w:ascii="Times New Roman" w:hAnsi="Times New Roman" w:cs="Times New Roman"/>
          <w:color w:val="000000" w:themeColor="text1"/>
          <w:sz w:val="28"/>
          <w:szCs w:val="28"/>
        </w:rPr>
        <w:t>Усиление потока болевой импульсации с периферии вследствие нейрогенного воспаления и повышенного высвобождения тканевых, плазменных и нейрогенных алгогенов, развитие периферической сенситизации (повышение чувствительности ноцицепторов к действию повреждающих стимулов), проявляющейся первичной гипералгезией и аллодинией.</w:t>
      </w:r>
      <w:proofErr w:type="gramEnd"/>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Оценка характера хронической боли. </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Начальная оценка хронической боли включает:</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 тщательный сбор анамнеза с уточнением качественной характеристики боли, ее локализации, иррадиации, длительности, причины возникновения, интенсивности, факторов, усиливающих или уменьшающих боль, эффекта от применения анальгетиков или других методов купирования боли.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Одна из основных задач </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установить наличие нейропатического компонента с целью выбора адекватного лечения;</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физикальное обследование;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оценку психологического статуса, качества жизни;</w:t>
      </w: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прогноз в отношении основного и сопутствующих заболеваний. На первом этапе лечения хронической боли у пациентов с онкологической патологией следует исключить боли, связанные с неотложными состояниями: патологическим переломом, метастатическим поражением головного мозга либо мозговых оболочек, перфорацией полого органа, кишечной непроходимостью, обструкцией мочевыводящих путей либо инфекционным процессом</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xml:space="preserve">Симптомы-сигналы, требующие врачебной настороженности в отношении онкологического и кардиального генеза болевого синдрома, следующие: </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независимость интенсивной боли от положения тела и движений;</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высокая интенсивность боли;</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лихорадка;</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резкое похудение;</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одышка;</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аритмия;</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пожилой возраст;</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lastRenderedPageBreak/>
        <w:t>– очаговая неврологическая симптоматика, выходящая за рамки радикулопатии;</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color w:val="000000" w:themeColor="text1"/>
          <w:sz w:val="28"/>
          <w:szCs w:val="28"/>
          <w:lang w:eastAsia="ru-RU"/>
        </w:rPr>
        <w:t>– отсутствие дорсалгии в анамнезе</w:t>
      </w:r>
    </w:p>
    <w:p w:rsidR="009B20CD" w:rsidRPr="009B20CD" w:rsidRDefault="009B20CD" w:rsidP="00772817">
      <w:pPr>
        <w:spacing w:after="0" w:line="240" w:lineRule="auto"/>
        <w:ind w:firstLine="709"/>
        <w:rPr>
          <w:rFonts w:ascii="Times New Roman" w:hAnsi="Times New Roman" w:cs="Times New Roman"/>
          <w:color w:val="000000" w:themeColor="text1"/>
          <w:sz w:val="28"/>
          <w:szCs w:val="28"/>
        </w:rPr>
      </w:pPr>
    </w:p>
    <w:p w:rsidR="009B20CD" w:rsidRPr="009B20CD" w:rsidRDefault="009B20CD" w:rsidP="00772817">
      <w:pPr>
        <w:spacing w:after="0" w:line="240" w:lineRule="auto"/>
        <w:ind w:firstLine="709"/>
        <w:jc w:val="both"/>
        <w:rPr>
          <w:rFonts w:ascii="Times New Roman" w:hAnsi="Times New Roman" w:cs="Times New Roman"/>
          <w:color w:val="000000" w:themeColor="text1"/>
          <w:sz w:val="28"/>
          <w:szCs w:val="28"/>
        </w:rPr>
      </w:pPr>
      <w:r w:rsidRPr="009B20CD">
        <w:rPr>
          <w:rFonts w:ascii="Times New Roman" w:hAnsi="Times New Roman" w:cs="Times New Roman"/>
          <w:color w:val="000000" w:themeColor="text1"/>
          <w:sz w:val="28"/>
          <w:szCs w:val="28"/>
        </w:rPr>
        <w:t xml:space="preserve">Оценка интенсивности хронической боли. Оценка интенсивности хронической боли должна проводиться при помощи специальной визуальной аналоговой шкалы (ВАШ), которая представляет собой линию длиной 10 см, градуированную слева направо от отметки «Нет боли» до отметки «Невыносимая (нестерпимая) боль» </w:t>
      </w:r>
      <w:r w:rsidRPr="009B20CD">
        <w:rPr>
          <w:rFonts w:ascii="Times New Roman" w:hAnsi="Times New Roman" w:cs="Times New Roman"/>
          <w:b/>
          <w:bCs/>
          <w:color w:val="000000" w:themeColor="text1"/>
          <w:sz w:val="28"/>
          <w:szCs w:val="28"/>
        </w:rPr>
        <w:t>(рис. 8).</w:t>
      </w:r>
      <w:r w:rsidRPr="009B20CD">
        <w:rPr>
          <w:rFonts w:ascii="Times New Roman" w:hAnsi="Times New Roman" w:cs="Times New Roman"/>
          <w:color w:val="000000" w:themeColor="text1"/>
          <w:sz w:val="28"/>
          <w:szCs w:val="28"/>
        </w:rPr>
        <w:t xml:space="preserve"> Наиболее часто применяется вариант шкалы, построенной в виде линейки, где на стороне, обращаемой к пациенту, отсутствуют деления, а оставлены только вышеупомянутые обозначения. Пациенту предлагается указать точку на шкале, соответствующую его болевым ощущениям. На стороне линейки, обращенной к врачу, имеется градуированная от 0 до 10 шкала, позволяющая количественно фиксировать интенсивность хронической боли для последующего контроля эффективности лечения</w:t>
      </w: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p>
    <w:p w:rsidR="009B20CD" w:rsidRPr="009B20CD" w:rsidRDefault="009B20CD" w:rsidP="00772817">
      <w:pPr>
        <w:spacing w:after="0" w:line="240" w:lineRule="auto"/>
        <w:ind w:firstLine="709"/>
        <w:rPr>
          <w:rFonts w:ascii="Times New Roman" w:eastAsia="Times New Roman" w:hAnsi="Times New Roman" w:cs="Times New Roman"/>
          <w:color w:val="000000" w:themeColor="text1"/>
          <w:sz w:val="28"/>
          <w:szCs w:val="28"/>
          <w:lang w:eastAsia="ru-RU"/>
        </w:rPr>
      </w:pPr>
      <w:r w:rsidRPr="009B20CD">
        <w:rPr>
          <w:rFonts w:ascii="Times New Roman" w:hAnsi="Times New Roman" w:cs="Times New Roman"/>
          <w:noProof/>
          <w:color w:val="000000" w:themeColor="text1"/>
          <w:sz w:val="28"/>
          <w:szCs w:val="28"/>
          <w:lang w:eastAsia="ru-RU"/>
        </w:rPr>
        <w:drawing>
          <wp:inline distT="0" distB="0" distL="0" distR="0" wp14:anchorId="47E3D9B0" wp14:editId="0B231BD1">
            <wp:extent cx="5819775" cy="1847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l="31680" t="40230" r="28363" b="37161"/>
                    <a:stretch>
                      <a:fillRect/>
                    </a:stretch>
                  </pic:blipFill>
                  <pic:spPr bwMode="auto">
                    <a:xfrm>
                      <a:off x="0" y="0"/>
                      <a:ext cx="5819775" cy="1847850"/>
                    </a:xfrm>
                    <a:prstGeom prst="rect">
                      <a:avLst/>
                    </a:prstGeom>
                    <a:noFill/>
                    <a:ln>
                      <a:noFill/>
                    </a:ln>
                  </pic:spPr>
                </pic:pic>
              </a:graphicData>
            </a:graphic>
          </wp:inline>
        </w:drawing>
      </w:r>
    </w:p>
    <w:p w:rsidR="009B20CD" w:rsidRPr="009B20CD" w:rsidRDefault="009B20CD" w:rsidP="0077281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20CD">
        <w:rPr>
          <w:rFonts w:ascii="Times New Roman" w:eastAsia="Times New Roman" w:hAnsi="Times New Roman" w:cs="Times New Roman"/>
          <w:b/>
          <w:bCs/>
          <w:color w:val="000000" w:themeColor="text1"/>
          <w:sz w:val="28"/>
          <w:szCs w:val="28"/>
          <w:lang w:eastAsia="ru-RU"/>
        </w:rPr>
        <w:t>Рис.</w:t>
      </w:r>
      <w:r w:rsidRPr="009B20CD">
        <w:rPr>
          <w:rFonts w:ascii="Times New Roman" w:eastAsia="Times New Roman" w:hAnsi="Times New Roman" w:cs="Times New Roman"/>
          <w:color w:val="000000" w:themeColor="text1"/>
          <w:sz w:val="28"/>
          <w:szCs w:val="28"/>
          <w:lang w:eastAsia="ru-RU"/>
        </w:rPr>
        <w:t xml:space="preserve"> </w:t>
      </w:r>
      <w:r w:rsidRPr="009B20CD">
        <w:rPr>
          <w:rFonts w:ascii="Times New Roman" w:eastAsia="Times New Roman" w:hAnsi="Times New Roman" w:cs="Times New Roman"/>
          <w:b/>
          <w:bCs/>
          <w:color w:val="000000" w:themeColor="text1"/>
          <w:sz w:val="28"/>
          <w:szCs w:val="28"/>
          <w:lang w:eastAsia="ru-RU"/>
        </w:rPr>
        <w:t>8.</w:t>
      </w:r>
      <w:r w:rsidRPr="009B20CD">
        <w:rPr>
          <w:rFonts w:ascii="Times New Roman" w:eastAsia="Times New Roman" w:hAnsi="Times New Roman" w:cs="Times New Roman"/>
          <w:color w:val="000000" w:themeColor="text1"/>
          <w:sz w:val="28"/>
          <w:szCs w:val="28"/>
          <w:lang w:eastAsia="ru-RU"/>
        </w:rPr>
        <w:t xml:space="preserve"> Визуальная аналоговая шкала для оценки интенсивности болевого синдрома.</w:t>
      </w:r>
    </w:p>
    <w:p w:rsidR="009B20CD" w:rsidRPr="009B20CD" w:rsidRDefault="009B20CD" w:rsidP="00772817">
      <w:pPr>
        <w:spacing w:after="0" w:line="240" w:lineRule="auto"/>
        <w:jc w:val="both"/>
        <w:rPr>
          <w:rFonts w:ascii="Times New Roman" w:eastAsia="Times New Roman" w:hAnsi="Times New Roman" w:cs="Times New Roman"/>
          <w:color w:val="000000" w:themeColor="text1"/>
          <w:sz w:val="28"/>
          <w:szCs w:val="28"/>
          <w:lang w:eastAsia="ru-RU"/>
        </w:rPr>
      </w:pPr>
    </w:p>
    <w:p w:rsidR="009B20CD" w:rsidRPr="00510FCF" w:rsidRDefault="00510FCF" w:rsidP="00772817">
      <w:pPr>
        <w:shd w:val="clear" w:color="auto" w:fill="FFFFFF"/>
        <w:spacing w:after="0" w:line="240" w:lineRule="auto"/>
        <w:ind w:firstLine="709"/>
        <w:jc w:val="both"/>
        <w:rPr>
          <w:rFonts w:ascii="Times New Roman" w:eastAsia="Cambria" w:hAnsi="Times New Roman"/>
          <w:b/>
          <w:color w:val="000000"/>
          <w:sz w:val="28"/>
          <w:szCs w:val="28"/>
        </w:rPr>
      </w:pPr>
      <w:r w:rsidRPr="00510FCF">
        <w:rPr>
          <w:rFonts w:ascii="Times New Roman" w:eastAsia="Cambria" w:hAnsi="Times New Roman"/>
          <w:b/>
          <w:color w:val="000000"/>
          <w:sz w:val="28"/>
          <w:szCs w:val="28"/>
        </w:rPr>
        <w:t>Тестовый контроль</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1. ПРОВОДНИКАМИ БОЛЕВОЙ ЧУВСТВИТЕЛЬНОСТИ ЯВЛЯЮТСЯ:  </w:t>
      </w:r>
    </w:p>
    <w:p w:rsidR="009B20CD" w:rsidRPr="009B20CD" w:rsidRDefault="009B20CD" w:rsidP="00772817">
      <w:pPr>
        <w:spacing w:after="0" w:line="240" w:lineRule="auto"/>
        <w:ind w:firstLine="709"/>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1) толстые волокна миелиновые А-дельта волокна;</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2) тонкие миелиновые С-волокна;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3) соматические нервные окончания.</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4) задние рога спинного мозга</w:t>
      </w:r>
    </w:p>
    <w:p w:rsid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5) все перечисленное</w:t>
      </w:r>
    </w:p>
    <w:p w:rsidR="009360F9" w:rsidRPr="009360F9" w:rsidRDefault="009360F9" w:rsidP="009360F9">
      <w:pPr>
        <w:spacing w:after="0" w:line="360" w:lineRule="auto"/>
        <w:ind w:firstLine="709"/>
        <w:jc w:val="both"/>
        <w:rPr>
          <w:rFonts w:ascii="Times New Roman" w:eastAsia="Times New Roman" w:hAnsi="Times New Roman" w:cs="Times New Roman"/>
          <w:sz w:val="28"/>
          <w:szCs w:val="28"/>
        </w:rPr>
      </w:pPr>
      <w:r w:rsidRPr="009360F9">
        <w:rPr>
          <w:rFonts w:ascii="Times New Roman" w:eastAsia="Times New Roman" w:hAnsi="Times New Roman"/>
          <w:b/>
          <w:bCs/>
          <w:sz w:val="28"/>
          <w:szCs w:val="28"/>
          <w:lang w:eastAsia="ru-RU"/>
        </w:rPr>
        <w:t>Ответ 5</w:t>
      </w:r>
    </w:p>
    <w:p w:rsidR="009360F9" w:rsidRPr="009B20CD" w:rsidRDefault="009360F9"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b/>
          <w:bCs/>
          <w:sz w:val="28"/>
          <w:szCs w:val="28"/>
          <w:lang w:eastAsia="ru-RU"/>
        </w:rPr>
      </w:pPr>
    </w:p>
    <w:p w:rsidR="009B20CD" w:rsidRPr="009B20CD" w:rsidRDefault="009B20CD" w:rsidP="00772817">
      <w:pPr>
        <w:spacing w:after="0" w:line="240" w:lineRule="auto"/>
        <w:ind w:firstLine="709"/>
        <w:jc w:val="both"/>
        <w:rPr>
          <w:rFonts w:ascii="Times New Roman" w:eastAsia="Times New Roman" w:hAnsi="Times New Roman" w:cs="Times New Roman"/>
          <w:spacing w:val="-10"/>
          <w:sz w:val="28"/>
          <w:szCs w:val="28"/>
        </w:rPr>
      </w:pPr>
      <w:r w:rsidRPr="009B20CD">
        <w:rPr>
          <w:rFonts w:ascii="Times New Roman" w:eastAsia="Times New Roman" w:hAnsi="Times New Roman" w:cs="Times New Roman"/>
          <w:spacing w:val="-10"/>
          <w:sz w:val="28"/>
          <w:szCs w:val="28"/>
        </w:rPr>
        <w:t xml:space="preserve">2. БОЛЬ ПЛОХО ЛОКАЛИЗОВАННУЮ, ТЯГОСТНУЮ, ТУПУЮ ОТНОСЯТ </w:t>
      </w:r>
      <w:proofErr w:type="gramStart"/>
      <w:r w:rsidRPr="009B20CD">
        <w:rPr>
          <w:rFonts w:ascii="Times New Roman" w:eastAsia="Times New Roman" w:hAnsi="Times New Roman" w:cs="Times New Roman"/>
          <w:spacing w:val="-10"/>
          <w:sz w:val="28"/>
          <w:szCs w:val="28"/>
        </w:rPr>
        <w:t>К</w:t>
      </w:r>
      <w:proofErr w:type="gramEnd"/>
      <w:r w:rsidRPr="009B20CD">
        <w:rPr>
          <w:rFonts w:ascii="Times New Roman" w:eastAsia="Times New Roman" w:hAnsi="Times New Roman" w:cs="Times New Roman"/>
          <w:spacing w:val="-10"/>
          <w:sz w:val="28"/>
          <w:szCs w:val="28"/>
        </w:rPr>
        <w:t xml:space="preserve">: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1) первичной;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2) вторичной;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lastRenderedPageBreak/>
        <w:t>3) третичной;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центральной.</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проекционной</w:t>
      </w:r>
    </w:p>
    <w:p w:rsidR="009360F9" w:rsidRPr="00AE3DF8" w:rsidRDefault="009360F9" w:rsidP="009360F9">
      <w:pPr>
        <w:spacing w:after="0" w:line="360" w:lineRule="auto"/>
        <w:ind w:firstLine="709"/>
        <w:rPr>
          <w:rFonts w:ascii="Times New Roman" w:hAnsi="Times New Roman"/>
          <w:sz w:val="28"/>
          <w:szCs w:val="28"/>
        </w:rPr>
      </w:pPr>
      <w:r w:rsidRPr="000F52BD">
        <w:rPr>
          <w:rFonts w:ascii="Times New Roman" w:eastAsia="Times New Roman" w:hAnsi="Times New Roman"/>
          <w:b/>
          <w:bCs/>
          <w:sz w:val="28"/>
          <w:szCs w:val="28"/>
          <w:lang w:eastAsia="ru-RU"/>
        </w:rPr>
        <w:t>Ответ</w:t>
      </w:r>
      <w:r>
        <w:rPr>
          <w:rFonts w:ascii="Times New Roman" w:eastAsia="Times New Roman" w:hAnsi="Times New Roman"/>
          <w:b/>
          <w:bCs/>
          <w:sz w:val="28"/>
          <w:szCs w:val="28"/>
          <w:lang w:eastAsia="ru-RU"/>
        </w:rPr>
        <w:t xml:space="preserve"> 2</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3.ЧЕРЕЗ РЕТИКУЛЯРНУЮ ФОРМАЦИЮ ПРОХОДЯТ: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1) лемнисковые системы;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2) экстралемнисковые системы;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3) и 1, и 2;</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внутренняя капсула.</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передние рога спинного мозга</w:t>
      </w:r>
    </w:p>
    <w:p w:rsidR="009360F9" w:rsidRPr="009360F9" w:rsidRDefault="009360F9" w:rsidP="009360F9">
      <w:pPr>
        <w:spacing w:after="0" w:line="360" w:lineRule="auto"/>
        <w:ind w:left="720"/>
        <w:contextualSpacing/>
        <w:rPr>
          <w:rFonts w:ascii="Times New Roman" w:eastAsia="Times New Roman" w:hAnsi="Times New Roman" w:cs="Times New Roman"/>
          <w:sz w:val="28"/>
          <w:szCs w:val="28"/>
          <w:lang w:eastAsia="ru-RU"/>
        </w:rPr>
      </w:pPr>
      <w:r w:rsidRPr="009360F9">
        <w:rPr>
          <w:rFonts w:ascii="Times New Roman" w:eastAsia="Times New Roman" w:hAnsi="Times New Roman"/>
          <w:b/>
          <w:bCs/>
          <w:sz w:val="28"/>
          <w:szCs w:val="28"/>
          <w:lang w:eastAsia="ru-RU"/>
        </w:rPr>
        <w:t>Ответ 2</w:t>
      </w:r>
    </w:p>
    <w:p w:rsidR="009B20CD" w:rsidRPr="009B20CD" w:rsidRDefault="009B20CD" w:rsidP="00772817">
      <w:pPr>
        <w:spacing w:after="0" w:line="240" w:lineRule="auto"/>
        <w:ind w:firstLine="709"/>
        <w:rPr>
          <w:rFonts w:ascii="Times New Roman" w:hAnsi="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4. КАКИЕ АЛГОГЕННЫЕ ВЕЩЕСТВА САМИ НЕ ВЫЗЫВАЮТ БОЛИ, НО УСИЛИВАЮТ ЭФФЕКТ НОЦИЦЕПТИВНОГО ВОЗДЕЙСТВИЯ ИНОЙ МОДАЛЬНОСТИ?  </w:t>
      </w:r>
    </w:p>
    <w:p w:rsidR="009B20CD" w:rsidRPr="009B20CD" w:rsidRDefault="009B20CD" w:rsidP="00772817">
      <w:pPr>
        <w:spacing w:after="0" w:line="240" w:lineRule="auto"/>
        <w:ind w:firstLine="709"/>
        <w:rPr>
          <w:rFonts w:ascii="Times New Roman" w:hAnsi="Times New Roman"/>
          <w:b/>
          <w:sz w:val="28"/>
          <w:szCs w:val="28"/>
        </w:rPr>
      </w:pPr>
      <w:r w:rsidRPr="009B20CD">
        <w:rPr>
          <w:rFonts w:ascii="Times New Roman" w:hAnsi="Times New Roman"/>
          <w:sz w:val="28"/>
          <w:szCs w:val="28"/>
        </w:rPr>
        <w:t xml:space="preserve">1) простагландины;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2) брадикинин; </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 xml:space="preserve">3) субстанция </w:t>
      </w:r>
      <w:proofErr w:type="gramStart"/>
      <w:r w:rsidRPr="009B20CD">
        <w:rPr>
          <w:rFonts w:ascii="Times New Roman" w:hAnsi="Times New Roman"/>
          <w:sz w:val="28"/>
          <w:szCs w:val="28"/>
        </w:rPr>
        <w:t>Р</w:t>
      </w:r>
      <w:proofErr w:type="gramEnd"/>
      <w:r w:rsidRPr="009B20CD">
        <w:rPr>
          <w:rFonts w:ascii="Times New Roman" w:hAnsi="Times New Roman"/>
          <w:sz w:val="28"/>
          <w:szCs w:val="28"/>
        </w:rPr>
        <w:t>;</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4) эндорфины.</w:t>
      </w:r>
    </w:p>
    <w:p w:rsidR="009B20CD" w:rsidRPr="009B20CD" w:rsidRDefault="009B20CD" w:rsidP="00772817">
      <w:pPr>
        <w:spacing w:after="0" w:line="240" w:lineRule="auto"/>
        <w:ind w:firstLine="709"/>
        <w:rPr>
          <w:rFonts w:ascii="Times New Roman" w:hAnsi="Times New Roman"/>
          <w:sz w:val="28"/>
          <w:szCs w:val="28"/>
        </w:rPr>
      </w:pPr>
      <w:r w:rsidRPr="009B20CD">
        <w:rPr>
          <w:rFonts w:ascii="Times New Roman" w:hAnsi="Times New Roman"/>
          <w:sz w:val="28"/>
          <w:szCs w:val="28"/>
        </w:rPr>
        <w:t>5) фактор некроза опухоли альфа</w:t>
      </w:r>
    </w:p>
    <w:p w:rsidR="009360F9" w:rsidRPr="00AE3DF8" w:rsidRDefault="009360F9" w:rsidP="009360F9">
      <w:pPr>
        <w:spacing w:after="0" w:line="360" w:lineRule="auto"/>
        <w:ind w:firstLine="709"/>
        <w:rPr>
          <w:rFonts w:ascii="Times New Roman" w:hAnsi="Times New Roman"/>
          <w:sz w:val="28"/>
          <w:szCs w:val="28"/>
        </w:rPr>
      </w:pPr>
      <w:r w:rsidRPr="000F52BD">
        <w:rPr>
          <w:rFonts w:ascii="Times New Roman" w:eastAsia="Times New Roman" w:hAnsi="Times New Roman"/>
          <w:b/>
          <w:bCs/>
          <w:sz w:val="28"/>
          <w:szCs w:val="28"/>
          <w:lang w:eastAsia="ru-RU"/>
        </w:rPr>
        <w:t>Ответ</w:t>
      </w:r>
      <w:r>
        <w:rPr>
          <w:rFonts w:ascii="Times New Roman" w:eastAsia="Times New Roman" w:hAnsi="Times New Roman"/>
          <w:b/>
          <w:bCs/>
          <w:sz w:val="28"/>
          <w:szCs w:val="28"/>
          <w:lang w:eastAsia="ru-RU"/>
        </w:rPr>
        <w:t xml:space="preserve"> 1</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5. КАКИЕ АЛГОГЕННЫЕ ВЕЩЕСТВА ВЫДЕЛЯЮТСЯ НЕПОСРЕДСТВЕННО ИЗ ТЕРМИНАЛЕЙ И ВЗАИМОДЕЙСТВУЮТ С РЕЦЕПТОРАМИ, ЛОКАЛИЗОВАННЫМИ НА ИХ МЕМБРАНЕ?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1) простагландины;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2) брадикинин; </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 xml:space="preserve">3) субстанция </w:t>
      </w:r>
      <w:proofErr w:type="gramStart"/>
      <w:r w:rsidRPr="009B20CD">
        <w:rPr>
          <w:rFonts w:ascii="Times New Roman" w:eastAsia="Times New Roman" w:hAnsi="Times New Roman" w:cs="Times New Roman"/>
          <w:sz w:val="28"/>
          <w:szCs w:val="28"/>
        </w:rPr>
        <w:t>Р</w:t>
      </w:r>
      <w:proofErr w:type="gramEnd"/>
      <w:r w:rsidRPr="009B20CD">
        <w:rPr>
          <w:rFonts w:ascii="Times New Roman" w:eastAsia="Times New Roman" w:hAnsi="Times New Roman" w:cs="Times New Roman"/>
          <w:sz w:val="28"/>
          <w:szCs w:val="28"/>
        </w:rPr>
        <w:t>;</w:t>
      </w:r>
    </w:p>
    <w:p w:rsidR="009B20CD" w:rsidRP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4) гистамин.</w:t>
      </w:r>
    </w:p>
    <w:p w:rsidR="009B20CD" w:rsidRDefault="009B20CD" w:rsidP="00772817">
      <w:pPr>
        <w:spacing w:after="0" w:line="240" w:lineRule="auto"/>
        <w:ind w:firstLine="709"/>
        <w:jc w:val="both"/>
        <w:rPr>
          <w:rFonts w:ascii="Times New Roman" w:eastAsia="Times New Roman" w:hAnsi="Times New Roman" w:cs="Times New Roman"/>
          <w:sz w:val="28"/>
          <w:szCs w:val="28"/>
        </w:rPr>
      </w:pPr>
      <w:r w:rsidRPr="009B20CD">
        <w:rPr>
          <w:rFonts w:ascii="Times New Roman" w:eastAsia="Times New Roman" w:hAnsi="Times New Roman" w:cs="Times New Roman"/>
          <w:sz w:val="28"/>
          <w:szCs w:val="28"/>
        </w:rPr>
        <w:t>5) интерлейкин 1</w:t>
      </w:r>
    </w:p>
    <w:p w:rsidR="008348EC" w:rsidRPr="008348EC" w:rsidRDefault="008348EC" w:rsidP="008348EC">
      <w:pPr>
        <w:spacing w:after="0" w:line="360" w:lineRule="auto"/>
        <w:ind w:firstLine="709"/>
        <w:jc w:val="both"/>
        <w:rPr>
          <w:rFonts w:ascii="Times New Roman" w:eastAsia="Times New Roman" w:hAnsi="Times New Roman" w:cs="Times New Roman"/>
          <w:sz w:val="28"/>
          <w:szCs w:val="28"/>
        </w:rPr>
      </w:pPr>
      <w:r w:rsidRPr="008348EC">
        <w:rPr>
          <w:rFonts w:ascii="Times New Roman" w:eastAsia="Times New Roman" w:hAnsi="Times New Roman"/>
          <w:b/>
          <w:bCs/>
          <w:sz w:val="28"/>
          <w:szCs w:val="28"/>
          <w:lang w:eastAsia="ru-RU"/>
        </w:rPr>
        <w:t>Ответ 3</w:t>
      </w:r>
    </w:p>
    <w:p w:rsidR="00897A00" w:rsidRPr="009B20CD" w:rsidRDefault="00897A00" w:rsidP="00772817">
      <w:pPr>
        <w:spacing w:after="0" w:line="240" w:lineRule="auto"/>
        <w:ind w:firstLine="709"/>
        <w:jc w:val="both"/>
        <w:rPr>
          <w:rFonts w:ascii="Times New Roman" w:eastAsia="Times New Roman" w:hAnsi="Times New Roman" w:cs="Times New Roman"/>
          <w:sz w:val="28"/>
          <w:szCs w:val="28"/>
        </w:rPr>
      </w:pPr>
    </w:p>
    <w:p w:rsidR="009B20CD" w:rsidRPr="009B20CD" w:rsidRDefault="009B20CD" w:rsidP="00772817">
      <w:pPr>
        <w:spacing w:after="0" w:line="240" w:lineRule="auto"/>
        <w:ind w:firstLine="709"/>
        <w:jc w:val="both"/>
        <w:rPr>
          <w:rFonts w:ascii="Times New Roman" w:eastAsia="Times New Roman" w:hAnsi="Times New Roman"/>
          <w:b/>
          <w:color w:val="000000"/>
          <w:sz w:val="28"/>
          <w:szCs w:val="28"/>
          <w:lang w:eastAsia="ru-RU"/>
        </w:rPr>
      </w:pPr>
      <w:r w:rsidRPr="009B20CD">
        <w:rPr>
          <w:rFonts w:ascii="Times New Roman" w:eastAsia="Times New Roman" w:hAnsi="Times New Roman"/>
          <w:b/>
          <w:color w:val="000000"/>
          <w:sz w:val="28"/>
          <w:szCs w:val="28"/>
          <w:lang w:eastAsia="ru-RU"/>
        </w:rPr>
        <w:t>Ситуационные задачи</w:t>
      </w: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themeColor="text1"/>
          <w:sz w:val="28"/>
          <w:szCs w:val="28"/>
          <w:lang w:eastAsia="ru-RU"/>
        </w:rPr>
      </w:pPr>
      <w:r w:rsidRPr="009B20CD">
        <w:rPr>
          <w:rFonts w:ascii="Times New Roman" w:eastAsia="Times New Roman" w:hAnsi="Times New Roman"/>
          <w:b/>
          <w:bCs/>
          <w:color w:val="000000" w:themeColor="text1"/>
          <w:sz w:val="28"/>
          <w:szCs w:val="28"/>
          <w:lang w:eastAsia="ru-RU"/>
        </w:rPr>
        <w:t>Задача №1.</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 xml:space="preserve">После проведения операции по поводу врожденного порока сердца ребенок 3-х лет переведен в ОРИТ. </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Какой вид боли разовьется у данного пациента в послеоперационном периоде?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2. Что будет указывать на то, что ребенка беспокоит боль?</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3. Какие медиаторы участвуют в формировании болевых ощущений?</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45268C" w:rsidRDefault="0045268C" w:rsidP="00772817">
      <w:pPr>
        <w:shd w:val="clear" w:color="auto" w:fill="FFFFFF"/>
        <w:spacing w:after="0" w:line="240" w:lineRule="auto"/>
        <w:ind w:firstLine="709"/>
        <w:jc w:val="both"/>
        <w:rPr>
          <w:rFonts w:ascii="Times New Roman" w:eastAsia="Times New Roman" w:hAnsi="Times New Roman"/>
          <w:b/>
          <w:bCs/>
          <w:color w:val="000000"/>
          <w:sz w:val="28"/>
          <w:szCs w:val="28"/>
          <w:lang w:eastAsia="ru-RU"/>
        </w:rPr>
      </w:pP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B20CD">
        <w:rPr>
          <w:rFonts w:ascii="Times New Roman" w:eastAsia="Times New Roman" w:hAnsi="Times New Roman"/>
          <w:b/>
          <w:bCs/>
          <w:color w:val="000000"/>
          <w:sz w:val="28"/>
          <w:szCs w:val="28"/>
          <w:lang w:eastAsia="ru-RU"/>
        </w:rPr>
        <w:lastRenderedPageBreak/>
        <w:t>Задача № 2.</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В поликлинику к хирургу обратился пациент с жалобами на длительные боли в области брюшной полости. Согласно амбулаторной карте у пациента года назад выставлен диагноз – рак желудка, по поводу чего проведено 2 операции и комплексная химио- и лучевая терапия. На момент осмотра пациент кахектичен, кожные покровы бледные, отмечаются диспептические явления.</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Какой вид боли отмечается в данном случае?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2. Чем обусловлено развитие боли при онкологическом заболевании?</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3. Необходимо ли назначение в данном случае препаратов помимо анальгетиков, которые бы способствовали снижению болевого восприятия? Каких?</w:t>
      </w:r>
    </w:p>
    <w:p w:rsidR="009B20CD" w:rsidRPr="009B20CD" w:rsidRDefault="009B20CD" w:rsidP="00772817">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9B20CD">
        <w:rPr>
          <w:rFonts w:ascii="Times New Roman" w:eastAsia="Times New Roman" w:hAnsi="Times New Roman"/>
          <w:b/>
          <w:bCs/>
          <w:color w:val="000000"/>
          <w:sz w:val="28"/>
          <w:szCs w:val="28"/>
          <w:lang w:eastAsia="ru-RU"/>
        </w:rPr>
        <w:t>Задача №3.</w:t>
      </w:r>
    </w:p>
    <w:p w:rsidR="009B20CD" w:rsidRPr="009B20CD" w:rsidRDefault="009B20CD" w:rsidP="0077281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B20CD">
        <w:rPr>
          <w:rFonts w:ascii="Times New Roman" w:eastAsia="Times New Roman" w:hAnsi="Times New Roman"/>
          <w:color w:val="000000"/>
          <w:sz w:val="28"/>
          <w:szCs w:val="28"/>
          <w:lang w:eastAsia="ru-RU"/>
        </w:rPr>
        <w:t>В палату интенсивной терапии переведен пациент после протезирования коленного состава справа.</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1. Какая разновидность боли наблюдается у данного больного в послеоперационном периоде?</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 xml:space="preserve">2. Как изменяется функциональная активность </w:t>
      </w:r>
      <w:r w:rsidRPr="009B20CD">
        <w:rPr>
          <w:rFonts w:ascii="Times New Roman" w:eastAsia="Cambria" w:hAnsi="Times New Roman"/>
          <w:color w:val="000000"/>
          <w:sz w:val="28"/>
          <w:szCs w:val="28"/>
          <w:lang w:val="en-US"/>
        </w:rPr>
        <w:t>NMDA</w:t>
      </w:r>
      <w:r w:rsidRPr="009B20CD">
        <w:rPr>
          <w:rFonts w:ascii="Times New Roman" w:eastAsia="Cambria" w:hAnsi="Times New Roman"/>
          <w:color w:val="000000"/>
          <w:sz w:val="28"/>
          <w:szCs w:val="28"/>
        </w:rPr>
        <w:t>-рецепторов при длительной болевой стимуляции?</w:t>
      </w:r>
    </w:p>
    <w:p w:rsidR="009B20CD" w:rsidRPr="009B20CD" w:rsidRDefault="009B20CD" w:rsidP="00772817">
      <w:pPr>
        <w:shd w:val="clear" w:color="auto" w:fill="FFFFFF"/>
        <w:spacing w:after="0" w:line="240" w:lineRule="auto"/>
        <w:ind w:firstLine="709"/>
        <w:jc w:val="both"/>
        <w:rPr>
          <w:rFonts w:ascii="Times New Roman" w:eastAsia="Cambria" w:hAnsi="Times New Roman"/>
          <w:color w:val="000000"/>
          <w:sz w:val="28"/>
          <w:szCs w:val="28"/>
        </w:rPr>
      </w:pPr>
      <w:r w:rsidRPr="009B20CD">
        <w:rPr>
          <w:rFonts w:ascii="Times New Roman" w:eastAsia="Cambria" w:hAnsi="Times New Roman"/>
          <w:color w:val="000000"/>
          <w:sz w:val="28"/>
          <w:szCs w:val="28"/>
        </w:rPr>
        <w:t>3. Какова роль оксида азота в формировании чувства боли?</w:t>
      </w:r>
    </w:p>
    <w:p w:rsidR="009B20CD" w:rsidRPr="009B20CD" w:rsidRDefault="009B20CD" w:rsidP="0077281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9B20CD" w:rsidRPr="009B20CD" w:rsidRDefault="009B20CD" w:rsidP="00772817">
      <w:pPr>
        <w:spacing w:after="0" w:line="240" w:lineRule="auto"/>
        <w:jc w:val="both"/>
        <w:rPr>
          <w:rFonts w:ascii="Times New Roman" w:hAnsi="Times New Roman"/>
          <w:b/>
          <w:iCs/>
          <w:color w:val="000000" w:themeColor="text1"/>
          <w:sz w:val="28"/>
          <w:szCs w:val="28"/>
        </w:rPr>
      </w:pPr>
    </w:p>
    <w:p w:rsidR="009B20CD" w:rsidRPr="00897A00" w:rsidRDefault="00897A00" w:rsidP="00897A00">
      <w:pPr>
        <w:spacing w:after="0" w:line="240" w:lineRule="auto"/>
        <w:jc w:val="both"/>
        <w:rPr>
          <w:rFonts w:ascii="Times New Roman" w:eastAsia="Times New Roman" w:hAnsi="Times New Roman"/>
          <w:b/>
          <w:bCs/>
          <w:color w:val="000000"/>
          <w:sz w:val="28"/>
          <w:szCs w:val="28"/>
          <w:bdr w:val="none" w:sz="0" w:space="0" w:color="auto" w:frame="1"/>
          <w:lang w:eastAsia="ru-RU"/>
        </w:rPr>
      </w:pPr>
      <w:r w:rsidRPr="00897A00">
        <w:rPr>
          <w:rFonts w:ascii="Times New Roman" w:eastAsia="Times New Roman" w:hAnsi="Times New Roman"/>
          <w:b/>
          <w:bCs/>
          <w:color w:val="000000"/>
          <w:sz w:val="28"/>
          <w:szCs w:val="28"/>
          <w:bdr w:val="none" w:sz="0" w:space="0" w:color="auto" w:frame="1"/>
          <w:lang w:eastAsia="ru-RU"/>
        </w:rPr>
        <w:t>Эталоны ответов к ситуационным задачам</w:t>
      </w:r>
    </w:p>
    <w:p w:rsidR="00897A00" w:rsidRPr="00897A00" w:rsidRDefault="00897A00" w:rsidP="00897A00">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897A00">
        <w:rPr>
          <w:rFonts w:ascii="Times New Roman" w:eastAsia="Times New Roman" w:hAnsi="Times New Roman"/>
          <w:b/>
          <w:bCs/>
          <w:color w:val="000000"/>
          <w:sz w:val="28"/>
          <w:szCs w:val="28"/>
          <w:lang w:eastAsia="ru-RU"/>
        </w:rPr>
        <w:t>Задача №1.</w:t>
      </w:r>
    </w:p>
    <w:p w:rsidR="00897A00" w:rsidRPr="00897A00" w:rsidRDefault="00897A00" w:rsidP="00897A00">
      <w:pPr>
        <w:shd w:val="clear" w:color="auto" w:fill="FFFFFF"/>
        <w:spacing w:after="0" w:line="240" w:lineRule="auto"/>
        <w:ind w:firstLine="709"/>
        <w:jc w:val="both"/>
        <w:rPr>
          <w:rFonts w:ascii="Times New Roman" w:eastAsia="Cambria" w:hAnsi="Times New Roman"/>
          <w:color w:val="000000"/>
          <w:sz w:val="28"/>
          <w:szCs w:val="28"/>
        </w:rPr>
      </w:pPr>
      <w:r w:rsidRPr="00897A00">
        <w:rPr>
          <w:rFonts w:ascii="Times New Roman" w:eastAsia="Cambria" w:hAnsi="Times New Roman"/>
          <w:color w:val="000000"/>
          <w:sz w:val="28"/>
          <w:szCs w:val="28"/>
        </w:rPr>
        <w:t>1. Протопатическая послеоперационная боль.</w:t>
      </w:r>
    </w:p>
    <w:p w:rsidR="00897A00" w:rsidRPr="00897A00" w:rsidRDefault="00897A00" w:rsidP="00897A00">
      <w:pPr>
        <w:shd w:val="clear" w:color="auto" w:fill="FFFFFF"/>
        <w:spacing w:after="0" w:line="240" w:lineRule="auto"/>
        <w:ind w:firstLine="709"/>
        <w:jc w:val="both"/>
        <w:rPr>
          <w:rFonts w:ascii="Times New Roman" w:eastAsia="Times New Roman" w:hAnsi="Times New Roman"/>
          <w:color w:val="000000"/>
          <w:sz w:val="28"/>
          <w:szCs w:val="28"/>
          <w:lang w:eastAsia="ru-RU" w:bidi="ta-IN"/>
        </w:rPr>
      </w:pPr>
      <w:r w:rsidRPr="00897A00">
        <w:rPr>
          <w:rFonts w:ascii="Times New Roman" w:eastAsia="Times New Roman" w:hAnsi="Times New Roman"/>
          <w:color w:val="000000"/>
          <w:sz w:val="28"/>
          <w:szCs w:val="28"/>
          <w:lang w:eastAsia="ru-RU" w:bidi="ta-IN"/>
        </w:rPr>
        <w:t>2. Возбуждение, плач, мимика, повышение АД, повышение ЧДД и ЧСС.</w:t>
      </w:r>
    </w:p>
    <w:p w:rsidR="00897A00" w:rsidRPr="00897A00" w:rsidRDefault="00897A00" w:rsidP="00897A00">
      <w:pPr>
        <w:shd w:val="clear" w:color="auto" w:fill="FFFFFF"/>
        <w:spacing w:after="0" w:line="240" w:lineRule="auto"/>
        <w:ind w:firstLine="709"/>
        <w:jc w:val="both"/>
        <w:rPr>
          <w:rFonts w:ascii="Times New Roman" w:eastAsia="Times New Roman" w:hAnsi="Times New Roman"/>
          <w:color w:val="000000"/>
          <w:sz w:val="28"/>
          <w:szCs w:val="28"/>
          <w:lang w:eastAsia="ru-RU" w:bidi="ta-IN"/>
        </w:rPr>
      </w:pPr>
      <w:r w:rsidRPr="00897A00">
        <w:rPr>
          <w:rFonts w:ascii="Times New Roman" w:eastAsia="Times New Roman" w:hAnsi="Times New Roman"/>
          <w:color w:val="000000"/>
          <w:sz w:val="28"/>
          <w:szCs w:val="28"/>
          <w:lang w:eastAsia="ru-RU" w:bidi="ta-IN"/>
        </w:rPr>
        <w:t>3. Гистамин, серотонин, кинины.</w:t>
      </w:r>
    </w:p>
    <w:p w:rsidR="00897A00" w:rsidRPr="00897A00" w:rsidRDefault="00897A00" w:rsidP="00897A00">
      <w:pPr>
        <w:shd w:val="clear" w:color="auto" w:fill="FFFFFF"/>
        <w:spacing w:after="0" w:line="240" w:lineRule="auto"/>
        <w:ind w:firstLine="709"/>
        <w:jc w:val="both"/>
        <w:rPr>
          <w:rFonts w:ascii="Times New Roman" w:eastAsia="Times New Roman" w:hAnsi="Times New Roman"/>
          <w:b/>
          <w:bCs/>
          <w:color w:val="000000"/>
          <w:sz w:val="28"/>
          <w:szCs w:val="28"/>
          <w:lang w:eastAsia="ru-RU"/>
        </w:rPr>
      </w:pPr>
    </w:p>
    <w:p w:rsidR="00897A00" w:rsidRPr="00897A00" w:rsidRDefault="00897A00" w:rsidP="00897A00">
      <w:pPr>
        <w:shd w:val="clear" w:color="auto" w:fill="FFFFFF"/>
        <w:spacing w:after="0" w:line="240" w:lineRule="auto"/>
        <w:ind w:firstLine="709"/>
        <w:jc w:val="both"/>
        <w:rPr>
          <w:rFonts w:ascii="Times New Roman" w:eastAsia="Times New Roman" w:hAnsi="Times New Roman"/>
          <w:b/>
          <w:bCs/>
          <w:color w:val="000000"/>
          <w:sz w:val="28"/>
          <w:szCs w:val="28"/>
          <w:lang w:eastAsia="ru-RU"/>
        </w:rPr>
      </w:pPr>
      <w:r w:rsidRPr="00897A00">
        <w:rPr>
          <w:rFonts w:ascii="Times New Roman" w:eastAsia="Times New Roman" w:hAnsi="Times New Roman"/>
          <w:b/>
          <w:bCs/>
          <w:color w:val="000000"/>
          <w:sz w:val="28"/>
          <w:szCs w:val="28"/>
          <w:lang w:eastAsia="ru-RU"/>
        </w:rPr>
        <w:t>Задача № 2.</w:t>
      </w:r>
    </w:p>
    <w:p w:rsidR="00897A00" w:rsidRPr="00897A00" w:rsidRDefault="00897A00" w:rsidP="00897A00">
      <w:pPr>
        <w:shd w:val="clear" w:color="auto" w:fill="FFFFFF"/>
        <w:spacing w:after="0" w:line="240" w:lineRule="auto"/>
        <w:ind w:firstLine="709"/>
        <w:jc w:val="both"/>
        <w:rPr>
          <w:rFonts w:ascii="Times New Roman" w:eastAsia="Cambria" w:hAnsi="Times New Roman"/>
          <w:color w:val="000000"/>
          <w:sz w:val="28"/>
          <w:szCs w:val="28"/>
        </w:rPr>
      </w:pPr>
      <w:r w:rsidRPr="00897A00">
        <w:rPr>
          <w:rFonts w:ascii="Times New Roman" w:eastAsia="Cambria" w:hAnsi="Times New Roman"/>
          <w:color w:val="000000"/>
          <w:sz w:val="28"/>
          <w:szCs w:val="28"/>
        </w:rPr>
        <w:t>1. Протопатическая боль.</w:t>
      </w:r>
    </w:p>
    <w:p w:rsidR="00897A00" w:rsidRPr="00897A00" w:rsidRDefault="00897A00" w:rsidP="00897A00">
      <w:pPr>
        <w:shd w:val="clear" w:color="auto" w:fill="FFFFFF"/>
        <w:spacing w:after="0" w:line="240" w:lineRule="auto"/>
        <w:ind w:firstLine="709"/>
        <w:jc w:val="both"/>
        <w:rPr>
          <w:rFonts w:ascii="Times New Roman" w:eastAsia="Times New Roman" w:hAnsi="Times New Roman"/>
          <w:color w:val="000000"/>
          <w:sz w:val="28"/>
          <w:szCs w:val="28"/>
          <w:lang w:eastAsia="ru-RU" w:bidi="ta-IN"/>
        </w:rPr>
      </w:pPr>
      <w:r w:rsidRPr="00897A00">
        <w:rPr>
          <w:rFonts w:ascii="Times New Roman" w:eastAsia="Times New Roman" w:hAnsi="Times New Roman"/>
          <w:color w:val="000000"/>
          <w:sz w:val="28"/>
          <w:szCs w:val="28"/>
          <w:lang w:eastAsia="ru-RU" w:bidi="ta-IN"/>
        </w:rPr>
        <w:t xml:space="preserve">2. Активацией ноцицепторов, расположенных в коже, слизистых, мышцах, суставах, внутренних органов при повреждении данных структур растущей опухолью; </w:t>
      </w:r>
      <w:r w:rsidRPr="00897A00">
        <w:rPr>
          <w:rFonts w:ascii="Times New Roman" w:eastAsia="Times New Roman" w:hAnsi="Times New Roman"/>
          <w:sz w:val="28"/>
          <w:szCs w:val="28"/>
          <w:lang w:eastAsia="ru-RU" w:bidi="ta-IN"/>
        </w:rPr>
        <w:t>органическим поражением или нарушением функции различных отделов нервной системы.</w:t>
      </w:r>
    </w:p>
    <w:p w:rsidR="00897A00" w:rsidRPr="00897A00" w:rsidRDefault="00897A00" w:rsidP="00897A00">
      <w:pPr>
        <w:shd w:val="clear" w:color="auto" w:fill="FFFFFF"/>
        <w:spacing w:after="0" w:line="240" w:lineRule="auto"/>
        <w:ind w:firstLine="709"/>
        <w:jc w:val="both"/>
        <w:rPr>
          <w:rFonts w:ascii="Times New Roman" w:eastAsia="Times New Roman" w:hAnsi="Times New Roman"/>
          <w:color w:val="000000"/>
          <w:sz w:val="28"/>
          <w:szCs w:val="28"/>
          <w:lang w:eastAsia="ru-RU" w:bidi="ta-IN"/>
        </w:rPr>
      </w:pPr>
      <w:r w:rsidRPr="00897A00">
        <w:rPr>
          <w:rFonts w:ascii="Times New Roman" w:eastAsia="Times New Roman" w:hAnsi="Times New Roman"/>
          <w:color w:val="000000"/>
          <w:sz w:val="28"/>
          <w:szCs w:val="28"/>
          <w:lang w:eastAsia="ru-RU" w:bidi="ta-IN"/>
        </w:rPr>
        <w:t>3. Необходимо, это антидепрессанты.</w:t>
      </w:r>
    </w:p>
    <w:p w:rsidR="0045268C" w:rsidRDefault="0045268C" w:rsidP="00897A00">
      <w:pPr>
        <w:shd w:val="clear" w:color="auto" w:fill="FFFFFF"/>
        <w:spacing w:after="0" w:line="240" w:lineRule="auto"/>
        <w:ind w:firstLine="709"/>
        <w:jc w:val="both"/>
        <w:rPr>
          <w:rFonts w:ascii="Times New Roman" w:eastAsia="Times New Roman" w:hAnsi="Times New Roman"/>
          <w:b/>
          <w:bCs/>
          <w:color w:val="000000"/>
          <w:sz w:val="28"/>
          <w:szCs w:val="28"/>
          <w:lang w:eastAsia="ru-RU"/>
        </w:rPr>
      </w:pPr>
    </w:p>
    <w:p w:rsidR="00897A00" w:rsidRPr="00897A00" w:rsidRDefault="00897A00" w:rsidP="00897A00">
      <w:pPr>
        <w:shd w:val="clear" w:color="auto" w:fill="FFFFFF"/>
        <w:spacing w:after="0" w:line="240" w:lineRule="auto"/>
        <w:ind w:firstLine="709"/>
        <w:jc w:val="both"/>
        <w:rPr>
          <w:rFonts w:ascii="Times New Roman" w:eastAsia="Times New Roman" w:hAnsi="Times New Roman"/>
          <w:b/>
          <w:bCs/>
          <w:color w:val="000000"/>
          <w:sz w:val="28"/>
          <w:szCs w:val="28"/>
          <w:lang w:eastAsia="ru-RU"/>
        </w:rPr>
      </w:pPr>
      <w:bookmarkStart w:id="1" w:name="_GoBack"/>
      <w:bookmarkEnd w:id="1"/>
      <w:r w:rsidRPr="00897A00">
        <w:rPr>
          <w:rFonts w:ascii="Times New Roman" w:eastAsia="Times New Roman" w:hAnsi="Times New Roman"/>
          <w:b/>
          <w:bCs/>
          <w:color w:val="000000"/>
          <w:sz w:val="28"/>
          <w:szCs w:val="28"/>
          <w:lang w:eastAsia="ru-RU"/>
        </w:rPr>
        <w:t>Задача №3.</w:t>
      </w:r>
    </w:p>
    <w:p w:rsidR="00897A00" w:rsidRPr="00897A00" w:rsidRDefault="00897A00" w:rsidP="00897A00">
      <w:pPr>
        <w:shd w:val="clear" w:color="auto" w:fill="FFFFFF"/>
        <w:spacing w:after="0" w:line="240" w:lineRule="auto"/>
        <w:ind w:firstLine="709"/>
        <w:contextualSpacing/>
        <w:jc w:val="both"/>
        <w:rPr>
          <w:rFonts w:ascii="Times New Roman" w:eastAsia="Cambria" w:hAnsi="Times New Roman" w:cs="Times New Roman"/>
          <w:color w:val="000000"/>
          <w:sz w:val="28"/>
          <w:szCs w:val="28"/>
          <w:lang w:eastAsia="ru-RU"/>
        </w:rPr>
      </w:pPr>
      <w:r>
        <w:rPr>
          <w:rFonts w:ascii="Times New Roman" w:eastAsia="Cambria" w:hAnsi="Times New Roman" w:cs="Times New Roman"/>
          <w:color w:val="000000"/>
          <w:sz w:val="28"/>
          <w:szCs w:val="28"/>
          <w:lang w:eastAsia="ru-RU"/>
        </w:rPr>
        <w:t>1. </w:t>
      </w:r>
      <w:r w:rsidRPr="00897A00">
        <w:rPr>
          <w:rFonts w:ascii="Times New Roman" w:eastAsia="Cambria" w:hAnsi="Times New Roman" w:cs="Times New Roman"/>
          <w:color w:val="000000"/>
          <w:sz w:val="28"/>
          <w:szCs w:val="28"/>
          <w:lang w:eastAsia="ru-RU"/>
        </w:rPr>
        <w:t>Протопатическая боль.</w:t>
      </w:r>
    </w:p>
    <w:p w:rsidR="00897A00" w:rsidRPr="00897A00" w:rsidRDefault="00897A00" w:rsidP="00897A00">
      <w:pPr>
        <w:shd w:val="clear" w:color="auto" w:fill="FFFFFF"/>
        <w:spacing w:after="0" w:line="240" w:lineRule="auto"/>
        <w:ind w:firstLine="709"/>
        <w:jc w:val="both"/>
        <w:rPr>
          <w:rFonts w:ascii="Times New Roman" w:eastAsia="Times New Roman" w:hAnsi="Times New Roman"/>
          <w:color w:val="000000"/>
          <w:sz w:val="28"/>
          <w:szCs w:val="28"/>
          <w:lang w:eastAsia="ru-RU" w:bidi="ta-IN"/>
        </w:rPr>
      </w:pPr>
      <w:r>
        <w:rPr>
          <w:rFonts w:ascii="Times New Roman" w:eastAsia="Times New Roman" w:hAnsi="Times New Roman"/>
          <w:color w:val="000000"/>
          <w:sz w:val="28"/>
          <w:szCs w:val="28"/>
          <w:lang w:eastAsia="ru-RU" w:bidi="ta-IN"/>
        </w:rPr>
        <w:t>2. </w:t>
      </w:r>
      <w:r w:rsidRPr="00897A00">
        <w:rPr>
          <w:rFonts w:ascii="Times New Roman" w:eastAsia="Times New Roman" w:hAnsi="Times New Roman"/>
          <w:color w:val="000000"/>
          <w:sz w:val="28"/>
          <w:szCs w:val="28"/>
          <w:lang w:eastAsia="ru-RU" w:bidi="ta-IN"/>
        </w:rPr>
        <w:t>Повышается, что приводит к гиперактивации, истощению и гибели нейронов, формированию очагов демиелинизации и дегенерации.</w:t>
      </w:r>
    </w:p>
    <w:p w:rsidR="00897A00" w:rsidRPr="00897A00" w:rsidRDefault="00897A00" w:rsidP="00897A00">
      <w:pPr>
        <w:shd w:val="clear" w:color="auto" w:fill="FFFFFF"/>
        <w:spacing w:after="0" w:line="240" w:lineRule="auto"/>
        <w:ind w:firstLine="709"/>
        <w:jc w:val="both"/>
        <w:rPr>
          <w:rFonts w:ascii="Times New Roman" w:eastAsia="Cambria" w:hAnsi="Times New Roman"/>
          <w:color w:val="000000"/>
          <w:sz w:val="28"/>
          <w:szCs w:val="28"/>
        </w:rPr>
      </w:pPr>
      <w:r>
        <w:rPr>
          <w:rFonts w:ascii="Times New Roman" w:eastAsia="Times New Roman" w:hAnsi="Times New Roman"/>
          <w:color w:val="000000"/>
          <w:sz w:val="28"/>
          <w:szCs w:val="28"/>
          <w:lang w:eastAsia="ru-RU" w:bidi="ta-IN"/>
        </w:rPr>
        <w:t>3. </w:t>
      </w:r>
      <w:r w:rsidRPr="00897A00">
        <w:rPr>
          <w:rFonts w:ascii="Times New Roman" w:eastAsia="Times New Roman" w:hAnsi="Times New Roman"/>
          <w:color w:val="000000"/>
          <w:sz w:val="28"/>
          <w:szCs w:val="28"/>
          <w:lang w:eastAsia="ru-RU" w:bidi="ta-IN"/>
        </w:rPr>
        <w:t xml:space="preserve">Стимуляция высвобождения субстанции </w:t>
      </w:r>
      <w:proofErr w:type="gramStart"/>
      <w:r w:rsidRPr="00897A00">
        <w:rPr>
          <w:rFonts w:ascii="Times New Roman" w:eastAsia="Times New Roman" w:hAnsi="Times New Roman"/>
          <w:color w:val="000000"/>
          <w:sz w:val="28"/>
          <w:szCs w:val="28"/>
          <w:lang w:eastAsia="ru-RU" w:bidi="ta-IN"/>
        </w:rPr>
        <w:t>Р</w:t>
      </w:r>
      <w:proofErr w:type="gramEnd"/>
      <w:r w:rsidRPr="00897A00">
        <w:rPr>
          <w:rFonts w:ascii="Times New Roman" w:eastAsia="Times New Roman" w:hAnsi="Times New Roman"/>
          <w:color w:val="000000"/>
          <w:sz w:val="28"/>
          <w:szCs w:val="28"/>
          <w:lang w:eastAsia="ru-RU" w:bidi="ta-IN"/>
        </w:rPr>
        <w:t>, формирование торпидности к действию эндогенных опиатов</w:t>
      </w:r>
    </w:p>
    <w:p w:rsidR="00897A00" w:rsidRDefault="00897A00" w:rsidP="00772817">
      <w:pPr>
        <w:spacing w:after="0" w:line="240" w:lineRule="auto"/>
        <w:jc w:val="both"/>
        <w:rPr>
          <w:rFonts w:ascii="Times New Roman" w:eastAsia="Times New Roman" w:hAnsi="Times New Roman"/>
          <w:bCs/>
          <w:color w:val="000000"/>
          <w:sz w:val="28"/>
          <w:szCs w:val="28"/>
          <w:bdr w:val="none" w:sz="0" w:space="0" w:color="auto" w:frame="1"/>
          <w:lang w:eastAsia="ru-RU"/>
        </w:rPr>
      </w:pPr>
    </w:p>
    <w:p w:rsidR="00897A00" w:rsidRDefault="00897A00" w:rsidP="00772817">
      <w:pPr>
        <w:spacing w:after="0" w:line="240" w:lineRule="auto"/>
        <w:jc w:val="both"/>
        <w:rPr>
          <w:rFonts w:ascii="Times New Roman" w:eastAsia="Times New Roman" w:hAnsi="Times New Roman"/>
          <w:bCs/>
          <w:color w:val="000000"/>
          <w:sz w:val="28"/>
          <w:szCs w:val="28"/>
          <w:bdr w:val="none" w:sz="0" w:space="0" w:color="auto" w:frame="1"/>
          <w:lang w:eastAsia="ru-RU"/>
        </w:rPr>
      </w:pPr>
    </w:p>
    <w:p w:rsidR="00897A00" w:rsidRPr="009B20CD" w:rsidRDefault="00897A00" w:rsidP="00772817">
      <w:pPr>
        <w:spacing w:after="0" w:line="240" w:lineRule="auto"/>
        <w:jc w:val="both"/>
        <w:rPr>
          <w:rFonts w:ascii="Times New Roman" w:eastAsia="Times New Roman" w:hAnsi="Times New Roman"/>
          <w:bCs/>
          <w:color w:val="000000"/>
          <w:sz w:val="28"/>
          <w:szCs w:val="28"/>
          <w:bdr w:val="none" w:sz="0" w:space="0" w:color="auto" w:frame="1"/>
          <w:lang w:eastAsia="ru-RU"/>
        </w:rPr>
      </w:pPr>
    </w:p>
    <w:p w:rsidR="009B20CD" w:rsidRPr="009B20CD" w:rsidRDefault="009B20CD" w:rsidP="00772817">
      <w:pPr>
        <w:shd w:val="clear" w:color="auto" w:fill="FFFFFF"/>
        <w:tabs>
          <w:tab w:val="left" w:pos="9356"/>
        </w:tabs>
        <w:spacing w:after="0" w:line="240" w:lineRule="auto"/>
        <w:ind w:right="-22"/>
        <w:rPr>
          <w:rFonts w:ascii="Times New Roman" w:eastAsia="Times New Roman" w:hAnsi="Times New Roman" w:cs="Times New Roman"/>
          <w:b/>
          <w:sz w:val="28"/>
          <w:szCs w:val="28"/>
          <w:lang w:eastAsia="ru-RU"/>
        </w:rPr>
      </w:pPr>
      <w:r w:rsidRPr="009B20CD">
        <w:rPr>
          <w:rFonts w:ascii="Times New Roman" w:eastAsia="Times New Roman" w:hAnsi="Times New Roman" w:cs="Times New Roman"/>
          <w:b/>
          <w:sz w:val="28"/>
          <w:szCs w:val="28"/>
          <w:lang w:eastAsia="ru-RU"/>
        </w:rPr>
        <w:t>Перечень практических умений  по изучаемой теме:</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1. Анализировать характер и тяжесть нарушений функций жизненно важных органов на каждом этапе заболевания. (УК-1,УК-2).</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2. Определять степень влияния патологического процесса на пораженный орган, а также на другие жизненно важные органы и системы организма больного. (УК-3, ПК-5).</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3. Выявлять взаимосвязи патогенеза боли при заболеваниях и его клинических проявлениях. (УК-1, УК-2, ПК-5).</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4. Оценивать специфическую и не специфическую реактивность больного и учитывать ее особенности при выборе методов лечения у конкретного больного (ПК-5, ПК-6).</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5. Использовать и интерпретировать данные методы функциональной диагностики для объяснения механизма болевого синдрома при различных заболеваниях, выбор  патогенетического лечения болевого синдрома при различных заболеваниях (УК-3, ПК-5, ПК-6).</w:t>
      </w:r>
    </w:p>
    <w:p w:rsidR="009B20CD" w:rsidRPr="009B20CD" w:rsidRDefault="009B20CD" w:rsidP="00772817">
      <w:pPr>
        <w:shd w:val="clear" w:color="auto" w:fill="FFFFFF"/>
        <w:tabs>
          <w:tab w:val="left" w:pos="9356"/>
        </w:tabs>
        <w:spacing w:after="0" w:line="240" w:lineRule="auto"/>
        <w:jc w:val="both"/>
        <w:rPr>
          <w:rFonts w:ascii="Times New Roman" w:eastAsia="Times New Roman" w:hAnsi="Times New Roman" w:cs="Times New Roman"/>
          <w:sz w:val="28"/>
          <w:szCs w:val="28"/>
          <w:lang w:eastAsia="ru-RU"/>
        </w:rPr>
      </w:pPr>
      <w:r w:rsidRPr="009B20CD">
        <w:rPr>
          <w:rFonts w:ascii="Times New Roman" w:eastAsia="Times New Roman" w:hAnsi="Times New Roman" w:cs="Times New Roman"/>
          <w:sz w:val="28"/>
          <w:szCs w:val="28"/>
          <w:lang w:eastAsia="ru-RU"/>
        </w:rPr>
        <w:t>6. На основании знания этиологии и патогенеза заболеваний выбрать оптимальные методы патогенетической терапии и обосновать их (УК-3, ПК-6).</w:t>
      </w:r>
    </w:p>
    <w:p w:rsidR="009B20CD" w:rsidRPr="009B20CD" w:rsidRDefault="009B20CD" w:rsidP="00772817">
      <w:pPr>
        <w:spacing w:after="0" w:line="240" w:lineRule="auto"/>
        <w:jc w:val="both"/>
        <w:rPr>
          <w:rFonts w:ascii="Times New Roman" w:eastAsia="Times New Roman" w:hAnsi="Times New Roman"/>
          <w:b/>
          <w:color w:val="000000"/>
          <w:sz w:val="28"/>
          <w:szCs w:val="28"/>
          <w:lang w:eastAsia="ru-RU"/>
        </w:rPr>
      </w:pPr>
    </w:p>
    <w:p w:rsidR="009B20CD" w:rsidRPr="009B20CD" w:rsidRDefault="009B20CD" w:rsidP="009B20CD">
      <w:pPr>
        <w:shd w:val="clear" w:color="auto" w:fill="FFFFFF"/>
        <w:rPr>
          <w:rFonts w:ascii="Times New Roman" w:eastAsia="Calibri" w:hAnsi="Times New Roman" w:cs="Times New Roman"/>
          <w:b/>
          <w:sz w:val="28"/>
          <w:szCs w:val="28"/>
        </w:rPr>
      </w:pPr>
      <w:r w:rsidRPr="009B20CD">
        <w:rPr>
          <w:rFonts w:ascii="Times New Roman" w:eastAsia="Calibri" w:hAnsi="Times New Roman" w:cs="Times New Roman"/>
          <w:b/>
          <w:sz w:val="28"/>
          <w:szCs w:val="28"/>
        </w:rPr>
        <w:t>Рекомендации по выполнению НИР:</w:t>
      </w:r>
    </w:p>
    <w:p w:rsidR="009B20CD" w:rsidRPr="009B20CD" w:rsidRDefault="009B20CD" w:rsidP="009B20CD">
      <w:pPr>
        <w:spacing w:after="0"/>
        <w:jc w:val="both"/>
        <w:rPr>
          <w:rFonts w:ascii="Times New Roman" w:eastAsia="Calibri" w:hAnsi="Times New Roman" w:cs="Times New Roman"/>
          <w:sz w:val="28"/>
          <w:szCs w:val="28"/>
          <w:lang w:eastAsia="ru-RU"/>
        </w:rPr>
      </w:pPr>
      <w:r w:rsidRPr="009B20CD">
        <w:rPr>
          <w:rFonts w:ascii="Times New Roman" w:eastAsia="Calibri" w:hAnsi="Times New Roman" w:cs="Times New Roman"/>
          <w:sz w:val="28"/>
          <w:szCs w:val="28"/>
          <w:lang w:eastAsia="ru-RU"/>
        </w:rPr>
        <w:t>1. Современные представления о роли иммунокомпетентных клеток в развитии локальной анестезии.</w:t>
      </w:r>
    </w:p>
    <w:p w:rsidR="009B20CD" w:rsidRPr="009B20CD" w:rsidRDefault="009B20CD" w:rsidP="009B20CD">
      <w:pPr>
        <w:spacing w:after="0"/>
        <w:jc w:val="both"/>
        <w:rPr>
          <w:rFonts w:ascii="Times New Roman" w:eastAsia="Calibri" w:hAnsi="Times New Roman" w:cs="Times New Roman"/>
          <w:sz w:val="28"/>
          <w:szCs w:val="28"/>
          <w:lang w:eastAsia="ru-RU"/>
        </w:rPr>
      </w:pPr>
      <w:r w:rsidRPr="009B20CD">
        <w:rPr>
          <w:rFonts w:ascii="Times New Roman" w:eastAsia="Calibri" w:hAnsi="Times New Roman" w:cs="Times New Roman"/>
          <w:sz w:val="28"/>
          <w:szCs w:val="28"/>
          <w:lang w:eastAsia="ru-RU"/>
        </w:rPr>
        <w:t>2. Мигрень. Этиология, основные звенья патогенеза  мигренозной боли.</w:t>
      </w:r>
    </w:p>
    <w:p w:rsidR="00292257" w:rsidRPr="00292257" w:rsidRDefault="009B20CD" w:rsidP="009B20CD">
      <w:pPr>
        <w:spacing w:after="0" w:line="23" w:lineRule="atLeast"/>
        <w:jc w:val="both"/>
        <w:rPr>
          <w:rFonts w:ascii="Times New Roman" w:eastAsia="Times New Roman" w:hAnsi="Times New Roman" w:cs="Times New Roman"/>
          <w:sz w:val="28"/>
          <w:szCs w:val="28"/>
          <w:lang w:eastAsia="ru-RU"/>
        </w:rPr>
      </w:pPr>
      <w:r w:rsidRPr="009B20CD">
        <w:rPr>
          <w:rFonts w:ascii="Times New Roman" w:eastAsia="Calibri" w:hAnsi="Times New Roman" w:cs="Times New Roman"/>
          <w:sz w:val="28"/>
          <w:szCs w:val="28"/>
          <w:lang w:eastAsia="ru-RU"/>
        </w:rPr>
        <w:t xml:space="preserve">3. Ежедневная хроническая головная боль, абузусная головная боль: </w:t>
      </w:r>
      <w:r w:rsidR="00510FCF">
        <w:rPr>
          <w:rFonts w:ascii="Times New Roman" w:eastAsia="Calibri" w:hAnsi="Times New Roman" w:cs="Times New Roman"/>
          <w:sz w:val="28"/>
          <w:szCs w:val="28"/>
          <w:lang w:eastAsia="ru-RU"/>
        </w:rPr>
        <w:t xml:space="preserve">патогенетические </w:t>
      </w:r>
      <w:r w:rsidRPr="009B20CD">
        <w:rPr>
          <w:rFonts w:ascii="Times New Roman" w:eastAsia="Calibri" w:hAnsi="Times New Roman" w:cs="Times New Roman"/>
          <w:sz w:val="28"/>
          <w:szCs w:val="28"/>
          <w:lang w:eastAsia="ru-RU"/>
        </w:rPr>
        <w:t>особенност</w:t>
      </w:r>
      <w:r w:rsidR="00510FCF">
        <w:rPr>
          <w:rFonts w:ascii="Times New Roman" w:eastAsia="Calibri" w:hAnsi="Times New Roman" w:cs="Times New Roman"/>
          <w:sz w:val="28"/>
          <w:szCs w:val="28"/>
          <w:lang w:eastAsia="ru-RU"/>
        </w:rPr>
        <w:t>и.</w:t>
      </w:r>
    </w:p>
    <w:p w:rsidR="00292257" w:rsidRPr="00292257" w:rsidRDefault="00292257" w:rsidP="00292257">
      <w:pPr>
        <w:spacing w:after="0" w:line="23" w:lineRule="atLeast"/>
        <w:jc w:val="both"/>
        <w:rPr>
          <w:rFonts w:ascii="Times New Roman" w:hAnsi="Times New Roman" w:cs="Times New Roman"/>
          <w:b/>
          <w:sz w:val="28"/>
          <w:szCs w:val="28"/>
        </w:rPr>
      </w:pPr>
      <w:r w:rsidRPr="00292257">
        <w:rPr>
          <w:rFonts w:ascii="Times New Roman" w:hAnsi="Times New Roman" w:cs="Times New Roman"/>
          <w:b/>
          <w:sz w:val="28"/>
          <w:szCs w:val="28"/>
        </w:rPr>
        <w:t>Примерная тематика НИРС по теме</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Современные представления о роли иммунокомпетентных клеток в развитии локальной анестезии.</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Мигрень. Этиология, основные звенья патогенеза мигренозной боли.</w:t>
      </w:r>
    </w:p>
    <w:p w:rsidR="00292257" w:rsidRPr="00292257" w:rsidRDefault="00292257" w:rsidP="00510FCF">
      <w:pPr>
        <w:numPr>
          <w:ilvl w:val="0"/>
          <w:numId w:val="4"/>
        </w:numPr>
        <w:tabs>
          <w:tab w:val="clear" w:pos="360"/>
        </w:tabs>
        <w:spacing w:after="0" w:line="23" w:lineRule="atLeast"/>
        <w:jc w:val="both"/>
        <w:rPr>
          <w:rFonts w:ascii="Times New Roman" w:eastAsia="Times New Roman" w:hAnsi="Times New Roman" w:cs="Times New Roman"/>
          <w:sz w:val="28"/>
          <w:szCs w:val="28"/>
          <w:lang w:eastAsia="ru-RU"/>
        </w:rPr>
      </w:pPr>
      <w:r w:rsidRPr="00292257">
        <w:rPr>
          <w:rFonts w:ascii="Times New Roman" w:eastAsia="Times New Roman" w:hAnsi="Times New Roman" w:cs="Times New Roman"/>
          <w:sz w:val="28"/>
          <w:szCs w:val="28"/>
          <w:lang w:eastAsia="ru-RU"/>
        </w:rPr>
        <w:t>Ежедневная хроническая головная боль, абузусная головная боль: особенности</w:t>
      </w:r>
    </w:p>
    <w:p w:rsidR="00292257" w:rsidRPr="00292257" w:rsidRDefault="00292257" w:rsidP="00292257">
      <w:pPr>
        <w:spacing w:after="0" w:line="23" w:lineRule="atLeast"/>
        <w:jc w:val="both"/>
        <w:rPr>
          <w:rFonts w:ascii="Times New Roman" w:eastAsia="Times New Roman" w:hAnsi="Times New Roman" w:cs="Times New Roman"/>
          <w:sz w:val="28"/>
          <w:szCs w:val="28"/>
          <w:lang w:eastAsia="ru-RU"/>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Основная литература</w:t>
      </w:r>
    </w:p>
    <w:p w:rsidR="00292257" w:rsidRPr="00292257" w:rsidRDefault="00292257" w:rsidP="00510FCF">
      <w:pPr>
        <w:numPr>
          <w:ilvl w:val="0"/>
          <w:numId w:val="11"/>
        </w:numPr>
        <w:shd w:val="clear" w:color="auto" w:fill="FFFFFF"/>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Литвицкий, П. Ф. Патофизиология</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учебник / П. Ф. Литвицкий. - 7-е изд., перераб. и доп. - Москва : ГЭОТАР-Медиа, 2021. - 864 с.</w:t>
      </w:r>
      <w:proofErr w:type="gramStart"/>
      <w:r w:rsidRPr="00292257">
        <w:rPr>
          <w:rFonts w:ascii="Times New Roman" w:hAnsi="Times New Roman" w:cs="Times New Roman"/>
          <w:sz w:val="28"/>
          <w:szCs w:val="28"/>
        </w:rPr>
        <w:t xml:space="preserve"> :</w:t>
      </w:r>
      <w:proofErr w:type="gramEnd"/>
      <w:r w:rsidRPr="00292257">
        <w:rPr>
          <w:rFonts w:ascii="Times New Roman" w:hAnsi="Times New Roman" w:cs="Times New Roman"/>
          <w:sz w:val="28"/>
          <w:szCs w:val="28"/>
        </w:rPr>
        <w:t xml:space="preserve"> ил. - Текст: электронный (https://www.studentlibrary.ru/book/ISBN9785970460719.html).</w:t>
      </w: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Дополнительная литература</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Литвицкий, П. Ф. Clinical pathophysiology: сoncise lectures, tests, cases = Клиническая патофизиология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учебное пособие для студентов учреждений высшего образования / П. Ф. Литвицкий, С. В. Пирожков, </w:t>
      </w:r>
      <w:r w:rsidRPr="00292257">
        <w:rPr>
          <w:rFonts w:ascii="Times New Roman" w:hAnsi="Times New Roman" w:cs="Times New Roman"/>
          <w:bCs/>
          <w:sz w:val="28"/>
          <w:szCs w:val="28"/>
        </w:rPr>
        <w:lastRenderedPageBreak/>
        <w:t>Е. Б. Тезиков. - 3-е изд., перераб. и доп. - Москва : ГЭОТАР-Медиа, 2021. - 432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(https://www.studentlibrary.ru/book/ISBN9785970461006.html)</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Клиническая патология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руководство для врачей / ред. В. С. Пауков. - Москва</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Литтерра, 2018. - 768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(http://www.studmedlib.ru/ru/book/04-COS-0324v1.html).</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Клиническая патофизиология : учеб</w:t>
      </w:r>
      <w:proofErr w:type="gramStart"/>
      <w:r w:rsidRPr="00292257">
        <w:rPr>
          <w:rFonts w:ascii="Times New Roman" w:hAnsi="Times New Roman" w:cs="Times New Roman"/>
          <w:bCs/>
          <w:sz w:val="28"/>
          <w:szCs w:val="28"/>
        </w:rPr>
        <w:t>.-</w:t>
      </w:r>
      <w:proofErr w:type="gramEnd"/>
      <w:r w:rsidRPr="00292257">
        <w:rPr>
          <w:rFonts w:ascii="Times New Roman" w:hAnsi="Times New Roman" w:cs="Times New Roman"/>
          <w:bCs/>
          <w:sz w:val="28"/>
          <w:szCs w:val="28"/>
        </w:rPr>
        <w:t>метод. пособие / сост. Т. Г. Рукша, О. И. Зайцева, Т. В. Поливанова [и др.] ; Красноярский медицинский университет. - Красноярск</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КрасГМУ, 2018. - 91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(https://krasgmu.ru/sys/files/colibris/86977.pdf).</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Патология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учебное пособие / сост. Т. Г. Рукша, Е. Ю. Сергеева, А. С. Аверчук, Ю. А. Фефелова ; Красноярский медицинский университет. - Красноярск</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КрасГМУ, 2018. - 102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(https://krasgmu.ru/sys/files/colibris/88794.pdf).</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Долгих, В. Т. Патофизиология</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учебник и практикум для вузов. В 2 т. Т. 2. Частная патофизиология / В. Т. Долгих, О. В. Корпачева, А. В. Ершов. - Москва</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Юрайт, 2022. - 351 с.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(https://urait.ru/viewer/patofiziologiya-v-2-t-tom-2-chastnaya-patofiziologiya-495935#page/1)</w:t>
      </w:r>
    </w:p>
    <w:p w:rsidR="00292257" w:rsidRPr="00292257" w:rsidRDefault="00292257" w:rsidP="00510FCF">
      <w:pPr>
        <w:numPr>
          <w:ilvl w:val="0"/>
          <w:numId w:val="12"/>
        </w:numPr>
        <w:shd w:val="clear" w:color="auto" w:fill="FFFFFF"/>
        <w:spacing w:after="0" w:line="23" w:lineRule="atLeast"/>
        <w:contextualSpacing/>
        <w:jc w:val="both"/>
        <w:rPr>
          <w:rFonts w:ascii="Times New Roman" w:hAnsi="Times New Roman" w:cs="Times New Roman"/>
          <w:bCs/>
          <w:sz w:val="28"/>
          <w:szCs w:val="28"/>
        </w:rPr>
      </w:pPr>
      <w:r w:rsidRPr="00292257">
        <w:rPr>
          <w:rFonts w:ascii="Times New Roman" w:hAnsi="Times New Roman" w:cs="Times New Roman"/>
          <w:bCs/>
          <w:sz w:val="28"/>
          <w:szCs w:val="28"/>
        </w:rPr>
        <w:t>Патофизиология : учебник : в 2 т. / ред. В. В. Новицкий</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О. И. Уразова. - 5-е изд., перераб.и доп. - Москва : ГЭОТАР-Медиа, 2020. - Т.2. - 592 с.</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ил. - Текст</w:t>
      </w:r>
      <w:proofErr w:type="gramStart"/>
      <w:r w:rsidRPr="00292257">
        <w:rPr>
          <w:rFonts w:ascii="Times New Roman" w:hAnsi="Times New Roman" w:cs="Times New Roman"/>
          <w:bCs/>
          <w:sz w:val="28"/>
          <w:szCs w:val="28"/>
        </w:rPr>
        <w:t xml:space="preserve"> :</w:t>
      </w:r>
      <w:proofErr w:type="gramEnd"/>
      <w:r w:rsidRPr="00292257">
        <w:rPr>
          <w:rFonts w:ascii="Times New Roman" w:hAnsi="Times New Roman" w:cs="Times New Roman"/>
          <w:bCs/>
          <w:sz w:val="28"/>
          <w:szCs w:val="28"/>
        </w:rPr>
        <w:t xml:space="preserve"> электронный (https://www.studentlibrary.ru/book/ISBN9785970457221.html).</w:t>
      </w:r>
    </w:p>
    <w:p w:rsidR="00292257" w:rsidRPr="00292257" w:rsidRDefault="00292257" w:rsidP="00292257">
      <w:pPr>
        <w:shd w:val="clear" w:color="auto" w:fill="FFFFFF"/>
        <w:spacing w:after="0" w:line="23" w:lineRule="atLeast"/>
        <w:jc w:val="both"/>
        <w:rPr>
          <w:rFonts w:ascii="Times New Roman" w:hAnsi="Times New Roman" w:cs="Times New Roman"/>
          <w:bCs/>
          <w:sz w:val="28"/>
          <w:szCs w:val="28"/>
        </w:rPr>
      </w:pPr>
    </w:p>
    <w:p w:rsidR="00292257" w:rsidRPr="00292257" w:rsidRDefault="00292257" w:rsidP="00292257">
      <w:pPr>
        <w:shd w:val="clear" w:color="auto" w:fill="FFFFFF"/>
        <w:spacing w:after="0" w:line="23" w:lineRule="atLeast"/>
        <w:jc w:val="both"/>
        <w:rPr>
          <w:rFonts w:ascii="Times New Roman" w:hAnsi="Times New Roman" w:cs="Times New Roman"/>
          <w:b/>
          <w:bCs/>
          <w:sz w:val="28"/>
          <w:szCs w:val="28"/>
        </w:rPr>
      </w:pPr>
      <w:r w:rsidRPr="00292257">
        <w:rPr>
          <w:rFonts w:ascii="Times New Roman" w:hAnsi="Times New Roman" w:cs="Times New Roman"/>
          <w:b/>
          <w:bCs/>
          <w:sz w:val="28"/>
          <w:szCs w:val="28"/>
        </w:rPr>
        <w:t>Электронные ресурсы:</w:t>
      </w:r>
    </w:p>
    <w:p w:rsidR="00292257" w:rsidRPr="00292257" w:rsidRDefault="00292257" w:rsidP="00510FCF">
      <w:pPr>
        <w:numPr>
          <w:ilvl w:val="0"/>
          <w:numId w:val="12"/>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Санкт-Петербургское общество патофизиологов (</w:t>
      </w:r>
      <w:hyperlink r:id="rId17" w:history="1">
        <w:r w:rsidRPr="00292257">
          <w:rPr>
            <w:rFonts w:ascii="Times New Roman" w:hAnsi="Times New Roman" w:cs="Times New Roman"/>
            <w:sz w:val="28"/>
            <w:szCs w:val="28"/>
          </w:rPr>
          <w:t>http://pathophysiology.ru/history.html</w:t>
        </w:r>
      </w:hyperlink>
      <w:r w:rsidRPr="00292257">
        <w:rPr>
          <w:rFonts w:ascii="Times New Roman" w:hAnsi="Times New Roman" w:cs="Times New Roman"/>
          <w:sz w:val="28"/>
          <w:szCs w:val="28"/>
        </w:rPr>
        <w:t>)</w:t>
      </w:r>
    </w:p>
    <w:p w:rsidR="00292257" w:rsidRPr="00292257" w:rsidRDefault="00292257" w:rsidP="00510FCF">
      <w:pPr>
        <w:numPr>
          <w:ilvl w:val="0"/>
          <w:numId w:val="12"/>
        </w:numPr>
        <w:spacing w:after="0" w:line="23" w:lineRule="atLeast"/>
        <w:contextualSpacing/>
        <w:jc w:val="both"/>
        <w:rPr>
          <w:rFonts w:ascii="Times New Roman" w:hAnsi="Times New Roman" w:cs="Times New Roman"/>
          <w:sz w:val="28"/>
          <w:szCs w:val="28"/>
        </w:rPr>
      </w:pPr>
      <w:r w:rsidRPr="00292257">
        <w:rPr>
          <w:rFonts w:ascii="Times New Roman" w:hAnsi="Times New Roman" w:cs="Times New Roman"/>
          <w:sz w:val="28"/>
          <w:szCs w:val="28"/>
        </w:rPr>
        <w:t>Национальный центр биотехнологической информации (</w:t>
      </w:r>
      <w:hyperlink r:id="rId18" w:history="1">
        <w:r w:rsidRPr="00292257">
          <w:rPr>
            <w:rFonts w:ascii="Times New Roman" w:hAnsi="Times New Roman" w:cs="Times New Roman"/>
            <w:sz w:val="28"/>
            <w:szCs w:val="28"/>
          </w:rPr>
          <w:t>https://www.ncbi.nlm.nih.gov/</w:t>
        </w:r>
      </w:hyperlink>
      <w:r w:rsidRPr="00292257">
        <w:rPr>
          <w:rFonts w:ascii="Times New Roman" w:hAnsi="Times New Roman" w:cs="Times New Roman"/>
          <w:sz w:val="28"/>
          <w:szCs w:val="28"/>
        </w:rPr>
        <w:t>)</w:t>
      </w:r>
    </w:p>
    <w:p w:rsidR="00292257" w:rsidRPr="00292257" w:rsidRDefault="00292257" w:rsidP="00292257">
      <w:pPr>
        <w:shd w:val="clear" w:color="auto" w:fill="FFFFFF"/>
        <w:spacing w:after="0" w:line="23" w:lineRule="atLeast"/>
        <w:jc w:val="both"/>
        <w:rPr>
          <w:rFonts w:ascii="Times New Roman" w:hAnsi="Times New Roman" w:cs="Times New Roman"/>
          <w:bCs/>
          <w:sz w:val="28"/>
          <w:szCs w:val="28"/>
        </w:rPr>
      </w:pPr>
    </w:p>
    <w:p w:rsidR="00292257" w:rsidRPr="00292257" w:rsidRDefault="00292257" w:rsidP="00292257">
      <w:pPr>
        <w:spacing w:after="0" w:line="23" w:lineRule="atLeast"/>
        <w:jc w:val="both"/>
        <w:rPr>
          <w:rFonts w:ascii="Times New Roman" w:hAnsi="Times New Roman" w:cs="Times New Roman"/>
          <w:sz w:val="28"/>
          <w:szCs w:val="28"/>
        </w:rPr>
      </w:pPr>
    </w:p>
    <w:p w:rsidR="009B20CD" w:rsidRDefault="009B20CD"/>
    <w:sectPr w:rsidR="009B20CD" w:rsidSect="00292257">
      <w:footerReference w:type="default" r:id="rId19"/>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C88" w:rsidRDefault="00EB3C88">
      <w:pPr>
        <w:spacing w:after="0" w:line="240" w:lineRule="auto"/>
      </w:pPr>
      <w:r>
        <w:separator/>
      </w:r>
    </w:p>
  </w:endnote>
  <w:endnote w:type="continuationSeparator" w:id="0">
    <w:p w:rsidR="00EB3C88" w:rsidRDefault="00EB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altName w:val="MS Reference Sans Serif"/>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font>
  <w:font w:name="Pragmatica">
    <w:altName w:val="Segoe Print"/>
    <w:charset w:val="00"/>
    <w:family w:val="auto"/>
    <w:pitch w:val="default"/>
    <w:sig w:usb0="00000287" w:usb1="00000000" w:usb2="00000000" w:usb3="00000000" w:csb0="0000001F" w:csb1="00000000"/>
  </w:font>
  <w:font w:name="TimesNewRomanPSMT">
    <w:altName w:val="Arial Unicode MS"/>
    <w:panose1 w:val="00000000000000000000"/>
    <w:charset w:val="81"/>
    <w:family w:val="auto"/>
    <w:notTrueType/>
    <w:pitch w:val="default"/>
    <w:sig w:usb0="00000203" w:usb1="09070000" w:usb2="00000010" w:usb3="00000000" w:csb0="000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991631"/>
      <w:docPartObj>
        <w:docPartGallery w:val="Page Numbers (Bottom of Page)"/>
        <w:docPartUnique/>
      </w:docPartObj>
    </w:sdtPr>
    <w:sdtEndPr/>
    <w:sdtContent>
      <w:p w:rsidR="009B20CD" w:rsidRDefault="009B20CD">
        <w:pPr>
          <w:pStyle w:val="a7"/>
          <w:jc w:val="right"/>
        </w:pPr>
        <w:r>
          <w:fldChar w:fldCharType="begin"/>
        </w:r>
        <w:r>
          <w:instrText>PAGE   \* MERGEFORMAT</w:instrText>
        </w:r>
        <w:r>
          <w:fldChar w:fldCharType="separate"/>
        </w:r>
        <w:r w:rsidR="0045268C">
          <w:rPr>
            <w:noProof/>
          </w:rPr>
          <w:t>95</w:t>
        </w:r>
        <w:r>
          <w:fldChar w:fldCharType="end"/>
        </w:r>
      </w:p>
    </w:sdtContent>
  </w:sdt>
  <w:p w:rsidR="009B20CD" w:rsidRDefault="009B20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C88" w:rsidRDefault="00EB3C88">
      <w:pPr>
        <w:spacing w:after="0" w:line="240" w:lineRule="auto"/>
      </w:pPr>
      <w:r>
        <w:separator/>
      </w:r>
    </w:p>
  </w:footnote>
  <w:footnote w:type="continuationSeparator" w:id="0">
    <w:p w:rsidR="00EB3C88" w:rsidRDefault="00EB3C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1EB37A9"/>
    <w:multiLevelType w:val="hybridMultilevel"/>
    <w:tmpl w:val="797269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4A3231"/>
    <w:multiLevelType w:val="hybridMultilevel"/>
    <w:tmpl w:val="6762A94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0A4C316C"/>
    <w:multiLevelType w:val="hybridMultilevel"/>
    <w:tmpl w:val="99EEBAE4"/>
    <w:lvl w:ilvl="0" w:tplc="3E0601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0B04384B"/>
    <w:multiLevelType w:val="multilevel"/>
    <w:tmpl w:val="C62C1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24761D7"/>
    <w:multiLevelType w:val="hybridMultilevel"/>
    <w:tmpl w:val="341A1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4A0773D"/>
    <w:multiLevelType w:val="hybridMultilevel"/>
    <w:tmpl w:val="95D0DD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2EC6C35"/>
    <w:multiLevelType w:val="hybridMultilevel"/>
    <w:tmpl w:val="BABEA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041B5C"/>
    <w:multiLevelType w:val="hybridMultilevel"/>
    <w:tmpl w:val="8E166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555B1F"/>
    <w:multiLevelType w:val="hybridMultilevel"/>
    <w:tmpl w:val="77C07284"/>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02A6DBA"/>
    <w:multiLevelType w:val="hybridMultilevel"/>
    <w:tmpl w:val="2B20C2F0"/>
    <w:lvl w:ilvl="0" w:tplc="15A80F6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36494ED9"/>
    <w:multiLevelType w:val="hybridMultilevel"/>
    <w:tmpl w:val="36B6540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6AE5ED3"/>
    <w:multiLevelType w:val="hybridMultilevel"/>
    <w:tmpl w:val="0FF229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A191CBF"/>
    <w:multiLevelType w:val="hybridMultilevel"/>
    <w:tmpl w:val="09766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A2B52DA"/>
    <w:multiLevelType w:val="hybridMultilevel"/>
    <w:tmpl w:val="A886A570"/>
    <w:lvl w:ilvl="0" w:tplc="8CB438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D2A256D"/>
    <w:multiLevelType w:val="hybridMultilevel"/>
    <w:tmpl w:val="E5DA8E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D8F61DD"/>
    <w:multiLevelType w:val="hybridMultilevel"/>
    <w:tmpl w:val="45846E74"/>
    <w:lvl w:ilvl="0" w:tplc="0419000F">
      <w:start w:val="1"/>
      <w:numFmt w:val="decimal"/>
      <w:lvlText w:val="%1."/>
      <w:lvlJc w:val="left"/>
      <w:pPr>
        <w:tabs>
          <w:tab w:val="num" w:pos="720"/>
        </w:tabs>
        <w:ind w:left="720" w:hanging="360"/>
      </w:pPr>
      <w:rPr>
        <w:rFonts w:hint="default"/>
      </w:rPr>
    </w:lvl>
    <w:lvl w:ilvl="1" w:tplc="C81213E0" w:tentative="1">
      <w:start w:val="1"/>
      <w:numFmt w:val="bullet"/>
      <w:lvlText w:val=""/>
      <w:lvlJc w:val="left"/>
      <w:pPr>
        <w:tabs>
          <w:tab w:val="num" w:pos="1440"/>
        </w:tabs>
        <w:ind w:left="1440" w:hanging="360"/>
      </w:pPr>
      <w:rPr>
        <w:rFonts w:ascii="Wingdings 2" w:hAnsi="Wingdings 2" w:hint="default"/>
      </w:rPr>
    </w:lvl>
    <w:lvl w:ilvl="2" w:tplc="D3A28E04" w:tentative="1">
      <w:start w:val="1"/>
      <w:numFmt w:val="bullet"/>
      <w:lvlText w:val=""/>
      <w:lvlJc w:val="left"/>
      <w:pPr>
        <w:tabs>
          <w:tab w:val="num" w:pos="2160"/>
        </w:tabs>
        <w:ind w:left="2160" w:hanging="360"/>
      </w:pPr>
      <w:rPr>
        <w:rFonts w:ascii="Wingdings 2" w:hAnsi="Wingdings 2" w:hint="default"/>
      </w:rPr>
    </w:lvl>
    <w:lvl w:ilvl="3" w:tplc="D06C7964" w:tentative="1">
      <w:start w:val="1"/>
      <w:numFmt w:val="bullet"/>
      <w:lvlText w:val=""/>
      <w:lvlJc w:val="left"/>
      <w:pPr>
        <w:tabs>
          <w:tab w:val="num" w:pos="2880"/>
        </w:tabs>
        <w:ind w:left="2880" w:hanging="360"/>
      </w:pPr>
      <w:rPr>
        <w:rFonts w:ascii="Wingdings 2" w:hAnsi="Wingdings 2" w:hint="default"/>
      </w:rPr>
    </w:lvl>
    <w:lvl w:ilvl="4" w:tplc="4DF63C34" w:tentative="1">
      <w:start w:val="1"/>
      <w:numFmt w:val="bullet"/>
      <w:lvlText w:val=""/>
      <w:lvlJc w:val="left"/>
      <w:pPr>
        <w:tabs>
          <w:tab w:val="num" w:pos="3600"/>
        </w:tabs>
        <w:ind w:left="3600" w:hanging="360"/>
      </w:pPr>
      <w:rPr>
        <w:rFonts w:ascii="Wingdings 2" w:hAnsi="Wingdings 2" w:hint="default"/>
      </w:rPr>
    </w:lvl>
    <w:lvl w:ilvl="5" w:tplc="EDFC6BF6" w:tentative="1">
      <w:start w:val="1"/>
      <w:numFmt w:val="bullet"/>
      <w:lvlText w:val=""/>
      <w:lvlJc w:val="left"/>
      <w:pPr>
        <w:tabs>
          <w:tab w:val="num" w:pos="4320"/>
        </w:tabs>
        <w:ind w:left="4320" w:hanging="360"/>
      </w:pPr>
      <w:rPr>
        <w:rFonts w:ascii="Wingdings 2" w:hAnsi="Wingdings 2" w:hint="default"/>
      </w:rPr>
    </w:lvl>
    <w:lvl w:ilvl="6" w:tplc="3D4C20C4" w:tentative="1">
      <w:start w:val="1"/>
      <w:numFmt w:val="bullet"/>
      <w:lvlText w:val=""/>
      <w:lvlJc w:val="left"/>
      <w:pPr>
        <w:tabs>
          <w:tab w:val="num" w:pos="5040"/>
        </w:tabs>
        <w:ind w:left="5040" w:hanging="360"/>
      </w:pPr>
      <w:rPr>
        <w:rFonts w:ascii="Wingdings 2" w:hAnsi="Wingdings 2" w:hint="default"/>
      </w:rPr>
    </w:lvl>
    <w:lvl w:ilvl="7" w:tplc="7B68E686" w:tentative="1">
      <w:start w:val="1"/>
      <w:numFmt w:val="bullet"/>
      <w:lvlText w:val=""/>
      <w:lvlJc w:val="left"/>
      <w:pPr>
        <w:tabs>
          <w:tab w:val="num" w:pos="5760"/>
        </w:tabs>
        <w:ind w:left="5760" w:hanging="360"/>
      </w:pPr>
      <w:rPr>
        <w:rFonts w:ascii="Wingdings 2" w:hAnsi="Wingdings 2" w:hint="default"/>
      </w:rPr>
    </w:lvl>
    <w:lvl w:ilvl="8" w:tplc="5268BB58" w:tentative="1">
      <w:start w:val="1"/>
      <w:numFmt w:val="bullet"/>
      <w:lvlText w:val=""/>
      <w:lvlJc w:val="left"/>
      <w:pPr>
        <w:tabs>
          <w:tab w:val="num" w:pos="6480"/>
        </w:tabs>
        <w:ind w:left="6480" w:hanging="360"/>
      </w:pPr>
      <w:rPr>
        <w:rFonts w:ascii="Wingdings 2" w:hAnsi="Wingdings 2" w:hint="default"/>
      </w:rPr>
    </w:lvl>
  </w:abstractNum>
  <w:abstractNum w:abstractNumId="17">
    <w:nsid w:val="444B33C2"/>
    <w:multiLevelType w:val="hybridMultilevel"/>
    <w:tmpl w:val="FD8A5C3C"/>
    <w:lvl w:ilvl="0" w:tplc="9E327BE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6C36A2D"/>
    <w:multiLevelType w:val="hybridMultilevel"/>
    <w:tmpl w:val="8C12FA1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B8D1BA3"/>
    <w:multiLevelType w:val="hybridMultilevel"/>
    <w:tmpl w:val="70B081F2"/>
    <w:lvl w:ilvl="0" w:tplc="95AEC8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4EAA0C25"/>
    <w:multiLevelType w:val="hybridMultilevel"/>
    <w:tmpl w:val="BADAE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CB2C48"/>
    <w:multiLevelType w:val="hybridMultilevel"/>
    <w:tmpl w:val="1880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7C6DBD"/>
    <w:multiLevelType w:val="hybridMultilevel"/>
    <w:tmpl w:val="30EC1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BC1DF0"/>
    <w:multiLevelType w:val="hybridMultilevel"/>
    <w:tmpl w:val="6BBA1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F87EAE"/>
    <w:multiLevelType w:val="hybridMultilevel"/>
    <w:tmpl w:val="15C224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9FF4645"/>
    <w:multiLevelType w:val="multilevel"/>
    <w:tmpl w:val="F286A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B661006"/>
    <w:multiLevelType w:val="hybridMultilevel"/>
    <w:tmpl w:val="31388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C1B4C64"/>
    <w:multiLevelType w:val="hybridMultilevel"/>
    <w:tmpl w:val="C8FE4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E2A19"/>
    <w:multiLevelType w:val="hybridMultilevel"/>
    <w:tmpl w:val="7D3C0562"/>
    <w:lvl w:ilvl="0" w:tplc="9E327BE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0335E6D"/>
    <w:multiLevelType w:val="hybridMultilevel"/>
    <w:tmpl w:val="7DBAEF4C"/>
    <w:lvl w:ilvl="0" w:tplc="32C050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66648F"/>
    <w:multiLevelType w:val="hybridMultilevel"/>
    <w:tmpl w:val="48BCA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0826B6"/>
    <w:multiLevelType w:val="singleLevel"/>
    <w:tmpl w:val="BAA00BAC"/>
    <w:lvl w:ilvl="0">
      <w:start w:val="1"/>
      <w:numFmt w:val="decimal"/>
      <w:lvlText w:val="%1)"/>
      <w:legacy w:legacy="1" w:legacySpace="0" w:legacyIndent="337"/>
      <w:lvlJc w:val="left"/>
      <w:pPr>
        <w:ind w:left="0" w:firstLine="0"/>
      </w:pPr>
      <w:rPr>
        <w:rFonts w:ascii="Times New Roman" w:hAnsi="Times New Roman" w:cs="Times New Roman" w:hint="default"/>
      </w:rPr>
    </w:lvl>
  </w:abstractNum>
  <w:abstractNum w:abstractNumId="32">
    <w:nsid w:val="691C22E2"/>
    <w:multiLevelType w:val="hybridMultilevel"/>
    <w:tmpl w:val="E6140C98"/>
    <w:lvl w:ilvl="0" w:tplc="95FC53C0">
      <w:start w:val="1"/>
      <w:numFmt w:val="bullet"/>
      <w:lvlText w:val=""/>
      <w:lvlJc w:val="left"/>
      <w:pPr>
        <w:tabs>
          <w:tab w:val="num" w:pos="720"/>
        </w:tabs>
        <w:ind w:left="720" w:hanging="360"/>
      </w:pPr>
      <w:rPr>
        <w:rFonts w:ascii="Wingdings" w:hAnsi="Wingdings" w:hint="default"/>
      </w:rPr>
    </w:lvl>
    <w:lvl w:ilvl="1" w:tplc="5A721F14">
      <w:start w:val="1"/>
      <w:numFmt w:val="bullet"/>
      <w:lvlText w:val=""/>
      <w:lvlJc w:val="left"/>
      <w:pPr>
        <w:tabs>
          <w:tab w:val="num" w:pos="1440"/>
        </w:tabs>
        <w:ind w:left="1440" w:hanging="360"/>
      </w:pPr>
      <w:rPr>
        <w:rFonts w:ascii="Wingdings" w:hAnsi="Wingdings" w:hint="default"/>
      </w:rPr>
    </w:lvl>
    <w:lvl w:ilvl="2" w:tplc="85CE90DE">
      <w:start w:val="1"/>
      <w:numFmt w:val="bullet"/>
      <w:lvlText w:val=""/>
      <w:lvlJc w:val="left"/>
      <w:pPr>
        <w:tabs>
          <w:tab w:val="num" w:pos="2160"/>
        </w:tabs>
        <w:ind w:left="2160" w:hanging="360"/>
      </w:pPr>
      <w:rPr>
        <w:rFonts w:ascii="Wingdings" w:hAnsi="Wingdings" w:hint="default"/>
      </w:rPr>
    </w:lvl>
    <w:lvl w:ilvl="3" w:tplc="25AA751E">
      <w:start w:val="1"/>
      <w:numFmt w:val="bullet"/>
      <w:lvlText w:val=""/>
      <w:lvlJc w:val="left"/>
      <w:pPr>
        <w:tabs>
          <w:tab w:val="num" w:pos="2880"/>
        </w:tabs>
        <w:ind w:left="2880" w:hanging="360"/>
      </w:pPr>
      <w:rPr>
        <w:rFonts w:ascii="Wingdings" w:hAnsi="Wingdings" w:hint="default"/>
      </w:rPr>
    </w:lvl>
    <w:lvl w:ilvl="4" w:tplc="9A7C12E8">
      <w:start w:val="1"/>
      <w:numFmt w:val="bullet"/>
      <w:lvlText w:val=""/>
      <w:lvlJc w:val="left"/>
      <w:pPr>
        <w:tabs>
          <w:tab w:val="num" w:pos="3600"/>
        </w:tabs>
        <w:ind w:left="3600" w:hanging="360"/>
      </w:pPr>
      <w:rPr>
        <w:rFonts w:ascii="Wingdings" w:hAnsi="Wingdings" w:hint="default"/>
      </w:rPr>
    </w:lvl>
    <w:lvl w:ilvl="5" w:tplc="B8B0E5C0">
      <w:start w:val="1"/>
      <w:numFmt w:val="bullet"/>
      <w:lvlText w:val=""/>
      <w:lvlJc w:val="left"/>
      <w:pPr>
        <w:tabs>
          <w:tab w:val="num" w:pos="4320"/>
        </w:tabs>
        <w:ind w:left="4320" w:hanging="360"/>
      </w:pPr>
      <w:rPr>
        <w:rFonts w:ascii="Wingdings" w:hAnsi="Wingdings" w:hint="default"/>
      </w:rPr>
    </w:lvl>
    <w:lvl w:ilvl="6" w:tplc="BD2A7C12">
      <w:start w:val="1"/>
      <w:numFmt w:val="bullet"/>
      <w:lvlText w:val=""/>
      <w:lvlJc w:val="left"/>
      <w:pPr>
        <w:tabs>
          <w:tab w:val="num" w:pos="5040"/>
        </w:tabs>
        <w:ind w:left="5040" w:hanging="360"/>
      </w:pPr>
      <w:rPr>
        <w:rFonts w:ascii="Wingdings" w:hAnsi="Wingdings" w:hint="default"/>
      </w:rPr>
    </w:lvl>
    <w:lvl w:ilvl="7" w:tplc="631214DA">
      <w:start w:val="1"/>
      <w:numFmt w:val="bullet"/>
      <w:lvlText w:val=""/>
      <w:lvlJc w:val="left"/>
      <w:pPr>
        <w:tabs>
          <w:tab w:val="num" w:pos="5760"/>
        </w:tabs>
        <w:ind w:left="5760" w:hanging="360"/>
      </w:pPr>
      <w:rPr>
        <w:rFonts w:ascii="Wingdings" w:hAnsi="Wingdings" w:hint="default"/>
      </w:rPr>
    </w:lvl>
    <w:lvl w:ilvl="8" w:tplc="6646065A">
      <w:start w:val="1"/>
      <w:numFmt w:val="bullet"/>
      <w:lvlText w:val=""/>
      <w:lvlJc w:val="left"/>
      <w:pPr>
        <w:tabs>
          <w:tab w:val="num" w:pos="6480"/>
        </w:tabs>
        <w:ind w:left="6480" w:hanging="360"/>
      </w:pPr>
      <w:rPr>
        <w:rFonts w:ascii="Wingdings" w:hAnsi="Wingdings" w:hint="default"/>
      </w:rPr>
    </w:lvl>
  </w:abstractNum>
  <w:abstractNum w:abstractNumId="33">
    <w:nsid w:val="69C16B6D"/>
    <w:multiLevelType w:val="singleLevel"/>
    <w:tmpl w:val="1CB8022A"/>
    <w:lvl w:ilvl="0">
      <w:start w:val="1"/>
      <w:numFmt w:val="decimal"/>
      <w:lvlText w:val="%1)"/>
      <w:legacy w:legacy="1" w:legacySpace="0" w:legacyIndent="320"/>
      <w:lvlJc w:val="left"/>
      <w:pPr>
        <w:ind w:left="0" w:firstLine="0"/>
      </w:pPr>
      <w:rPr>
        <w:rFonts w:ascii="Times New Roman" w:hAnsi="Times New Roman" w:cs="Times New Roman" w:hint="default"/>
      </w:rPr>
    </w:lvl>
  </w:abstractNum>
  <w:abstractNum w:abstractNumId="34">
    <w:nsid w:val="70954237"/>
    <w:multiLevelType w:val="hybridMultilevel"/>
    <w:tmpl w:val="0D2CC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0BC3176"/>
    <w:multiLevelType w:val="singleLevel"/>
    <w:tmpl w:val="4D76096A"/>
    <w:lvl w:ilvl="0">
      <w:start w:val="1"/>
      <w:numFmt w:val="decimal"/>
      <w:lvlText w:val="%1)"/>
      <w:legacy w:legacy="1" w:legacySpace="0" w:legacyIndent="315"/>
      <w:lvlJc w:val="left"/>
      <w:pPr>
        <w:ind w:left="0" w:firstLine="0"/>
      </w:pPr>
      <w:rPr>
        <w:rFonts w:ascii="Times New Roman" w:hAnsi="Times New Roman" w:cs="Times New Roman" w:hint="default"/>
      </w:rPr>
    </w:lvl>
  </w:abstractNum>
  <w:abstractNum w:abstractNumId="36">
    <w:nsid w:val="71F0678F"/>
    <w:multiLevelType w:val="singleLevel"/>
    <w:tmpl w:val="3874318C"/>
    <w:lvl w:ilvl="0">
      <w:start w:val="1"/>
      <w:numFmt w:val="decimal"/>
      <w:lvlText w:val="%1."/>
      <w:lvlJc w:val="left"/>
      <w:pPr>
        <w:tabs>
          <w:tab w:val="num" w:pos="360"/>
        </w:tabs>
        <w:ind w:left="360" w:hanging="360"/>
      </w:pPr>
      <w:rPr>
        <w:rFonts w:hint="default"/>
      </w:rPr>
    </w:lvl>
  </w:abstractNum>
  <w:abstractNum w:abstractNumId="37">
    <w:nsid w:val="7E391AE6"/>
    <w:multiLevelType w:val="hybridMultilevel"/>
    <w:tmpl w:val="4B382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583A14"/>
    <w:multiLevelType w:val="multilevel"/>
    <w:tmpl w:val="8AE4C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F7A480F"/>
    <w:multiLevelType w:val="hybridMultilevel"/>
    <w:tmpl w:val="0E926D4A"/>
    <w:lvl w:ilvl="0" w:tplc="9AC4F1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3"/>
  </w:num>
  <w:num w:numId="2">
    <w:abstractNumId w:val="8"/>
  </w:num>
  <w:num w:numId="3">
    <w:abstractNumId w:val="15"/>
  </w:num>
  <w:num w:numId="4">
    <w:abstractNumId w:val="36"/>
  </w:num>
  <w:num w:numId="5">
    <w:abstractNumId w:val="22"/>
  </w:num>
  <w:num w:numId="6">
    <w:abstractNumId w:val="17"/>
  </w:num>
  <w:num w:numId="7">
    <w:abstractNumId w:val="28"/>
  </w:num>
  <w:num w:numId="8">
    <w:abstractNumId w:val="20"/>
  </w:num>
  <w:num w:numId="9">
    <w:abstractNumId w:val="29"/>
  </w:num>
  <w:num w:numId="10">
    <w:abstractNumId w:val="21"/>
  </w:num>
  <w:num w:numId="11">
    <w:abstractNumId w:val="30"/>
  </w:num>
  <w:num w:numId="12">
    <w:abstractNumId w:val="7"/>
  </w:num>
  <w:num w:numId="13">
    <w:abstractNumId w:val="3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8"/>
  </w:num>
  <w:num w:numId="17">
    <w:abstractNumId w:val="3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num>
  <w:num w:numId="23">
    <w:abstractNumId w:val="31"/>
    <w:lvlOverride w:ilvl="0">
      <w:startOverride w:val="1"/>
    </w:lvlOverride>
  </w:num>
  <w:num w:numId="24">
    <w:abstractNumId w:val="35"/>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6"/>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38"/>
  </w:num>
  <w:num w:numId="40">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51"/>
    <w:rsid w:val="00055147"/>
    <w:rsid w:val="00090688"/>
    <w:rsid w:val="001833AE"/>
    <w:rsid w:val="00217A05"/>
    <w:rsid w:val="00292257"/>
    <w:rsid w:val="002C2883"/>
    <w:rsid w:val="0045268C"/>
    <w:rsid w:val="00497E32"/>
    <w:rsid w:val="004A15BD"/>
    <w:rsid w:val="004C6029"/>
    <w:rsid w:val="00510FCF"/>
    <w:rsid w:val="005F0E9C"/>
    <w:rsid w:val="006D10B4"/>
    <w:rsid w:val="00772817"/>
    <w:rsid w:val="007A0EED"/>
    <w:rsid w:val="007D3C41"/>
    <w:rsid w:val="008348EC"/>
    <w:rsid w:val="008637A7"/>
    <w:rsid w:val="00874151"/>
    <w:rsid w:val="00897A00"/>
    <w:rsid w:val="008B4E82"/>
    <w:rsid w:val="008C0D7E"/>
    <w:rsid w:val="009360F9"/>
    <w:rsid w:val="0097336D"/>
    <w:rsid w:val="009A3274"/>
    <w:rsid w:val="009B20CD"/>
    <w:rsid w:val="009D39CE"/>
    <w:rsid w:val="00A31A3E"/>
    <w:rsid w:val="00B341AF"/>
    <w:rsid w:val="00C67769"/>
    <w:rsid w:val="00CE79FD"/>
    <w:rsid w:val="00CF005F"/>
    <w:rsid w:val="00D4415E"/>
    <w:rsid w:val="00D63A3C"/>
    <w:rsid w:val="00E266D3"/>
    <w:rsid w:val="00E53351"/>
    <w:rsid w:val="00EA59B0"/>
    <w:rsid w:val="00EB3C88"/>
    <w:rsid w:val="00EB778D"/>
    <w:rsid w:val="00F6133B"/>
    <w:rsid w:val="00F73F87"/>
    <w:rsid w:val="00FE2B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2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2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2257"/>
    <w:rPr>
      <w:rFonts w:ascii="Times New Roman" w:eastAsia="Times New Roman" w:hAnsi="Times New Roman" w:cs="Times New Roman"/>
      <w:b/>
      <w:bCs/>
      <w:sz w:val="36"/>
      <w:szCs w:val="36"/>
      <w:lang w:eastAsia="ru-RU"/>
    </w:rPr>
  </w:style>
  <w:style w:type="paragraph" w:styleId="a3">
    <w:name w:val="List Paragraph"/>
    <w:basedOn w:val="a"/>
    <w:uiPriority w:val="34"/>
    <w:qFormat/>
    <w:rsid w:val="00292257"/>
    <w:pPr>
      <w:ind w:left="720"/>
      <w:contextualSpacing/>
    </w:pPr>
  </w:style>
  <w:style w:type="character" w:styleId="a4">
    <w:name w:val="Hyperlink"/>
    <w:basedOn w:val="a0"/>
    <w:uiPriority w:val="99"/>
    <w:unhideWhenUsed/>
    <w:rsid w:val="00292257"/>
    <w:rPr>
      <w:color w:val="0000FF" w:themeColor="hyperlink"/>
      <w:u w:val="single"/>
    </w:rPr>
  </w:style>
  <w:style w:type="paragraph" w:styleId="a5">
    <w:name w:val="header"/>
    <w:basedOn w:val="a"/>
    <w:link w:val="a6"/>
    <w:uiPriority w:val="99"/>
    <w:unhideWhenUsed/>
    <w:rsid w:val="002922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2257"/>
  </w:style>
  <w:style w:type="paragraph" w:styleId="a7">
    <w:name w:val="footer"/>
    <w:basedOn w:val="a"/>
    <w:link w:val="a8"/>
    <w:uiPriority w:val="99"/>
    <w:unhideWhenUsed/>
    <w:rsid w:val="002922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2257"/>
  </w:style>
  <w:style w:type="table" w:styleId="a9">
    <w:name w:val="Table Grid"/>
    <w:basedOn w:val="a1"/>
    <w:uiPriority w:val="59"/>
    <w:rsid w:val="002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92257"/>
  </w:style>
  <w:style w:type="paragraph" w:customStyle="1" w:styleId="ConsPlusNormal">
    <w:name w:val="ConsPlusNormal"/>
    <w:rsid w:val="002922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2922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a">
    <w:name w:val="Основной текст_"/>
    <w:basedOn w:val="a0"/>
    <w:link w:val="21"/>
    <w:rsid w:val="00292257"/>
    <w:rPr>
      <w:rFonts w:ascii="Times New Roman" w:eastAsia="Times New Roman" w:hAnsi="Times New Roman" w:cs="Times New Roman"/>
      <w:spacing w:val="1"/>
      <w:sz w:val="25"/>
      <w:szCs w:val="25"/>
      <w:shd w:val="clear" w:color="auto" w:fill="FFFFFF"/>
    </w:rPr>
  </w:style>
  <w:style w:type="paragraph" w:customStyle="1" w:styleId="21">
    <w:name w:val="Основной текст2"/>
    <w:basedOn w:val="a"/>
    <w:link w:val="aa"/>
    <w:rsid w:val="00292257"/>
    <w:pPr>
      <w:shd w:val="clear" w:color="auto" w:fill="FFFFFF"/>
      <w:spacing w:before="180" w:after="60" w:line="322" w:lineRule="exact"/>
      <w:ind w:hanging="260"/>
      <w:jc w:val="both"/>
    </w:pPr>
    <w:rPr>
      <w:rFonts w:ascii="Times New Roman" w:eastAsia="Times New Roman" w:hAnsi="Times New Roman" w:cs="Times New Roman"/>
      <w:spacing w:val="1"/>
      <w:sz w:val="25"/>
      <w:szCs w:val="25"/>
    </w:rPr>
  </w:style>
  <w:style w:type="paragraph" w:styleId="ab">
    <w:name w:val="Body Text"/>
    <w:basedOn w:val="a"/>
    <w:link w:val="ac"/>
    <w:rsid w:val="00292257"/>
    <w:pPr>
      <w:widowControl w:val="0"/>
      <w:autoSpaceDE w:val="0"/>
      <w:autoSpaceDN w:val="0"/>
      <w:adjustRightInd w:val="0"/>
      <w:spacing w:after="120" w:line="240" w:lineRule="auto"/>
    </w:pPr>
    <w:rPr>
      <w:rFonts w:ascii="Times New Roman" w:eastAsia="Times New Roman" w:hAnsi="Times New Roman" w:cs="Times New Roman"/>
      <w:sz w:val="20"/>
      <w:szCs w:val="20"/>
      <w:lang w:val="x-none" w:eastAsia="ru-RU"/>
    </w:rPr>
  </w:style>
  <w:style w:type="character" w:customStyle="1" w:styleId="ac">
    <w:name w:val="Основной текст Знак"/>
    <w:basedOn w:val="a0"/>
    <w:link w:val="ab"/>
    <w:rsid w:val="00292257"/>
    <w:rPr>
      <w:rFonts w:ascii="Times New Roman" w:eastAsia="Times New Roman" w:hAnsi="Times New Roman" w:cs="Times New Roman"/>
      <w:sz w:val="20"/>
      <w:szCs w:val="20"/>
      <w:lang w:val="x-none" w:eastAsia="ru-RU"/>
    </w:rPr>
  </w:style>
  <w:style w:type="paragraph" w:customStyle="1" w:styleId="ad">
    <w:name w:val="Для СМК"/>
    <w:basedOn w:val="a"/>
    <w:qFormat/>
    <w:rsid w:val="00292257"/>
    <w:pPr>
      <w:tabs>
        <w:tab w:val="right" w:pos="0"/>
      </w:tabs>
      <w:spacing w:after="0" w:line="240" w:lineRule="auto"/>
      <w:jc w:val="both"/>
    </w:pPr>
    <w:rPr>
      <w:rFonts w:ascii="Times New Roman" w:eastAsia="Times New Roman" w:hAnsi="Times New Roman" w:cs="Times New Roman"/>
      <w:sz w:val="28"/>
      <w:szCs w:val="28"/>
      <w:lang w:eastAsia="ru-RU"/>
    </w:rPr>
  </w:style>
  <w:style w:type="paragraph" w:styleId="ae">
    <w:name w:val="Balloon Text"/>
    <w:basedOn w:val="a"/>
    <w:link w:val="af"/>
    <w:uiPriority w:val="99"/>
    <w:semiHidden/>
    <w:unhideWhenUsed/>
    <w:rsid w:val="002922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2257"/>
    <w:rPr>
      <w:rFonts w:ascii="Tahoma" w:hAnsi="Tahoma" w:cs="Tahoma"/>
      <w:sz w:val="16"/>
      <w:szCs w:val="16"/>
    </w:rPr>
  </w:style>
  <w:style w:type="character" w:customStyle="1" w:styleId="orange">
    <w:name w:val="orange"/>
    <w:basedOn w:val="a0"/>
    <w:rsid w:val="00292257"/>
  </w:style>
  <w:style w:type="paragraph" w:customStyle="1" w:styleId="Default">
    <w:name w:val="Default"/>
    <w:rsid w:val="00292257"/>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Placeholder Text"/>
    <w:basedOn w:val="a0"/>
    <w:uiPriority w:val="99"/>
    <w:semiHidden/>
    <w:rsid w:val="00292257"/>
    <w:rPr>
      <w:color w:val="808080"/>
    </w:rPr>
  </w:style>
  <w:style w:type="paragraph" w:styleId="af1">
    <w:name w:val="caption"/>
    <w:basedOn w:val="a"/>
    <w:next w:val="a"/>
    <w:uiPriority w:val="35"/>
    <w:unhideWhenUsed/>
    <w:qFormat/>
    <w:rsid w:val="00292257"/>
    <w:pPr>
      <w:spacing w:line="240" w:lineRule="auto"/>
    </w:pPr>
    <w:rPr>
      <w:b/>
      <w:bCs/>
      <w:color w:val="4F81BD" w:themeColor="accent1"/>
      <w:sz w:val="18"/>
      <w:szCs w:val="18"/>
    </w:rPr>
  </w:style>
  <w:style w:type="paragraph" w:styleId="af2">
    <w:name w:val="Normal (Web)"/>
    <w:basedOn w:val="a"/>
    <w:uiPriority w:val="99"/>
    <w:unhideWhenUsed/>
    <w:rsid w:val="00292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292257"/>
    <w:rPr>
      <w:b/>
      <w:bCs/>
    </w:rPr>
  </w:style>
  <w:style w:type="character" w:customStyle="1" w:styleId="d5fb0aee4">
    <w:name w:val="d5fb0aee4"/>
    <w:basedOn w:val="a0"/>
    <w:rsid w:val="00292257"/>
  </w:style>
  <w:style w:type="character" w:customStyle="1" w:styleId="a9deca75a">
    <w:name w:val="a9deca75a"/>
    <w:basedOn w:val="a0"/>
    <w:rsid w:val="00292257"/>
  </w:style>
  <w:style w:type="character" w:customStyle="1" w:styleId="x426fe07f">
    <w:name w:val="x426fe07f"/>
    <w:basedOn w:val="a0"/>
    <w:rsid w:val="00292257"/>
  </w:style>
  <w:style w:type="character" w:customStyle="1" w:styleId="UnresolvedMention">
    <w:name w:val="Unresolved Mention"/>
    <w:basedOn w:val="a0"/>
    <w:uiPriority w:val="99"/>
    <w:semiHidden/>
    <w:unhideWhenUsed/>
    <w:rsid w:val="00292257"/>
    <w:rPr>
      <w:color w:val="605E5C"/>
      <w:shd w:val="clear" w:color="auto" w:fill="E1DFDD"/>
    </w:rPr>
  </w:style>
  <w:style w:type="paragraph" w:styleId="af4">
    <w:name w:val="Body Text Indent"/>
    <w:basedOn w:val="a"/>
    <w:link w:val="af5"/>
    <w:uiPriority w:val="99"/>
    <w:semiHidden/>
    <w:unhideWhenUsed/>
    <w:rsid w:val="009B20CD"/>
    <w:pPr>
      <w:spacing w:after="120"/>
      <w:ind w:left="283"/>
    </w:pPr>
  </w:style>
  <w:style w:type="character" w:customStyle="1" w:styleId="af5">
    <w:name w:val="Основной текст с отступом Знак"/>
    <w:basedOn w:val="a0"/>
    <w:link w:val="af4"/>
    <w:uiPriority w:val="99"/>
    <w:semiHidden/>
    <w:rsid w:val="009B20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2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25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2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92257"/>
    <w:rPr>
      <w:rFonts w:ascii="Times New Roman" w:eastAsia="Times New Roman" w:hAnsi="Times New Roman" w:cs="Times New Roman"/>
      <w:b/>
      <w:bCs/>
      <w:sz w:val="36"/>
      <w:szCs w:val="36"/>
      <w:lang w:eastAsia="ru-RU"/>
    </w:rPr>
  </w:style>
  <w:style w:type="paragraph" w:styleId="a3">
    <w:name w:val="List Paragraph"/>
    <w:basedOn w:val="a"/>
    <w:uiPriority w:val="34"/>
    <w:qFormat/>
    <w:rsid w:val="00292257"/>
    <w:pPr>
      <w:ind w:left="720"/>
      <w:contextualSpacing/>
    </w:pPr>
  </w:style>
  <w:style w:type="character" w:styleId="a4">
    <w:name w:val="Hyperlink"/>
    <w:basedOn w:val="a0"/>
    <w:uiPriority w:val="99"/>
    <w:unhideWhenUsed/>
    <w:rsid w:val="00292257"/>
    <w:rPr>
      <w:color w:val="0000FF" w:themeColor="hyperlink"/>
      <w:u w:val="single"/>
    </w:rPr>
  </w:style>
  <w:style w:type="paragraph" w:styleId="a5">
    <w:name w:val="header"/>
    <w:basedOn w:val="a"/>
    <w:link w:val="a6"/>
    <w:uiPriority w:val="99"/>
    <w:unhideWhenUsed/>
    <w:rsid w:val="0029225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2257"/>
  </w:style>
  <w:style w:type="paragraph" w:styleId="a7">
    <w:name w:val="footer"/>
    <w:basedOn w:val="a"/>
    <w:link w:val="a8"/>
    <w:uiPriority w:val="99"/>
    <w:unhideWhenUsed/>
    <w:rsid w:val="0029225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2257"/>
  </w:style>
  <w:style w:type="table" w:styleId="a9">
    <w:name w:val="Table Grid"/>
    <w:basedOn w:val="a1"/>
    <w:uiPriority w:val="59"/>
    <w:rsid w:val="00292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92257"/>
  </w:style>
  <w:style w:type="paragraph" w:customStyle="1" w:styleId="ConsPlusNormal">
    <w:name w:val="ConsPlusNormal"/>
    <w:rsid w:val="002922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29225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a">
    <w:name w:val="Основной текст_"/>
    <w:basedOn w:val="a0"/>
    <w:link w:val="21"/>
    <w:rsid w:val="00292257"/>
    <w:rPr>
      <w:rFonts w:ascii="Times New Roman" w:eastAsia="Times New Roman" w:hAnsi="Times New Roman" w:cs="Times New Roman"/>
      <w:spacing w:val="1"/>
      <w:sz w:val="25"/>
      <w:szCs w:val="25"/>
      <w:shd w:val="clear" w:color="auto" w:fill="FFFFFF"/>
    </w:rPr>
  </w:style>
  <w:style w:type="paragraph" w:customStyle="1" w:styleId="21">
    <w:name w:val="Основной текст2"/>
    <w:basedOn w:val="a"/>
    <w:link w:val="aa"/>
    <w:rsid w:val="00292257"/>
    <w:pPr>
      <w:shd w:val="clear" w:color="auto" w:fill="FFFFFF"/>
      <w:spacing w:before="180" w:after="60" w:line="322" w:lineRule="exact"/>
      <w:ind w:hanging="260"/>
      <w:jc w:val="both"/>
    </w:pPr>
    <w:rPr>
      <w:rFonts w:ascii="Times New Roman" w:eastAsia="Times New Roman" w:hAnsi="Times New Roman" w:cs="Times New Roman"/>
      <w:spacing w:val="1"/>
      <w:sz w:val="25"/>
      <w:szCs w:val="25"/>
    </w:rPr>
  </w:style>
  <w:style w:type="paragraph" w:styleId="ab">
    <w:name w:val="Body Text"/>
    <w:basedOn w:val="a"/>
    <w:link w:val="ac"/>
    <w:rsid w:val="00292257"/>
    <w:pPr>
      <w:widowControl w:val="0"/>
      <w:autoSpaceDE w:val="0"/>
      <w:autoSpaceDN w:val="0"/>
      <w:adjustRightInd w:val="0"/>
      <w:spacing w:after="120" w:line="240" w:lineRule="auto"/>
    </w:pPr>
    <w:rPr>
      <w:rFonts w:ascii="Times New Roman" w:eastAsia="Times New Roman" w:hAnsi="Times New Roman" w:cs="Times New Roman"/>
      <w:sz w:val="20"/>
      <w:szCs w:val="20"/>
      <w:lang w:val="x-none" w:eastAsia="ru-RU"/>
    </w:rPr>
  </w:style>
  <w:style w:type="character" w:customStyle="1" w:styleId="ac">
    <w:name w:val="Основной текст Знак"/>
    <w:basedOn w:val="a0"/>
    <w:link w:val="ab"/>
    <w:rsid w:val="00292257"/>
    <w:rPr>
      <w:rFonts w:ascii="Times New Roman" w:eastAsia="Times New Roman" w:hAnsi="Times New Roman" w:cs="Times New Roman"/>
      <w:sz w:val="20"/>
      <w:szCs w:val="20"/>
      <w:lang w:val="x-none" w:eastAsia="ru-RU"/>
    </w:rPr>
  </w:style>
  <w:style w:type="paragraph" w:customStyle="1" w:styleId="ad">
    <w:name w:val="Для СМК"/>
    <w:basedOn w:val="a"/>
    <w:qFormat/>
    <w:rsid w:val="00292257"/>
    <w:pPr>
      <w:tabs>
        <w:tab w:val="right" w:pos="0"/>
      </w:tabs>
      <w:spacing w:after="0" w:line="240" w:lineRule="auto"/>
      <w:jc w:val="both"/>
    </w:pPr>
    <w:rPr>
      <w:rFonts w:ascii="Times New Roman" w:eastAsia="Times New Roman" w:hAnsi="Times New Roman" w:cs="Times New Roman"/>
      <w:sz w:val="28"/>
      <w:szCs w:val="28"/>
      <w:lang w:eastAsia="ru-RU"/>
    </w:rPr>
  </w:style>
  <w:style w:type="paragraph" w:styleId="ae">
    <w:name w:val="Balloon Text"/>
    <w:basedOn w:val="a"/>
    <w:link w:val="af"/>
    <w:uiPriority w:val="99"/>
    <w:semiHidden/>
    <w:unhideWhenUsed/>
    <w:rsid w:val="0029225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2257"/>
    <w:rPr>
      <w:rFonts w:ascii="Tahoma" w:hAnsi="Tahoma" w:cs="Tahoma"/>
      <w:sz w:val="16"/>
      <w:szCs w:val="16"/>
    </w:rPr>
  </w:style>
  <w:style w:type="character" w:customStyle="1" w:styleId="orange">
    <w:name w:val="orange"/>
    <w:basedOn w:val="a0"/>
    <w:rsid w:val="00292257"/>
  </w:style>
  <w:style w:type="paragraph" w:customStyle="1" w:styleId="Default">
    <w:name w:val="Default"/>
    <w:rsid w:val="00292257"/>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Placeholder Text"/>
    <w:basedOn w:val="a0"/>
    <w:uiPriority w:val="99"/>
    <w:semiHidden/>
    <w:rsid w:val="00292257"/>
    <w:rPr>
      <w:color w:val="808080"/>
    </w:rPr>
  </w:style>
  <w:style w:type="paragraph" w:styleId="af1">
    <w:name w:val="caption"/>
    <w:basedOn w:val="a"/>
    <w:next w:val="a"/>
    <w:uiPriority w:val="35"/>
    <w:unhideWhenUsed/>
    <w:qFormat/>
    <w:rsid w:val="00292257"/>
    <w:pPr>
      <w:spacing w:line="240" w:lineRule="auto"/>
    </w:pPr>
    <w:rPr>
      <w:b/>
      <w:bCs/>
      <w:color w:val="4F81BD" w:themeColor="accent1"/>
      <w:sz w:val="18"/>
      <w:szCs w:val="18"/>
    </w:rPr>
  </w:style>
  <w:style w:type="paragraph" w:styleId="af2">
    <w:name w:val="Normal (Web)"/>
    <w:basedOn w:val="a"/>
    <w:uiPriority w:val="99"/>
    <w:unhideWhenUsed/>
    <w:rsid w:val="00292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292257"/>
    <w:rPr>
      <w:b/>
      <w:bCs/>
    </w:rPr>
  </w:style>
  <w:style w:type="character" w:customStyle="1" w:styleId="d5fb0aee4">
    <w:name w:val="d5fb0aee4"/>
    <w:basedOn w:val="a0"/>
    <w:rsid w:val="00292257"/>
  </w:style>
  <w:style w:type="character" w:customStyle="1" w:styleId="a9deca75a">
    <w:name w:val="a9deca75a"/>
    <w:basedOn w:val="a0"/>
    <w:rsid w:val="00292257"/>
  </w:style>
  <w:style w:type="character" w:customStyle="1" w:styleId="x426fe07f">
    <w:name w:val="x426fe07f"/>
    <w:basedOn w:val="a0"/>
    <w:rsid w:val="00292257"/>
  </w:style>
  <w:style w:type="character" w:customStyle="1" w:styleId="UnresolvedMention">
    <w:name w:val="Unresolved Mention"/>
    <w:basedOn w:val="a0"/>
    <w:uiPriority w:val="99"/>
    <w:semiHidden/>
    <w:unhideWhenUsed/>
    <w:rsid w:val="00292257"/>
    <w:rPr>
      <w:color w:val="605E5C"/>
      <w:shd w:val="clear" w:color="auto" w:fill="E1DFDD"/>
    </w:rPr>
  </w:style>
  <w:style w:type="paragraph" w:styleId="af4">
    <w:name w:val="Body Text Indent"/>
    <w:basedOn w:val="a"/>
    <w:link w:val="af5"/>
    <w:uiPriority w:val="99"/>
    <w:semiHidden/>
    <w:unhideWhenUsed/>
    <w:rsid w:val="009B20CD"/>
    <w:pPr>
      <w:spacing w:after="120"/>
      <w:ind w:left="283"/>
    </w:pPr>
  </w:style>
  <w:style w:type="character" w:customStyle="1" w:styleId="af5">
    <w:name w:val="Основной текст с отступом Знак"/>
    <w:basedOn w:val="a0"/>
    <w:link w:val="af4"/>
    <w:uiPriority w:val="99"/>
    <w:semiHidden/>
    <w:rsid w:val="009B2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cbi.nlm.nih.gov/"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athophysiology.ru/history.htm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thophysiology.ru/histor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96</Pages>
  <Words>30997</Words>
  <Characters>176684</Characters>
  <Application>Microsoft Office Word</Application>
  <DocSecurity>0</DocSecurity>
  <Lines>1472</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Лектор</dc:creator>
  <cp:keywords/>
  <dc:description/>
  <cp:lastModifiedBy>Лектор</cp:lastModifiedBy>
  <cp:revision>37</cp:revision>
  <dcterms:created xsi:type="dcterms:W3CDTF">2022-12-30T06:27:00Z</dcterms:created>
  <dcterms:modified xsi:type="dcterms:W3CDTF">2022-12-30T07:32:00Z</dcterms:modified>
</cp:coreProperties>
</file>