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935F" w14:textId="77777777" w:rsidR="00F73EB7" w:rsidRPr="00E23FBC" w:rsidRDefault="00F73EB7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14:paraId="67469E2B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B2EBEBA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B5796A5" w14:textId="77777777" w:rsidR="00F73EB7" w:rsidRPr="00E23FBC" w:rsidRDefault="00F73EB7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Кафедра офтальмологии имени профессора М.А. Дмитриева с курсом ПО</w:t>
      </w:r>
    </w:p>
    <w:p w14:paraId="1A3B372C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CC056F1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478D7CA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511D610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797CCD5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D89DA2F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48688A1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6F8C3E2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BD1A03C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D45217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15DFD9E" w14:textId="77777777" w:rsidR="00F73EB7" w:rsidRPr="00E23FBC" w:rsidRDefault="00F73EB7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РЕФЕРАТ</w:t>
      </w:r>
    </w:p>
    <w:p w14:paraId="1DD77842" w14:textId="77777777" w:rsidR="00F73EB7" w:rsidRPr="00E23FBC" w:rsidRDefault="00F73EB7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E2D37FE" w14:textId="1A76B7D5" w:rsidR="00F73EB7" w:rsidRPr="00E23FBC" w:rsidRDefault="006C325E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ПАРЕНХИМАТОЗНЫЙ КЕРАТИТ</w:t>
      </w:r>
    </w:p>
    <w:p w14:paraId="57C9F811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C3BE85F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9BF6F66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1B42155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3461735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8380E2D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576B298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618A2F3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A3E9A7C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EB97FFB" w14:textId="77777777" w:rsidR="00F73EB7" w:rsidRPr="00E23FBC" w:rsidRDefault="00F73EB7" w:rsidP="00E23F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Выполнила: Бурдукова Н.В.</w:t>
      </w:r>
    </w:p>
    <w:p w14:paraId="3D6FA09E" w14:textId="77777777" w:rsidR="00F73EB7" w:rsidRPr="00E23FBC" w:rsidRDefault="00F73EB7" w:rsidP="00E23F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Ординатор 1 года обучения</w:t>
      </w:r>
    </w:p>
    <w:p w14:paraId="7E719E78" w14:textId="77777777" w:rsidR="00F73EB7" w:rsidRPr="00E23FBC" w:rsidRDefault="00F73EB7" w:rsidP="00E23F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Проверила: ассистент кафедры</w:t>
      </w:r>
    </w:p>
    <w:p w14:paraId="67D94FF6" w14:textId="77777777" w:rsidR="00F73EB7" w:rsidRPr="00E23FBC" w:rsidRDefault="00F73EB7" w:rsidP="00E23F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Балашова П.М.</w:t>
      </w:r>
    </w:p>
    <w:p w14:paraId="16DD7FA3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A765FF0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A4B5E38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86A50A0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1A3F281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9AF364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E6E4B35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D0E9F88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121D00F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8A83F13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1E670C1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D3F4C09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E9A8DDC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2A76320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C2C26A0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8780378" w14:textId="77777777" w:rsidR="00F73EB7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9185E54" w14:textId="6A80F00A" w:rsidR="00861F9F" w:rsidRPr="00E23FBC" w:rsidRDefault="00F73EB7" w:rsidP="00E23FB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Г. Красноярск 2024 год</w:t>
      </w:r>
    </w:p>
    <w:p w14:paraId="30B3A545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E23FBC">
        <w:rPr>
          <w:rFonts w:ascii="Times New Roman" w:hAnsi="Times New Roman" w:cs="Times New Roman"/>
          <w:caps/>
          <w:sz w:val="24"/>
          <w:szCs w:val="24"/>
        </w:rPr>
        <w:lastRenderedPageBreak/>
        <w:t>СОДЕРЖАНИЕ</w:t>
      </w:r>
    </w:p>
    <w:p w14:paraId="76D81D42" w14:textId="2A8E16D3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E23FBC">
        <w:rPr>
          <w:rFonts w:ascii="Times New Roman" w:hAnsi="Times New Roman" w:cs="Times New Roman"/>
          <w:caps/>
          <w:sz w:val="24"/>
          <w:szCs w:val="24"/>
        </w:rPr>
        <w:t>Ведение……………………………………………………...…</w:t>
      </w:r>
      <w:proofErr w:type="gramStart"/>
      <w:r w:rsidRPr="00E23FBC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Pr="00E23FBC">
        <w:rPr>
          <w:rFonts w:ascii="Times New Roman" w:hAnsi="Times New Roman" w:cs="Times New Roman"/>
          <w:caps/>
          <w:sz w:val="24"/>
          <w:szCs w:val="24"/>
        </w:rPr>
        <w:t>3</w:t>
      </w:r>
    </w:p>
    <w:p w14:paraId="5BE75AF8" w14:textId="761FEDC2" w:rsidR="00AF4341" w:rsidRP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классификация кератитов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</w:t>
      </w:r>
      <w:r>
        <w:rPr>
          <w:rFonts w:ascii="Times New Roman" w:hAnsi="Times New Roman" w:cs="Times New Roman"/>
          <w:caps/>
          <w:sz w:val="24"/>
          <w:szCs w:val="24"/>
        </w:rPr>
        <w:t>…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……………………</w:t>
      </w:r>
      <w:proofErr w:type="gramStart"/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="00AF4341" w:rsidRPr="00E23FBC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4</w:t>
      </w:r>
    </w:p>
    <w:p w14:paraId="5599CECF" w14:textId="0F40FBCE" w:rsidR="00AF4341" w:rsidRP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диагностика кератитов…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………………….…………..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</w:p>
    <w:p w14:paraId="089FB890" w14:textId="5016CD3C" w:rsidR="00AF4341" w:rsidRP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дифференциальная диагностика кератитов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………</w:t>
      </w:r>
      <w:r>
        <w:rPr>
          <w:rFonts w:ascii="Times New Roman" w:hAnsi="Times New Roman" w:cs="Times New Roman"/>
          <w:caps/>
          <w:sz w:val="24"/>
          <w:szCs w:val="24"/>
        </w:rPr>
        <w:t>..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</w:p>
    <w:p w14:paraId="72782C39" w14:textId="2DA456AE" w:rsidR="00AF4341" w:rsidRP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общие принципы фармакотерапии кератитов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</w:t>
      </w:r>
      <w:r>
        <w:rPr>
          <w:rFonts w:ascii="Times New Roman" w:hAnsi="Times New Roman" w:cs="Times New Roman"/>
          <w:caps/>
          <w:sz w:val="24"/>
          <w:szCs w:val="24"/>
        </w:rPr>
        <w:t>…6</w:t>
      </w:r>
    </w:p>
    <w:p w14:paraId="07458497" w14:textId="4F235B57" w:rsidR="00AF4341" w:rsidRPr="00E23FBC" w:rsidRDefault="001E3E09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паренхиматозный кератит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……………………………</w:t>
      </w:r>
      <w:proofErr w:type="gramStart"/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7</w:t>
      </w:r>
    </w:p>
    <w:p w14:paraId="10FC4E54" w14:textId="366FCDBD" w:rsidR="00AF4341" w:rsidRPr="00E23FBC" w:rsidRDefault="001E3E09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клиника</w:t>
      </w:r>
      <w:r w:rsidR="00AF4341" w:rsidRPr="00E23FBC">
        <w:rPr>
          <w:rFonts w:ascii="Times New Roman" w:hAnsi="Times New Roman" w:cs="Times New Roman"/>
          <w:caps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7</w:t>
      </w:r>
    </w:p>
    <w:p w14:paraId="3A55AC35" w14:textId="0FCFBB71" w:rsidR="00AF4341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E23FBC">
        <w:rPr>
          <w:rFonts w:ascii="Times New Roman" w:hAnsi="Times New Roman" w:cs="Times New Roman"/>
          <w:caps/>
          <w:sz w:val="24"/>
          <w:szCs w:val="24"/>
        </w:rPr>
        <w:t>П</w:t>
      </w:r>
      <w:r w:rsidR="001E3E09">
        <w:rPr>
          <w:rFonts w:ascii="Times New Roman" w:hAnsi="Times New Roman" w:cs="Times New Roman"/>
          <w:caps/>
          <w:sz w:val="24"/>
          <w:szCs w:val="24"/>
        </w:rPr>
        <w:t>атогенез</w:t>
      </w:r>
      <w:r w:rsidRPr="00E23FBC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proofErr w:type="gramStart"/>
      <w:r w:rsidR="001E3E09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Pr="00E23FBC">
        <w:rPr>
          <w:rFonts w:ascii="Times New Roman" w:hAnsi="Times New Roman" w:cs="Times New Roman"/>
          <w:caps/>
          <w:sz w:val="24"/>
          <w:szCs w:val="24"/>
        </w:rPr>
        <w:t>………………..8</w:t>
      </w:r>
    </w:p>
    <w:p w14:paraId="26E03C4E" w14:textId="1720EE23" w:rsidR="001E3E09" w:rsidRDefault="001E3E09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провоцирующие факторы……………………………………8</w:t>
      </w:r>
    </w:p>
    <w:p w14:paraId="27D631CA" w14:textId="00B0C4C7" w:rsidR="001E3E09" w:rsidRPr="00E23FBC" w:rsidRDefault="001E3E09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лечение…………………………………………………………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>8</w:t>
      </w:r>
    </w:p>
    <w:p w14:paraId="6AA85E25" w14:textId="0997A18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E23FBC">
        <w:rPr>
          <w:rFonts w:ascii="Times New Roman" w:hAnsi="Times New Roman" w:cs="Times New Roman"/>
          <w:caps/>
          <w:sz w:val="24"/>
          <w:szCs w:val="24"/>
        </w:rPr>
        <w:t>Список литературы………………………………</w:t>
      </w:r>
      <w:proofErr w:type="gramStart"/>
      <w:r w:rsidRPr="00E23FBC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Pr="00E23FBC">
        <w:rPr>
          <w:rFonts w:ascii="Times New Roman" w:hAnsi="Times New Roman" w:cs="Times New Roman"/>
          <w:caps/>
          <w:sz w:val="24"/>
          <w:szCs w:val="24"/>
        </w:rPr>
        <w:t>………..</w:t>
      </w:r>
      <w:r w:rsidR="001E3E09">
        <w:rPr>
          <w:rFonts w:ascii="Times New Roman" w:hAnsi="Times New Roman" w:cs="Times New Roman"/>
          <w:caps/>
          <w:sz w:val="24"/>
          <w:szCs w:val="24"/>
        </w:rPr>
        <w:t>10</w:t>
      </w:r>
    </w:p>
    <w:p w14:paraId="01F9E8F3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CF96156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348EDB3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B65FB4A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898ABF1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2E504D9C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F526B33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180E8AC0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6887052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492C116D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77396AF0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721F4D9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F6D7A9F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0BEFADDE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20F4F36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1A3F6986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17AC2130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0A789F4" w14:textId="77777777" w:rsidR="00AF4341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9163D8A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336579E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0197208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F1F3B58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752AE1F0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4201A3FF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34925D2D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12C65B12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4B90B951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C9EAFFF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01D09141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EF71C94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0FFCD770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770F10D0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DB16F68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75033024" w14:textId="77777777" w:rsidR="001E3E09" w:rsidRDefault="001E3E09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20E2154C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D8886CA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291F0B5A" w14:textId="77777777" w:rsid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40A5979D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C28173C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5EA9DAFE" w14:textId="77777777" w:rsidR="00AF4341" w:rsidRPr="00E23FBC" w:rsidRDefault="00AF4341" w:rsidP="00E23FBC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14:paraId="63523E8F" w14:textId="59103ABA" w:rsidR="00F73EB7" w:rsidRPr="0091178A" w:rsidRDefault="00F73EB7" w:rsidP="0091178A">
      <w:pPr>
        <w:pStyle w:val="a8"/>
        <w:ind w:firstLine="70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1178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Воспалительные заболевания роговицы.</w:t>
      </w:r>
    </w:p>
    <w:p w14:paraId="6536E77D" w14:textId="473A8EC3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В патологии роговицы основное место занимают воспалительные процессы - </w:t>
      </w:r>
      <w:r w:rsidRPr="00E23FBC">
        <w:rPr>
          <w:rFonts w:ascii="Times New Roman" w:hAnsi="Times New Roman" w:cs="Times New Roman"/>
          <w:b/>
          <w:bCs/>
          <w:sz w:val="24"/>
          <w:szCs w:val="24"/>
        </w:rPr>
        <w:t>кератиты</w:t>
      </w:r>
      <w:r w:rsidRPr="00E23FBC">
        <w:rPr>
          <w:rFonts w:ascii="Times New Roman" w:hAnsi="Times New Roman" w:cs="Times New Roman"/>
          <w:sz w:val="24"/>
          <w:szCs w:val="24"/>
        </w:rPr>
        <w:t xml:space="preserve"> и их последствия. Субъективными симптомами кератитов являются: светобоязнь, слезотечение, блефароспазм, боль, ощущение постороннего и снижение зрения. Объективные признаки</w:t>
      </w:r>
      <w:r w:rsidR="006E1097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Pr="00E23FBC">
        <w:rPr>
          <w:rFonts w:ascii="Times New Roman" w:hAnsi="Times New Roman" w:cs="Times New Roman"/>
          <w:sz w:val="24"/>
          <w:szCs w:val="24"/>
        </w:rPr>
        <w:t>это</w:t>
      </w:r>
      <w:r w:rsidR="006E1097" w:rsidRPr="00E23FBC">
        <w:rPr>
          <w:rFonts w:ascii="Times New Roman" w:hAnsi="Times New Roman" w:cs="Times New Roman"/>
          <w:sz w:val="24"/>
          <w:szCs w:val="24"/>
        </w:rPr>
        <w:t>:</w:t>
      </w:r>
      <w:r w:rsidRPr="00E23FBC">
        <w:rPr>
          <w:rFonts w:ascii="Times New Roman" w:hAnsi="Times New Roman" w:cs="Times New Roman"/>
          <w:sz w:val="24"/>
          <w:szCs w:val="24"/>
        </w:rPr>
        <w:t xml:space="preserve"> нарушение прозрачности, зеркальности роговицы. К числу объективных симптомов относятся также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инъекция, врастание поверхностных и глубоких сосудов, расстройство чувствительности.</w:t>
      </w:r>
    </w:p>
    <w:p w14:paraId="065B83B3" w14:textId="77777777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1178A">
        <w:rPr>
          <w:rFonts w:ascii="Times New Roman" w:hAnsi="Times New Roman" w:cs="Times New Roman"/>
          <w:b/>
          <w:bCs/>
          <w:sz w:val="24"/>
          <w:szCs w:val="24"/>
        </w:rPr>
        <w:t>Общая симптоматология кератитов</w:t>
      </w:r>
      <w:r w:rsidRPr="00E23FBC">
        <w:rPr>
          <w:rFonts w:ascii="Times New Roman" w:hAnsi="Times New Roman" w:cs="Times New Roman"/>
          <w:sz w:val="24"/>
          <w:szCs w:val="24"/>
        </w:rPr>
        <w:t xml:space="preserve"> у детей такая же, как и у взрослых, за исключением некоторых форм кератитов, которые отличаются своеобразными особенностями клиники и течения процесса. О них будет указано при рассмотрении этих форм у взрослых.</w:t>
      </w:r>
    </w:p>
    <w:p w14:paraId="0E47C69A" w14:textId="77777777" w:rsidR="0091178A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Нарушение прозрачности выражается появлением в роговице помутнений, имеющих белый, серый или серовато-желтый цвет. Помутнения могут быть воспалительного, дегенеративного происхождения или представляют последствия перенесенного воспаления роговицы. При старых помутнениях поверхность роговицы бывает блестящей, зеркальной, при свежей - становится тусклой, матовой, шероховатой, с образованием дефектов вещества. В отличие от дегенеративных помутнений, при которых инъекция встречается редко, при свежих помутнениях воспалительного характера имеется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инъекция различной интенсивности - от слабо розового венчика вокруг роговицы до темно-фиолетовой мрачной окраски, широким поясом охватывающего роговицу. В ряде случаев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перикорнеальная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инъекция может сочетаться с гиперемией конъюнктивы глазного яблока и тогда она определяется как смешанная инъекция глазного яблока. Анатомической основой помутнений при кератитах является инфильтрат, т.е. скопление в ткани роговицы клеток, проникающих сюда из краевой петлистой сети. Для диагностики имеет значение локализация инфильтрата, который может находиться в различных слоях роговой оболочки, а также его характер (диффузный или состоит из отдельных точек, черточек, узелков). Цвет инфильтрата зависит от клеточного состава. Если лейкоцитов мало, он серый, если много - желтый. В процессе развития воспаления и увеличения количества лейкоцитов может происходить изменение его цвета. Края инфильтрата обычно стушеваны за счет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перифокального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отека роговицы. Инфильтрат может находиться в различных участках роговицы - как на периферии ее, так и в центральной зоне. Очень часто вслед за образованием инфильтрата, а иногда в периоде регрессии происходит прорастание сосудов в роговицу из конъюнктивальных,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эписклеральных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или склеральных сосудов. (Известно, что в нормальной роговице сосудов нет.) Соответственно в роговице различают поверхностные и глубокие сосуды.</w:t>
      </w:r>
    </w:p>
    <w:p w14:paraId="7FD822F8" w14:textId="1C80A507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Поверхностные сосуды идут с конъюнктивы на роговицу через лимб в ее поверхностных слоях, свободно извиваясь и древовидно ветвясь, часто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анастомозируя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друг с другом. Они имеют ярко-красный цвет. Глубокие сосуды в лимбе не видны, а видны только в роговице. Они кажутся тусклыми, серовато-красными, идут прямолинейно, не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анастомозируют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друг с другом и часто имеют вид щеточек, метелочек или щетинок. Врастание сосудов в роговицу это</w:t>
      </w:r>
      <w:r w:rsidR="001103A4" w:rsidRPr="00E23FBC">
        <w:rPr>
          <w:rFonts w:ascii="Times New Roman" w:hAnsi="Times New Roman" w:cs="Times New Roman"/>
          <w:sz w:val="24"/>
          <w:szCs w:val="24"/>
        </w:rPr>
        <w:t>:</w:t>
      </w:r>
      <w:r w:rsidRPr="00E23FBC">
        <w:rPr>
          <w:rFonts w:ascii="Times New Roman" w:hAnsi="Times New Roman" w:cs="Times New Roman"/>
          <w:sz w:val="24"/>
          <w:szCs w:val="24"/>
        </w:rPr>
        <w:t xml:space="preserve"> проявление компенсаторных и восстановительных процессов, свойственных организму.</w:t>
      </w:r>
    </w:p>
    <w:p w14:paraId="21C28619" w14:textId="77777777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Клетки стенок новообразованных сосудов и клетки роговицы являются тем материалом, которым заполняются дефекты ткани. Но эти восстановительные участки состоят из соединительной рубцовой ткани, которая оптически не прозрачна. Сосуды, которые вросли в роговицу остаются на всю жизнь. Они запустевают и видны только с помощью щелевой лампы в виде сероватых нитей.</w:t>
      </w:r>
    </w:p>
    <w:p w14:paraId="3E9F2641" w14:textId="20C6133B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Значительная часть кератитов сопровождается снижением чувствительности роговой оболочки, нередко и на втором глазу, а это говорит о том, что процесс не является чисто местным. Снижение чувствительности бывает чаще при нейрогенных кератитах. Потеря блеска зависит от нарушения целостности эпителия. Эпителий в области инфильтрации разрушается 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эрозируется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. В этом можно убедиться, если закапать 1% </w:t>
      </w:r>
      <w:r w:rsidRPr="00E23FBC">
        <w:rPr>
          <w:rFonts w:ascii="Times New Roman" w:hAnsi="Times New Roman" w:cs="Times New Roman"/>
          <w:sz w:val="24"/>
          <w:szCs w:val="24"/>
        </w:rPr>
        <w:lastRenderedPageBreak/>
        <w:t xml:space="preserve">раствор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флюоресцеина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который окрашивает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эрозированную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поверхность в зеленовато-желтоватый цвет. Сферичность изменяется в соответствии с массивностью и локализацией инфильтрации и отека ткани роговицы. Судьба инфильтрата может быть различна. Небольшие поверхностные инфильтраты могут полностью рассосаться без последствий или оставить после себя чуть заметные помутнения (облачко). Более глубоко расположенные инфильтраты организуются и в результате остаются стойкие, поверхностные или глубокие помутнения - пятно, лейкома. Если помутнение расположено в центре, то значительно снижается острота зрения. Инфильтрат может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изъязвиться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 даже закончиться прободением роговицы. В отверстие может выпасть радужка, которая затем срастается с краями отверстия и образуется бельмо</w:t>
      </w:r>
      <w:r w:rsidR="00094D9C" w:rsidRPr="00E23FBC">
        <w:rPr>
          <w:rFonts w:ascii="Times New Roman" w:hAnsi="Times New Roman" w:cs="Times New Roman"/>
          <w:sz w:val="24"/>
          <w:szCs w:val="24"/>
        </w:rPr>
        <w:t>,</w:t>
      </w:r>
      <w:r w:rsidRPr="00E23FBC">
        <w:rPr>
          <w:rFonts w:ascii="Times New Roman" w:hAnsi="Times New Roman" w:cs="Times New Roman"/>
          <w:sz w:val="24"/>
          <w:szCs w:val="24"/>
        </w:rPr>
        <w:t xml:space="preserve"> сращенное с радужкой. Может развиться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эндофтальмит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 панофтальмит.</w:t>
      </w:r>
    </w:p>
    <w:p w14:paraId="6D359F09" w14:textId="77777777" w:rsidR="0091178A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Симптоматика кератитов зависит от причины, путей распространения заболевания, локализации поражения, состояния оболочек глаза и общего состояния организма.</w:t>
      </w:r>
    </w:p>
    <w:p w14:paraId="7A8B55CA" w14:textId="3EE4DE6C" w:rsidR="00F73EB7" w:rsidRPr="00E23FBC" w:rsidRDefault="00F73EB7" w:rsidP="0091178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Сходная клиническая картина и симптоматика кератитов различного происхождения создают трудности для выяснения этиологии процесса. Поэтому до настоящего времени нет такой классификации, которая бы удовлетворяла врачей в практической работе.</w:t>
      </w:r>
    </w:p>
    <w:p w14:paraId="07FBBF5F" w14:textId="77777777" w:rsid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E671FD7" w14:textId="2BB63428" w:rsidR="00F73EB7" w:rsidRDefault="00F73EB7" w:rsidP="00E23FBC">
      <w:pPr>
        <w:pStyle w:val="a8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Наиболее принятой классификацией является следующая:</w:t>
      </w:r>
    </w:p>
    <w:p w14:paraId="156F2218" w14:textId="77777777" w:rsidR="00E23FBC" w:rsidRPr="00E23FBC" w:rsidRDefault="00E23FBC" w:rsidP="00E23FBC">
      <w:pPr>
        <w:pStyle w:val="a8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06E1A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3FBC">
        <w:rPr>
          <w:rFonts w:ascii="Times New Roman" w:hAnsi="Times New Roman" w:cs="Times New Roman"/>
          <w:sz w:val="24"/>
          <w:szCs w:val="24"/>
        </w:rPr>
        <w:t xml:space="preserve">. Экзогенные кератиты: </w:t>
      </w:r>
    </w:p>
    <w:p w14:paraId="60AEDA52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1.</w:t>
      </w:r>
      <w:r w:rsidR="00094D9C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Pr="00E23FBC">
        <w:rPr>
          <w:rFonts w:ascii="Times New Roman" w:hAnsi="Times New Roman" w:cs="Times New Roman"/>
          <w:sz w:val="24"/>
          <w:szCs w:val="24"/>
        </w:rPr>
        <w:t xml:space="preserve">Кератиты, обусловленные механической, химической или физической травмой. </w:t>
      </w:r>
    </w:p>
    <w:p w14:paraId="2E9AE478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2.</w:t>
      </w:r>
      <w:r w:rsidR="00094D9C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Pr="00E23FBC">
        <w:rPr>
          <w:rFonts w:ascii="Times New Roman" w:hAnsi="Times New Roman" w:cs="Times New Roman"/>
          <w:sz w:val="24"/>
          <w:szCs w:val="24"/>
        </w:rPr>
        <w:t>Инфекционные кератиты бактериального и вирусного происхождения. 3</w:t>
      </w:r>
      <w:r w:rsidR="00094D9C" w:rsidRPr="00E23FBC">
        <w:rPr>
          <w:rFonts w:ascii="Times New Roman" w:hAnsi="Times New Roman" w:cs="Times New Roman"/>
          <w:sz w:val="24"/>
          <w:szCs w:val="24"/>
        </w:rPr>
        <w:t xml:space="preserve">. </w:t>
      </w:r>
      <w:r w:rsidRPr="00E23FBC">
        <w:rPr>
          <w:rFonts w:ascii="Times New Roman" w:hAnsi="Times New Roman" w:cs="Times New Roman"/>
          <w:sz w:val="24"/>
          <w:szCs w:val="24"/>
        </w:rPr>
        <w:t xml:space="preserve">Кератиты, обусловленные заболеваниями конъюнктивы, век,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мейбомиевых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желез. </w:t>
      </w:r>
    </w:p>
    <w:p w14:paraId="64A239DD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4.</w:t>
      </w:r>
      <w:r w:rsidR="00094D9C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Pr="00E23FBC">
        <w:rPr>
          <w:rFonts w:ascii="Times New Roman" w:hAnsi="Times New Roman" w:cs="Times New Roman"/>
          <w:sz w:val="24"/>
          <w:szCs w:val="24"/>
        </w:rPr>
        <w:t xml:space="preserve">Грибковые кератиты. </w:t>
      </w:r>
    </w:p>
    <w:p w14:paraId="653D65E0" w14:textId="1E727A7F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5.</w:t>
      </w:r>
      <w:r w:rsidR="00094D9C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Pr="00E23FBC">
        <w:rPr>
          <w:rFonts w:ascii="Times New Roman" w:hAnsi="Times New Roman" w:cs="Times New Roman"/>
          <w:sz w:val="24"/>
          <w:szCs w:val="24"/>
        </w:rPr>
        <w:t>Паразитарные (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акантамебы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)</w:t>
      </w:r>
    </w:p>
    <w:p w14:paraId="1A24F805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CC2F8D3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II. Эндогенные кератиты: </w:t>
      </w:r>
    </w:p>
    <w:p w14:paraId="24A4E0E7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Туберкулезные: гематогенные и аллергические. </w:t>
      </w:r>
    </w:p>
    <w:p w14:paraId="34A1F655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Сифилитические. </w:t>
      </w:r>
    </w:p>
    <w:p w14:paraId="14FCAB43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Бруцеллезные. </w:t>
      </w:r>
    </w:p>
    <w:p w14:paraId="0F4F7CBD" w14:textId="77777777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Лепрозные. </w:t>
      </w:r>
    </w:p>
    <w:p w14:paraId="600E4AA9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М</w:t>
      </w:r>
      <w:r w:rsidR="00F73EB7" w:rsidRPr="00E23FBC">
        <w:rPr>
          <w:rFonts w:ascii="Times New Roman" w:hAnsi="Times New Roman" w:cs="Times New Roman"/>
          <w:sz w:val="24"/>
          <w:szCs w:val="24"/>
        </w:rPr>
        <w:t>аляри</w:t>
      </w:r>
      <w:r w:rsidRPr="00E23FBC">
        <w:rPr>
          <w:rFonts w:ascii="Times New Roman" w:hAnsi="Times New Roman" w:cs="Times New Roman"/>
          <w:sz w:val="24"/>
          <w:szCs w:val="24"/>
        </w:rPr>
        <w:t>йные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A3C5B" w14:textId="1F532E42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Герпетические кератиты.</w:t>
      </w:r>
    </w:p>
    <w:p w14:paraId="490EA3B3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F6A642D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3FBC">
        <w:rPr>
          <w:rFonts w:ascii="Times New Roman" w:hAnsi="Times New Roman" w:cs="Times New Roman"/>
          <w:sz w:val="24"/>
          <w:szCs w:val="24"/>
        </w:rPr>
        <w:t>. Нейропаралитические.</w:t>
      </w:r>
    </w:p>
    <w:p w14:paraId="26D74C16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F91C239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3FBC">
        <w:rPr>
          <w:rFonts w:ascii="Times New Roman" w:hAnsi="Times New Roman" w:cs="Times New Roman"/>
          <w:sz w:val="24"/>
          <w:szCs w:val="24"/>
        </w:rPr>
        <w:t>. Кератиты при общих инфекционных заболеваниях.</w:t>
      </w:r>
    </w:p>
    <w:p w14:paraId="781FA30B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5D50789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3FBC">
        <w:rPr>
          <w:rFonts w:ascii="Times New Roman" w:hAnsi="Times New Roman" w:cs="Times New Roman"/>
          <w:sz w:val="24"/>
          <w:szCs w:val="24"/>
        </w:rPr>
        <w:t>. Авитаминозные.</w:t>
      </w:r>
    </w:p>
    <w:p w14:paraId="65751C7B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88ECBF1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23FBC">
        <w:rPr>
          <w:rFonts w:ascii="Times New Roman" w:hAnsi="Times New Roman" w:cs="Times New Roman"/>
          <w:sz w:val="24"/>
          <w:szCs w:val="24"/>
        </w:rPr>
        <w:t>. Кератиты невыясненной этиологии.</w:t>
      </w:r>
    </w:p>
    <w:p w14:paraId="2105D9BA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932A6BC" w14:textId="77777777" w:rsidR="00F73EB7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23FBC">
        <w:rPr>
          <w:rFonts w:ascii="Times New Roman" w:hAnsi="Times New Roman" w:cs="Times New Roman"/>
          <w:sz w:val="24"/>
          <w:szCs w:val="24"/>
        </w:rPr>
        <w:t>. Прочие.</w:t>
      </w:r>
    </w:p>
    <w:p w14:paraId="27D9FE76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FEE0DB8" w14:textId="7BE12D71" w:rsidR="00094D9C" w:rsidRPr="00E23FBC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Кератиты делятся на экзогенные и эндогенные</w:t>
      </w:r>
      <w:r w:rsidR="00094D9C" w:rsidRPr="00E23FBC">
        <w:rPr>
          <w:rFonts w:ascii="Times New Roman" w:hAnsi="Times New Roman" w:cs="Times New Roman"/>
          <w:sz w:val="24"/>
          <w:szCs w:val="24"/>
        </w:rPr>
        <w:t>.</w:t>
      </w:r>
    </w:p>
    <w:p w14:paraId="344B5CC7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>о течению – на острые и рецидивирующие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10A6D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>о глубине поражения – на поверхностные и глубокие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</w:p>
    <w:p w14:paraId="27A2381B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>о характеру воспаления – на гнойные и не гнойные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F9F77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о локализации – на центральные,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парацентральные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>, периферические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</w:p>
    <w:p w14:paraId="5DEC2924" w14:textId="75F3067D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>о распространенности – на ограниченные и диффузные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</w:p>
    <w:p w14:paraId="17E14148" w14:textId="77777777" w:rsidR="00094D9C" w:rsidRPr="00E23FBC" w:rsidRDefault="00094D9C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о форме – на точечные,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ландкартообразные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>, монетовидные, в виде веточек и штрихов</w:t>
      </w:r>
      <w:r w:rsidRPr="00E23FBC">
        <w:rPr>
          <w:rFonts w:ascii="Times New Roman" w:hAnsi="Times New Roman" w:cs="Times New Roman"/>
          <w:sz w:val="24"/>
          <w:szCs w:val="24"/>
        </w:rPr>
        <w:t>.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EFBDE" w14:textId="77777777" w:rsidR="00D720B4" w:rsidRPr="00E23FBC" w:rsidRDefault="00094D9C" w:rsidP="00E23FB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73EB7" w:rsidRPr="00E23FBC">
        <w:rPr>
          <w:rFonts w:ascii="Times New Roman" w:hAnsi="Times New Roman" w:cs="Times New Roman"/>
          <w:sz w:val="24"/>
          <w:szCs w:val="24"/>
        </w:rPr>
        <w:t xml:space="preserve">о исходу – с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васкуляризацией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>.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> 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73EB7" w:rsidRPr="00E23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Экзогенные кератиты: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эрозия роговицы;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травматические кератиты, обусловленные механической, физической или химической травмой (посттравматические кератиты);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инфекционные кератиты бактериального происхождения;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кератиты, вызванные заболеваниями конъюнктивы, век,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мейбомиевых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 xml:space="preserve"> желез;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грибковые кератиты, или </w:t>
      </w:r>
      <w:proofErr w:type="spellStart"/>
      <w:r w:rsidR="00F73EB7" w:rsidRPr="00E23FBC">
        <w:rPr>
          <w:rFonts w:ascii="Times New Roman" w:hAnsi="Times New Roman" w:cs="Times New Roman"/>
          <w:sz w:val="24"/>
          <w:szCs w:val="24"/>
        </w:rPr>
        <w:t>кератомикозы</w:t>
      </w:r>
      <w:proofErr w:type="spellEnd"/>
      <w:r w:rsidR="00F73EB7" w:rsidRPr="00E23FBC">
        <w:rPr>
          <w:rFonts w:ascii="Times New Roman" w:hAnsi="Times New Roman" w:cs="Times New Roman"/>
          <w:sz w:val="24"/>
          <w:szCs w:val="24"/>
        </w:rPr>
        <w:t>.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> 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73EB7" w:rsidRPr="00E23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Эндогенные кератиты: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инфекционные кератиты: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туберкулезные: гематогенные и аллергические;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сифилитические;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герпетические;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нейропаралитические;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  <w:t xml:space="preserve"> • авитаминозные.</w:t>
      </w:r>
      <w:r w:rsidR="00F73EB7" w:rsidRPr="00E23FBC">
        <w:rPr>
          <w:rFonts w:ascii="Times New Roman" w:hAnsi="Times New Roman" w:cs="Times New Roman"/>
          <w:sz w:val="24"/>
          <w:szCs w:val="24"/>
        </w:rPr>
        <w:br/>
      </w:r>
    </w:p>
    <w:p w14:paraId="3B702E8C" w14:textId="77777777" w:rsidR="008C1754" w:rsidRDefault="00F73EB7" w:rsidP="00E23FBC">
      <w:pPr>
        <w:pStyle w:val="a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Диагностика кератитов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Диагноз устанавливают на основании следующих параметров.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Анамнез: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профессия;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ношение КЛ;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перенесенные заболевания;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травмы роговицы.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Методы обследования органа зрения: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определение остроты зрения;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флюоресцеиновый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тест;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определение чувствительности роговицы;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мазок на выявление возбудителя и его чувствительность к антибиотикам;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промывание слезных путей;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измерение внутриглазного давления.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Общее состояние организма: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флюрография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(при необходимости рентгенография легких);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рентгенография придаточных пазух носа;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общий анализ крови и мочи;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серологические реакции крови;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консультации стоматолога;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консультация оториноларинголога;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по показаниям пробы на туберкулез;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по показаниям иммуноферментный анализ (ИФА);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метод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флюресцирующих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антител (МФА);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полимеразная цепная реакция (ПЦР);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– реакция специфической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бласттрансформации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лимфоцитов.</w:t>
      </w:r>
      <w:r w:rsidRPr="00E23FBC">
        <w:rPr>
          <w:rFonts w:ascii="Times New Roman" w:hAnsi="Times New Roman" w:cs="Times New Roman"/>
          <w:sz w:val="24"/>
          <w:szCs w:val="24"/>
        </w:rPr>
        <w:br/>
        <w:t> 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23FBC">
        <w:rPr>
          <w:rFonts w:ascii="Times New Roman" w:hAnsi="Times New Roman" w:cs="Times New Roman"/>
          <w:b/>
          <w:bCs/>
          <w:sz w:val="24"/>
          <w:szCs w:val="24"/>
        </w:rPr>
        <w:t>Дифференциальная диагностика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Необходимо проводить дифференциальную диагностику между старым (законченным) и свежим (острым) процессом, а также между различными видами кератитов. При «старых» процессах: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нет роговичного синдрома;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роговица блестящая, зеркальная;</w:t>
      </w:r>
      <w:r w:rsidRPr="00E23FBC">
        <w:rPr>
          <w:rFonts w:ascii="Times New Roman" w:hAnsi="Times New Roman" w:cs="Times New Roman"/>
          <w:sz w:val="24"/>
          <w:szCs w:val="24"/>
        </w:rPr>
        <w:br/>
      </w:r>
      <w:r w:rsidRPr="00E23FBC">
        <w:rPr>
          <w:rFonts w:ascii="Times New Roman" w:hAnsi="Times New Roman" w:cs="Times New Roman"/>
          <w:sz w:val="24"/>
          <w:szCs w:val="24"/>
        </w:rPr>
        <w:lastRenderedPageBreak/>
        <w:t xml:space="preserve"> • очаг белый;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границы четкие;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в клеточном составе преобладают фибробласты.</w:t>
      </w:r>
      <w:r w:rsidRPr="00E23FBC">
        <w:rPr>
          <w:rFonts w:ascii="Times New Roman" w:hAnsi="Times New Roman" w:cs="Times New Roman"/>
          <w:sz w:val="24"/>
          <w:szCs w:val="24"/>
        </w:rPr>
        <w:br/>
        <w:t> 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Для дифференциальной диагностики кератитов различной этиологии необходимо обращать внимание на: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анамнез (связь с какими-либо внешними факторами, соматическими заболеваниями);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быстроту развития симптомов (достаточно бурное начало при инфицировании гонококками, синегнойной палочкой);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выраженность роговичного синдрома (снижена при нейрогенной этиологии);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локализацию (зона, глубина, распространенность);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цвет, характер, форму инфильтрата;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чувствительность;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васкуляризацию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 ее тип;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результаты лабораторных исследований (флю</w:t>
      </w:r>
      <w:r w:rsidR="00D720B4" w:rsidRPr="00E23FBC">
        <w:rPr>
          <w:rFonts w:ascii="Times New Roman" w:hAnsi="Times New Roman" w:cs="Times New Roman"/>
          <w:sz w:val="24"/>
          <w:szCs w:val="24"/>
        </w:rPr>
        <w:t>о</w:t>
      </w:r>
      <w:r w:rsidRPr="00E23FBC">
        <w:rPr>
          <w:rFonts w:ascii="Times New Roman" w:hAnsi="Times New Roman" w:cs="Times New Roman"/>
          <w:sz w:val="24"/>
          <w:szCs w:val="24"/>
        </w:rPr>
        <w:t>рография, анализ крови, состояние придаточных пазух носа и полости рта, данные микробиологических исследований).</w:t>
      </w:r>
      <w:r w:rsidRPr="00E23FBC">
        <w:rPr>
          <w:rFonts w:ascii="Times New Roman" w:hAnsi="Times New Roman" w:cs="Times New Roman"/>
          <w:sz w:val="24"/>
          <w:szCs w:val="24"/>
        </w:rPr>
        <w:br/>
        <w:t> 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23FBC">
        <w:rPr>
          <w:rFonts w:ascii="Times New Roman" w:hAnsi="Times New Roman" w:cs="Times New Roman"/>
          <w:b/>
          <w:bCs/>
          <w:sz w:val="24"/>
          <w:szCs w:val="24"/>
        </w:rPr>
        <w:t>Общие принципы фармакотерапии кератитов: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лечение кератитов должно проводиться в стационаре;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проводят местную и системную этиологическую терапию (применяют антибактериальные, противовирусные, противогрибковые и другие препараты);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в конъюнктивальную полость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инстиллируют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3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 xml:space="preserve">4 раза в день 0,1% раствор диклофенака натрия [МНН] (глазные капли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наклоф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дикло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-Ф). Одновременно проводят системную нестероидную противовоспалительную терапию;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для предотвращения увеличения объема изъязвления применяют механическое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туширование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язвы – 1% спиртовым раствором бриллиантового зеленого или 5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10% спиртовым раствором йода или проводят крио– или диатермокоагуляцию краев и дна язвы;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на стадии очищения язвы применяют препараты, улучшающие регенерацию роговицы (2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 xml:space="preserve">3 раза в день): 5%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декспантенол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 [МНН] (глазной гель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корнерегель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депротеинизированный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гемодиализат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из крови телят [МНН] (20% глазной гель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актовегин);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при наличии явлений иридоциклита дополнительно назначают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мидриатики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инстиллируют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в конъюнктивальный мешок 2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 xml:space="preserve">3 раза в день и/или вводят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субконъюнктивально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по 0,3 мл: атропин [МНН] (1% глазные капли),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фенилэфрин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 [МНН] (2,5 и 10% глазные капли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ирифрин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) или 1% раствор для инъекций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);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при формировании помутнения роговицы для более нежного рубцевания применяют ГКС препараты, которые закапывают в конъюнктивальный мешок 3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4 раза в день или вводят в виде электрофореза. Наиболее часто используют 0,1% раствор дексаметазона [МНН] (глазные капли и мазь максидекс). Протеолитические ферменты (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лидаза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коллализин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[МНН]) вводятся с помощью электрофореза;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при лечении кератитов необходимо проводить пассивное промывание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путей;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• в тяжелых случаях проводят хирургическое лечение: промывание передней камеры противомикробными препаратами, лечебная кератопластика. В случае угрозы прободения роговицы и невозможности проведения кератопластики используют покрытие роговицы </w:t>
      </w:r>
      <w:r w:rsidR="00672B36" w:rsidRPr="00E23FBC">
        <w:rPr>
          <w:rFonts w:ascii="Times New Roman" w:hAnsi="Times New Roman" w:cs="Times New Roman"/>
          <w:sz w:val="24"/>
          <w:szCs w:val="24"/>
        </w:rPr>
        <w:t xml:space="preserve">лечебной контактной линзой, </w:t>
      </w:r>
      <w:r w:rsidRPr="00E23FBC">
        <w:rPr>
          <w:rFonts w:ascii="Times New Roman" w:hAnsi="Times New Roman" w:cs="Times New Roman"/>
          <w:sz w:val="24"/>
          <w:szCs w:val="24"/>
        </w:rPr>
        <w:t xml:space="preserve">конъюнктивой или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аллосклерой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.</w:t>
      </w:r>
      <w:r w:rsidR="00672B36" w:rsidRPr="00E23FBC">
        <w:rPr>
          <w:rFonts w:ascii="Times New Roman" w:hAnsi="Times New Roman" w:cs="Times New Roman"/>
          <w:sz w:val="24"/>
          <w:szCs w:val="24"/>
        </w:rPr>
        <w:t xml:space="preserve"> </w:t>
      </w:r>
      <w:r w:rsidR="00672B36" w:rsidRPr="00E23FBC">
        <w:rPr>
          <w:rFonts w:ascii="Times New Roman" w:hAnsi="Times New Roman" w:cs="Times New Roman"/>
          <w:sz w:val="24"/>
          <w:szCs w:val="24"/>
        </w:rPr>
        <w:t>Кератопластика делится на: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  <w:t xml:space="preserve"> • лечебную – для прекращения процесса (послойная и сквозная, в ранние и поздние сроки);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  <w:t xml:space="preserve"> • тектоническую – для прикрытия дефектов роговицы, ее истончения, профилактики перфораций;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  <w:t xml:space="preserve"> • оптическую – для восстановления прозрачности роговицы;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</w:r>
      <w:r w:rsidR="00672B36" w:rsidRPr="00E23FBC">
        <w:rPr>
          <w:rFonts w:ascii="Times New Roman" w:hAnsi="Times New Roman" w:cs="Times New Roman"/>
          <w:sz w:val="24"/>
          <w:szCs w:val="24"/>
        </w:rPr>
        <w:lastRenderedPageBreak/>
        <w:t xml:space="preserve"> • мелиоративную – для улучшения трофики роговицы, оптической;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  <w:t xml:space="preserve"> • косметическую;</w:t>
      </w:r>
      <w:r w:rsidR="00672B36" w:rsidRPr="00E23FBC">
        <w:rPr>
          <w:rFonts w:ascii="Times New Roman" w:hAnsi="Times New Roman" w:cs="Times New Roman"/>
          <w:sz w:val="24"/>
          <w:szCs w:val="24"/>
        </w:rPr>
        <w:br/>
        <w:t xml:space="preserve"> • рефракционную.</w:t>
      </w:r>
    </w:p>
    <w:p w14:paraId="575BA1AA" w14:textId="59B68B5F" w:rsidR="00D720B4" w:rsidRPr="00E23FBC" w:rsidRDefault="00672B36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Кератопластика проводится при снижении остроты зрения до 0,1, при более высокой остроте зрения пересадка роговицы с оптической целью не рекомендуется из-за возможности помутнения трансплантата.</w:t>
      </w:r>
    </w:p>
    <w:p w14:paraId="684F2202" w14:textId="77777777" w:rsidR="008C1754" w:rsidRDefault="00F73EB7" w:rsidP="00715AE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терапия: гемодеза раствор по 200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400 мл; 200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400 мл 5% раствор глюкозы с 2,0 г аскорбиновой кислоты.</w:t>
      </w:r>
      <w:r w:rsidRPr="00E23FB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15AE1">
        <w:rPr>
          <w:rFonts w:ascii="Times New Roman" w:hAnsi="Times New Roman" w:cs="Times New Roman"/>
          <w:sz w:val="24"/>
          <w:szCs w:val="24"/>
        </w:rPr>
        <w:tab/>
      </w:r>
      <w:r w:rsidRPr="00E23FBC">
        <w:rPr>
          <w:rFonts w:ascii="Times New Roman" w:hAnsi="Times New Roman" w:cs="Times New Roman"/>
          <w:sz w:val="24"/>
          <w:szCs w:val="24"/>
        </w:rPr>
        <w:t xml:space="preserve">Для улучшения проницаемости гематоофтальмического барьера внутривенно вводят 10% раствор хлорида кальция по 10,0 мл раз в утки; 40% раствор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гексаметилентетрамина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по 10 мл.</w:t>
      </w:r>
      <w:r w:rsidR="008C1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E1B2E" w14:textId="77777777" w:rsidR="008C1754" w:rsidRDefault="00F73EB7" w:rsidP="00715AE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Для блокирования действия медиаторов воспаления внутримышечно вводят НПВП – диклофенак натрия (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вольтарен) – по 3,0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5,0 мл 1 раз в сутки через сутки. НПВП можно назначать в свечах по 1 свече 1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2 раза в сутки или внутрь по 1 таблетке 2</w:t>
      </w:r>
      <w:r w:rsidR="00D720B4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>3 раза в день после еды.</w:t>
      </w:r>
    </w:p>
    <w:p w14:paraId="10BDD3A2" w14:textId="77777777" w:rsidR="008C1754" w:rsidRDefault="00F73EB7" w:rsidP="00715AE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Ослабленным больным вводят внутримышечно витамины группы «В» – по 1,0 мл 1 раз в сутки через сутки; аскорбиновая кислота – по 2,0 мл 1 раз в сутки ежедневно курсом 10 инъекций.</w:t>
      </w:r>
    </w:p>
    <w:p w14:paraId="5621A20A" w14:textId="20BD143B" w:rsidR="00F73EB7" w:rsidRPr="00E23FBC" w:rsidRDefault="00F73EB7" w:rsidP="00715AE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При вялом заживлении целесообразно внутримышечное назначение препаратов, стимулирующих репаративные процессы (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актовегин по 5,0 мл, на курс 10 инъекций). Для стимуляции иммунитета применяют 5% раствор метронидазола для инъекций по 100 мл внутривенно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ежедневно или через день.</w:t>
      </w:r>
    </w:p>
    <w:p w14:paraId="268A35C4" w14:textId="77777777" w:rsidR="00715AE1" w:rsidRDefault="00715AE1" w:rsidP="00E23FB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3CD04" w14:textId="310BA373" w:rsidR="00861F9F" w:rsidRPr="00E23FBC" w:rsidRDefault="00861F9F" w:rsidP="00E23FB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ПАРЕНХИМАТОЗНЫЙ КЕРАТИТ</w:t>
      </w:r>
    </w:p>
    <w:p w14:paraId="326EB98A" w14:textId="77777777" w:rsidR="00861F9F" w:rsidRPr="00E23FBC" w:rsidRDefault="00861F9F" w:rsidP="00715AE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Паренхиматозный кератит является самым частым и самым типичным поражением глаз при позднем врожденном сифилисе. Эта форма врожденного сифилиса проявляется обычно в возрасте от 5 до 20 лет, редко в возрасте 1-5 лет, в единичных случаях встречается у грудных детей. У девочек кератит встречается чаще.</w:t>
      </w:r>
    </w:p>
    <w:p w14:paraId="0ABA7B8D" w14:textId="77777777" w:rsidR="008C1754" w:rsidRDefault="00E23FBC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Клиническая картина:</w:t>
      </w:r>
      <w:r w:rsidRPr="00E23FBC">
        <w:rPr>
          <w:rFonts w:ascii="Times New Roman" w:hAnsi="Times New Roman" w:cs="Times New Roman"/>
          <w:sz w:val="24"/>
          <w:szCs w:val="24"/>
        </w:rPr>
        <w:t xml:space="preserve"> х</w:t>
      </w:r>
      <w:r w:rsidR="00861F9F" w:rsidRPr="00E23FBC">
        <w:rPr>
          <w:rFonts w:ascii="Times New Roman" w:hAnsi="Times New Roman" w:cs="Times New Roman"/>
          <w:sz w:val="24"/>
          <w:szCs w:val="24"/>
        </w:rPr>
        <w:t xml:space="preserve">арактерна для паренхиматозного кератита триада </w:t>
      </w:r>
      <w:proofErr w:type="spellStart"/>
      <w:r w:rsidR="00861F9F" w:rsidRPr="00E23FBC">
        <w:rPr>
          <w:rFonts w:ascii="Times New Roman" w:hAnsi="Times New Roman" w:cs="Times New Roman"/>
          <w:sz w:val="24"/>
          <w:szCs w:val="24"/>
        </w:rPr>
        <w:t>Гетчинсона</w:t>
      </w:r>
      <w:proofErr w:type="spellEnd"/>
      <w:r w:rsidR="00861F9F" w:rsidRPr="00E23FBC">
        <w:rPr>
          <w:rFonts w:ascii="Times New Roman" w:hAnsi="Times New Roman" w:cs="Times New Roman"/>
          <w:sz w:val="24"/>
          <w:szCs w:val="24"/>
        </w:rPr>
        <w:t xml:space="preserve">: кератит, </w:t>
      </w:r>
      <w:proofErr w:type="spellStart"/>
      <w:r w:rsidR="00861F9F" w:rsidRPr="00E23FBC">
        <w:rPr>
          <w:rFonts w:ascii="Times New Roman" w:hAnsi="Times New Roman" w:cs="Times New Roman"/>
          <w:sz w:val="24"/>
          <w:szCs w:val="24"/>
        </w:rPr>
        <w:t>гетчинсоновские</w:t>
      </w:r>
      <w:proofErr w:type="spellEnd"/>
      <w:r w:rsidR="00861F9F" w:rsidRPr="00E23FBC">
        <w:rPr>
          <w:rFonts w:ascii="Times New Roman" w:hAnsi="Times New Roman" w:cs="Times New Roman"/>
          <w:sz w:val="24"/>
          <w:szCs w:val="24"/>
        </w:rPr>
        <w:t xml:space="preserve"> зубы, тугоухость. Полная триада в настоящее время встречается редко. Реже всего отмечается тугоухость. </w:t>
      </w:r>
      <w:proofErr w:type="spellStart"/>
      <w:r w:rsidR="00861F9F" w:rsidRPr="00E23FBC">
        <w:rPr>
          <w:rFonts w:ascii="Times New Roman" w:hAnsi="Times New Roman" w:cs="Times New Roman"/>
          <w:sz w:val="24"/>
          <w:szCs w:val="24"/>
        </w:rPr>
        <w:t>Гетчинсоновские</w:t>
      </w:r>
      <w:proofErr w:type="spellEnd"/>
      <w:r w:rsidR="00861F9F" w:rsidRPr="00E23FBC">
        <w:rPr>
          <w:rFonts w:ascii="Times New Roman" w:hAnsi="Times New Roman" w:cs="Times New Roman"/>
          <w:sz w:val="24"/>
          <w:szCs w:val="24"/>
        </w:rPr>
        <w:t xml:space="preserve"> зубы и другие их дистрофии встречаются при паренхиматозном кератите также у 1/3-1/4 всех больных. С различной частотой сочетаются с паренхиматозным кератитом не глазные проявления позднего врожденного сифилиса, разнообразные поражения системы костей в форме олимпийского лба, гипертрофических периоститов, гуммозных разрушений костей, в частности носовой перегородки с деформацией носа, перфорацией твердого неба, типичные </w:t>
      </w:r>
      <w:proofErr w:type="spellStart"/>
      <w:r w:rsidR="00861F9F" w:rsidRPr="00E23FBC">
        <w:rPr>
          <w:rFonts w:ascii="Times New Roman" w:hAnsi="Times New Roman" w:cs="Times New Roman"/>
          <w:sz w:val="24"/>
          <w:szCs w:val="24"/>
        </w:rPr>
        <w:t>периостальные</w:t>
      </w:r>
      <w:proofErr w:type="spellEnd"/>
      <w:r w:rsidR="00861F9F" w:rsidRPr="00E23FBC">
        <w:rPr>
          <w:rFonts w:ascii="Times New Roman" w:hAnsi="Times New Roman" w:cs="Times New Roman"/>
          <w:sz w:val="24"/>
          <w:szCs w:val="24"/>
        </w:rPr>
        <w:t xml:space="preserve"> наросты на передних поверхностях большеберцовых костей (саблевидные голени), поражение суставов, в особенности коленных, </w:t>
      </w:r>
      <w:proofErr w:type="spellStart"/>
      <w:r w:rsidR="00861F9F" w:rsidRPr="00E23FBC">
        <w:rPr>
          <w:rFonts w:ascii="Times New Roman" w:hAnsi="Times New Roman" w:cs="Times New Roman"/>
          <w:sz w:val="24"/>
          <w:szCs w:val="24"/>
        </w:rPr>
        <w:t>изъязвившиеся</w:t>
      </w:r>
      <w:proofErr w:type="spellEnd"/>
      <w:r w:rsidR="00861F9F" w:rsidRPr="00E23FBC">
        <w:rPr>
          <w:rFonts w:ascii="Times New Roman" w:hAnsi="Times New Roman" w:cs="Times New Roman"/>
          <w:sz w:val="24"/>
          <w:szCs w:val="24"/>
        </w:rPr>
        <w:t xml:space="preserve"> гуммы кожных покровов, слизистых оболочек и др. Почти у половины больных при паренхиматозном кератите наблюдаются заболевания центральной нервной системы.</w:t>
      </w:r>
    </w:p>
    <w:p w14:paraId="5CD09EA0" w14:textId="7BA1D6CD" w:rsidR="00861F9F" w:rsidRPr="00E23FBC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Паренхиматозный кератит в большинстве случаев двусторонний. Развитие типичного диффузного паренхиматозного кератита начинается с появления умеренной гиперемии глаза, светобоязни, слезотечения и помутнения роговицы, чаще сверху, вблизи участка набухшего лимба. Биомикроскопическое исследование показывает, что эти помутнения состоят из мелких инфильтратов в форме точек и штрихов, расположенных в глубоких и средних слоях роговицы. Поверхность роговицы над помутнением делается шероховатой. Чувствительность понижается. Постепенно все явления нарастают, увеличивается инъекция, помутнение распространяется все дальше и дальше, и наконец, вся роговица становится мутной и тусклой, как часовое стекло, приобретая иногда фарфорово-белый оттенок. Одновременно с появлением помутнений в роговице появляются сосуды, которые идут в ее глубоких слоях и сохраняют черты глубоких сосудов. В течение периода нарастания явлений имеется сильная светобоязнь, </w:t>
      </w:r>
      <w:r w:rsidRPr="00E23FBC">
        <w:rPr>
          <w:rFonts w:ascii="Times New Roman" w:hAnsi="Times New Roman" w:cs="Times New Roman"/>
          <w:sz w:val="24"/>
          <w:szCs w:val="24"/>
        </w:rPr>
        <w:lastRenderedPageBreak/>
        <w:t xml:space="preserve">слезотечение, часто самопроизвольные боли, а также боли при пальпации в области цилиарного тела. Если возможно рассмотреть радужную оболочку, то видно, что зрачок сужен или неправильной формы, радужка гиперемирована. На задней поверхности роговицы видны преципитаты, имеются также складки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оболочки. На высоте процесса зрение падает до 0,01 или до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светоощущения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.</w:t>
      </w:r>
    </w:p>
    <w:p w14:paraId="57CD5699" w14:textId="77777777" w:rsidR="008C1754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Период нарастания явлений длится 6-8 недель, а затем они постепенно стихают, уменьшается раздражение глаза и инъекция, ослабевают субъективные ощущения. Одновременно с периферии начинается просветление роговицы, которое распространяется к ее центру. Центр дольше всего остается мутным, просветляясь в последнюю очередь. Процесс рассасывания идет очень медленно и пока роговица просветлеет проходит несколько месяцев (до года и более). В нетяжелых случаях роговица кажется совершенно прозрачной, и только с помощью щелевой лампы видны остатки помутнений и запустевшие сосуды, которые остаются навсегда. В 70% случаях зрение в той или иной мере восстанавливается, однако в ряде случаев, когда на роговице остаются стойкие помутнения, острота зрения снижается значительно. Может быть отклонение от описанного типичного течения паренхиматозного кератита, когда воспалительная инфильтрация роговицы начинается с центра, а не с периферии и разрешение процесса тоже происходит с центра. Бывают случаи, когда развивается очень мало сосудов или они совсем отсутствуют. В этих случаях рассасывание помутнений идет особенно медленно. В единичных случаях паренхиматозный кератит может сопровождаться изъязвлением роговицы с тяжелым течением. Почти в половине всех случаев паренхиматозный кератит осложняется иритом, иногда с обильными жирными преципитатами и мощными задними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синехиями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. Внутриглазное давление в большинстве случаев понижено, но нередко оно повышается и иногда даже значительно. Все это надо учитывать при лечении. Довольно часто при паренхиматозном кератите отмечается хориоретинит, который развивается независимо от него и может быть</w:t>
      </w:r>
      <w:r w:rsidR="00022FC1" w:rsidRPr="00E23FBC">
        <w:rPr>
          <w:rFonts w:ascii="Times New Roman" w:hAnsi="Times New Roman" w:cs="Times New Roman"/>
          <w:sz w:val="24"/>
          <w:szCs w:val="24"/>
        </w:rPr>
        <w:t>,</w:t>
      </w:r>
      <w:r w:rsidRPr="00E23FBC">
        <w:rPr>
          <w:rFonts w:ascii="Times New Roman" w:hAnsi="Times New Roman" w:cs="Times New Roman"/>
          <w:sz w:val="24"/>
          <w:szCs w:val="24"/>
        </w:rPr>
        <w:t xml:space="preserve"> как при врожденном, так и при приобретенном сифилисе. Иногда при приобретенном сифилисе может развиться гумма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хориоидеи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. В стекловидном теле помутнения. Редко наблюдается поражение зрительного нерва и параличи глазных мышц. Они являются обычно симптомами поражения центральной нервной системы. Могут наблюдаться рецидивы паренхиматозного кератита. </w:t>
      </w:r>
    </w:p>
    <w:p w14:paraId="5FCCC600" w14:textId="77777777" w:rsidR="008C1754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Приобретенный сифилитический кератит, как правило, протекает более легко и быстро. В отличие от врожденного поражается только один глаз. </w:t>
      </w:r>
    </w:p>
    <w:p w14:paraId="4A624281" w14:textId="596055EA" w:rsidR="00861F9F" w:rsidRPr="00E23FBC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C1754">
        <w:rPr>
          <w:rFonts w:ascii="Times New Roman" w:hAnsi="Times New Roman" w:cs="Times New Roman"/>
          <w:b/>
          <w:bCs/>
          <w:sz w:val="24"/>
          <w:szCs w:val="24"/>
        </w:rPr>
        <w:t>Патогенез</w:t>
      </w:r>
      <w:r w:rsidRPr="00E23FBC">
        <w:rPr>
          <w:rFonts w:ascii="Times New Roman" w:hAnsi="Times New Roman" w:cs="Times New Roman"/>
          <w:sz w:val="24"/>
          <w:szCs w:val="24"/>
        </w:rPr>
        <w:t xml:space="preserve"> не может до сих пор считаться вполне выясненным. Большинство рассматривает это заболевание как аллергический процесс. Внутриутробно или в самом раннем детстве спирохеты, находящиеся в прозрачной роговице</w:t>
      </w:r>
      <w:r w:rsidR="00022FC1" w:rsidRPr="00E23FBC">
        <w:rPr>
          <w:rFonts w:ascii="Times New Roman" w:hAnsi="Times New Roman" w:cs="Times New Roman"/>
          <w:sz w:val="24"/>
          <w:szCs w:val="24"/>
        </w:rPr>
        <w:t>,</w:t>
      </w:r>
      <w:r w:rsidRPr="00E23FBC">
        <w:rPr>
          <w:rFonts w:ascii="Times New Roman" w:hAnsi="Times New Roman" w:cs="Times New Roman"/>
          <w:sz w:val="24"/>
          <w:szCs w:val="24"/>
        </w:rPr>
        <w:t xml:space="preserve"> сенсибилизирует ее ткань продуктами их распада. Если в более позднем возрасте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спирохетный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аллерген попадает в ткань сенсибилизированной роговицы, то возникает аллергический процесс по типу реакции аллерген-антитело.</w:t>
      </w:r>
    </w:p>
    <w:p w14:paraId="369E3BA9" w14:textId="77777777" w:rsidR="00861F9F" w:rsidRPr="00E23FBC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Провоцирующими факторами возникновения паренхиматозного кератита</w:t>
      </w:r>
      <w:r w:rsidRPr="00E23FBC">
        <w:rPr>
          <w:rFonts w:ascii="Times New Roman" w:hAnsi="Times New Roman" w:cs="Times New Roman"/>
          <w:sz w:val="24"/>
          <w:szCs w:val="24"/>
        </w:rPr>
        <w:t xml:space="preserve"> являются травмы глаза, расстройства деятельности желез внутренней секреции, общие заболевания, нарушение питания и т.д. Диагноз устанавливают на основании типичной клинической картины, признаков врожденного сифилиса, серологических положительных проб, при исследовании крови и спинномозговой жидкости, а также данных семейного анамнеза (частые произвольные выкидыши,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мертворожденность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недоношенность плодов, высокая смертность детей раннего возраста, разные явления сифилиса у других детей в семье).</w:t>
      </w:r>
    </w:p>
    <w:p w14:paraId="6F639257" w14:textId="27597142" w:rsidR="00861F9F" w:rsidRPr="00E23FBC" w:rsidRDefault="00861F9F" w:rsidP="008C175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b/>
          <w:bCs/>
          <w:sz w:val="24"/>
          <w:szCs w:val="24"/>
        </w:rPr>
        <w:t>Лечение сифилитического кератита</w:t>
      </w:r>
      <w:r w:rsidRPr="00E23FBC">
        <w:rPr>
          <w:rFonts w:ascii="Times New Roman" w:hAnsi="Times New Roman" w:cs="Times New Roman"/>
          <w:sz w:val="24"/>
          <w:szCs w:val="24"/>
        </w:rPr>
        <w:t xml:space="preserve"> осуществляется в венерологическом диспансере, под наблюдением окулиста. Местное лечение направлено на рассасывание инфильтратов и уменьшение явлений ирита и иридоциклита. Назначают 1 % раствор сульфата атропина в виде </w:t>
      </w:r>
      <w:proofErr w:type="gramStart"/>
      <w:r w:rsidRPr="00E23FBC">
        <w:rPr>
          <w:rFonts w:ascii="Times New Roman" w:hAnsi="Times New Roman" w:cs="Times New Roman"/>
          <w:sz w:val="24"/>
          <w:szCs w:val="24"/>
        </w:rPr>
        <w:t>капель, в случае, если</w:t>
      </w:r>
      <w:proofErr w:type="gramEnd"/>
      <w:r w:rsidRPr="00E23FBC">
        <w:rPr>
          <w:rFonts w:ascii="Times New Roman" w:hAnsi="Times New Roman" w:cs="Times New Roman"/>
          <w:sz w:val="24"/>
          <w:szCs w:val="24"/>
        </w:rPr>
        <w:t xml:space="preserve"> зрачок не расширяется, то добавляют 0,1 % раствор адреналина и закладывают за веки в виде «фитилька».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Субконъюнктивально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– </w:t>
      </w:r>
      <w:r w:rsidRPr="00E23FBC">
        <w:rPr>
          <w:rFonts w:ascii="Times New Roman" w:hAnsi="Times New Roman" w:cs="Times New Roman"/>
          <w:sz w:val="24"/>
          <w:szCs w:val="24"/>
        </w:rPr>
        <w:lastRenderedPageBreak/>
        <w:t xml:space="preserve">дексаметазон 0,4 % р-р., у детей применяют 1 % желтую ртутную мазь 2 раза в день, рекомендуются пиявки на висок, на веки сухое тепло. Для рассасывания помутнений рекомендуют раствор или мазь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этилморфина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в возрастающих концентрациях (от 1 до 8 %), 3 % раствор иодида калия 3-4 раза в день, 0,1 % раствор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лидазы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4</w:t>
      </w:r>
      <w:r w:rsidR="00022FC1" w:rsidRPr="00E23FBC">
        <w:rPr>
          <w:rFonts w:ascii="Times New Roman" w:hAnsi="Times New Roman" w:cs="Times New Roman"/>
          <w:sz w:val="24"/>
          <w:szCs w:val="24"/>
        </w:rPr>
        <w:t>-</w:t>
      </w:r>
      <w:r w:rsidRPr="00E23FBC">
        <w:rPr>
          <w:rFonts w:ascii="Times New Roman" w:hAnsi="Times New Roman" w:cs="Times New Roman"/>
          <w:sz w:val="24"/>
          <w:szCs w:val="24"/>
        </w:rPr>
        <w:t xml:space="preserve">5 раз в день,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фонофорез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лидазой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внутрь йодистые препараты. Если в течение 1-1,5 лет не удается добиться рассасывания помутнений - сквозная кератопластика.</w:t>
      </w:r>
    </w:p>
    <w:p w14:paraId="3CBC7B86" w14:textId="77777777" w:rsidR="00861F9F" w:rsidRPr="00E23FBC" w:rsidRDefault="00861F9F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52A45A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A09696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A02212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932E2C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D370D7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61B73E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828DC5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9C71D1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3DF8D7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ED5091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3BDAEF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AA7DD6" w14:textId="77777777" w:rsidR="00E23FBC" w:rsidRDefault="00E23FBC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928BC7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296B39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6A8853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C78E30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BFF269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5177E8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A6D9D9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E86065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B419D8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BCF06F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B6B910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E31837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72CCEE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825005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4A2FC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F5EF0D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10D511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D118A3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1ACFC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4F2445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939691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4EBE2E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98F511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627E35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8C8532" w14:textId="77777777" w:rsidR="0091178A" w:rsidRDefault="0091178A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188E8A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C99CA6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E12FE9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9B7686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5610EB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7275DE" w14:textId="77777777" w:rsidR="008C1754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46713A" w14:textId="77777777" w:rsidR="008C1754" w:rsidRPr="00E23FBC" w:rsidRDefault="008C1754" w:rsidP="00E23FBC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9D4EB3" w14:textId="77777777" w:rsidR="00E23FBC" w:rsidRPr="00E23FBC" w:rsidRDefault="00E23FBC" w:rsidP="00E23FB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329093C" w14:textId="46E79142" w:rsidR="00B25128" w:rsidRPr="008C1754" w:rsidRDefault="007A008E" w:rsidP="00E23FB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C17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2F1FF09F" w14:textId="77777777" w:rsidR="00003389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Аветисов С.Э., Егорова Е.А.,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Мошетова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Л.К., Офтальмология национальное руководство, 2008</w:t>
      </w:r>
    </w:p>
    <w:p w14:paraId="24A39CDA" w14:textId="1184CFAE" w:rsidR="007A008E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Атьков О.Ю., Леонова Е.С., Доказательная медицина. Планы ведения больных. Офтальмология, 2011</w:t>
      </w:r>
    </w:p>
    <w:p w14:paraId="33C515B0" w14:textId="77777777" w:rsidR="007A008E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Беляев В.С., Операции на роговой оболочке и склере, 1984</w:t>
      </w:r>
    </w:p>
    <w:p w14:paraId="33FA2CEE" w14:textId="1EAA2667" w:rsidR="00BA5D08" w:rsidRPr="00E23FBC" w:rsidRDefault="00BA5D08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Даниличев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Современная Офтальмология 2009</w:t>
      </w:r>
    </w:p>
    <w:p w14:paraId="2ADDC726" w14:textId="77777777" w:rsidR="007A008E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Дронов М.М., Руководство по кератопластике, 1997</w:t>
      </w:r>
    </w:p>
    <w:p w14:paraId="68A81A16" w14:textId="0CF1DA4E" w:rsidR="00722333" w:rsidRPr="00E23FBC" w:rsidRDefault="00722333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Егоров Е.А. Рациональная фармакотерапия в офтальмологии. – М.: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2004</w:t>
      </w:r>
    </w:p>
    <w:p w14:paraId="21239B0E" w14:textId="71F32C69" w:rsidR="00722333" w:rsidRPr="00E23FBC" w:rsidRDefault="00722333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Егоров Е.А., Астахов Ю.С., Ставицкая Т.В.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Офтальмофармакология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: Руководство для врачей // ГЭОТАР. 2004.</w:t>
      </w:r>
    </w:p>
    <w:p w14:paraId="723F1F53" w14:textId="2A22CEFB" w:rsidR="00722333" w:rsidRPr="00E23FBC" w:rsidRDefault="00722333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Кански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Д. Клиническая офтальмология, систематизированный подход: пер. с англ. – М.: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, 2006</w:t>
      </w:r>
    </w:p>
    <w:p w14:paraId="2D3051D5" w14:textId="6FFF32C8" w:rsidR="00BA5D08" w:rsidRPr="00E23FBC" w:rsidRDefault="00BA5D08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Мошетова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Л.К., Нестерова А.П., Егоров Е.А. - Клинические рекомендации. Офтальмология, 2006</w:t>
      </w:r>
    </w:p>
    <w:p w14:paraId="71012D2C" w14:textId="60AF7E5D" w:rsidR="00722333" w:rsidRPr="00E23FBC" w:rsidRDefault="00722333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Неотложная офтальмология: учебное пособие для вузов / Под ред. Проф. Е.А. Егорова. – М.: ГЭОТАР-Медиа, 2006</w:t>
      </w:r>
    </w:p>
    <w:p w14:paraId="6E8D84DB" w14:textId="5ADED8A7" w:rsidR="00722333" w:rsidRPr="00E23FBC" w:rsidRDefault="00722333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Офтальмология. Национальное руководство. – М.: ГЭОТАР-Медиа, 2008</w:t>
      </w:r>
    </w:p>
    <w:p w14:paraId="7EF38E53" w14:textId="15F11F7B" w:rsidR="00BA5D08" w:rsidRPr="00E23FBC" w:rsidRDefault="00BA5D08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Передерий В.А., Глазные болезни. Полный справочник, 2008</w:t>
      </w:r>
    </w:p>
    <w:p w14:paraId="1438EC99" w14:textId="3B493F9C" w:rsidR="007C6A26" w:rsidRPr="00E23FBC" w:rsidRDefault="007C6A26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>Приказ МЗСР РФ №569 от 12.09.2005 Об утверждении стандарта медицинской помощи больным с язвой роговицы</w:t>
      </w:r>
    </w:p>
    <w:p w14:paraId="192DB7DA" w14:textId="77777777" w:rsidR="007A008E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Рапуано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Хенг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В., Роговица (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Atlas),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>., 2010</w:t>
      </w:r>
    </w:p>
    <w:p w14:paraId="760B1D5E" w14:textId="7F138D89" w:rsidR="007C6A26" w:rsidRPr="00E23FBC" w:rsidRDefault="007C6A26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Секреты офтальмологии / Джеймс Ф.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Вэндер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Дженис А.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Голт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. – пер с англ. Под ред. Ю.С. Астахова – М.: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102-116</w:t>
      </w:r>
    </w:p>
    <w:p w14:paraId="09F2DEC5" w14:textId="77777777" w:rsidR="007A008E" w:rsidRPr="00E23FBC" w:rsidRDefault="007A008E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Филиппенко В.И.,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Старчак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М.И., Заболевания и повреждения роговицы, 1987</w:t>
      </w:r>
    </w:p>
    <w:p w14:paraId="2EB429A6" w14:textId="18C87841" w:rsidR="002467AF" w:rsidRPr="00E23FBC" w:rsidRDefault="002467AF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FBC">
        <w:rPr>
          <w:rFonts w:ascii="Times New Roman" w:hAnsi="Times New Roman" w:cs="Times New Roman"/>
          <w:sz w:val="24"/>
          <w:szCs w:val="24"/>
        </w:rPr>
        <w:t xml:space="preserve">Федоров С.Н., Ярцева Н.С., </w:t>
      </w:r>
      <w:proofErr w:type="spellStart"/>
      <w:r w:rsidRPr="00E23FBC">
        <w:rPr>
          <w:rFonts w:ascii="Times New Roman" w:hAnsi="Times New Roman" w:cs="Times New Roman"/>
          <w:sz w:val="24"/>
          <w:szCs w:val="24"/>
        </w:rPr>
        <w:t>Исманкулов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А.О. / Глазные болезни /</w:t>
      </w:r>
      <w:r w:rsidR="00861F9F" w:rsidRPr="00E23FBC">
        <w:rPr>
          <w:rFonts w:ascii="Times New Roman" w:hAnsi="Times New Roman" w:cs="Times New Roman"/>
          <w:sz w:val="24"/>
          <w:szCs w:val="24"/>
        </w:rPr>
        <w:t xml:space="preserve"> 2005</w:t>
      </w:r>
      <w:r w:rsidRPr="00E23FBC">
        <w:rPr>
          <w:rFonts w:ascii="Times New Roman" w:hAnsi="Times New Roman" w:cs="Times New Roman"/>
          <w:sz w:val="24"/>
          <w:szCs w:val="24"/>
        </w:rPr>
        <w:t>/ Патология роговой оболочки. Воспалительные заболевания роговицы ст. 186-209</w:t>
      </w:r>
    </w:p>
    <w:p w14:paraId="4558E45D" w14:textId="3CCABC64" w:rsidR="007A008E" w:rsidRPr="00E23FBC" w:rsidRDefault="00BA5D08" w:rsidP="008C175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BC">
        <w:rPr>
          <w:rFonts w:ascii="Times New Roman" w:hAnsi="Times New Roman" w:cs="Times New Roman"/>
          <w:sz w:val="24"/>
          <w:szCs w:val="24"/>
        </w:rPr>
        <w:t>Хаппе</w:t>
      </w:r>
      <w:proofErr w:type="spellEnd"/>
      <w:r w:rsidRPr="00E23FBC">
        <w:rPr>
          <w:rFonts w:ascii="Times New Roman" w:hAnsi="Times New Roman" w:cs="Times New Roman"/>
          <w:sz w:val="24"/>
          <w:szCs w:val="24"/>
        </w:rPr>
        <w:t xml:space="preserve"> В., Офтальмология, 2004</w:t>
      </w:r>
    </w:p>
    <w:sectPr w:rsidR="007A008E" w:rsidRPr="00E23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300B" w14:textId="77777777" w:rsidR="00453608" w:rsidRDefault="00453608" w:rsidP="00AF4341">
      <w:pPr>
        <w:spacing w:after="0" w:line="240" w:lineRule="auto"/>
      </w:pPr>
      <w:r>
        <w:separator/>
      </w:r>
    </w:p>
  </w:endnote>
  <w:endnote w:type="continuationSeparator" w:id="0">
    <w:p w14:paraId="4F54EB4D" w14:textId="77777777" w:rsidR="00453608" w:rsidRDefault="00453608" w:rsidP="00A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B24" w14:textId="77777777" w:rsidR="00AF4341" w:rsidRDefault="00AF43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26738"/>
      <w:docPartObj>
        <w:docPartGallery w:val="Page Numbers (Bottom of Page)"/>
        <w:docPartUnique/>
      </w:docPartObj>
    </w:sdtPr>
    <w:sdtContent>
      <w:p w14:paraId="64FDF0FC" w14:textId="6C476E17" w:rsidR="00AF4341" w:rsidRDefault="00AF43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349D7" w14:textId="77777777" w:rsidR="00AF4341" w:rsidRDefault="00AF43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CF1" w14:textId="77777777" w:rsidR="00AF4341" w:rsidRDefault="00AF43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1B89" w14:textId="77777777" w:rsidR="00453608" w:rsidRDefault="00453608" w:rsidP="00AF4341">
      <w:pPr>
        <w:spacing w:after="0" w:line="240" w:lineRule="auto"/>
      </w:pPr>
      <w:r>
        <w:separator/>
      </w:r>
    </w:p>
  </w:footnote>
  <w:footnote w:type="continuationSeparator" w:id="0">
    <w:p w14:paraId="378B961E" w14:textId="77777777" w:rsidR="00453608" w:rsidRDefault="00453608" w:rsidP="00AF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C4C" w14:textId="77777777" w:rsidR="00AF4341" w:rsidRDefault="00AF43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75D" w14:textId="77777777" w:rsidR="00AF4341" w:rsidRDefault="00AF43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A00F" w14:textId="77777777" w:rsidR="00AF4341" w:rsidRDefault="00AF43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978"/>
    <w:multiLevelType w:val="hybridMultilevel"/>
    <w:tmpl w:val="EE46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5EE4"/>
    <w:multiLevelType w:val="hybridMultilevel"/>
    <w:tmpl w:val="87DCA284"/>
    <w:lvl w:ilvl="0" w:tplc="C6820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D819BB"/>
    <w:multiLevelType w:val="hybridMultilevel"/>
    <w:tmpl w:val="C482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C08"/>
    <w:multiLevelType w:val="hybridMultilevel"/>
    <w:tmpl w:val="A22E6A26"/>
    <w:lvl w:ilvl="0" w:tplc="C6820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140D"/>
    <w:multiLevelType w:val="hybridMultilevel"/>
    <w:tmpl w:val="3634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05025">
    <w:abstractNumId w:val="4"/>
  </w:num>
  <w:num w:numId="2" w16cid:durableId="1116412214">
    <w:abstractNumId w:val="1"/>
  </w:num>
  <w:num w:numId="3" w16cid:durableId="800002287">
    <w:abstractNumId w:val="2"/>
  </w:num>
  <w:num w:numId="4" w16cid:durableId="1237206625">
    <w:abstractNumId w:val="0"/>
  </w:num>
  <w:num w:numId="5" w16cid:durableId="507603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8C"/>
    <w:rsid w:val="00003389"/>
    <w:rsid w:val="00022FC1"/>
    <w:rsid w:val="00094D9C"/>
    <w:rsid w:val="001103A4"/>
    <w:rsid w:val="001E3E09"/>
    <w:rsid w:val="002467AF"/>
    <w:rsid w:val="00453608"/>
    <w:rsid w:val="00672B36"/>
    <w:rsid w:val="006C325E"/>
    <w:rsid w:val="006E1097"/>
    <w:rsid w:val="00715AE1"/>
    <w:rsid w:val="00722333"/>
    <w:rsid w:val="007A008E"/>
    <w:rsid w:val="007C6A26"/>
    <w:rsid w:val="00861F9F"/>
    <w:rsid w:val="008C1754"/>
    <w:rsid w:val="0091178A"/>
    <w:rsid w:val="00A6623F"/>
    <w:rsid w:val="00AF4341"/>
    <w:rsid w:val="00AF4A8C"/>
    <w:rsid w:val="00B25128"/>
    <w:rsid w:val="00BA5D08"/>
    <w:rsid w:val="00D720B4"/>
    <w:rsid w:val="00E23FBC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6D36"/>
  <w15:chartTrackingRefBased/>
  <w15:docId w15:val="{6769A9EE-1BC8-4CF5-93F8-94DAFFB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1F9F"/>
    <w:pPr>
      <w:keepNext/>
      <w:spacing w:after="0" w:line="360" w:lineRule="auto"/>
      <w:ind w:right="-1"/>
      <w:jc w:val="center"/>
      <w:outlineLvl w:val="1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61F9F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rsid w:val="00F73EB7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3E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341"/>
  </w:style>
  <w:style w:type="paragraph" w:styleId="a6">
    <w:name w:val="footer"/>
    <w:basedOn w:val="a"/>
    <w:link w:val="a7"/>
    <w:uiPriority w:val="99"/>
    <w:unhideWhenUsed/>
    <w:rsid w:val="00A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341"/>
  </w:style>
  <w:style w:type="paragraph" w:styleId="a8">
    <w:name w:val="No Spacing"/>
    <w:uiPriority w:val="1"/>
    <w:qFormat/>
    <w:rsid w:val="00E2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2023-11-08T05:02:00Z</dcterms:created>
  <dcterms:modified xsi:type="dcterms:W3CDTF">2024-01-29T15:04:00Z</dcterms:modified>
</cp:coreProperties>
</file>