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1" w:eastAsia="Times New Roman" w:hAnsi="ff1" w:cs="Arial"/>
          <w:color w:val="000000"/>
          <w:sz w:val="96"/>
          <w:szCs w:val="96"/>
          <w:lang w:eastAsia="ru-RU"/>
        </w:rPr>
      </w:pPr>
      <w:r w:rsidRPr="007F7B73">
        <w:rPr>
          <w:rFonts w:ascii="ff1" w:eastAsia="Times New Roman" w:hAnsi="ff1" w:cs="Arial"/>
          <w:color w:val="000000"/>
          <w:sz w:val="96"/>
          <w:szCs w:val="96"/>
          <w:lang w:eastAsia="ru-RU"/>
        </w:rPr>
        <w:t>Содержание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Введение.......................................................................................................................2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1 Хронический тонзиллит. Понятие..........................................................................3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2 Классификация тонзиллитов...................................................................................4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3  Симптомы и диагностика тонзиллита...................................................................6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3.1 Симптомы...........................................................................................................6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3.2 Диагностика.......................................................................................................7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4 Лечение тонзиллита...............................................................................................10</w:t>
      </w:r>
    </w:p>
    <w:p w:rsidR="007F7B73" w:rsidRPr="007F7B73" w:rsidRDefault="007F7B73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  <w:r w:rsidRPr="007F7B73">
        <w:rPr>
          <w:rFonts w:ascii="ff2" w:eastAsia="Times New Roman" w:hAnsi="ff2" w:cs="Arial"/>
          <w:color w:val="000000"/>
          <w:sz w:val="84"/>
          <w:szCs w:val="84"/>
          <w:lang w:eastAsia="ru-RU"/>
        </w:rPr>
        <w:t>5 Профилактика тонзиллита.....................................................................................14</w:t>
      </w: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</w:rPr>
        <w:t>Федеральное</w:t>
      </w:r>
      <w:r w:rsidRPr="00B613B4">
        <w:rPr>
          <w:rFonts w:ascii="Times New Roman" w:hAnsi="Times New Roman" w:cs="Times New Roman"/>
        </w:rPr>
        <w:t xml:space="preserve"> государственное </w:t>
      </w:r>
      <w:r w:rsidRPr="001A0436">
        <w:rPr>
          <w:rFonts w:ascii="Times New Roman" w:hAnsi="Times New Roman" w:cs="Times New Roman"/>
        </w:rPr>
        <w:t xml:space="preserve">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1A0436">
        <w:rPr>
          <w:rFonts w:ascii="Times New Roman" w:hAnsi="Times New Roman" w:cs="Times New Roman"/>
        </w:rPr>
        <w:t>Войно-Ясенецкого</w:t>
      </w:r>
      <w:proofErr w:type="spellEnd"/>
      <w:r w:rsidRPr="001A0436">
        <w:rPr>
          <w:rFonts w:ascii="Times New Roman" w:hAnsi="Times New Roman" w:cs="Times New Roman"/>
        </w:rPr>
        <w:t>" Министерства здравоохранения Российской Федерации</w:t>
      </w: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 xml:space="preserve">Кафедра терапии и семейной медицины с курсом </w:t>
      </w:r>
      <w:proofErr w:type="gramStart"/>
      <w:r w:rsidRPr="001A0436">
        <w:rPr>
          <w:rFonts w:ascii="Times New Roman" w:hAnsi="Times New Roman" w:cs="Times New Roman"/>
        </w:rPr>
        <w:t>ПО</w:t>
      </w:r>
      <w:proofErr w:type="gramEnd"/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>Зав. кафедрой: Петрова М.М.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 xml:space="preserve">Проверила: </w:t>
      </w:r>
      <w:proofErr w:type="spellStart"/>
      <w:r w:rsidRPr="001A0436">
        <w:rPr>
          <w:rFonts w:ascii="Times New Roman" w:hAnsi="Times New Roman" w:cs="Times New Roman"/>
        </w:rPr>
        <w:t>Каскаева</w:t>
      </w:r>
      <w:proofErr w:type="spellEnd"/>
      <w:r w:rsidRPr="001A0436">
        <w:rPr>
          <w:rFonts w:ascii="Times New Roman" w:hAnsi="Times New Roman" w:cs="Times New Roman"/>
        </w:rPr>
        <w:t xml:space="preserve"> Д.С.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>РЕФЕРАТ на тему: «Современные методы лечения поллиноза»</w:t>
      </w: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 xml:space="preserve">Выполнила: врач-ординатор 2 года 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  <w:proofErr w:type="spellStart"/>
      <w:r w:rsidRPr="001A0436">
        <w:rPr>
          <w:rFonts w:ascii="Times New Roman" w:hAnsi="Times New Roman" w:cs="Times New Roman"/>
        </w:rPr>
        <w:t>Мясовская</w:t>
      </w:r>
      <w:proofErr w:type="spellEnd"/>
      <w:r w:rsidRPr="001A0436">
        <w:rPr>
          <w:rFonts w:ascii="Times New Roman" w:hAnsi="Times New Roman" w:cs="Times New Roman"/>
        </w:rPr>
        <w:t xml:space="preserve"> А.А.</w:t>
      </w: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right"/>
        <w:rPr>
          <w:rFonts w:ascii="Times New Roman" w:hAnsi="Times New Roman" w:cs="Times New Roman"/>
        </w:rPr>
      </w:pPr>
    </w:p>
    <w:p w:rsidR="007F7B73" w:rsidRPr="001A0436" w:rsidRDefault="007F7B73" w:rsidP="007F7B73">
      <w:pPr>
        <w:jc w:val="center"/>
        <w:rPr>
          <w:rFonts w:ascii="Times New Roman" w:hAnsi="Times New Roman" w:cs="Times New Roman"/>
        </w:rPr>
      </w:pPr>
      <w:r w:rsidRPr="001A0436">
        <w:rPr>
          <w:rFonts w:ascii="Times New Roman" w:hAnsi="Times New Roman" w:cs="Times New Roman"/>
        </w:rPr>
        <w:t>Красноярск, 2022г</w:t>
      </w:r>
    </w:p>
    <w:p w:rsidR="007F7B73" w:rsidRPr="007F7B73" w:rsidRDefault="007F7B73" w:rsidP="007F7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Введение 2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Хронический тонзиллит. Понятие 3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Классификация тонзиллитов 4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 Диагностика 7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Лечение тонзиллита 10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Профилактика тонзиллита 14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Список литературы 17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Введение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Воспаление глоточных миндалин, которые в народе называют гландами, может являться как ангиной, так тонзиллитом. Как их различить? Ангина это острое заболевание, которое сопровождается сильнейшей интоксикацией - поднятием температуры до 39 градусов, головными и мышечными болями, резкими болями в горле при глотании, общей слабостью. Тонзиллит – это хронический процесс, многие люди переносят его обострения "на ногах" особо не придавая значения его симптомам: небольшому повышению температуры, першению и боли в горле, незначительному общему недомоганию, чем совершают большую ошибку.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данным российского Минздрава, тонзиллитом страдает всё население. Предпосылками к возникновению и развитию хронического тонзиллита являются особенности строения небных миндалин (гланд), нарушение естественных биологических процессов и защитных механизмов в миндалинах. Под влиянием неблагоприятных факторов внешней среды (если человека "продуло", промокли ноги, на фоне вирусных простудных заболеваний) микроорганизмы, которые "живут" в миндалинах (а это естественный процесс) активизируются и начинают бурно размножаться, приводя к воспалению. При хроническом тонзиллите в миндалинах можно обнаружить до нескольких десятков (обычно около 30) видов микроорганизмов - грибов и бактерий, но основной причиной заболевания является стрептококк.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^</w:t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 Хронический тонзиллит. Понятие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Хронический тонзиллит - общее инфекционное заболевание, при котором очаговая инфекция находится в нёбных миндалинах, вызывая хронический воспалительный процесс. Хронический тонзиллит характеризуется периодическими обострениями в виде ангин, но может и быть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безангинная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форма хронического тонзиллита. Формирование хронического воспалительного очага в миндалинах и развитие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тонзиллогенных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процессов происходят в результате длительного взаимодействия микробов на лимфоидную ткань миндалины. В полости рта имеются благоприятные условия для существования и размножения бактерий. Такие же условия имеются в нёбных миндалинах, которые пронизаны глубокими щелями – лакуны (крипты), где скапливается около 30 различных микробов, и откуда всегда нарушен дренаж. Поэтому хронический тонзиллит обусловлен аутоинфекцией, т.е. собственной инфекцией, а сдерживающим фактором является иммунитет. У детей раннего возраста преобладает вирусная инфекция. Хронический тонзиллит также заразное заболевание, как и ангина. Микрофлора больного человека обладает повышенной активностью, поэтому источником инфицирования детей могут стать их родители или наоборот. Хронический тонзиллит чаще развивается после перенесённой ангины, после которой воспалительный процесс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скрыто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продолжается и переходит в хронический процесс. Но в ряде случаев хронический тонзиллит возникает без предшествующих ангин.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^</w:t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Классификация тонзиллитов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I. Острые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Первичные ангины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)л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акунарная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б)катаральная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в)фолликулярная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г)язвенно-плёнчатая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Вторичные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при острых инфекционных заболеваниях – дифтерии, скарлатине,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туляремии, брюшном тифе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)п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 заболеваниях системы крови – инфекционном мононуклеозе,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агранулоцитозе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лейкозе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II.Хронические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1.Неспецифические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а)компенсированная форма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б)декомпенсированная форма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Специфические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инфекционных гранулёмах – туберкулёзе,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сифилисе, склероме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^ Признаки хронического тонзиллита.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Признаки </w:t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хронического компенсированного тонзиллита: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ангины 1-3 раза в год, после которых может длительное время держаться небольшое повышение температуры, слабость, утомляемость,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 могут быть боли в суставах, сердце, изменения со стороны почек,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 неприятный запах изо рта,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небные миндалины увеличены или резко уменьшены, в углублениях миндалин (лакунах) видны светлые пробки, которые при надавливании выдавливаются как паста из тюбика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Признаки </w:t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хронического декомпенсированного тонзиллита: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 ангины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более трех раз в год, при этом часто воспаление распространяется на близлежащие ткани (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паратонзиллярный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абсцесс),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 возникновение  заболеваний, связанных с </w:t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хроническим тонзиллитом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таких как  ревматизм,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гломерулонефрит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т.д.,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  постоянное чувство усталости, утомляемости, небольшое повышение температуры.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первой форме имеются лишь местные признаки хронического воспаления 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миндалин, барьерная функция которых и реактивность организма ещё таковы, что уравновешивают, выравнивают состояние местного воспаления, т. к. компенсируют его и поэтому выраженной общей реакции не возникает.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Вторая форма характеризуется не только местными признаками, но и проявлениями декомпенсации в виде рецидивирующих острых тонзиллитов (ангин), паратонзиллитов,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паратонзиллярных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абсцессов, различных патологических реакций, заболеваний отдельных органов и систем.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Поскольку названные клинические формы не являются строго стабильными (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компенсированная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перейти в декомпенсированную и наоборот), основным требованием к повышению эффективности борьбы с хроническим тонзиллитом является выяснение механизма перехода одной из указанных клинических форм в другую и условий, определяющих этот переход.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Важной особенностью рассматриваемой классификации является принцип формулировки диагноза хронического тонзиллита.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диагнозе необходимо указывать не только клиническую форму заболевания, но если она декомпенсированная, то и конкретный вид или виды декомпенсации.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^ 3 Симптомы и диагностика тонзиллита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 Симптомы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Инкубационный период при остром тонзиллите составляет от нескольких часов до 2-4 дней. Для этого заболевания характерны острое начало с повышением температуры до 37,5–39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°С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познабливание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озноб, головная боль, общее недомогание, боль в горле, усиливающаяся при глотании; нередки боли в мышцах и суставах. У детей могут быть тошнота, рвота, боли в животе. Длительность периода заболевания (без лечения) составляет примерно 5-7 дней. В дальнейшем при отсутствии осложнений основные клинические проявления болезни (лихорадка, симптомы интоксикации, воспалительные изменения в миндалинах) быстро исчезают, нормализуется картина крови. Увеличение лимфоузлов может сохраняться до 10-12 дней.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влиянием различных факторов (слабый организм, сильный возбудитель, неправильное лечение, отсутствие лечение, хронические заболевания) острый тонзиллит может перейти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хронический. Хронический тонзиллит характеризуется периодическими обострениями (после переохлаждения, эмоционального стресса и др. факторов). Хронический тонзиллит представляет собой очаг инфекции в организме. Этот очаг сильно ослабляет организм и может способствовать распространению инфекции на другие органы (наиболее часто поражаются сердце и почки, т.к. стрептококк обладает сродством к тканям почек и сердца).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Осложнения тонзиллита (ангины)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Тонзиллит опасен осложнениями, связанными с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распространении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инфекции по организму: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ревматизм сердца и суставов;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глоумерулонефрит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образование пролапсов клапанов сердца;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гнойное воспаление тканей ротоглотки (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паратонзиллярный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абсцесс);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воспаление легких;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воспаление среднего уха, на этой почве – снижение слуха;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обострение аллергических заболеваний;</w:t>
      </w:r>
    </w:p>
    <w:p w:rsidR="007F7B73" w:rsidRPr="007F7B73" w:rsidRDefault="007F7B73" w:rsidP="007F7B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ухудшается общее самочувствие, появляются головные, мышечные, суставные боли.</w:t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3.2 Диагностика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Диагностика основывается на данных анамнеза, клинической картины, фарингоскопии и лабораторных данных.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анамнезе больного будут наблюдаться ангины с частотой 2-6 раз в год. В ряде случаев они встречаются редко: 1-2 раза в течение 3-4 лет. Нередко больные любое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побаливание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горле даже без повышения температуры тела называют ангиной, поэтому в каждом случае необходимо уточнять характер перенесённых в прошлом заболеваний горла, причину их возникновения, влияние на общее состояние организма, длительность течения, особенности лечения.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Иногда ангины могут быть обусловлены не хроническим процессом в миндалинах, а воздействием эндогенных факторов при пониженной реактивности организма или воспалительной патологии носа и его околоносовых пазух, носоглотки и т.д. Встречаются «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безангинные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формы» хронического тонзиллита, поэтому выявление местной симптоматики играет определяющую роль в диагностике заболевания.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Жалобы больных, как правило, выражены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нерезко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наиболее частой является жалоба на частые ангины в анамнезе, другие жалобы – неприятный запах изо рта, ощущение неловкости или инородного тела в горле при глотании, сухость, 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покашливание и др. бывают не только при хронических тонзиллитах, но и при различных формах фарингита, кариозных зубах и т.д.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Чаще дети жалуются на покалывание или небольшую стреляющую боль в ухе при нормальной отоскопической картине.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Нередки жалобы на быструю утомляемость, вялость, головную боль, субфебрильную температуру.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Фарингоскопическими признаками хронического тонзиллита являются местные проявления длительного воспаления в миндалинах. На поверхность миндалины и окружающей ткани при хроническом тонзиллите длительное время попадает гнойное содержимое из лакун, которое, являясь раздражителем, вызывает хроническое воспаление этой ткани. При внешнем осмотре нёбных миндали и окружающей ткани наиболее часто определяются признаки Гизе – гиперемия нёбных дужек,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отёчность верхних отделов передних и задних дужек. При одновременном течении хронического тонзиллита и хронического фарингита эти признаки имеют меньшее значение.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Нередки симптомом заболевания являются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сращения и спайки миндалин с нёбными дужками и треугольной сладкой.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Величина миндалин не имеет диагностического значения. У взрослых в большинстве случаев при хроническом тонзиллите миндалины небольших размеров; у детей миндалины чаще большие, однако для детского возраста и в норме характерна гиперплазия лимфоидного аппарата глотки, в том числе и нёбных миндалин. Миндалины при хроническом тонзиллите могут быть разрыхлены, особенно у детей. Через эпителиальный покров нередко просвечивают желтоватые округлые образования размером 1-2 мм. Это нагноившиеся фолликулы, содержащие некротическую ткань, распадающиеся лимфоциты и лейкоциты.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Важным и одним из наиболее частых признаков хронического тонзиллита является наличие казеозного или в виде пробок гноя в лакунах миндалин. В норме миндалины содержат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эпидермальные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пробки, которые бывает трудно отличить от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патологических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Для получения содержимого лакун с диагностической целью наиболее распространён метод выдавливания. Одним шпателем врач отодвигает язык, а другим надавливает на переднюю дужку. Давление производится в течение 2-3 секунд мягко, но так, чтобы миндалина слегка сместилась в медиальную сторону. Другие методы (зондирование лакун, диагностическое вымывание и отсасывание их содержимого) применяются реже.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Частым фарингоскопическим признаком является сращение свободного края передних нёбных дужек с миндалиной, что обусловлено длительным раздражением слизистой оболочки в этой области, гнойным отделяемым, поступающим из лакун.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Среди местных признаков хронического тонзиллита довольно частым является увеличение регионарных лимфатических узлов, располагающихся у угла нижней челюсти. Увеличение и болезненность при пальпации этих узлов указывают на высокую активность воспалительного процесса в миндалинах.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Лабораторные методы диагностики хронического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тонзиллита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местного так и общего характера не имеют существенного значения в распознавании самого заболевания, однако они играют роль в оценке влияния хронического очага инфекции в миндалинах на различные органы и системы и в целом на весь организм.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^</w:t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 Лечение тонзиллита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существуют самые разнообразные методы лечения хронического тонзиллита.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компенсированной форме тонзиллита применяют консервативные методы, при декомпенсированной форме прибегают к операции - удалению небных миндалин.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Коротко и схематично средства консервативного лечения по характеру их основного действия могут быть сгруппированы следующим образом.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Средства, способствующие повышению защитных сил организма: правильный режим дня, рациональное питание с употреблением достаточного количества натуральных витаминов, физические упражнения, курортно-климатические факторы, биостимуляторы, гамма-глобулин, препараты железа и др.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Гипосенсибилизирующие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средства: препараты кальция, антигистаминные препараты, аскорбиновая кислота, эпсилон-аминокапроновая кислота, малые дозы аллергенов и др.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Средства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иммунокоррекции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левамизол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продигиозан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тималин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ИРС-19,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бронхомунал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рибомунил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др.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Средства рефлекторного воздействия: различного вида новокаиновые блокады, иглорефлексотерапия, мануальная терапия шейного отдела позвоночника (было замечено, что у больных с хроническим тонзиллитом и частыми ангинами встречается нарушение подвижности в черепно-шейном сочленении со спазмом коротких разгибателей шеи, и что блокада на этом уровне увеличивает восприимчивость к повторяющимся тонзиллитам).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Средства, оказывающие санирующее воздействие на небные миндалины и их регионарные лимфатические узлы (активные, врачебные манипуляции).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Промывание лакун миндалин. Применяется с целью удаления патологического содержимого миндалин (пробки, гной). Промывают обычно шприцом с канюлей, применяя различные растворы. Такими растворами могут быть антисептики, антибиотики, ферменты, противогрибковые, противоаллергические, иммуностимулирующие препараты, биологически активные средства и др. Правильно выполненное промывание способствует уменьшению воспаления в лакунах миндалин, размер миндалин обычно уменьшается.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Б. Отсасывание содержимого лакун миндалин. С помощью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электроотсоса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канюли можно удалить жидкий гной из лакун миндалин. А, применив специальный наконечник с вакуумным колпачком и с подведением лекарственного раствора, можно одновременно промыть лакуны.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 Введение в лакуны лекарственных веществ. Для введения применяется шприц с канюлей. Вводят различные эмульсии, пасты, мази, масляные взвеси. Они задерживаются в лакунах на более длительное время, отсюда и более выраженный положительный эффект. Лекарства по спектру действия такие же, какие применяются для промывания в виде растворов.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 Инъекции в миндалины. Шприцом с иглой пропитывают саму ткань миндалин или окружающее ее пространство различными лекарственными средствами. Некоторое время назад в Харькове было предложено делать инъекции не одной иглой, а специальной насадкой с большим количеством маленьких иголочек, что оказалось более эффективным, так как ткань миндалины действительно пропитывалась лекарством, в отличие от инъекции только одной иглой.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Д. Смазывание миндалин. Для смазывания предложено довольно большое количество разных растворов или смесей (спектр действия как у препаратов для промывания). Наиболее часто применяемые препараты: раствор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Люголя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колларгола, масляный раствор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хлорофиллипта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настойка прополиса с маслом и др.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Е. Полоскания горла. Выполняются самостоятельно больным. Бесчисленное количество полосканий предложено народной медициной. В аптеках тоже можно найти достаточное количество готовых растворов или концентратов для полоскания.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Физиотерапевтические методы лечения.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Чаще всего назначают ультразвук, микроволновую терапию, лазеротерапию, 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СВЧ, УВЧ, индуктотермию, ультрафиолетовое облучение миндалин,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магнитотерапию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электрофорез, "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Витафон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" (аппарат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виброакустический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грязелечение, ингаляции.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Предложены также методики с местным применением иммуномодулирующих средств, таких как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левамизол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др.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Интерес представляет следующая методика. 2 раза в день в течение 10 - 14 дней больным рекомендуется применять смесь для рассасывания: 2 ст. ложки мелко натертой моркови + 1 ст. ложка меда + 5-10-15 (количество зависит от возраста) капель спиртовой настойки прополиса + 0,5 мл 5% раствора аскорбиновой кислоты.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 коротко варианты хирургического лечения. Как правило, операцию назначают при декомпенсированной форме тонзиллита и в случаях, когда проводимое неоднократно консервативное лечение не улучшило состояние миндалин.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Противопоказания к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тонзиллэктомии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гемофилия, выраженная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сердечно-сосудистая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почечная недостаточность, тяжелая форма сахарного диабета, активная форма туберкулеза, острые инфекционные заболевания, последние месяцы беременности, период менструации. Если накануне была ангина, то следует проводить операцию через 2-3 недели.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Взрослых обычно оперируют под местным обезболиванием, применяя для терминальной анестезии дикаин или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пиромекаин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для инфильтрационной – новокаин или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тримекаин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Производят дугообразный разрез по краю небно-язычной дужки с переходом на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небно-глоточную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Распатором или элеватором через разрез проникают в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паратонзиллярное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пространство, за капсулу миндалины,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отсепаровывают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последнюю от небно-язычной дужки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экстракапсулярно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верхнего полюса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нижнего. Затем захватывают миндалину зажимом и отделяют ее от небно-глоточной дужки. Рубцовые сращения, не поддающиеся тупой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сепаровке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рассекают ножницами, делая мелкие насечки. Наложив на миндалину режущую петлю и отклонив ее книзу, отсекают петлей всю миндалину.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Тонзиллярую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нишу обрабатывают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гемостатической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пастой. При отделении миндалины учитывают, что вблизи от ее полюсов проходят внутренняя и наружная сонные артерии.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 операции больного укладывают в постель обычно на правый бок, придав возвышенное положение его голове. В первый день разрешается сделать несколько глотков воды. В последующие дни больной получает протертую и жидкую негорячую пищу, ему назначают антибактериальную терапию. К 4-5-му дню больничного режима тонзиллярные ниши очищаются от фибринозного налета. Больного выписывают для амбулаторного наблюдения у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оториноларинголога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 хирургическим методам относится также диатермокоагуляция миндалин (сейчас применяется редко).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последние годы разработаны новые методы хирургического лечения: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тонзиллэктомия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помощи хирургического лазера.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Воздействуют на миндалины и хирургическим ультразвуком. Довольно распространен криохирургический метод (замораживание миндалин). Метод применяется при небольших миндалинах, некоторые врачи предварительно перед замораживанием озвучивают миндалины еще и ультразвуком, что способствует уменьшению реакции тканей на замораживание и улучшение заживления раневой поверхности на миндалинах.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^</w:t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 Профилактика тонзиллита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Профилактика хронического тонзиллита —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повышение сопротивляемости организма, закаливание, а также своевременное лечение сопутствующих заболеваний, устранение очагов инфекции, устранение причин, способствующих возникновению хронического тонзиллита.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Полноценному питанию уделяется наиболее пристальное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внимание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как оно способствует повышению защитных сил организма ребенка.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пищевой рацион должны включаться такие овощи как цветная и белокочанная капуста, морковь, чеснок, зеленый и репчатый лук, из ягод — облепиха, брусника, клюква, смородина, из фруктов — лимоны, абрикосы, яблоки и т. д.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Весьма полезным являются систематические утренние зарядки с последующими водными процедурами, пребывание на свежем воздухе, занятия физкультурой, спортом.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Большое внимание должно быть уделено своевременному лечению болезненных проявлений со стороны зубов, носа, носоглотки, придаточных пазух, ушей.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Меры индивидуальной профилактики хронического тонзиллита.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индивидуальной профилактике хронического тонзиллита большое значение имеет своевременная санация полости рта, верхних дыхательных путей и уха, восстановление носового дыхания и т. д.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Через 7—10 дней после перенесенной ангины целесообразно назначать проведение профилактического курса (10—14 дней) промываний лакун и смазываний миндалин 1% йод-глицерином, 0,16% грамицидин-глицерином или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грамицидинмедом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10% танин-глицерином и др., но не обычными антибиотиками (пенициллин, стрептомицин и т. д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.). Необходимо рекомендовать урегулирование режима больного, общеукрепляющее лечение и обогащение пищи витаминами (А,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Вх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С, Р), особенно в зимнее и весеннее время.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Закаливание организма проводится вначале при помощи воздушных ванн по 5—10—15 минут, а затем обтираний тела водой сначала температуры, близкой к температуре тела, затем постепенно следует понижать ее до комнатной температуры с последующим энергичным растиранием тела грубым полотенцем. Следует закаливать и слизистую оболочку глотки путем систематических полосканий рта и глотки водой комнатной температуры во время утреннего туалета. Профилактикой осложнений при обострениях хронического тонзиллита являются постельный режим до понижения температуры, молочно-растительная диета, обогащаемая витаминами, выписка на работу лишь после контрольных исследований мочи и РОЭ; необходимо также повторное контрольное исследование мочи на 12—14-й день.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«летучих» болях в суставах или остающейся повышенной РОЭ назначают лечение салициловыми препаратами в течение 2 недель и решают вопрос о радикальном лечении миндалин.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Меры коллективной профилактики хронического тонзиллита: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улучшение общественного питания, особенно в закрытых коллективах с обогащением пищи витаминами;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борьба за соблюдение санитарно-гигиенических норм чистоты атмосферного воздуха городов, поселков и помещений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чистоту водоемов и источников водоснабжения;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широкая пропаганда научно-популярных знаний об ангине, хроническом тонзиллите и мерах борьбы с ними;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массовые профилактические обследования состояния верхних дыхательных путей и полости рта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различных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организованных групп населения с последующей санацией полости рта, диспансеризацией и оздоровлением больных хроническим тонзиллитом.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Выявление и лечение хронического тонзиллита в настоящее время является важной задачей здравоохранения, которая входит составной частью в общий план борьбы с сердечно-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осудистыми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заболеваниями. Хронический тонзиллит является чрезвычайно важным патогенетическим фактором, резко отягощающим течение не только ревматизма, но и других сопряжённых и сопутствующих заболеваний, в том числе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сердечно-сосудистых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почечных, лёгочных, эндокринных. Следовательно, в общем комплексе профилактики и 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лечения различных заболеваний борьба с хроническим тонзиллитом является важным и необходимым звеном.</w:t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^</w:t>
      </w:r>
    </w:p>
    <w:p w:rsidR="007F7B73" w:rsidRPr="007F7B73" w:rsidRDefault="007F7B73" w:rsidP="007F7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7F7B73" w:rsidRPr="007F7B73" w:rsidRDefault="007F7B73" w:rsidP="007F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Пальчун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В.Т., Учебник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оторинолярингологии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Москва, 1997.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Андамова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Рымша М.А., Дергачев С.В. Сравнительная характеристика консервативных методов лечения хронического тонзиллита. // Мат. Научно–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ГОКБ. Новосибирск 1997; 247.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Бабич Н.Ф., Арефьева Е.С. К оценке иммунного статуса у больных хроническим тонзиллитом. Актуальные вопросы клинической оториноларингологии. М–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.–</w:t>
      </w:r>
      <w:proofErr w:type="spellStart"/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Оториноларингол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Иркутск – Москва 1992, с.111–112.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Гаращенко Т.И. Тонзиллярная проблема в педиатрии. Рос.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Ринол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1999; №1.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Дикий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И.Л. Современные методы фармакотерапии хронического тонзиллита. Киев, 1990; 19.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Клячко Л.Л., Анхимова Е.С Проблемы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иммунололгии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оториноларингологии. М–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Симпозиума. С.–Петербург 1994;8.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Лесков В.П.,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Чередеев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А.Н. Клиническая иммунология для врачей. М.1997.</w:t>
      </w:r>
    </w:p>
    <w:p w:rsidR="007F7B73" w:rsidRPr="007F7B73" w:rsidRDefault="007F7B73" w:rsidP="007F7B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Мальцева Г.С. 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Применеие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иммуномодуляторов в комплексном лечении хронического тонзиллита: Метод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екомендации С.–Петербург НИИ уха, горла, носа и речи. С.–</w:t>
      </w:r>
      <w:proofErr w:type="spellStart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</w:t>
      </w:r>
      <w:proofErr w:type="spellEnd"/>
      <w:r w:rsidRPr="007F7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1994.</w:t>
      </w:r>
    </w:p>
    <w:p w:rsidR="00203CC4" w:rsidRPr="007F7B73" w:rsidRDefault="00203CC4" w:rsidP="007F7B73">
      <w:pPr>
        <w:shd w:val="clear" w:color="auto" w:fill="FFFFFF"/>
        <w:spacing w:after="0" w:line="0" w:lineRule="auto"/>
        <w:rPr>
          <w:rFonts w:ascii="ff2" w:eastAsia="Times New Roman" w:hAnsi="ff2" w:cs="Arial"/>
          <w:color w:val="000000"/>
          <w:sz w:val="84"/>
          <w:szCs w:val="84"/>
          <w:lang w:eastAsia="ru-RU"/>
        </w:rPr>
      </w:pPr>
    </w:p>
    <w:sectPr w:rsidR="00203CC4" w:rsidRPr="007F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0EA"/>
    <w:multiLevelType w:val="multilevel"/>
    <w:tmpl w:val="C5C6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3B89"/>
    <w:multiLevelType w:val="multilevel"/>
    <w:tmpl w:val="87F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E770D"/>
    <w:multiLevelType w:val="multilevel"/>
    <w:tmpl w:val="060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48FE"/>
    <w:multiLevelType w:val="multilevel"/>
    <w:tmpl w:val="139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D569D"/>
    <w:multiLevelType w:val="multilevel"/>
    <w:tmpl w:val="F9D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E2F4A"/>
    <w:multiLevelType w:val="multilevel"/>
    <w:tmpl w:val="A94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A2033"/>
    <w:multiLevelType w:val="multilevel"/>
    <w:tmpl w:val="081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46108"/>
    <w:multiLevelType w:val="multilevel"/>
    <w:tmpl w:val="982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1884"/>
    <w:multiLevelType w:val="multilevel"/>
    <w:tmpl w:val="4768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71659"/>
    <w:multiLevelType w:val="multilevel"/>
    <w:tmpl w:val="2A7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659C9"/>
    <w:multiLevelType w:val="multilevel"/>
    <w:tmpl w:val="7AA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66A59"/>
    <w:multiLevelType w:val="multilevel"/>
    <w:tmpl w:val="641A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8E"/>
    <w:rsid w:val="00203CC4"/>
    <w:rsid w:val="007F7B73"/>
    <w:rsid w:val="00B50D8E"/>
    <w:rsid w:val="00B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DC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7F7B73"/>
  </w:style>
  <w:style w:type="character" w:customStyle="1" w:styleId="ff1">
    <w:name w:val="ff1"/>
    <w:basedOn w:val="a0"/>
    <w:rsid w:val="007F7B73"/>
  </w:style>
  <w:style w:type="character" w:customStyle="1" w:styleId="ff2">
    <w:name w:val="ff2"/>
    <w:basedOn w:val="a0"/>
    <w:rsid w:val="007F7B73"/>
  </w:style>
  <w:style w:type="character" w:customStyle="1" w:styleId="butback">
    <w:name w:val="butback"/>
    <w:basedOn w:val="a0"/>
    <w:rsid w:val="007F7B73"/>
  </w:style>
  <w:style w:type="character" w:customStyle="1" w:styleId="submenu-table">
    <w:name w:val="submenu-table"/>
    <w:basedOn w:val="a0"/>
    <w:rsid w:val="007F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DC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7F7B73"/>
  </w:style>
  <w:style w:type="character" w:customStyle="1" w:styleId="ff1">
    <w:name w:val="ff1"/>
    <w:basedOn w:val="a0"/>
    <w:rsid w:val="007F7B73"/>
  </w:style>
  <w:style w:type="character" w:customStyle="1" w:styleId="ff2">
    <w:name w:val="ff2"/>
    <w:basedOn w:val="a0"/>
    <w:rsid w:val="007F7B73"/>
  </w:style>
  <w:style w:type="character" w:customStyle="1" w:styleId="butback">
    <w:name w:val="butback"/>
    <w:basedOn w:val="a0"/>
    <w:rsid w:val="007F7B73"/>
  </w:style>
  <w:style w:type="character" w:customStyle="1" w:styleId="submenu-table">
    <w:name w:val="submenu-table"/>
    <w:basedOn w:val="a0"/>
    <w:rsid w:val="007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92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691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188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186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7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985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409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91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1174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2022-06-06T01:50:00Z</dcterms:created>
  <dcterms:modified xsi:type="dcterms:W3CDTF">2022-06-06T02:06:00Z</dcterms:modified>
</cp:coreProperties>
</file>