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DE" w:rsidRDefault="00BF36DE">
      <w:pPr>
        <w:pStyle w:val="BodyText"/>
        <w:spacing w:before="75"/>
        <w:ind w:left="907" w:right="926" w:hanging="5"/>
        <w:jc w:val="center"/>
      </w:pPr>
      <w:r>
        <w:t>Федеральное государственное бюджетное образовательное учреждение высшего образования «Красноярский государственный</w:t>
      </w:r>
    </w:p>
    <w:p w:rsidR="00BF36DE" w:rsidRDefault="00BF36DE">
      <w:pPr>
        <w:pStyle w:val="BodyText"/>
        <w:ind w:left="686" w:right="695"/>
        <w:jc w:val="center"/>
      </w:pPr>
      <w:r>
        <w:t>медицинский университет имени профессора В. Ф. Войно-Ясенецкого» Министерства здравоохранения Российской Федерации</w:t>
      </w:r>
    </w:p>
    <w:p w:rsidR="00BF36DE" w:rsidRDefault="00BF36DE">
      <w:pPr>
        <w:pStyle w:val="BodyText"/>
        <w:ind w:left="0"/>
        <w:rPr>
          <w:sz w:val="20"/>
        </w:rPr>
      </w:pPr>
    </w:p>
    <w:p w:rsidR="00BF36DE" w:rsidRDefault="00BF36DE">
      <w:pPr>
        <w:pStyle w:val="BodyText"/>
        <w:spacing w:before="2"/>
        <w:ind w:left="0"/>
        <w:rPr>
          <w:sz w:val="25"/>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margin-left:218.65pt;margin-top:16.45pt;width:193.35pt;height:129.75pt;z-index:251658240;visibility:visible;mso-wrap-distance-left:0;mso-wrap-distance-right:0;mso-position-horizontal-relative:page">
            <v:imagedata r:id="rId7" o:title=""/>
            <w10:wrap type="topAndBottom" anchorx="page"/>
          </v:shape>
        </w:pict>
      </w:r>
    </w:p>
    <w:p w:rsidR="00BF36DE" w:rsidRDefault="00BF36DE">
      <w:pPr>
        <w:pStyle w:val="BodyText"/>
        <w:ind w:left="0"/>
        <w:rPr>
          <w:sz w:val="30"/>
        </w:rPr>
      </w:pPr>
    </w:p>
    <w:p w:rsidR="00BF36DE" w:rsidRDefault="00BF36DE">
      <w:pPr>
        <w:pStyle w:val="BodyText"/>
        <w:spacing w:before="4"/>
        <w:ind w:left="0"/>
        <w:rPr>
          <w:sz w:val="44"/>
        </w:rPr>
      </w:pPr>
    </w:p>
    <w:p w:rsidR="00BF36DE" w:rsidRDefault="00BF36DE">
      <w:pPr>
        <w:ind w:right="1822"/>
        <w:jc w:val="right"/>
        <w:rPr>
          <w:sz w:val="32"/>
        </w:rPr>
      </w:pPr>
      <w:r>
        <w:rPr>
          <w:sz w:val="32"/>
        </w:rPr>
        <w:t>Кафедра анестезиологии и реаниматологии ИПО</w:t>
      </w:r>
    </w:p>
    <w:p w:rsidR="00BF36DE" w:rsidRDefault="00BF36DE">
      <w:pPr>
        <w:pStyle w:val="BodyText"/>
        <w:ind w:left="0"/>
        <w:rPr>
          <w:sz w:val="36"/>
        </w:rPr>
      </w:pPr>
    </w:p>
    <w:p w:rsidR="00BF36DE" w:rsidRDefault="00BF36DE">
      <w:pPr>
        <w:pStyle w:val="Title"/>
      </w:pPr>
      <w:r>
        <w:t>РЕФЕРАТ</w:t>
      </w:r>
    </w:p>
    <w:p w:rsidR="00BF36DE" w:rsidRDefault="00BF36DE">
      <w:pPr>
        <w:pStyle w:val="BodyText"/>
        <w:spacing w:before="5"/>
        <w:ind w:left="0"/>
        <w:rPr>
          <w:b/>
          <w:sz w:val="63"/>
        </w:rPr>
      </w:pPr>
    </w:p>
    <w:p w:rsidR="00BF36DE" w:rsidRDefault="00BF36DE">
      <w:pPr>
        <w:ind w:right="1727"/>
        <w:jc w:val="right"/>
        <w:rPr>
          <w:sz w:val="28"/>
        </w:rPr>
      </w:pPr>
      <w:r>
        <w:rPr>
          <w:b/>
          <w:sz w:val="28"/>
        </w:rPr>
        <w:t xml:space="preserve">По дисциплине: </w:t>
      </w:r>
      <w:r>
        <w:rPr>
          <w:sz w:val="28"/>
        </w:rPr>
        <w:t>«Анестезиология и реаниматология»</w:t>
      </w:r>
    </w:p>
    <w:p w:rsidR="00BF36DE" w:rsidRDefault="00BF36DE">
      <w:pPr>
        <w:pStyle w:val="BodyText"/>
        <w:spacing w:before="2"/>
        <w:ind w:left="0"/>
        <w:rPr>
          <w:sz w:val="24"/>
        </w:rPr>
      </w:pPr>
    </w:p>
    <w:p w:rsidR="00BF36DE" w:rsidRDefault="00BF36DE">
      <w:pPr>
        <w:pStyle w:val="BodyText"/>
        <w:ind w:left="676" w:right="695"/>
        <w:jc w:val="center"/>
      </w:pPr>
      <w:r>
        <w:rPr>
          <w:b/>
        </w:rPr>
        <w:t>Тема</w:t>
      </w:r>
      <w:r>
        <w:t>: Анестезия у пациентов с «полным желудком»</w:t>
      </w:r>
    </w:p>
    <w:p w:rsidR="00BF36DE" w:rsidRDefault="00BF36DE">
      <w:pPr>
        <w:pStyle w:val="BodyText"/>
        <w:ind w:left="0"/>
        <w:rPr>
          <w:sz w:val="30"/>
        </w:rPr>
      </w:pPr>
    </w:p>
    <w:p w:rsidR="00BF36DE" w:rsidRDefault="00BF36DE">
      <w:pPr>
        <w:pStyle w:val="BodyText"/>
        <w:ind w:left="0"/>
        <w:rPr>
          <w:sz w:val="30"/>
        </w:rPr>
      </w:pPr>
    </w:p>
    <w:p w:rsidR="00BF36DE" w:rsidRDefault="00BF36DE">
      <w:pPr>
        <w:pStyle w:val="BodyText"/>
        <w:ind w:left="0"/>
        <w:rPr>
          <w:sz w:val="30"/>
        </w:rPr>
      </w:pPr>
    </w:p>
    <w:p w:rsidR="00BF36DE" w:rsidRDefault="00BF36DE">
      <w:pPr>
        <w:pStyle w:val="BodyText"/>
        <w:ind w:left="0"/>
        <w:rPr>
          <w:sz w:val="30"/>
        </w:rPr>
      </w:pPr>
    </w:p>
    <w:p w:rsidR="00BF36DE" w:rsidRDefault="00BF36DE" w:rsidP="00831006">
      <w:pPr>
        <w:pStyle w:val="BodyText"/>
        <w:spacing w:before="204" w:line="242" w:lineRule="auto"/>
        <w:ind w:left="5978" w:right="430"/>
        <w:rPr>
          <w:sz w:val="27"/>
        </w:rPr>
      </w:pPr>
      <w:r>
        <w:rPr>
          <w:b/>
        </w:rPr>
        <w:t>Выполнил</w:t>
      </w:r>
      <w:r>
        <w:t>: ординатор 1 года Азизов А.Х.</w:t>
      </w:r>
    </w:p>
    <w:p w:rsidR="00BF36DE" w:rsidRDefault="00BF36DE">
      <w:pPr>
        <w:ind w:left="5978" w:right="278"/>
        <w:rPr>
          <w:sz w:val="28"/>
        </w:rPr>
      </w:pPr>
      <w:r>
        <w:rPr>
          <w:b/>
          <w:sz w:val="28"/>
        </w:rPr>
        <w:t>Заведующий кафедрой</w:t>
      </w:r>
      <w:r>
        <w:rPr>
          <w:sz w:val="28"/>
        </w:rPr>
        <w:t>: Д.М.Н., профессор          Грицан А.И.</w:t>
      </w:r>
    </w:p>
    <w:p w:rsidR="00BF36DE" w:rsidRDefault="00BF36DE">
      <w:pPr>
        <w:pStyle w:val="BodyText"/>
        <w:spacing w:before="4"/>
        <w:ind w:left="0"/>
      </w:pPr>
    </w:p>
    <w:p w:rsidR="00BF36DE" w:rsidRDefault="00BF36DE">
      <w:pPr>
        <w:pStyle w:val="Heading1"/>
        <w:spacing w:line="319" w:lineRule="exact"/>
        <w:ind w:left="5978" w:firstLine="0"/>
      </w:pPr>
      <w:r>
        <w:t>Кафедральный руководитель:</w:t>
      </w:r>
    </w:p>
    <w:p w:rsidR="00BF36DE" w:rsidRDefault="00BF36DE">
      <w:pPr>
        <w:pStyle w:val="BodyText"/>
        <w:spacing w:line="319" w:lineRule="exact"/>
        <w:ind w:left="5978"/>
      </w:pPr>
      <w:r>
        <w:t>Д.М.Н., доцент кафедры Ростовцев С.И.</w:t>
      </w:r>
    </w:p>
    <w:p w:rsidR="00BF36DE" w:rsidRDefault="00BF36DE">
      <w:pPr>
        <w:pStyle w:val="BodyText"/>
        <w:ind w:left="0"/>
        <w:rPr>
          <w:sz w:val="30"/>
        </w:rPr>
      </w:pPr>
    </w:p>
    <w:p w:rsidR="00BF36DE" w:rsidRDefault="00BF36DE">
      <w:pPr>
        <w:pStyle w:val="BodyText"/>
        <w:spacing w:before="7"/>
        <w:ind w:left="0"/>
        <w:rPr>
          <w:sz w:val="42"/>
        </w:rPr>
      </w:pPr>
    </w:p>
    <w:p w:rsidR="00BF36DE" w:rsidRDefault="00BF36DE">
      <w:pPr>
        <w:pStyle w:val="Heading1"/>
        <w:ind w:left="686" w:right="470" w:firstLine="0"/>
        <w:jc w:val="center"/>
      </w:pPr>
      <w:r>
        <w:t>Красноярск, 2019 год</w:t>
      </w:r>
    </w:p>
    <w:p w:rsidR="00BF36DE" w:rsidRDefault="00BF36DE">
      <w:pPr>
        <w:jc w:val="center"/>
        <w:sectPr w:rsidR="00BF36DE">
          <w:footerReference w:type="default" r:id="rId8"/>
          <w:type w:val="continuous"/>
          <w:pgSz w:w="11910" w:h="16840"/>
          <w:pgMar w:top="1340" w:right="960" w:bottom="1060" w:left="980" w:header="720" w:footer="879" w:gutter="0"/>
          <w:pgNumType w:start="1"/>
          <w:cols w:space="720"/>
        </w:sectPr>
      </w:pPr>
    </w:p>
    <w:p w:rsidR="00BF36DE" w:rsidRDefault="00BF36DE">
      <w:pPr>
        <w:spacing w:before="59"/>
        <w:ind w:left="686" w:right="2154"/>
        <w:jc w:val="center"/>
        <w:rPr>
          <w:b/>
          <w:sz w:val="28"/>
        </w:rPr>
      </w:pPr>
      <w:r>
        <w:rPr>
          <w:b/>
          <w:sz w:val="28"/>
        </w:rPr>
        <w:t>ПЛАН</w:t>
      </w:r>
    </w:p>
    <w:p w:rsidR="00BF36DE" w:rsidRDefault="00BF36DE">
      <w:pPr>
        <w:pStyle w:val="BodyText"/>
        <w:ind w:left="0"/>
        <w:rPr>
          <w:b/>
          <w:sz w:val="30"/>
        </w:rPr>
      </w:pPr>
    </w:p>
    <w:p w:rsidR="00BF36DE" w:rsidRDefault="00BF36DE">
      <w:pPr>
        <w:pStyle w:val="BodyText"/>
        <w:spacing w:before="6"/>
        <w:ind w:left="0"/>
        <w:rPr>
          <w:b/>
          <w:sz w:val="25"/>
        </w:rPr>
      </w:pPr>
    </w:p>
    <w:p w:rsidR="00BF36DE" w:rsidRDefault="00BF36DE">
      <w:pPr>
        <w:pStyle w:val="BodyText"/>
        <w:tabs>
          <w:tab w:val="left" w:leader="dot" w:pos="8579"/>
        </w:tabs>
        <w:spacing w:before="1"/>
      </w:pPr>
      <w:r>
        <w:t>ВВЕДЕНИЕ</w:t>
      </w:r>
      <w:r>
        <w:tab/>
        <w:t>(стр.</w:t>
      </w:r>
      <w:r>
        <w:rPr>
          <w:spacing w:val="2"/>
        </w:rPr>
        <w:t xml:space="preserve"> </w:t>
      </w:r>
      <w:r>
        <w:rPr>
          <w:spacing w:val="3"/>
        </w:rPr>
        <w:t>3-4)</w:t>
      </w:r>
    </w:p>
    <w:p w:rsidR="00BF36DE" w:rsidRDefault="00BF36DE">
      <w:pPr>
        <w:pStyle w:val="BodyText"/>
        <w:spacing w:before="10"/>
        <w:ind w:left="0"/>
        <w:rPr>
          <w:sz w:val="27"/>
        </w:rPr>
      </w:pPr>
    </w:p>
    <w:p w:rsidR="00BF36DE" w:rsidRDefault="00BF36DE">
      <w:pPr>
        <w:pStyle w:val="BodyText"/>
        <w:ind w:right="430"/>
      </w:pPr>
      <w:r>
        <w:t>Глава 1. «ПОЛНЫЙ ЖЕЛУДОК» КАК ОПРЕДЕЛЯЮЩИЙ ФАКТОР ПЛАНИРОВАНИЯ ЭКСТРЕННОЙ</w:t>
      </w:r>
    </w:p>
    <w:p w:rsidR="00BF36DE" w:rsidRDefault="00BF36DE">
      <w:pPr>
        <w:pStyle w:val="BodyText"/>
        <w:tabs>
          <w:tab w:val="left" w:leader="dot" w:pos="8603"/>
        </w:tabs>
        <w:spacing w:before="4"/>
      </w:pPr>
      <w:r>
        <w:t>АНЕСТЕЗИИ</w:t>
      </w:r>
      <w:r>
        <w:tab/>
        <w:t>(стр.</w:t>
      </w:r>
      <w:r>
        <w:rPr>
          <w:spacing w:val="-6"/>
        </w:rPr>
        <w:t xml:space="preserve"> </w:t>
      </w:r>
      <w:r>
        <w:rPr>
          <w:spacing w:val="3"/>
        </w:rPr>
        <w:t>4-8)</w:t>
      </w:r>
    </w:p>
    <w:p w:rsidR="00BF36DE" w:rsidRDefault="00BF36DE">
      <w:pPr>
        <w:pStyle w:val="ListParagraph"/>
        <w:numPr>
          <w:ilvl w:val="1"/>
          <w:numId w:val="31"/>
        </w:numPr>
        <w:tabs>
          <w:tab w:val="left" w:pos="523"/>
          <w:tab w:val="left" w:leader="dot" w:pos="8574"/>
        </w:tabs>
        <w:spacing w:before="1" w:line="322" w:lineRule="exact"/>
        <w:rPr>
          <w:sz w:val="28"/>
        </w:rPr>
      </w:pPr>
      <w:r>
        <w:rPr>
          <w:sz w:val="28"/>
        </w:rPr>
        <w:t>Проблема полного желудка в</w:t>
      </w:r>
      <w:r>
        <w:rPr>
          <w:spacing w:val="-19"/>
          <w:sz w:val="28"/>
        </w:rPr>
        <w:t xml:space="preserve"> </w:t>
      </w:r>
      <w:r>
        <w:rPr>
          <w:sz w:val="28"/>
        </w:rPr>
        <w:t>экстренной</w:t>
      </w:r>
      <w:r>
        <w:rPr>
          <w:spacing w:val="-5"/>
          <w:sz w:val="28"/>
        </w:rPr>
        <w:t xml:space="preserve"> </w:t>
      </w:r>
      <w:r>
        <w:rPr>
          <w:sz w:val="28"/>
        </w:rPr>
        <w:t>анестезиологии</w:t>
      </w:r>
      <w:r>
        <w:rPr>
          <w:sz w:val="28"/>
        </w:rPr>
        <w:tab/>
        <w:t>(стр.</w:t>
      </w:r>
      <w:r>
        <w:rPr>
          <w:spacing w:val="1"/>
          <w:sz w:val="28"/>
        </w:rPr>
        <w:t xml:space="preserve"> </w:t>
      </w:r>
      <w:r>
        <w:rPr>
          <w:sz w:val="28"/>
        </w:rPr>
        <w:t>4-6)</w:t>
      </w:r>
    </w:p>
    <w:p w:rsidR="00BF36DE" w:rsidRDefault="00BF36DE">
      <w:pPr>
        <w:pStyle w:val="ListParagraph"/>
        <w:numPr>
          <w:ilvl w:val="1"/>
          <w:numId w:val="31"/>
        </w:numPr>
        <w:tabs>
          <w:tab w:val="left" w:pos="523"/>
          <w:tab w:val="left" w:leader="dot" w:pos="8566"/>
        </w:tabs>
        <w:ind w:left="100" w:right="299" w:firstLine="0"/>
        <w:rPr>
          <w:sz w:val="28"/>
        </w:rPr>
      </w:pPr>
      <w:r>
        <w:rPr>
          <w:sz w:val="28"/>
        </w:rPr>
        <w:t>Следствия полного желудка как механизм возникновения аспирационных осложнений</w:t>
      </w:r>
      <w:r>
        <w:rPr>
          <w:spacing w:val="-4"/>
          <w:sz w:val="28"/>
        </w:rPr>
        <w:t xml:space="preserve"> </w:t>
      </w:r>
      <w:r>
        <w:rPr>
          <w:sz w:val="28"/>
        </w:rPr>
        <w:t>при</w:t>
      </w:r>
      <w:r>
        <w:rPr>
          <w:spacing w:val="-4"/>
          <w:sz w:val="28"/>
        </w:rPr>
        <w:t xml:space="preserve"> </w:t>
      </w:r>
      <w:r>
        <w:rPr>
          <w:sz w:val="28"/>
        </w:rPr>
        <w:t>анестезии</w:t>
      </w:r>
      <w:r>
        <w:rPr>
          <w:sz w:val="28"/>
        </w:rPr>
        <w:tab/>
        <w:t>(стр.</w:t>
      </w:r>
      <w:r>
        <w:rPr>
          <w:spacing w:val="-7"/>
          <w:sz w:val="28"/>
        </w:rPr>
        <w:t xml:space="preserve"> </w:t>
      </w:r>
      <w:r>
        <w:rPr>
          <w:sz w:val="28"/>
        </w:rPr>
        <w:t>6-8)</w:t>
      </w:r>
    </w:p>
    <w:p w:rsidR="00BF36DE" w:rsidRDefault="00BF36DE">
      <w:pPr>
        <w:pStyle w:val="BodyText"/>
        <w:spacing w:before="10"/>
        <w:ind w:left="0"/>
        <w:rPr>
          <w:sz w:val="27"/>
        </w:rPr>
      </w:pPr>
    </w:p>
    <w:p w:rsidR="00BF36DE" w:rsidRDefault="00BF36DE">
      <w:pPr>
        <w:pStyle w:val="BodyText"/>
      </w:pPr>
      <w:r>
        <w:t>Глава 2. АНЕСТЕЗИЯ У БОЛЬНЫХ С «ПОЛНЫМ ЖЕЛУДКОМ»….(стр.</w:t>
      </w:r>
      <w:r>
        <w:rPr>
          <w:spacing w:val="-25"/>
        </w:rPr>
        <w:t xml:space="preserve"> </w:t>
      </w:r>
      <w:r>
        <w:t>9-15)</w:t>
      </w:r>
    </w:p>
    <w:p w:rsidR="00BF36DE" w:rsidRDefault="00BF36DE">
      <w:pPr>
        <w:pStyle w:val="ListParagraph"/>
        <w:numPr>
          <w:ilvl w:val="1"/>
          <w:numId w:val="30"/>
        </w:numPr>
        <w:tabs>
          <w:tab w:val="left" w:pos="523"/>
          <w:tab w:val="left" w:leader="dot" w:pos="8459"/>
        </w:tabs>
        <w:spacing w:line="322" w:lineRule="exact"/>
        <w:rPr>
          <w:sz w:val="28"/>
        </w:rPr>
      </w:pPr>
      <w:r>
        <w:rPr>
          <w:sz w:val="28"/>
        </w:rPr>
        <w:t>Анестезиологический подход к больному с</w:t>
      </w:r>
      <w:r>
        <w:rPr>
          <w:spacing w:val="-27"/>
          <w:sz w:val="28"/>
        </w:rPr>
        <w:t xml:space="preserve"> </w:t>
      </w:r>
      <w:r>
        <w:rPr>
          <w:sz w:val="28"/>
        </w:rPr>
        <w:t>полным</w:t>
      </w:r>
      <w:r>
        <w:rPr>
          <w:spacing w:val="-4"/>
          <w:sz w:val="28"/>
        </w:rPr>
        <w:t xml:space="preserve"> </w:t>
      </w:r>
      <w:r>
        <w:rPr>
          <w:sz w:val="28"/>
        </w:rPr>
        <w:t>желудком</w:t>
      </w:r>
      <w:r>
        <w:rPr>
          <w:sz w:val="28"/>
        </w:rPr>
        <w:tab/>
        <w:t>(стр.</w:t>
      </w:r>
      <w:r>
        <w:rPr>
          <w:spacing w:val="4"/>
          <w:sz w:val="28"/>
        </w:rPr>
        <w:t xml:space="preserve"> </w:t>
      </w:r>
      <w:r>
        <w:rPr>
          <w:sz w:val="28"/>
        </w:rPr>
        <w:t>10)</w:t>
      </w:r>
    </w:p>
    <w:p w:rsidR="00BF36DE" w:rsidRDefault="00BF36DE">
      <w:pPr>
        <w:pStyle w:val="ListParagraph"/>
        <w:numPr>
          <w:ilvl w:val="1"/>
          <w:numId w:val="30"/>
        </w:numPr>
        <w:tabs>
          <w:tab w:val="left" w:pos="523"/>
          <w:tab w:val="left" w:leader="dot" w:pos="8402"/>
        </w:tabs>
        <w:spacing w:line="322" w:lineRule="exact"/>
        <w:rPr>
          <w:sz w:val="28"/>
        </w:rPr>
      </w:pPr>
      <w:r>
        <w:rPr>
          <w:sz w:val="28"/>
        </w:rPr>
        <w:t>Выбор оптимального</w:t>
      </w:r>
      <w:r>
        <w:rPr>
          <w:spacing w:val="-12"/>
          <w:sz w:val="28"/>
        </w:rPr>
        <w:t xml:space="preserve"> </w:t>
      </w:r>
      <w:r>
        <w:rPr>
          <w:sz w:val="28"/>
        </w:rPr>
        <w:t>способа</w:t>
      </w:r>
      <w:r>
        <w:rPr>
          <w:spacing w:val="-5"/>
          <w:sz w:val="28"/>
        </w:rPr>
        <w:t xml:space="preserve"> </w:t>
      </w:r>
      <w:r>
        <w:rPr>
          <w:sz w:val="28"/>
        </w:rPr>
        <w:t>анестезии</w:t>
      </w:r>
      <w:r>
        <w:rPr>
          <w:sz w:val="28"/>
        </w:rPr>
        <w:tab/>
        <w:t>(стр.</w:t>
      </w:r>
      <w:r>
        <w:rPr>
          <w:spacing w:val="-1"/>
          <w:sz w:val="28"/>
        </w:rPr>
        <w:t xml:space="preserve"> </w:t>
      </w:r>
      <w:r>
        <w:rPr>
          <w:sz w:val="28"/>
        </w:rPr>
        <w:t>10-11)</w:t>
      </w:r>
    </w:p>
    <w:p w:rsidR="00BF36DE" w:rsidRDefault="00BF36DE">
      <w:pPr>
        <w:pStyle w:val="ListParagraph"/>
        <w:numPr>
          <w:ilvl w:val="1"/>
          <w:numId w:val="30"/>
        </w:numPr>
        <w:tabs>
          <w:tab w:val="left" w:pos="523"/>
          <w:tab w:val="left" w:leader="dot" w:pos="8431"/>
        </w:tabs>
        <w:spacing w:line="322" w:lineRule="exact"/>
        <w:rPr>
          <w:sz w:val="28"/>
        </w:rPr>
      </w:pPr>
      <w:r>
        <w:rPr>
          <w:sz w:val="28"/>
        </w:rPr>
        <w:t>Техника быстрой</w:t>
      </w:r>
      <w:r>
        <w:rPr>
          <w:spacing w:val="-13"/>
          <w:sz w:val="28"/>
        </w:rPr>
        <w:t xml:space="preserve"> </w:t>
      </w:r>
      <w:r>
        <w:rPr>
          <w:sz w:val="28"/>
        </w:rPr>
        <w:t>последовательной</w:t>
      </w:r>
      <w:r>
        <w:rPr>
          <w:spacing w:val="-2"/>
          <w:sz w:val="28"/>
        </w:rPr>
        <w:t xml:space="preserve"> </w:t>
      </w:r>
      <w:r>
        <w:rPr>
          <w:sz w:val="28"/>
        </w:rPr>
        <w:t>интубации</w:t>
      </w:r>
      <w:r>
        <w:rPr>
          <w:sz w:val="28"/>
        </w:rPr>
        <w:tab/>
        <w:t>(стр.</w:t>
      </w:r>
      <w:r>
        <w:rPr>
          <w:spacing w:val="-10"/>
          <w:sz w:val="28"/>
        </w:rPr>
        <w:t xml:space="preserve"> </w:t>
      </w:r>
      <w:r>
        <w:rPr>
          <w:sz w:val="28"/>
        </w:rPr>
        <w:t>12-13)</w:t>
      </w:r>
    </w:p>
    <w:p w:rsidR="00BF36DE" w:rsidRDefault="00BF36DE">
      <w:pPr>
        <w:pStyle w:val="ListParagraph"/>
        <w:numPr>
          <w:ilvl w:val="1"/>
          <w:numId w:val="30"/>
        </w:numPr>
        <w:tabs>
          <w:tab w:val="left" w:pos="523"/>
          <w:tab w:val="left" w:leader="dot" w:pos="8431"/>
        </w:tabs>
        <w:spacing w:line="322" w:lineRule="exact"/>
        <w:rPr>
          <w:sz w:val="28"/>
        </w:rPr>
      </w:pPr>
      <w:r>
        <w:rPr>
          <w:sz w:val="28"/>
        </w:rPr>
        <w:t>Трудности при</w:t>
      </w:r>
      <w:r>
        <w:rPr>
          <w:spacing w:val="-8"/>
          <w:sz w:val="28"/>
        </w:rPr>
        <w:t xml:space="preserve"> </w:t>
      </w:r>
      <w:r>
        <w:rPr>
          <w:sz w:val="28"/>
        </w:rPr>
        <w:t>выполнении</w:t>
      </w:r>
      <w:r>
        <w:rPr>
          <w:spacing w:val="-3"/>
          <w:sz w:val="28"/>
        </w:rPr>
        <w:t xml:space="preserve"> </w:t>
      </w:r>
      <w:r>
        <w:rPr>
          <w:sz w:val="28"/>
        </w:rPr>
        <w:t>методики</w:t>
      </w:r>
      <w:r>
        <w:rPr>
          <w:sz w:val="28"/>
        </w:rPr>
        <w:tab/>
        <w:t>(стр.</w:t>
      </w:r>
      <w:r>
        <w:rPr>
          <w:spacing w:val="-9"/>
          <w:sz w:val="28"/>
        </w:rPr>
        <w:t xml:space="preserve"> </w:t>
      </w:r>
      <w:r>
        <w:rPr>
          <w:sz w:val="28"/>
        </w:rPr>
        <w:t>13-15)</w:t>
      </w:r>
    </w:p>
    <w:p w:rsidR="00BF36DE" w:rsidRDefault="00BF36DE">
      <w:pPr>
        <w:pStyle w:val="ListParagraph"/>
        <w:numPr>
          <w:ilvl w:val="1"/>
          <w:numId w:val="30"/>
        </w:numPr>
        <w:tabs>
          <w:tab w:val="left" w:pos="523"/>
          <w:tab w:val="left" w:leader="dot" w:pos="8431"/>
        </w:tabs>
        <w:rPr>
          <w:sz w:val="28"/>
        </w:rPr>
      </w:pPr>
      <w:r>
        <w:rPr>
          <w:sz w:val="28"/>
        </w:rPr>
        <w:t>Ожидаемая</w:t>
      </w:r>
      <w:r>
        <w:rPr>
          <w:spacing w:val="-5"/>
          <w:sz w:val="28"/>
        </w:rPr>
        <w:t xml:space="preserve"> </w:t>
      </w:r>
      <w:r>
        <w:rPr>
          <w:sz w:val="28"/>
        </w:rPr>
        <w:t>трудная</w:t>
      </w:r>
      <w:r>
        <w:rPr>
          <w:spacing w:val="-5"/>
          <w:sz w:val="28"/>
        </w:rPr>
        <w:t xml:space="preserve"> </w:t>
      </w:r>
      <w:r>
        <w:rPr>
          <w:sz w:val="28"/>
        </w:rPr>
        <w:t>интубация</w:t>
      </w:r>
      <w:r>
        <w:rPr>
          <w:sz w:val="28"/>
        </w:rPr>
        <w:tab/>
        <w:t>(стр.</w:t>
      </w:r>
      <w:r>
        <w:rPr>
          <w:spacing w:val="3"/>
          <w:sz w:val="28"/>
        </w:rPr>
        <w:t xml:space="preserve"> </w:t>
      </w:r>
      <w:r>
        <w:rPr>
          <w:sz w:val="28"/>
        </w:rPr>
        <w:t>15)</w:t>
      </w:r>
    </w:p>
    <w:p w:rsidR="00BF36DE" w:rsidRDefault="00BF36DE">
      <w:pPr>
        <w:pStyle w:val="BodyText"/>
        <w:spacing w:before="11"/>
        <w:ind w:left="0"/>
        <w:rPr>
          <w:sz w:val="27"/>
        </w:rPr>
      </w:pPr>
    </w:p>
    <w:p w:rsidR="00BF36DE" w:rsidRDefault="00BF36DE">
      <w:pPr>
        <w:pStyle w:val="BodyText"/>
        <w:tabs>
          <w:tab w:val="left" w:leader="dot" w:pos="8392"/>
        </w:tabs>
        <w:spacing w:line="242" w:lineRule="auto"/>
        <w:ind w:right="208"/>
      </w:pPr>
      <w:r>
        <w:t>Глава  3.  АСПИРАЦИОННЫЙ  СИНДРОМ:   ПРОФИЛАКТИКА   И ЛЕЧЕНИЕ</w:t>
      </w:r>
      <w:r>
        <w:tab/>
        <w:t>(стр.</w:t>
      </w:r>
      <w:r>
        <w:rPr>
          <w:spacing w:val="1"/>
        </w:rPr>
        <w:t xml:space="preserve"> </w:t>
      </w:r>
      <w:r>
        <w:rPr>
          <w:spacing w:val="-4"/>
        </w:rPr>
        <w:t>16-21)</w:t>
      </w:r>
    </w:p>
    <w:p w:rsidR="00BF36DE" w:rsidRDefault="00BF36DE">
      <w:pPr>
        <w:pStyle w:val="ListParagraph"/>
        <w:numPr>
          <w:ilvl w:val="1"/>
          <w:numId w:val="29"/>
        </w:numPr>
        <w:tabs>
          <w:tab w:val="left" w:pos="523"/>
          <w:tab w:val="left" w:leader="dot" w:pos="8412"/>
        </w:tabs>
        <w:spacing w:line="319" w:lineRule="exact"/>
        <w:rPr>
          <w:sz w:val="28"/>
        </w:rPr>
      </w:pPr>
      <w:r>
        <w:rPr>
          <w:sz w:val="28"/>
        </w:rPr>
        <w:t>Аспирационный</w:t>
      </w:r>
      <w:r>
        <w:rPr>
          <w:spacing w:val="-5"/>
          <w:sz w:val="28"/>
        </w:rPr>
        <w:t xml:space="preserve"> </w:t>
      </w:r>
      <w:r>
        <w:rPr>
          <w:sz w:val="28"/>
        </w:rPr>
        <w:t>синдром</w:t>
      </w:r>
      <w:r>
        <w:rPr>
          <w:sz w:val="28"/>
        </w:rPr>
        <w:tab/>
        <w:t>(стр.</w:t>
      </w:r>
      <w:r>
        <w:rPr>
          <w:spacing w:val="-4"/>
          <w:sz w:val="28"/>
        </w:rPr>
        <w:t xml:space="preserve"> </w:t>
      </w:r>
      <w:r>
        <w:rPr>
          <w:sz w:val="28"/>
        </w:rPr>
        <w:t>16-18)</w:t>
      </w:r>
    </w:p>
    <w:p w:rsidR="00BF36DE" w:rsidRDefault="00BF36DE">
      <w:pPr>
        <w:pStyle w:val="ListParagraph"/>
        <w:numPr>
          <w:ilvl w:val="1"/>
          <w:numId w:val="29"/>
        </w:numPr>
        <w:tabs>
          <w:tab w:val="left" w:pos="523"/>
          <w:tab w:val="left" w:leader="dot" w:pos="8426"/>
        </w:tabs>
        <w:spacing w:line="322" w:lineRule="exact"/>
        <w:rPr>
          <w:sz w:val="28"/>
        </w:rPr>
      </w:pPr>
      <w:r>
        <w:rPr>
          <w:sz w:val="28"/>
        </w:rPr>
        <w:t>Профилактика</w:t>
      </w:r>
      <w:r>
        <w:rPr>
          <w:spacing w:val="-6"/>
          <w:sz w:val="28"/>
        </w:rPr>
        <w:t xml:space="preserve"> </w:t>
      </w:r>
      <w:r>
        <w:rPr>
          <w:sz w:val="28"/>
        </w:rPr>
        <w:t>аспирации</w:t>
      </w:r>
      <w:r>
        <w:rPr>
          <w:sz w:val="28"/>
        </w:rPr>
        <w:tab/>
        <w:t>(стр.</w:t>
      </w:r>
      <w:r>
        <w:rPr>
          <w:spacing w:val="-3"/>
          <w:sz w:val="28"/>
        </w:rPr>
        <w:t xml:space="preserve"> </w:t>
      </w:r>
      <w:r>
        <w:rPr>
          <w:sz w:val="28"/>
        </w:rPr>
        <w:t>18-19)</w:t>
      </w:r>
    </w:p>
    <w:p w:rsidR="00BF36DE" w:rsidRDefault="00BF36DE">
      <w:pPr>
        <w:pStyle w:val="ListParagraph"/>
        <w:numPr>
          <w:ilvl w:val="1"/>
          <w:numId w:val="29"/>
        </w:numPr>
        <w:tabs>
          <w:tab w:val="left" w:pos="523"/>
          <w:tab w:val="left" w:leader="dot" w:pos="8417"/>
        </w:tabs>
        <w:rPr>
          <w:sz w:val="28"/>
        </w:rPr>
      </w:pPr>
      <w:r>
        <w:rPr>
          <w:sz w:val="28"/>
        </w:rPr>
        <w:t>Диагностика</w:t>
      </w:r>
      <w:r>
        <w:rPr>
          <w:spacing w:val="-7"/>
          <w:sz w:val="28"/>
        </w:rPr>
        <w:t xml:space="preserve"> </w:t>
      </w:r>
      <w:r>
        <w:rPr>
          <w:sz w:val="28"/>
        </w:rPr>
        <w:t>аспирации</w:t>
      </w:r>
      <w:r>
        <w:rPr>
          <w:sz w:val="28"/>
        </w:rPr>
        <w:tab/>
        <w:t>(стр.</w:t>
      </w:r>
      <w:r>
        <w:rPr>
          <w:spacing w:val="7"/>
          <w:sz w:val="28"/>
        </w:rPr>
        <w:t xml:space="preserve"> </w:t>
      </w:r>
      <w:r>
        <w:rPr>
          <w:sz w:val="28"/>
        </w:rPr>
        <w:t>19)</w:t>
      </w:r>
    </w:p>
    <w:p w:rsidR="00BF36DE" w:rsidRDefault="00BF36DE">
      <w:pPr>
        <w:pStyle w:val="ListParagraph"/>
        <w:numPr>
          <w:ilvl w:val="1"/>
          <w:numId w:val="29"/>
        </w:numPr>
        <w:tabs>
          <w:tab w:val="left" w:pos="523"/>
          <w:tab w:val="left" w:leader="dot" w:pos="8397"/>
        </w:tabs>
        <w:spacing w:line="322" w:lineRule="exact"/>
        <w:rPr>
          <w:sz w:val="28"/>
        </w:rPr>
      </w:pPr>
      <w:r>
        <w:rPr>
          <w:sz w:val="28"/>
        </w:rPr>
        <w:t>Мероприятия</w:t>
      </w:r>
      <w:r>
        <w:rPr>
          <w:spacing w:val="-5"/>
          <w:sz w:val="28"/>
        </w:rPr>
        <w:t xml:space="preserve"> </w:t>
      </w:r>
      <w:r>
        <w:rPr>
          <w:sz w:val="28"/>
        </w:rPr>
        <w:t>при</w:t>
      </w:r>
      <w:r>
        <w:rPr>
          <w:spacing w:val="-6"/>
          <w:sz w:val="28"/>
        </w:rPr>
        <w:t xml:space="preserve"> </w:t>
      </w:r>
      <w:r>
        <w:rPr>
          <w:sz w:val="28"/>
        </w:rPr>
        <w:t>аспирации</w:t>
      </w:r>
      <w:r>
        <w:rPr>
          <w:sz w:val="28"/>
        </w:rPr>
        <w:tab/>
        <w:t>(стр.</w:t>
      </w:r>
      <w:r>
        <w:rPr>
          <w:spacing w:val="-5"/>
          <w:sz w:val="28"/>
        </w:rPr>
        <w:t xml:space="preserve"> </w:t>
      </w:r>
      <w:r>
        <w:rPr>
          <w:sz w:val="28"/>
        </w:rPr>
        <w:t>19-20)</w:t>
      </w:r>
    </w:p>
    <w:p w:rsidR="00BF36DE" w:rsidRDefault="00BF36DE">
      <w:pPr>
        <w:pStyle w:val="ListParagraph"/>
        <w:numPr>
          <w:ilvl w:val="1"/>
          <w:numId w:val="29"/>
        </w:numPr>
        <w:tabs>
          <w:tab w:val="left" w:pos="523"/>
          <w:tab w:val="left" w:leader="dot" w:pos="8383"/>
        </w:tabs>
        <w:ind w:left="100" w:right="213" w:firstLine="0"/>
        <w:rPr>
          <w:sz w:val="28"/>
        </w:rPr>
      </w:pPr>
      <w:r>
        <w:rPr>
          <w:sz w:val="28"/>
        </w:rPr>
        <w:t>Эффективность медикаментозных средств, применяемых для профилактики регургитации</w:t>
      </w:r>
      <w:r>
        <w:rPr>
          <w:spacing w:val="-5"/>
          <w:sz w:val="28"/>
        </w:rPr>
        <w:t xml:space="preserve"> </w:t>
      </w:r>
      <w:r>
        <w:rPr>
          <w:sz w:val="28"/>
        </w:rPr>
        <w:t>и</w:t>
      </w:r>
      <w:r>
        <w:rPr>
          <w:spacing w:val="-4"/>
          <w:sz w:val="28"/>
        </w:rPr>
        <w:t xml:space="preserve"> </w:t>
      </w:r>
      <w:r>
        <w:rPr>
          <w:sz w:val="28"/>
        </w:rPr>
        <w:t>аспирации</w:t>
      </w:r>
      <w:r>
        <w:rPr>
          <w:sz w:val="28"/>
        </w:rPr>
        <w:tab/>
        <w:t xml:space="preserve">(стр. </w:t>
      </w:r>
      <w:r>
        <w:rPr>
          <w:spacing w:val="-3"/>
          <w:sz w:val="28"/>
        </w:rPr>
        <w:t>20-21)</w:t>
      </w:r>
    </w:p>
    <w:p w:rsidR="00BF36DE" w:rsidRDefault="00BF36DE">
      <w:pPr>
        <w:pStyle w:val="BodyText"/>
        <w:spacing w:before="10"/>
        <w:ind w:left="0"/>
        <w:rPr>
          <w:sz w:val="27"/>
        </w:rPr>
      </w:pPr>
    </w:p>
    <w:p w:rsidR="00BF36DE" w:rsidRDefault="00BF36DE">
      <w:pPr>
        <w:pStyle w:val="BodyText"/>
        <w:ind w:right="1156"/>
      </w:pPr>
      <w:r>
        <w:t>Глава 4. АНЕСТЕЗИЯ У ПАЦИЕНТОВ С «ПОЛНЫМ ЖЕЛУДКОМ» ВЗРОСЛОГО И ДЕТСКОГО ВОЗРАСТА С ЦЕЛЬЮ ПРОФИЛАКТИКИ</w:t>
      </w:r>
    </w:p>
    <w:p w:rsidR="00BF36DE" w:rsidRDefault="00BF36DE">
      <w:pPr>
        <w:pStyle w:val="BodyText"/>
        <w:tabs>
          <w:tab w:val="left" w:leader="dot" w:pos="8269"/>
        </w:tabs>
      </w:pPr>
      <w:r>
        <w:t>АСПИРАЦИОННОГО</w:t>
      </w:r>
      <w:r>
        <w:rPr>
          <w:spacing w:val="-5"/>
        </w:rPr>
        <w:t xml:space="preserve"> </w:t>
      </w:r>
      <w:r>
        <w:t>СИНДРОМА</w:t>
      </w:r>
      <w:r>
        <w:tab/>
        <w:t>(стр.</w:t>
      </w:r>
      <w:r>
        <w:rPr>
          <w:spacing w:val="-2"/>
        </w:rPr>
        <w:t xml:space="preserve"> </w:t>
      </w:r>
      <w:r>
        <w:t>21-28)</w:t>
      </w:r>
    </w:p>
    <w:p w:rsidR="00BF36DE" w:rsidRDefault="00BF36DE">
      <w:pPr>
        <w:pStyle w:val="BodyText"/>
        <w:spacing w:before="10"/>
        <w:ind w:left="0"/>
        <w:rPr>
          <w:sz w:val="27"/>
        </w:rPr>
      </w:pPr>
    </w:p>
    <w:p w:rsidR="00BF36DE" w:rsidRDefault="00BF36DE">
      <w:pPr>
        <w:pStyle w:val="BodyText"/>
        <w:tabs>
          <w:tab w:val="left" w:leader="dot" w:pos="8258"/>
        </w:tabs>
        <w:spacing w:before="1"/>
      </w:pPr>
      <w:r>
        <w:t>ЗАКЛЮЧЕНИЕ</w:t>
      </w:r>
      <w:r>
        <w:tab/>
        <w:t>(стр.29 -30)</w:t>
      </w:r>
    </w:p>
    <w:p w:rsidR="00BF36DE" w:rsidRDefault="00BF36DE">
      <w:pPr>
        <w:pStyle w:val="BodyText"/>
        <w:spacing w:before="4"/>
        <w:ind w:left="0"/>
      </w:pPr>
    </w:p>
    <w:p w:rsidR="00BF36DE" w:rsidRDefault="00BF36DE">
      <w:pPr>
        <w:pStyle w:val="BodyText"/>
      </w:pPr>
      <w:r>
        <w:t>СПИСОК ИСПОЛЬЗОВАННОЙ ЛИТЕРАТУРЫ……………………..(стр. 31)31</w:t>
      </w:r>
    </w:p>
    <w:p w:rsidR="00BF36DE" w:rsidRDefault="00BF36DE">
      <w:pPr>
        <w:sectPr w:rsidR="00BF36DE">
          <w:pgSz w:w="11910" w:h="16840"/>
          <w:pgMar w:top="1360" w:right="960" w:bottom="1140" w:left="980" w:header="0" w:footer="879" w:gutter="0"/>
          <w:cols w:space="720"/>
        </w:sectPr>
      </w:pPr>
    </w:p>
    <w:p w:rsidR="00BF36DE" w:rsidRDefault="00BF36DE">
      <w:pPr>
        <w:pStyle w:val="Heading1"/>
        <w:spacing w:before="59"/>
        <w:ind w:left="810" w:firstLine="0"/>
      </w:pPr>
      <w:bookmarkStart w:id="0" w:name="ВВЕДЕНИЕ"/>
      <w:bookmarkEnd w:id="0"/>
      <w:r>
        <w:t>ВВЕДЕНИЕ</w:t>
      </w:r>
    </w:p>
    <w:p w:rsidR="00BF36DE" w:rsidRDefault="00BF36DE">
      <w:pPr>
        <w:pStyle w:val="BodyText"/>
        <w:ind w:left="0"/>
        <w:rPr>
          <w:b/>
          <w:sz w:val="30"/>
        </w:rPr>
      </w:pPr>
    </w:p>
    <w:p w:rsidR="00BF36DE" w:rsidRDefault="00BF36DE">
      <w:pPr>
        <w:pStyle w:val="BodyText"/>
        <w:spacing w:before="6"/>
        <w:ind w:left="0"/>
        <w:rPr>
          <w:b/>
          <w:sz w:val="25"/>
        </w:rPr>
      </w:pPr>
    </w:p>
    <w:p w:rsidR="00BF36DE" w:rsidRDefault="00BF36DE">
      <w:pPr>
        <w:pStyle w:val="BodyText"/>
        <w:spacing w:before="1" w:line="360" w:lineRule="auto"/>
        <w:ind w:right="119" w:firstLine="710"/>
        <w:jc w:val="both"/>
      </w:pPr>
      <w:r>
        <w:t>Безопасность анестезиологического пособия одна из главных забот анестезиолога. Аспирационный синдром (АС) во время вводного наркоза достаточно частое осложнение. Он развивается в результате аспирации желудочного содержимого при проведении общей анестезии у больных</w:t>
      </w:r>
      <w:r>
        <w:rPr>
          <w:spacing w:val="66"/>
        </w:rPr>
        <w:t xml:space="preserve"> </w:t>
      </w:r>
      <w:r>
        <w:t>с</w:t>
      </w:r>
    </w:p>
    <w:p w:rsidR="00BF36DE" w:rsidRDefault="00BF36DE">
      <w:pPr>
        <w:pStyle w:val="BodyText"/>
        <w:spacing w:before="3" w:line="360" w:lineRule="auto"/>
        <w:ind w:right="122"/>
        <w:jc w:val="both"/>
      </w:pPr>
      <w:r>
        <w:t>«полным</w:t>
      </w:r>
      <w:r>
        <w:rPr>
          <w:spacing w:val="-10"/>
        </w:rPr>
        <w:t xml:space="preserve"> </w:t>
      </w:r>
      <w:r>
        <w:t>желудком».</w:t>
      </w:r>
      <w:r>
        <w:rPr>
          <w:spacing w:val="-8"/>
        </w:rPr>
        <w:t xml:space="preserve"> </w:t>
      </w:r>
      <w:r>
        <w:t>Среди</w:t>
      </w:r>
      <w:r>
        <w:rPr>
          <w:spacing w:val="-11"/>
        </w:rPr>
        <w:t xml:space="preserve"> </w:t>
      </w:r>
      <w:r>
        <w:t>причин</w:t>
      </w:r>
      <w:r>
        <w:rPr>
          <w:spacing w:val="-11"/>
        </w:rPr>
        <w:t xml:space="preserve"> </w:t>
      </w:r>
      <w:r>
        <w:t>анестезиологической</w:t>
      </w:r>
      <w:r>
        <w:rPr>
          <w:spacing w:val="-10"/>
        </w:rPr>
        <w:t xml:space="preserve"> </w:t>
      </w:r>
      <w:r>
        <w:t>летальности</w:t>
      </w:r>
      <w:r>
        <w:rPr>
          <w:spacing w:val="-11"/>
        </w:rPr>
        <w:t xml:space="preserve"> </w:t>
      </w:r>
      <w:r>
        <w:t xml:space="preserve">аспирация желудочного содержимого составляет 14%. </w:t>
      </w:r>
      <w:r>
        <w:rPr>
          <w:spacing w:val="-3"/>
        </w:rPr>
        <w:t xml:space="preserve">По </w:t>
      </w:r>
      <w:r>
        <w:t xml:space="preserve">данным МЗ РФ за 2001 год каждый двадцатый случай материнской смертности был обусловлен осложнениями общей анестезии. Её основной причиной становится невозможность интубации трахеи с последующей гипоксемией либо аспирация желудочного содержимого с развитием синдрома Мендельсона. Проблема профилактики аспирационного синдрома является весьма актуальной. Вопрос о клинической эффективности различных методов профилактики в комплексной подготовке больных к проведению общей анестезии в неотложной хирургии находится в стадии клинического изучения. Обращает внимание малое количество отечественных исследований по рассматриваемой проблеме. Несмотря на модернизацию технологий интенсивной терапии, летальность при тяжелых формах </w:t>
      </w:r>
      <w:r>
        <w:rPr>
          <w:spacing w:val="-3"/>
        </w:rPr>
        <w:t xml:space="preserve">АС </w:t>
      </w:r>
      <w:r>
        <w:t>остается высокой, и проблема профилактики синдрома не теряет своей актуальности.</w:t>
      </w:r>
    </w:p>
    <w:p w:rsidR="00BF36DE" w:rsidRDefault="00BF36DE">
      <w:pPr>
        <w:pStyle w:val="BodyText"/>
        <w:spacing w:line="321" w:lineRule="exact"/>
        <w:ind w:left="810"/>
        <w:jc w:val="both"/>
      </w:pPr>
      <w:r>
        <w:t>Цель исследования.</w:t>
      </w:r>
    </w:p>
    <w:p w:rsidR="00BF36DE" w:rsidRDefault="00BF36DE">
      <w:pPr>
        <w:pStyle w:val="BodyText"/>
        <w:spacing w:before="162" w:line="362" w:lineRule="auto"/>
        <w:ind w:right="126" w:firstLine="710"/>
        <w:jc w:val="both"/>
      </w:pPr>
      <w:r>
        <w:t>Исследовать тактику профилактики и лечения регургитации и аспирации при проведении анестезии у больных с «полным желудком».</w:t>
      </w:r>
    </w:p>
    <w:p w:rsidR="00BF36DE" w:rsidRDefault="00BF36DE">
      <w:pPr>
        <w:pStyle w:val="BodyText"/>
        <w:spacing w:line="315" w:lineRule="exact"/>
        <w:ind w:left="810"/>
        <w:jc w:val="both"/>
      </w:pPr>
      <w:r>
        <w:t>Задачи исследования:</w:t>
      </w:r>
    </w:p>
    <w:p w:rsidR="00BF36DE" w:rsidRDefault="00BF36DE">
      <w:pPr>
        <w:pStyle w:val="ListParagraph"/>
        <w:numPr>
          <w:ilvl w:val="2"/>
          <w:numId w:val="29"/>
        </w:numPr>
        <w:tabs>
          <w:tab w:val="left" w:pos="1085"/>
        </w:tabs>
        <w:spacing w:before="163"/>
        <w:ind w:hanging="275"/>
        <w:rPr>
          <w:sz w:val="28"/>
        </w:rPr>
      </w:pPr>
      <w:r>
        <w:rPr>
          <w:sz w:val="28"/>
        </w:rPr>
        <w:t>Изучить</w:t>
      </w:r>
      <w:r>
        <w:rPr>
          <w:spacing w:val="-16"/>
          <w:sz w:val="28"/>
        </w:rPr>
        <w:t xml:space="preserve"> </w:t>
      </w:r>
      <w:r>
        <w:rPr>
          <w:sz w:val="28"/>
        </w:rPr>
        <w:t>особенности</w:t>
      </w:r>
      <w:r>
        <w:rPr>
          <w:spacing w:val="-14"/>
          <w:sz w:val="28"/>
        </w:rPr>
        <w:t xml:space="preserve"> </w:t>
      </w:r>
      <w:r>
        <w:rPr>
          <w:sz w:val="28"/>
        </w:rPr>
        <w:t>пациентов</w:t>
      </w:r>
      <w:r>
        <w:rPr>
          <w:spacing w:val="-15"/>
          <w:sz w:val="28"/>
        </w:rPr>
        <w:t xml:space="preserve"> </w:t>
      </w:r>
      <w:r>
        <w:rPr>
          <w:sz w:val="28"/>
        </w:rPr>
        <w:t>с</w:t>
      </w:r>
      <w:r>
        <w:rPr>
          <w:spacing w:val="-13"/>
          <w:sz w:val="28"/>
        </w:rPr>
        <w:t xml:space="preserve"> </w:t>
      </w:r>
      <w:r>
        <w:rPr>
          <w:sz w:val="28"/>
        </w:rPr>
        <w:t>«полным</w:t>
      </w:r>
      <w:r>
        <w:rPr>
          <w:spacing w:val="-13"/>
          <w:sz w:val="28"/>
        </w:rPr>
        <w:t xml:space="preserve"> </w:t>
      </w:r>
      <w:r>
        <w:rPr>
          <w:sz w:val="28"/>
        </w:rPr>
        <w:t>желудком»</w:t>
      </w:r>
      <w:r>
        <w:rPr>
          <w:spacing w:val="-18"/>
          <w:sz w:val="28"/>
        </w:rPr>
        <w:t xml:space="preserve"> </w:t>
      </w:r>
      <w:r>
        <w:rPr>
          <w:sz w:val="28"/>
        </w:rPr>
        <w:t>в</w:t>
      </w:r>
      <w:r>
        <w:rPr>
          <w:spacing w:val="-15"/>
          <w:sz w:val="28"/>
        </w:rPr>
        <w:t xml:space="preserve"> </w:t>
      </w:r>
      <w:r>
        <w:rPr>
          <w:sz w:val="28"/>
        </w:rPr>
        <w:t>анестезиологии.</w:t>
      </w:r>
    </w:p>
    <w:p w:rsidR="00BF36DE" w:rsidRDefault="00BF36DE">
      <w:pPr>
        <w:pStyle w:val="ListParagraph"/>
        <w:numPr>
          <w:ilvl w:val="2"/>
          <w:numId w:val="29"/>
        </w:numPr>
        <w:tabs>
          <w:tab w:val="left" w:pos="1228"/>
          <w:tab w:val="left" w:pos="2924"/>
          <w:tab w:val="left" w:pos="5674"/>
          <w:tab w:val="left" w:pos="6730"/>
          <w:tab w:val="left" w:pos="7071"/>
          <w:tab w:val="left" w:pos="8431"/>
          <w:tab w:val="left" w:pos="8762"/>
        </w:tabs>
        <w:spacing w:before="158" w:line="362" w:lineRule="auto"/>
        <w:ind w:left="100" w:right="120" w:firstLine="710"/>
        <w:rPr>
          <w:sz w:val="28"/>
        </w:rPr>
      </w:pPr>
      <w:r>
        <w:rPr>
          <w:sz w:val="28"/>
        </w:rPr>
        <w:t>Исследовать</w:t>
      </w:r>
      <w:r>
        <w:rPr>
          <w:sz w:val="28"/>
        </w:rPr>
        <w:tab/>
        <w:t>анестезиологический</w:t>
      </w:r>
      <w:r>
        <w:rPr>
          <w:sz w:val="28"/>
        </w:rPr>
        <w:tab/>
        <w:t>подход</w:t>
      </w:r>
      <w:r>
        <w:rPr>
          <w:sz w:val="28"/>
        </w:rPr>
        <w:tab/>
        <w:t>к</w:t>
      </w:r>
      <w:r>
        <w:rPr>
          <w:sz w:val="28"/>
        </w:rPr>
        <w:tab/>
        <w:t>больному</w:t>
      </w:r>
      <w:r>
        <w:rPr>
          <w:sz w:val="28"/>
        </w:rPr>
        <w:tab/>
        <w:t>с</w:t>
      </w:r>
      <w:r>
        <w:rPr>
          <w:sz w:val="28"/>
        </w:rPr>
        <w:tab/>
      </w:r>
      <w:r>
        <w:rPr>
          <w:spacing w:val="-4"/>
          <w:sz w:val="28"/>
        </w:rPr>
        <w:t xml:space="preserve">«полным </w:t>
      </w:r>
      <w:r>
        <w:rPr>
          <w:sz w:val="28"/>
        </w:rPr>
        <w:t>желудком».</w:t>
      </w:r>
    </w:p>
    <w:p w:rsidR="00BF36DE" w:rsidRDefault="00BF36DE">
      <w:pPr>
        <w:pStyle w:val="ListParagraph"/>
        <w:numPr>
          <w:ilvl w:val="2"/>
          <w:numId w:val="29"/>
        </w:numPr>
        <w:tabs>
          <w:tab w:val="left" w:pos="1094"/>
        </w:tabs>
        <w:spacing w:line="320" w:lineRule="exact"/>
        <w:ind w:left="1093" w:hanging="284"/>
        <w:rPr>
          <w:sz w:val="28"/>
        </w:rPr>
      </w:pPr>
      <w:r>
        <w:rPr>
          <w:sz w:val="28"/>
        </w:rPr>
        <w:t>Охарактеризовать профилактику и лечение аспирационного</w:t>
      </w:r>
      <w:r>
        <w:rPr>
          <w:spacing w:val="-24"/>
          <w:sz w:val="28"/>
        </w:rPr>
        <w:t xml:space="preserve"> </w:t>
      </w:r>
      <w:r>
        <w:rPr>
          <w:sz w:val="28"/>
        </w:rPr>
        <w:t>синдрома.</w:t>
      </w:r>
    </w:p>
    <w:p w:rsidR="00BF36DE" w:rsidRDefault="00BF36DE">
      <w:pPr>
        <w:pStyle w:val="ListParagraph"/>
        <w:numPr>
          <w:ilvl w:val="2"/>
          <w:numId w:val="29"/>
        </w:numPr>
        <w:tabs>
          <w:tab w:val="left" w:pos="1233"/>
          <w:tab w:val="left" w:pos="3654"/>
          <w:tab w:val="left" w:pos="5370"/>
          <w:tab w:val="left" w:pos="6765"/>
          <w:tab w:val="left" w:pos="7111"/>
          <w:tab w:val="left" w:pos="8564"/>
          <w:tab w:val="left" w:pos="8904"/>
        </w:tabs>
        <w:spacing w:before="158"/>
        <w:ind w:left="1232" w:hanging="423"/>
        <w:rPr>
          <w:sz w:val="28"/>
        </w:rPr>
      </w:pPr>
      <w:r>
        <w:rPr>
          <w:sz w:val="28"/>
        </w:rPr>
        <w:t>Проанализировать</w:t>
      </w:r>
      <w:r>
        <w:rPr>
          <w:sz w:val="28"/>
        </w:rPr>
        <w:tab/>
        <w:t>особенности</w:t>
      </w:r>
      <w:r>
        <w:rPr>
          <w:sz w:val="28"/>
        </w:rPr>
        <w:tab/>
        <w:t>анестезии</w:t>
      </w:r>
      <w:r>
        <w:rPr>
          <w:sz w:val="28"/>
        </w:rPr>
        <w:tab/>
        <w:t>у</w:t>
      </w:r>
      <w:r>
        <w:rPr>
          <w:sz w:val="28"/>
        </w:rPr>
        <w:tab/>
        <w:t>пациентов</w:t>
      </w:r>
      <w:r>
        <w:rPr>
          <w:sz w:val="28"/>
        </w:rPr>
        <w:tab/>
        <w:t>с</w:t>
      </w:r>
      <w:r>
        <w:rPr>
          <w:sz w:val="28"/>
        </w:rPr>
        <w:tab/>
        <w:t>угрозой</w:t>
      </w:r>
    </w:p>
    <w:p w:rsidR="00BF36DE" w:rsidRDefault="00BF36DE">
      <w:pPr>
        <w:rPr>
          <w:sz w:val="28"/>
        </w:rPr>
        <w:sectPr w:rsidR="00BF36DE">
          <w:pgSz w:w="11910" w:h="16840"/>
          <w:pgMar w:top="1360" w:right="960" w:bottom="1140" w:left="980" w:header="0" w:footer="879" w:gutter="0"/>
          <w:cols w:space="720"/>
        </w:sectPr>
      </w:pPr>
    </w:p>
    <w:p w:rsidR="00BF36DE" w:rsidRDefault="00BF36DE">
      <w:pPr>
        <w:pStyle w:val="BodyText"/>
        <w:spacing w:before="75"/>
        <w:jc w:val="both"/>
      </w:pPr>
      <w:r>
        <w:t>аспирационного синдрома во взрослом и детском периодах.</w:t>
      </w:r>
    </w:p>
    <w:p w:rsidR="00BF36DE" w:rsidRDefault="00BF36DE">
      <w:pPr>
        <w:pStyle w:val="BodyText"/>
        <w:ind w:left="0"/>
        <w:rPr>
          <w:sz w:val="30"/>
        </w:rPr>
      </w:pPr>
    </w:p>
    <w:p w:rsidR="00BF36DE" w:rsidRDefault="00BF36DE">
      <w:pPr>
        <w:pStyle w:val="BodyText"/>
        <w:spacing w:before="4"/>
        <w:ind w:left="0"/>
        <w:rPr>
          <w:sz w:val="26"/>
        </w:rPr>
      </w:pPr>
    </w:p>
    <w:p w:rsidR="00BF36DE" w:rsidRDefault="00BF36DE">
      <w:pPr>
        <w:pStyle w:val="Heading1"/>
        <w:spacing w:line="362" w:lineRule="auto"/>
        <w:ind w:left="100" w:right="126" w:firstLine="710"/>
        <w:jc w:val="both"/>
      </w:pPr>
      <w:r>
        <w:t>ГЛАВА 1. «ПОЛНЫЙ ЖЕЛУДОК» КАК ОПРЕДЕЛЯЮЩИЙ ФАКТОР ПЛАНИРОВАНИЯ ЭКСТРЕННОЙ АНЕСТЕЗИИ</w:t>
      </w:r>
    </w:p>
    <w:p w:rsidR="00BF36DE" w:rsidRDefault="00BF36DE">
      <w:pPr>
        <w:pStyle w:val="BodyText"/>
        <w:spacing w:before="6"/>
        <w:ind w:left="0"/>
        <w:rPr>
          <w:b/>
          <w:sz w:val="41"/>
        </w:rPr>
      </w:pPr>
    </w:p>
    <w:p w:rsidR="00BF36DE" w:rsidRDefault="00BF36DE">
      <w:pPr>
        <w:pStyle w:val="ListParagraph"/>
        <w:numPr>
          <w:ilvl w:val="1"/>
          <w:numId w:val="28"/>
        </w:numPr>
        <w:tabs>
          <w:tab w:val="left" w:pos="1233"/>
        </w:tabs>
        <w:rPr>
          <w:b/>
          <w:sz w:val="28"/>
        </w:rPr>
      </w:pPr>
      <w:bookmarkStart w:id="1" w:name="1.1_Проблема_полного_желудка_в_экстренно"/>
      <w:bookmarkEnd w:id="1"/>
      <w:r>
        <w:rPr>
          <w:b/>
          <w:sz w:val="28"/>
        </w:rPr>
        <w:t>Проблема полного желудка в экстренной</w:t>
      </w:r>
      <w:r>
        <w:rPr>
          <w:b/>
          <w:spacing w:val="-7"/>
          <w:sz w:val="28"/>
        </w:rPr>
        <w:t xml:space="preserve"> </w:t>
      </w:r>
      <w:r>
        <w:rPr>
          <w:b/>
          <w:sz w:val="28"/>
        </w:rPr>
        <w:t>анестезиологии</w:t>
      </w:r>
    </w:p>
    <w:p w:rsidR="00BF36DE" w:rsidRDefault="00BF36DE">
      <w:pPr>
        <w:pStyle w:val="BodyText"/>
        <w:ind w:left="0"/>
        <w:rPr>
          <w:b/>
          <w:sz w:val="30"/>
        </w:rPr>
      </w:pPr>
    </w:p>
    <w:p w:rsidR="00BF36DE" w:rsidRDefault="00BF36DE">
      <w:pPr>
        <w:pStyle w:val="BodyText"/>
        <w:spacing w:before="6"/>
        <w:ind w:left="0"/>
        <w:rPr>
          <w:b/>
          <w:sz w:val="25"/>
        </w:rPr>
      </w:pPr>
    </w:p>
    <w:p w:rsidR="00BF36DE" w:rsidRDefault="00BF36DE">
      <w:pPr>
        <w:pStyle w:val="BodyText"/>
        <w:spacing w:line="362" w:lineRule="auto"/>
        <w:ind w:right="125" w:firstLine="710"/>
        <w:jc w:val="both"/>
      </w:pPr>
      <w:r>
        <w:t>Сложности проведения обезболивания у пациентов, оперируемых по экстренным показаниям, связаны с целым рядом причин.</w:t>
      </w:r>
    </w:p>
    <w:p w:rsidR="00BF36DE" w:rsidRDefault="00BF36DE">
      <w:pPr>
        <w:pStyle w:val="BodyText"/>
        <w:spacing w:line="360" w:lineRule="auto"/>
        <w:ind w:right="120" w:firstLine="710"/>
        <w:jc w:val="both"/>
      </w:pPr>
      <w:r>
        <w:t>Во-первых, время контакта анестезиолога с больным до операции и возможность проведения дополнительных исследований бывают ограничены, очень часто возникает необходимость одновременного проведения диагностических и лечебных мероприятий, иногда носящих реанимационный характер.</w:t>
      </w:r>
    </w:p>
    <w:p w:rsidR="00BF36DE" w:rsidRDefault="00BF36DE">
      <w:pPr>
        <w:pStyle w:val="BodyText"/>
        <w:spacing w:line="360" w:lineRule="auto"/>
        <w:ind w:right="119" w:firstLine="710"/>
        <w:jc w:val="both"/>
      </w:pPr>
      <w:r>
        <w:t>Во-вторых, острый характер течения патологического процесса снижает возможности адаптации организма, что быстро приводит к системным расстройствам, которые начинают играть доминирующую роль в определении тяжести состояния пациента. Наконец, постоянно висящий над анестезиологом</w:t>
      </w:r>
    </w:p>
    <w:p w:rsidR="00BF36DE" w:rsidRDefault="00BF36DE">
      <w:pPr>
        <w:pStyle w:val="BodyText"/>
        <w:spacing w:line="362" w:lineRule="auto"/>
        <w:ind w:right="122"/>
        <w:jc w:val="both"/>
      </w:pPr>
      <w:r>
        <w:t>«дамоклов</w:t>
      </w:r>
      <w:r>
        <w:rPr>
          <w:spacing w:val="-17"/>
        </w:rPr>
        <w:t xml:space="preserve"> </w:t>
      </w:r>
      <w:r>
        <w:t>меч»</w:t>
      </w:r>
      <w:r>
        <w:rPr>
          <w:spacing w:val="-18"/>
        </w:rPr>
        <w:t xml:space="preserve"> </w:t>
      </w:r>
      <w:r>
        <w:t>—</w:t>
      </w:r>
      <w:r>
        <w:rPr>
          <w:spacing w:val="-15"/>
        </w:rPr>
        <w:t xml:space="preserve"> </w:t>
      </w:r>
      <w:r>
        <w:t>это</w:t>
      </w:r>
      <w:r>
        <w:rPr>
          <w:spacing w:val="-15"/>
        </w:rPr>
        <w:t xml:space="preserve"> </w:t>
      </w:r>
      <w:r>
        <w:t>проблема</w:t>
      </w:r>
      <w:r>
        <w:rPr>
          <w:spacing w:val="-14"/>
        </w:rPr>
        <w:t xml:space="preserve"> </w:t>
      </w:r>
      <w:r>
        <w:t>полного</w:t>
      </w:r>
      <w:r>
        <w:rPr>
          <w:spacing w:val="-15"/>
        </w:rPr>
        <w:t xml:space="preserve"> </w:t>
      </w:r>
      <w:r>
        <w:t>желудка,</w:t>
      </w:r>
      <w:r>
        <w:rPr>
          <w:spacing w:val="-14"/>
        </w:rPr>
        <w:t xml:space="preserve"> </w:t>
      </w:r>
      <w:r>
        <w:t>которая</w:t>
      </w:r>
      <w:r>
        <w:rPr>
          <w:spacing w:val="-14"/>
        </w:rPr>
        <w:t xml:space="preserve"> </w:t>
      </w:r>
      <w:r>
        <w:t>редко</w:t>
      </w:r>
      <w:r>
        <w:rPr>
          <w:spacing w:val="-15"/>
        </w:rPr>
        <w:t xml:space="preserve"> </w:t>
      </w:r>
      <w:r>
        <w:t>встречается</w:t>
      </w:r>
      <w:r>
        <w:rPr>
          <w:spacing w:val="-14"/>
        </w:rPr>
        <w:t xml:space="preserve"> </w:t>
      </w:r>
      <w:r>
        <w:t>при проведении плановых</w:t>
      </w:r>
      <w:r>
        <w:rPr>
          <w:spacing w:val="-3"/>
        </w:rPr>
        <w:t xml:space="preserve"> </w:t>
      </w:r>
      <w:r>
        <w:t>операций.</w:t>
      </w:r>
    </w:p>
    <w:p w:rsidR="00BF36DE" w:rsidRDefault="00BF36DE">
      <w:pPr>
        <w:pStyle w:val="BodyText"/>
        <w:spacing w:line="360" w:lineRule="auto"/>
        <w:ind w:right="122" w:firstLine="710"/>
        <w:jc w:val="both"/>
      </w:pPr>
      <w:r>
        <w:t>Первый контакт анестезиолога с больным, которому предполагается экстренное оперативное вмешательство, происходит в сложных ситуациях уже в операционном блоке, куда поступают пациенты в самом тяжелом состоянии, у которых планируемое оперативное вмешательство является звеном в цепи реанимационных</w:t>
      </w:r>
      <w:r>
        <w:rPr>
          <w:spacing w:val="-23"/>
        </w:rPr>
        <w:t xml:space="preserve"> </w:t>
      </w:r>
      <w:r>
        <w:t>мероприятий.</w:t>
      </w:r>
      <w:r>
        <w:rPr>
          <w:spacing w:val="-16"/>
        </w:rPr>
        <w:t xml:space="preserve"> </w:t>
      </w:r>
      <w:r>
        <w:t>Более</w:t>
      </w:r>
      <w:r>
        <w:rPr>
          <w:spacing w:val="-18"/>
        </w:rPr>
        <w:t xml:space="preserve"> </w:t>
      </w:r>
      <w:r>
        <w:t>благоприятна</w:t>
      </w:r>
      <w:r>
        <w:rPr>
          <w:spacing w:val="-17"/>
        </w:rPr>
        <w:t xml:space="preserve"> </w:t>
      </w:r>
      <w:r>
        <w:t>ситуация,</w:t>
      </w:r>
      <w:r>
        <w:rPr>
          <w:spacing w:val="-17"/>
        </w:rPr>
        <w:t xml:space="preserve"> </w:t>
      </w:r>
      <w:r>
        <w:t>когда</w:t>
      </w:r>
      <w:r>
        <w:rPr>
          <w:spacing w:val="-17"/>
        </w:rPr>
        <w:t xml:space="preserve"> </w:t>
      </w:r>
      <w:r>
        <w:t>анестезиолог знакомится с пациентом в отделении реанимации и интенсивной терапии, где пострадавшим и заболевшим проводится интенсивная предоперационная подготовка. В случаях хорошего контакта между службами анестезиологии и интенсивной терапии врач-анестезиолог может получить</w:t>
      </w:r>
      <w:r>
        <w:rPr>
          <w:spacing w:val="45"/>
        </w:rPr>
        <w:t xml:space="preserve"> </w:t>
      </w:r>
      <w:r>
        <w:t>исчерпывающую</w:t>
      </w:r>
    </w:p>
    <w:p w:rsidR="00BF36DE" w:rsidRDefault="00BF36DE">
      <w:pPr>
        <w:spacing w:line="360" w:lineRule="auto"/>
        <w:jc w:val="both"/>
        <w:sectPr w:rsidR="00BF36DE">
          <w:pgSz w:w="11910" w:h="16840"/>
          <w:pgMar w:top="1340" w:right="960" w:bottom="1140" w:left="980" w:header="0" w:footer="879" w:gutter="0"/>
          <w:cols w:space="720"/>
        </w:sectPr>
      </w:pPr>
    </w:p>
    <w:p w:rsidR="00BF36DE" w:rsidRDefault="00BF36DE">
      <w:pPr>
        <w:pStyle w:val="BodyText"/>
        <w:spacing w:before="75" w:line="360" w:lineRule="auto"/>
        <w:ind w:right="120"/>
        <w:jc w:val="both"/>
      </w:pPr>
      <w:r>
        <w:t>информацию</w:t>
      </w:r>
      <w:r>
        <w:rPr>
          <w:spacing w:val="-14"/>
        </w:rPr>
        <w:t xml:space="preserve"> </w:t>
      </w:r>
      <w:r>
        <w:t>о</w:t>
      </w:r>
      <w:r>
        <w:rPr>
          <w:spacing w:val="-11"/>
        </w:rPr>
        <w:t xml:space="preserve"> </w:t>
      </w:r>
      <w:r>
        <w:t>пациенте</w:t>
      </w:r>
      <w:r>
        <w:rPr>
          <w:spacing w:val="-11"/>
        </w:rPr>
        <w:t xml:space="preserve"> </w:t>
      </w:r>
      <w:r>
        <w:t>и</w:t>
      </w:r>
      <w:r>
        <w:rPr>
          <w:spacing w:val="-12"/>
        </w:rPr>
        <w:t xml:space="preserve"> </w:t>
      </w:r>
      <w:r>
        <w:t>внести</w:t>
      </w:r>
      <w:r>
        <w:rPr>
          <w:spacing w:val="-11"/>
        </w:rPr>
        <w:t xml:space="preserve"> </w:t>
      </w:r>
      <w:r>
        <w:t>необходимые</w:t>
      </w:r>
      <w:r>
        <w:rPr>
          <w:spacing w:val="-11"/>
        </w:rPr>
        <w:t xml:space="preserve"> </w:t>
      </w:r>
      <w:r>
        <w:t>коррективы</w:t>
      </w:r>
      <w:r>
        <w:rPr>
          <w:spacing w:val="-11"/>
        </w:rPr>
        <w:t xml:space="preserve"> </w:t>
      </w:r>
      <w:r>
        <w:t>в</w:t>
      </w:r>
      <w:r>
        <w:rPr>
          <w:spacing w:val="-13"/>
        </w:rPr>
        <w:t xml:space="preserve"> </w:t>
      </w:r>
      <w:r>
        <w:t>предоперационную подготовку. Меньшая часть больных проходят подготовку к операции в профильных хирургических отделениях. Как правило, это наиболее легкий контингент, хотя в экстренной анестезиологии не существует таких ситуаций, когда бы жизнь больного и репутация анестезиолога не подвергались</w:t>
      </w:r>
      <w:r>
        <w:rPr>
          <w:spacing w:val="-47"/>
        </w:rPr>
        <w:t xml:space="preserve"> </w:t>
      </w:r>
      <w:r>
        <w:t>серьезному риску.</w:t>
      </w:r>
    </w:p>
    <w:p w:rsidR="00BF36DE" w:rsidRDefault="00BF36DE">
      <w:pPr>
        <w:pStyle w:val="BodyText"/>
        <w:spacing w:before="2" w:line="360" w:lineRule="auto"/>
        <w:ind w:right="119" w:firstLine="710"/>
        <w:jc w:val="both"/>
      </w:pPr>
      <w:r>
        <w:t>Проблема полного желудка является чрезвычайно важной и опасной в экстренной анестезиологии. Существуют разнообразные способы профилактики рвоты, регургитации и аспирации желудочного содержимого во время введения больных в анестезию. Необходимо помнить, что лучший способ — это предварительное опорожнение желудка, которое, к сожалению, не всегда возможно, но к данной цели надо максимально стремиться.</w:t>
      </w:r>
    </w:p>
    <w:p w:rsidR="00BF36DE" w:rsidRDefault="00BF36DE">
      <w:pPr>
        <w:pStyle w:val="BodyText"/>
        <w:spacing w:line="319" w:lineRule="exact"/>
        <w:ind w:left="810"/>
        <w:jc w:val="both"/>
      </w:pPr>
      <w:r>
        <w:t>Предположить наличие синдрома полного желудка можно:</w:t>
      </w:r>
    </w:p>
    <w:p w:rsidR="00BF36DE" w:rsidRDefault="00BF36DE">
      <w:pPr>
        <w:pStyle w:val="ListParagraph"/>
        <w:numPr>
          <w:ilvl w:val="0"/>
          <w:numId w:val="27"/>
        </w:numPr>
        <w:tabs>
          <w:tab w:val="left" w:pos="1095"/>
        </w:tabs>
        <w:spacing w:before="163"/>
        <w:ind w:hanging="285"/>
        <w:rPr>
          <w:sz w:val="28"/>
        </w:rPr>
      </w:pPr>
      <w:r>
        <w:rPr>
          <w:sz w:val="28"/>
        </w:rPr>
        <w:t>при приеме пищи или жидкости менее чем за 6 ч до</w:t>
      </w:r>
      <w:r>
        <w:rPr>
          <w:spacing w:val="-1"/>
          <w:sz w:val="28"/>
        </w:rPr>
        <w:t xml:space="preserve"> </w:t>
      </w:r>
      <w:r>
        <w:rPr>
          <w:sz w:val="28"/>
        </w:rPr>
        <w:t>операции;</w:t>
      </w:r>
    </w:p>
    <w:p w:rsidR="00BF36DE" w:rsidRDefault="00BF36DE">
      <w:pPr>
        <w:pStyle w:val="ListParagraph"/>
        <w:numPr>
          <w:ilvl w:val="0"/>
          <w:numId w:val="27"/>
        </w:numPr>
        <w:tabs>
          <w:tab w:val="left" w:pos="1095"/>
        </w:tabs>
        <w:spacing w:before="163"/>
        <w:ind w:hanging="285"/>
        <w:rPr>
          <w:sz w:val="28"/>
        </w:rPr>
      </w:pPr>
      <w:r>
        <w:rPr>
          <w:sz w:val="28"/>
        </w:rPr>
        <w:t>у беременных в последний триместр</w:t>
      </w:r>
      <w:r>
        <w:rPr>
          <w:spacing w:val="-8"/>
          <w:sz w:val="28"/>
        </w:rPr>
        <w:t xml:space="preserve"> </w:t>
      </w:r>
      <w:r>
        <w:rPr>
          <w:sz w:val="28"/>
        </w:rPr>
        <w:t>беременности;</w:t>
      </w:r>
    </w:p>
    <w:p w:rsidR="00BF36DE" w:rsidRDefault="00BF36DE">
      <w:pPr>
        <w:pStyle w:val="ListParagraph"/>
        <w:numPr>
          <w:ilvl w:val="0"/>
          <w:numId w:val="27"/>
        </w:numPr>
        <w:tabs>
          <w:tab w:val="left" w:pos="1095"/>
        </w:tabs>
        <w:spacing w:before="158"/>
        <w:ind w:hanging="285"/>
        <w:rPr>
          <w:sz w:val="28"/>
        </w:rPr>
      </w:pPr>
      <w:r>
        <w:rPr>
          <w:sz w:val="28"/>
        </w:rPr>
        <w:t>у рожениц непосредственно после</w:t>
      </w:r>
      <w:r>
        <w:rPr>
          <w:spacing w:val="-1"/>
          <w:sz w:val="28"/>
        </w:rPr>
        <w:t xml:space="preserve"> </w:t>
      </w:r>
      <w:r>
        <w:rPr>
          <w:sz w:val="28"/>
        </w:rPr>
        <w:t>родов;</w:t>
      </w:r>
    </w:p>
    <w:p w:rsidR="00BF36DE" w:rsidRDefault="00BF36DE">
      <w:pPr>
        <w:pStyle w:val="ListParagraph"/>
        <w:numPr>
          <w:ilvl w:val="0"/>
          <w:numId w:val="27"/>
        </w:numPr>
        <w:tabs>
          <w:tab w:val="left" w:pos="1095"/>
        </w:tabs>
        <w:spacing w:before="163"/>
        <w:ind w:hanging="285"/>
        <w:rPr>
          <w:sz w:val="28"/>
        </w:rPr>
      </w:pPr>
      <w:r>
        <w:rPr>
          <w:sz w:val="28"/>
        </w:rPr>
        <w:t>после недавней</w:t>
      </w:r>
      <w:r>
        <w:rPr>
          <w:spacing w:val="2"/>
          <w:sz w:val="28"/>
        </w:rPr>
        <w:t xml:space="preserve"> </w:t>
      </w:r>
      <w:r>
        <w:rPr>
          <w:sz w:val="28"/>
        </w:rPr>
        <w:t>травмы;</w:t>
      </w:r>
    </w:p>
    <w:p w:rsidR="00BF36DE" w:rsidRDefault="00BF36DE">
      <w:pPr>
        <w:pStyle w:val="ListParagraph"/>
        <w:numPr>
          <w:ilvl w:val="0"/>
          <w:numId w:val="27"/>
        </w:numPr>
        <w:tabs>
          <w:tab w:val="left" w:pos="1095"/>
        </w:tabs>
        <w:spacing w:before="158"/>
        <w:ind w:hanging="285"/>
        <w:rPr>
          <w:sz w:val="28"/>
        </w:rPr>
      </w:pPr>
      <w:r>
        <w:rPr>
          <w:sz w:val="28"/>
        </w:rPr>
        <w:t>при развитии острого живота (включая</w:t>
      </w:r>
      <w:r>
        <w:rPr>
          <w:spacing w:val="2"/>
          <w:sz w:val="28"/>
        </w:rPr>
        <w:t xml:space="preserve"> </w:t>
      </w:r>
      <w:r>
        <w:rPr>
          <w:sz w:val="28"/>
        </w:rPr>
        <w:t>аппендицит);</w:t>
      </w:r>
    </w:p>
    <w:p w:rsidR="00BF36DE" w:rsidRDefault="00BF36DE">
      <w:pPr>
        <w:pStyle w:val="ListParagraph"/>
        <w:numPr>
          <w:ilvl w:val="0"/>
          <w:numId w:val="27"/>
        </w:numPr>
        <w:tabs>
          <w:tab w:val="left" w:pos="1095"/>
        </w:tabs>
        <w:spacing w:before="163"/>
        <w:ind w:hanging="285"/>
        <w:rPr>
          <w:sz w:val="28"/>
        </w:rPr>
      </w:pPr>
      <w:r>
        <w:rPr>
          <w:sz w:val="28"/>
        </w:rPr>
        <w:t>при рефлюкс-эзофагите и/или ожоге</w:t>
      </w:r>
      <w:r>
        <w:rPr>
          <w:spacing w:val="4"/>
          <w:sz w:val="28"/>
        </w:rPr>
        <w:t xml:space="preserve"> </w:t>
      </w:r>
      <w:r>
        <w:rPr>
          <w:sz w:val="28"/>
        </w:rPr>
        <w:t>пищевода;</w:t>
      </w:r>
    </w:p>
    <w:p w:rsidR="00BF36DE" w:rsidRDefault="00BF36DE">
      <w:pPr>
        <w:pStyle w:val="ListParagraph"/>
        <w:numPr>
          <w:ilvl w:val="0"/>
          <w:numId w:val="27"/>
        </w:numPr>
        <w:tabs>
          <w:tab w:val="left" w:pos="1095"/>
        </w:tabs>
        <w:spacing w:before="163"/>
        <w:ind w:hanging="285"/>
        <w:rPr>
          <w:sz w:val="28"/>
        </w:rPr>
      </w:pPr>
      <w:r>
        <w:rPr>
          <w:sz w:val="28"/>
        </w:rPr>
        <w:t>при нарушении функции</w:t>
      </w:r>
      <w:r>
        <w:rPr>
          <w:spacing w:val="2"/>
          <w:sz w:val="28"/>
        </w:rPr>
        <w:t xml:space="preserve"> </w:t>
      </w:r>
      <w:r>
        <w:rPr>
          <w:sz w:val="28"/>
        </w:rPr>
        <w:t>ЦНС;</w:t>
      </w:r>
    </w:p>
    <w:p w:rsidR="00BF36DE" w:rsidRDefault="00BF36DE">
      <w:pPr>
        <w:pStyle w:val="ListParagraph"/>
        <w:numPr>
          <w:ilvl w:val="0"/>
          <w:numId w:val="27"/>
        </w:numPr>
        <w:tabs>
          <w:tab w:val="left" w:pos="1095"/>
          <w:tab w:val="left" w:pos="1809"/>
          <w:tab w:val="left" w:pos="3425"/>
          <w:tab w:val="left" w:pos="5420"/>
          <w:tab w:val="left" w:pos="6302"/>
          <w:tab w:val="left" w:pos="8163"/>
          <w:tab w:val="left" w:pos="9069"/>
        </w:tabs>
        <w:spacing w:before="159" w:line="362" w:lineRule="auto"/>
        <w:ind w:left="100" w:right="125" w:firstLine="710"/>
        <w:rPr>
          <w:sz w:val="28"/>
        </w:rPr>
      </w:pPr>
      <w:r>
        <w:rPr>
          <w:sz w:val="28"/>
        </w:rPr>
        <w:t>при</w:t>
      </w:r>
      <w:r>
        <w:rPr>
          <w:sz w:val="28"/>
        </w:rPr>
        <w:tab/>
        <w:t>нарушении</w:t>
      </w:r>
      <w:r>
        <w:rPr>
          <w:sz w:val="28"/>
        </w:rPr>
        <w:tab/>
        <w:t>проходимости</w:t>
      </w:r>
      <w:r>
        <w:rPr>
          <w:sz w:val="28"/>
        </w:rPr>
        <w:tab/>
        <w:t>ЖКТ</w:t>
      </w:r>
      <w:r>
        <w:rPr>
          <w:sz w:val="28"/>
        </w:rPr>
        <w:tab/>
        <w:t>(пептические</w:t>
      </w:r>
      <w:r>
        <w:rPr>
          <w:sz w:val="28"/>
        </w:rPr>
        <w:tab/>
        <w:t>язвы,</w:t>
      </w:r>
      <w:r>
        <w:rPr>
          <w:sz w:val="28"/>
        </w:rPr>
        <w:tab/>
      </w:r>
      <w:r>
        <w:rPr>
          <w:spacing w:val="-3"/>
          <w:sz w:val="28"/>
        </w:rPr>
        <w:t xml:space="preserve">стеноз </w:t>
      </w:r>
      <w:r>
        <w:rPr>
          <w:sz w:val="28"/>
        </w:rPr>
        <w:t>привратника, желудочно-кишечные</w:t>
      </w:r>
      <w:r>
        <w:rPr>
          <w:spacing w:val="4"/>
          <w:sz w:val="28"/>
        </w:rPr>
        <w:t xml:space="preserve"> </w:t>
      </w:r>
      <w:r>
        <w:rPr>
          <w:sz w:val="28"/>
        </w:rPr>
        <w:t>кровотечения);</w:t>
      </w:r>
    </w:p>
    <w:p w:rsidR="00BF36DE" w:rsidRDefault="00BF36DE">
      <w:pPr>
        <w:pStyle w:val="ListParagraph"/>
        <w:numPr>
          <w:ilvl w:val="0"/>
          <w:numId w:val="27"/>
        </w:numPr>
        <w:tabs>
          <w:tab w:val="left" w:pos="1095"/>
          <w:tab w:val="left" w:pos="1847"/>
          <w:tab w:val="left" w:pos="3502"/>
          <w:tab w:val="left" w:pos="5434"/>
          <w:tab w:val="left" w:pos="6806"/>
          <w:tab w:val="left" w:pos="8192"/>
          <w:tab w:val="left" w:pos="9712"/>
        </w:tabs>
        <w:spacing w:line="357" w:lineRule="auto"/>
        <w:ind w:left="100" w:right="125" w:firstLine="710"/>
        <w:rPr>
          <w:sz w:val="28"/>
        </w:rPr>
      </w:pPr>
      <w:r>
        <w:rPr>
          <w:sz w:val="28"/>
        </w:rPr>
        <w:t>при</w:t>
      </w:r>
      <w:r>
        <w:rPr>
          <w:sz w:val="28"/>
        </w:rPr>
        <w:tab/>
        <w:t>нарушении</w:t>
      </w:r>
      <w:r>
        <w:rPr>
          <w:sz w:val="28"/>
        </w:rPr>
        <w:tab/>
        <w:t>эвакуаторной</w:t>
      </w:r>
      <w:r>
        <w:rPr>
          <w:sz w:val="28"/>
        </w:rPr>
        <w:tab/>
        <w:t>функции</w:t>
      </w:r>
      <w:r>
        <w:rPr>
          <w:sz w:val="28"/>
        </w:rPr>
        <w:tab/>
        <w:t>желудка,</w:t>
      </w:r>
      <w:r>
        <w:rPr>
          <w:sz w:val="28"/>
        </w:rPr>
        <w:tab/>
        <w:t>связанной</w:t>
      </w:r>
      <w:r>
        <w:rPr>
          <w:sz w:val="28"/>
        </w:rPr>
        <w:tab/>
      </w:r>
      <w:r>
        <w:rPr>
          <w:spacing w:val="-17"/>
          <w:sz w:val="28"/>
        </w:rPr>
        <w:t xml:space="preserve">с </w:t>
      </w:r>
      <w:r>
        <w:rPr>
          <w:sz w:val="28"/>
        </w:rPr>
        <w:t>применением лекарственных препаратов (в т.ч. наркотических</w:t>
      </w:r>
      <w:r>
        <w:rPr>
          <w:spacing w:val="-24"/>
          <w:sz w:val="28"/>
        </w:rPr>
        <w:t xml:space="preserve"> </w:t>
      </w:r>
      <w:r>
        <w:rPr>
          <w:sz w:val="28"/>
        </w:rPr>
        <w:t>анальгетиков);</w:t>
      </w:r>
    </w:p>
    <w:p w:rsidR="00BF36DE" w:rsidRDefault="00BF36DE">
      <w:pPr>
        <w:pStyle w:val="ListParagraph"/>
        <w:numPr>
          <w:ilvl w:val="0"/>
          <w:numId w:val="27"/>
        </w:numPr>
        <w:tabs>
          <w:tab w:val="left" w:pos="1263"/>
        </w:tabs>
        <w:spacing w:before="3"/>
        <w:ind w:left="1262" w:hanging="453"/>
        <w:rPr>
          <w:sz w:val="28"/>
        </w:rPr>
      </w:pPr>
      <w:r>
        <w:rPr>
          <w:sz w:val="28"/>
        </w:rPr>
        <w:t>при кардиоспазме 3—4</w:t>
      </w:r>
      <w:r>
        <w:rPr>
          <w:spacing w:val="2"/>
          <w:sz w:val="28"/>
        </w:rPr>
        <w:t xml:space="preserve"> </w:t>
      </w:r>
      <w:r>
        <w:rPr>
          <w:sz w:val="28"/>
        </w:rPr>
        <w:t>степени;</w:t>
      </w:r>
    </w:p>
    <w:p w:rsidR="00BF36DE" w:rsidRDefault="00BF36DE">
      <w:pPr>
        <w:pStyle w:val="ListParagraph"/>
        <w:numPr>
          <w:ilvl w:val="0"/>
          <w:numId w:val="27"/>
        </w:numPr>
        <w:tabs>
          <w:tab w:val="left" w:pos="1263"/>
        </w:tabs>
        <w:spacing w:before="158"/>
        <w:ind w:left="1262" w:hanging="453"/>
        <w:rPr>
          <w:sz w:val="28"/>
        </w:rPr>
      </w:pPr>
      <w:r>
        <w:rPr>
          <w:sz w:val="28"/>
        </w:rPr>
        <w:t>при нарушении глотательного</w:t>
      </w:r>
      <w:r>
        <w:rPr>
          <w:spacing w:val="1"/>
          <w:sz w:val="28"/>
        </w:rPr>
        <w:t xml:space="preserve"> </w:t>
      </w:r>
      <w:r>
        <w:rPr>
          <w:sz w:val="28"/>
        </w:rPr>
        <w:t>рефлекса;</w:t>
      </w:r>
    </w:p>
    <w:p w:rsidR="00BF36DE" w:rsidRDefault="00BF36DE">
      <w:pPr>
        <w:pStyle w:val="ListParagraph"/>
        <w:numPr>
          <w:ilvl w:val="0"/>
          <w:numId w:val="27"/>
        </w:numPr>
        <w:tabs>
          <w:tab w:val="left" w:pos="1263"/>
        </w:tabs>
        <w:spacing w:before="163"/>
        <w:ind w:left="1262" w:hanging="453"/>
        <w:rPr>
          <w:sz w:val="28"/>
        </w:rPr>
      </w:pPr>
      <w:r>
        <w:rPr>
          <w:sz w:val="28"/>
        </w:rPr>
        <w:t>при дивертикуле пищевода или</w:t>
      </w:r>
      <w:r>
        <w:rPr>
          <w:spacing w:val="3"/>
          <w:sz w:val="28"/>
        </w:rPr>
        <w:t xml:space="preserve"> </w:t>
      </w:r>
      <w:r>
        <w:rPr>
          <w:sz w:val="28"/>
        </w:rPr>
        <w:t>глотки;</w:t>
      </w:r>
    </w:p>
    <w:p w:rsidR="00BF36DE" w:rsidRDefault="00BF36DE">
      <w:pPr>
        <w:pStyle w:val="ListParagraph"/>
        <w:numPr>
          <w:ilvl w:val="0"/>
          <w:numId w:val="27"/>
        </w:numPr>
        <w:tabs>
          <w:tab w:val="left" w:pos="1263"/>
        </w:tabs>
        <w:spacing w:before="163"/>
        <w:ind w:left="1262" w:hanging="453"/>
        <w:rPr>
          <w:sz w:val="28"/>
        </w:rPr>
      </w:pPr>
      <w:r>
        <w:rPr>
          <w:sz w:val="28"/>
        </w:rPr>
        <w:t>при сахарном диабете</w:t>
      </w:r>
      <w:r>
        <w:rPr>
          <w:spacing w:val="3"/>
          <w:sz w:val="28"/>
        </w:rPr>
        <w:t xml:space="preserve"> </w:t>
      </w:r>
      <w:r>
        <w:rPr>
          <w:sz w:val="28"/>
        </w:rPr>
        <w:t>(декомпенсация).</w:t>
      </w:r>
    </w:p>
    <w:p w:rsidR="00BF36DE" w:rsidRDefault="00BF36DE">
      <w:pPr>
        <w:pStyle w:val="BodyText"/>
        <w:spacing w:before="158"/>
        <w:ind w:left="810"/>
        <w:jc w:val="both"/>
      </w:pPr>
      <w:r>
        <w:t>Обеспечение безопасности больных, находящихся в состоянии анестезии,</w:t>
      </w:r>
    </w:p>
    <w:p w:rsidR="00BF36DE" w:rsidRDefault="00BF36DE">
      <w:pPr>
        <w:jc w:val="both"/>
        <w:sectPr w:rsidR="00BF36DE">
          <w:pgSz w:w="11910" w:h="16840"/>
          <w:pgMar w:top="1340" w:right="960" w:bottom="1140" w:left="980" w:header="0" w:footer="879" w:gutter="0"/>
          <w:cols w:space="720"/>
        </w:sectPr>
      </w:pPr>
    </w:p>
    <w:p w:rsidR="00BF36DE" w:rsidRDefault="00BF36DE">
      <w:pPr>
        <w:pStyle w:val="ListParagraph"/>
        <w:numPr>
          <w:ilvl w:val="0"/>
          <w:numId w:val="26"/>
        </w:numPr>
        <w:tabs>
          <w:tab w:val="left" w:pos="557"/>
        </w:tabs>
        <w:spacing w:before="75" w:line="360" w:lineRule="auto"/>
        <w:ind w:right="125" w:firstLine="0"/>
        <w:jc w:val="both"/>
        <w:rPr>
          <w:sz w:val="28"/>
        </w:rPr>
      </w:pPr>
      <w:r>
        <w:rPr>
          <w:sz w:val="28"/>
        </w:rPr>
        <w:t>одна из основных обязанностей анестезиолога. Современная экстренная анестезиологическая служба должна иметь в своем арсенале самые различные системы мониторного наблюдения за наиболее важными функциями организма пациентов. Анестезиолог обязан разбираться в многообразии существующих систем и уметь выбрать необходимую, ориентируясь на принципы эффективности</w:t>
      </w:r>
      <w:r>
        <w:rPr>
          <w:spacing w:val="-16"/>
          <w:sz w:val="28"/>
        </w:rPr>
        <w:t xml:space="preserve"> </w:t>
      </w:r>
      <w:r>
        <w:rPr>
          <w:sz w:val="28"/>
        </w:rPr>
        <w:t>и</w:t>
      </w:r>
      <w:r>
        <w:rPr>
          <w:spacing w:val="-16"/>
          <w:sz w:val="28"/>
        </w:rPr>
        <w:t xml:space="preserve"> </w:t>
      </w:r>
      <w:r>
        <w:rPr>
          <w:sz w:val="28"/>
        </w:rPr>
        <w:t>экономичности.</w:t>
      </w:r>
      <w:r>
        <w:rPr>
          <w:spacing w:val="-14"/>
          <w:sz w:val="28"/>
        </w:rPr>
        <w:t xml:space="preserve"> </w:t>
      </w:r>
      <w:r>
        <w:rPr>
          <w:sz w:val="28"/>
        </w:rPr>
        <w:t>В</w:t>
      </w:r>
      <w:r>
        <w:rPr>
          <w:spacing w:val="-19"/>
          <w:sz w:val="28"/>
        </w:rPr>
        <w:t xml:space="preserve"> </w:t>
      </w:r>
      <w:r>
        <w:rPr>
          <w:sz w:val="28"/>
        </w:rPr>
        <w:t>настоящее</w:t>
      </w:r>
      <w:r>
        <w:rPr>
          <w:spacing w:val="-15"/>
          <w:sz w:val="28"/>
        </w:rPr>
        <w:t xml:space="preserve"> </w:t>
      </w:r>
      <w:r>
        <w:rPr>
          <w:sz w:val="28"/>
        </w:rPr>
        <w:t>время</w:t>
      </w:r>
      <w:r>
        <w:rPr>
          <w:spacing w:val="-15"/>
          <w:sz w:val="28"/>
        </w:rPr>
        <w:t xml:space="preserve"> </w:t>
      </w:r>
      <w:r>
        <w:rPr>
          <w:sz w:val="28"/>
        </w:rPr>
        <w:t>наиболее</w:t>
      </w:r>
      <w:r>
        <w:rPr>
          <w:spacing w:val="-19"/>
          <w:sz w:val="28"/>
        </w:rPr>
        <w:t xml:space="preserve"> </w:t>
      </w:r>
      <w:r>
        <w:rPr>
          <w:sz w:val="28"/>
        </w:rPr>
        <w:t>распространен</w:t>
      </w:r>
      <w:r>
        <w:rPr>
          <w:spacing w:val="-16"/>
          <w:sz w:val="28"/>
        </w:rPr>
        <w:t xml:space="preserve"> </w:t>
      </w:r>
      <w:r>
        <w:rPr>
          <w:sz w:val="28"/>
        </w:rPr>
        <w:t>так называемый «Гарвардский стандарт», включающий контроль за электрокардиограммой, температурой тела, непрямое измерение артериального давления, пульсоксиметрию,</w:t>
      </w:r>
      <w:r>
        <w:rPr>
          <w:spacing w:val="6"/>
          <w:sz w:val="28"/>
        </w:rPr>
        <w:t xml:space="preserve"> </w:t>
      </w:r>
      <w:r>
        <w:rPr>
          <w:sz w:val="28"/>
        </w:rPr>
        <w:t>капнометрию.</w:t>
      </w:r>
    </w:p>
    <w:p w:rsidR="00BF36DE" w:rsidRDefault="00BF36DE">
      <w:pPr>
        <w:pStyle w:val="BodyText"/>
        <w:spacing w:before="3" w:line="360" w:lineRule="auto"/>
        <w:ind w:right="116" w:firstLine="710"/>
        <w:jc w:val="both"/>
      </w:pPr>
      <w:r>
        <w:t>После завершения экстренных операций чрезвычайно важно еще на операционном</w:t>
      </w:r>
      <w:r>
        <w:rPr>
          <w:spacing w:val="-14"/>
        </w:rPr>
        <w:t xml:space="preserve"> </w:t>
      </w:r>
      <w:r>
        <w:t>столе</w:t>
      </w:r>
      <w:r>
        <w:rPr>
          <w:spacing w:val="-13"/>
        </w:rPr>
        <w:t xml:space="preserve"> </w:t>
      </w:r>
      <w:r>
        <w:t>добиться</w:t>
      </w:r>
      <w:r>
        <w:rPr>
          <w:spacing w:val="-14"/>
        </w:rPr>
        <w:t xml:space="preserve"> </w:t>
      </w:r>
      <w:r>
        <w:t>достаточной</w:t>
      </w:r>
      <w:r>
        <w:rPr>
          <w:spacing w:val="-14"/>
        </w:rPr>
        <w:t xml:space="preserve"> </w:t>
      </w:r>
      <w:r>
        <w:t>стабилизации</w:t>
      </w:r>
      <w:r>
        <w:rPr>
          <w:spacing w:val="-14"/>
        </w:rPr>
        <w:t xml:space="preserve"> </w:t>
      </w:r>
      <w:r>
        <w:t>состояния</w:t>
      </w:r>
      <w:r>
        <w:rPr>
          <w:spacing w:val="-13"/>
        </w:rPr>
        <w:t xml:space="preserve"> </w:t>
      </w:r>
      <w:r>
        <w:t>больных</w:t>
      </w:r>
      <w:r>
        <w:rPr>
          <w:spacing w:val="-19"/>
        </w:rPr>
        <w:t xml:space="preserve"> </w:t>
      </w:r>
      <w:r>
        <w:t>и</w:t>
      </w:r>
      <w:r>
        <w:rPr>
          <w:spacing w:val="-14"/>
        </w:rPr>
        <w:t xml:space="preserve"> </w:t>
      </w:r>
      <w:r>
        <w:t>не торопиться с их транспортировкой в послеоперационное отделение. Вопрос о ранней экстубации или проведении продленной искусственной вентиляции легких в послеоперационном периоде лучше решать индивидуально, учитывая, что продленная вентиляция легких показана тяжелобольным после сложных и травматичных оперативных</w:t>
      </w:r>
      <w:r>
        <w:rPr>
          <w:spacing w:val="-5"/>
        </w:rPr>
        <w:t xml:space="preserve"> </w:t>
      </w:r>
      <w:r>
        <w:t>вмешательств.</w:t>
      </w:r>
    </w:p>
    <w:p w:rsidR="00BF36DE" w:rsidRDefault="00BF36DE">
      <w:pPr>
        <w:pStyle w:val="BodyText"/>
        <w:spacing w:line="357" w:lineRule="auto"/>
        <w:ind w:right="119" w:firstLine="710"/>
        <w:jc w:val="both"/>
      </w:pPr>
      <w:r>
        <w:t>Таким образом, одной из основных опасностей для больных, не подготовленных к операции, является наличие полного желудка.</w:t>
      </w:r>
    </w:p>
    <w:p w:rsidR="00BF36DE" w:rsidRDefault="00BF36DE">
      <w:pPr>
        <w:pStyle w:val="BodyText"/>
        <w:ind w:left="0"/>
        <w:rPr>
          <w:sz w:val="43"/>
        </w:rPr>
      </w:pPr>
    </w:p>
    <w:p w:rsidR="00BF36DE" w:rsidRDefault="00BF36DE">
      <w:pPr>
        <w:pStyle w:val="Heading1"/>
        <w:numPr>
          <w:ilvl w:val="1"/>
          <w:numId w:val="28"/>
        </w:numPr>
        <w:tabs>
          <w:tab w:val="left" w:pos="1435"/>
          <w:tab w:val="left" w:pos="3050"/>
          <w:tab w:val="left" w:pos="4345"/>
          <w:tab w:val="left" w:pos="5678"/>
          <w:tab w:val="left" w:pos="6407"/>
          <w:tab w:val="left" w:pos="7899"/>
        </w:tabs>
        <w:spacing w:line="357" w:lineRule="auto"/>
        <w:ind w:left="100" w:right="127" w:firstLine="710"/>
      </w:pPr>
      <w:bookmarkStart w:id="2" w:name="1.2_Следствия_полного_желудка_как_механи"/>
      <w:bookmarkEnd w:id="2"/>
      <w:r>
        <w:t>Следствия</w:t>
      </w:r>
      <w:r>
        <w:tab/>
        <w:t>полного</w:t>
      </w:r>
      <w:r>
        <w:tab/>
        <w:t>желудка</w:t>
      </w:r>
      <w:r>
        <w:tab/>
        <w:t>как</w:t>
      </w:r>
      <w:r>
        <w:tab/>
        <w:t>механизм</w:t>
      </w:r>
      <w:r>
        <w:tab/>
      </w:r>
      <w:r>
        <w:rPr>
          <w:w w:val="95"/>
        </w:rPr>
        <w:t xml:space="preserve">возникновения </w:t>
      </w:r>
      <w:r>
        <w:t>аспирационных осложнений при</w:t>
      </w:r>
      <w:r>
        <w:rPr>
          <w:spacing w:val="-3"/>
        </w:rPr>
        <w:t xml:space="preserve"> </w:t>
      </w:r>
      <w:r>
        <w:t>анестезии</w:t>
      </w:r>
    </w:p>
    <w:p w:rsidR="00BF36DE" w:rsidRDefault="00BF36DE">
      <w:pPr>
        <w:pStyle w:val="BodyText"/>
        <w:spacing w:before="3"/>
        <w:ind w:left="0"/>
        <w:rPr>
          <w:b/>
          <w:sz w:val="42"/>
        </w:rPr>
      </w:pPr>
    </w:p>
    <w:p w:rsidR="00BF36DE" w:rsidRDefault="00BF36DE">
      <w:pPr>
        <w:pStyle w:val="BodyText"/>
        <w:spacing w:line="357" w:lineRule="auto"/>
        <w:ind w:right="123" w:firstLine="710"/>
        <w:jc w:val="both"/>
      </w:pPr>
      <w:r>
        <w:t>Тяжелые осложнения могут появиться при возникновении рвоты или регургитации желудочного содержимого.</w:t>
      </w:r>
    </w:p>
    <w:p w:rsidR="00BF36DE" w:rsidRDefault="00BF36DE">
      <w:pPr>
        <w:pStyle w:val="BodyText"/>
        <w:spacing w:before="6" w:line="360" w:lineRule="auto"/>
        <w:ind w:right="123" w:firstLine="710"/>
        <w:jc w:val="both"/>
      </w:pPr>
      <w:r>
        <w:t>История свидетельствует, что еще Jаmеs Simрsоn (1848) составил первое документированное упоминание об аспирационной летальности: аспирация бренди, назначенного для «оживления» 15-летней девочки.</w:t>
      </w:r>
    </w:p>
    <w:p w:rsidR="00BF36DE" w:rsidRDefault="00BF36DE">
      <w:pPr>
        <w:pStyle w:val="BodyText"/>
        <w:spacing w:before="1" w:line="357" w:lineRule="auto"/>
        <w:ind w:right="124" w:firstLine="710"/>
        <w:jc w:val="both"/>
      </w:pPr>
      <w:r>
        <w:t>Сurtis Mеndеlsоn (1945) оставил подробное описание 66 случаев аспирации в акушерской практике.</w:t>
      </w:r>
    </w:p>
    <w:p w:rsidR="00BF36DE" w:rsidRDefault="00BF36DE">
      <w:pPr>
        <w:spacing w:line="357" w:lineRule="auto"/>
        <w:jc w:val="both"/>
        <w:sectPr w:rsidR="00BF36DE">
          <w:pgSz w:w="11910" w:h="16840"/>
          <w:pgMar w:top="1340" w:right="960" w:bottom="1140" w:left="980" w:header="0" w:footer="879" w:gutter="0"/>
          <w:cols w:space="720"/>
        </w:sectPr>
      </w:pPr>
    </w:p>
    <w:p w:rsidR="00BF36DE" w:rsidRDefault="00BF36DE">
      <w:pPr>
        <w:pStyle w:val="BodyText"/>
        <w:spacing w:before="75" w:line="360" w:lineRule="auto"/>
        <w:ind w:right="117" w:firstLine="710"/>
        <w:jc w:val="both"/>
      </w:pPr>
      <w:r>
        <w:t>Hоlsеn (1897) указывал, что появления трахеальных хрипов – результата аспирации</w:t>
      </w:r>
      <w:r>
        <w:rPr>
          <w:spacing w:val="-9"/>
        </w:rPr>
        <w:t xml:space="preserve"> </w:t>
      </w:r>
      <w:r>
        <w:t>содержимого</w:t>
      </w:r>
      <w:r>
        <w:rPr>
          <w:spacing w:val="-9"/>
        </w:rPr>
        <w:t xml:space="preserve"> </w:t>
      </w:r>
      <w:r>
        <w:t>ротовой</w:t>
      </w:r>
      <w:r>
        <w:rPr>
          <w:spacing w:val="-8"/>
        </w:rPr>
        <w:t xml:space="preserve"> </w:t>
      </w:r>
      <w:r>
        <w:t>полости</w:t>
      </w:r>
      <w:r>
        <w:rPr>
          <w:spacing w:val="-8"/>
        </w:rPr>
        <w:t xml:space="preserve"> </w:t>
      </w:r>
      <w:r>
        <w:t>во</w:t>
      </w:r>
      <w:r>
        <w:rPr>
          <w:spacing w:val="-8"/>
        </w:rPr>
        <w:t xml:space="preserve"> </w:t>
      </w:r>
      <w:r>
        <w:t>время</w:t>
      </w:r>
      <w:r>
        <w:rPr>
          <w:spacing w:val="-7"/>
        </w:rPr>
        <w:t xml:space="preserve"> </w:t>
      </w:r>
      <w:r>
        <w:t>анестезии –</w:t>
      </w:r>
      <w:r>
        <w:rPr>
          <w:spacing w:val="-8"/>
        </w:rPr>
        <w:t xml:space="preserve"> </w:t>
      </w:r>
      <w:r>
        <w:t>можно</w:t>
      </w:r>
      <w:r>
        <w:rPr>
          <w:spacing w:val="-9"/>
        </w:rPr>
        <w:t xml:space="preserve"> </w:t>
      </w:r>
      <w:r>
        <w:t>избежать</w:t>
      </w:r>
      <w:r>
        <w:rPr>
          <w:spacing w:val="-10"/>
        </w:rPr>
        <w:t xml:space="preserve"> </w:t>
      </w:r>
      <w:r>
        <w:t>с помощью «правильной техники».</w:t>
      </w:r>
    </w:p>
    <w:p w:rsidR="00BF36DE" w:rsidRDefault="00BF36DE">
      <w:pPr>
        <w:pStyle w:val="BodyText"/>
        <w:spacing w:before="1" w:line="357" w:lineRule="auto"/>
        <w:ind w:right="123" w:firstLine="710"/>
        <w:jc w:val="both"/>
      </w:pPr>
      <w:r>
        <w:t>Lеmоn W.S. (1926) указал, что большинство легочных инфекций после анестезии связаны с аспирацией содержимого ротовой полости:</w:t>
      </w:r>
    </w:p>
    <w:p w:rsidR="00BF36DE" w:rsidRDefault="00BF36DE">
      <w:pPr>
        <w:pStyle w:val="ListParagraph"/>
        <w:numPr>
          <w:ilvl w:val="0"/>
          <w:numId w:val="25"/>
        </w:numPr>
        <w:tabs>
          <w:tab w:val="left" w:pos="1162"/>
        </w:tabs>
        <w:spacing w:before="5"/>
        <w:ind w:left="1161" w:hanging="352"/>
        <w:jc w:val="both"/>
        <w:rPr>
          <w:sz w:val="28"/>
        </w:rPr>
      </w:pPr>
      <w:r>
        <w:rPr>
          <w:sz w:val="28"/>
        </w:rPr>
        <w:t>Опыты на собаках с применением</w:t>
      </w:r>
      <w:r>
        <w:rPr>
          <w:spacing w:val="1"/>
          <w:sz w:val="28"/>
        </w:rPr>
        <w:t xml:space="preserve"> </w:t>
      </w:r>
      <w:r>
        <w:rPr>
          <w:sz w:val="28"/>
        </w:rPr>
        <w:t>красителя;</w:t>
      </w:r>
    </w:p>
    <w:p w:rsidR="00BF36DE" w:rsidRDefault="00BF36DE">
      <w:pPr>
        <w:pStyle w:val="ListParagraph"/>
        <w:numPr>
          <w:ilvl w:val="0"/>
          <w:numId w:val="25"/>
        </w:numPr>
        <w:tabs>
          <w:tab w:val="left" w:pos="1162"/>
        </w:tabs>
        <w:spacing w:before="164" w:line="357" w:lineRule="auto"/>
        <w:ind w:right="113" w:firstLine="0"/>
        <w:jc w:val="both"/>
        <w:rPr>
          <w:sz w:val="28"/>
        </w:rPr>
      </w:pPr>
      <w:r>
        <w:rPr>
          <w:sz w:val="28"/>
        </w:rPr>
        <w:t>Положение Trеndеlеnburg исключало затекание метки в трахею. Арfеlbасh С.W., Сhristiаnsоn О.О. (1937) и Арfеlbасh С.W., Irоns Е.Е.</w:t>
      </w:r>
      <w:r>
        <w:rPr>
          <w:spacing w:val="-1"/>
          <w:sz w:val="28"/>
        </w:rPr>
        <w:t xml:space="preserve"> </w:t>
      </w:r>
      <w:r>
        <w:rPr>
          <w:sz w:val="28"/>
        </w:rPr>
        <w:t>(1940)</w:t>
      </w:r>
    </w:p>
    <w:p w:rsidR="00BF36DE" w:rsidRDefault="00BF36DE">
      <w:pPr>
        <w:pStyle w:val="BodyText"/>
        <w:spacing w:before="5"/>
        <w:jc w:val="both"/>
      </w:pPr>
      <w:r>
        <w:t>вели дебаты о морфологической картине «аспирационной пневмонии».</w:t>
      </w:r>
    </w:p>
    <w:p w:rsidR="00BF36DE" w:rsidRDefault="00BF36DE">
      <w:pPr>
        <w:pStyle w:val="BodyText"/>
        <w:spacing w:before="163"/>
        <w:ind w:left="810"/>
        <w:jc w:val="both"/>
      </w:pPr>
      <w:r>
        <w:t>Сhаsе H.F. (1948) были организованы опыты на животных:</w:t>
      </w:r>
    </w:p>
    <w:p w:rsidR="00BF36DE" w:rsidRDefault="00BF36DE">
      <w:pPr>
        <w:pStyle w:val="ListParagraph"/>
        <w:numPr>
          <w:ilvl w:val="1"/>
          <w:numId w:val="26"/>
        </w:numPr>
        <w:tabs>
          <w:tab w:val="left" w:pos="1061"/>
        </w:tabs>
        <w:spacing w:before="158"/>
        <w:ind w:left="1061"/>
        <w:jc w:val="both"/>
        <w:rPr>
          <w:sz w:val="28"/>
        </w:rPr>
      </w:pPr>
      <w:r>
        <w:rPr>
          <w:sz w:val="28"/>
        </w:rPr>
        <w:t>Двукратное замедление опорожнения желудка в результате</w:t>
      </w:r>
      <w:r>
        <w:rPr>
          <w:spacing w:val="57"/>
          <w:sz w:val="28"/>
        </w:rPr>
        <w:t xml:space="preserve"> </w:t>
      </w:r>
      <w:r>
        <w:rPr>
          <w:sz w:val="28"/>
        </w:rPr>
        <w:t>введения</w:t>
      </w:r>
    </w:p>
    <w:p w:rsidR="00BF36DE" w:rsidRDefault="00BF36DE">
      <w:pPr>
        <w:pStyle w:val="BodyText"/>
        <w:spacing w:before="163" w:line="357" w:lineRule="auto"/>
        <w:ind w:right="123"/>
        <w:jc w:val="both"/>
      </w:pPr>
      <w:r>
        <w:t>«обычной» предоперационной дозы наркотического анальгетика в комбинации с алкалоидами красавки.</w:t>
      </w:r>
    </w:p>
    <w:p w:rsidR="00BF36DE" w:rsidRDefault="00BF36DE">
      <w:pPr>
        <w:pStyle w:val="BodyText"/>
        <w:spacing w:before="6" w:line="360" w:lineRule="auto"/>
        <w:ind w:right="116" w:firstLine="710"/>
        <w:jc w:val="both"/>
      </w:pPr>
      <w:r>
        <w:t>Аспирация - попадание содержимого желудка в дыхательные пути в результате регургитации. Регургитация - перемещение содержимого полого органа в направлении, противоположном физиологическому. Обычно под регургитацией понимают заброс содержимого желудка или пищевода в полость рта без тошноты и без сокращения диафрагмы. Необходимо различать рвоту и регургитацию, то есть изгнание пищевых масс в отсутствие тошноты и без сокращения диафрагмы. Регургитация опасна попаданием содержимого желудка или пищевода в дыхательные пути, что вызывает приступ кашля или удушье, нарушающие сон больного, и может повлечь за собой аспирационную пневмонию.</w:t>
      </w:r>
    </w:p>
    <w:p w:rsidR="00BF36DE" w:rsidRDefault="00BF36DE">
      <w:pPr>
        <w:pStyle w:val="BodyText"/>
        <w:spacing w:before="1" w:line="360" w:lineRule="auto"/>
        <w:ind w:right="110" w:firstLine="710"/>
        <w:jc w:val="both"/>
      </w:pPr>
      <w:r>
        <w:t>Почему происходит регургитация? B норме специальный сфинктер между пищеводом и желудком (желудочно-пищеводный сфинктер, который может также называться кардия) действует как жом, предотвращающий возврат содержимого в пищевод после того, как оно попало в желудок. После утраты сознания этот сфинктер действует менее эффективно и, если внутрижелудочное давление выше, чем давление закрытия сфинктера, то происходит</w:t>
      </w:r>
      <w:r>
        <w:rPr>
          <w:spacing w:val="53"/>
        </w:rPr>
        <w:t xml:space="preserve"> </w:t>
      </w:r>
      <w:r>
        <w:t>регургитация.</w:t>
      </w:r>
    </w:p>
    <w:p w:rsidR="00BF36DE" w:rsidRDefault="00BF36DE">
      <w:pPr>
        <w:spacing w:line="360" w:lineRule="auto"/>
        <w:jc w:val="both"/>
        <w:sectPr w:rsidR="00BF36DE">
          <w:pgSz w:w="11910" w:h="16840"/>
          <w:pgMar w:top="1340" w:right="960" w:bottom="1140" w:left="980" w:header="0" w:footer="879" w:gutter="0"/>
          <w:cols w:space="720"/>
        </w:sectPr>
      </w:pPr>
    </w:p>
    <w:p w:rsidR="00BF36DE" w:rsidRDefault="00BF36DE">
      <w:pPr>
        <w:pStyle w:val="BodyText"/>
        <w:spacing w:before="75" w:line="360" w:lineRule="auto"/>
        <w:ind w:right="116"/>
        <w:jc w:val="both"/>
      </w:pPr>
      <w:r>
        <w:t>Таким</w:t>
      </w:r>
      <w:r>
        <w:rPr>
          <w:spacing w:val="-8"/>
        </w:rPr>
        <w:t xml:space="preserve"> </w:t>
      </w:r>
      <w:r>
        <w:t>образом,</w:t>
      </w:r>
      <w:r>
        <w:rPr>
          <w:spacing w:val="-6"/>
        </w:rPr>
        <w:t xml:space="preserve"> </w:t>
      </w:r>
      <w:r>
        <w:t>регургитация</w:t>
      </w:r>
      <w:r>
        <w:rPr>
          <w:spacing w:val="-6"/>
        </w:rPr>
        <w:t xml:space="preserve"> </w:t>
      </w:r>
      <w:r>
        <w:t>отличается</w:t>
      </w:r>
      <w:r>
        <w:rPr>
          <w:spacing w:val="-8"/>
        </w:rPr>
        <w:t xml:space="preserve"> </w:t>
      </w:r>
      <w:r>
        <w:t>от</w:t>
      </w:r>
      <w:r>
        <w:rPr>
          <w:spacing w:val="-10"/>
        </w:rPr>
        <w:t xml:space="preserve"> </w:t>
      </w:r>
      <w:r>
        <w:t>рвоты.</w:t>
      </w:r>
      <w:r>
        <w:rPr>
          <w:spacing w:val="-5"/>
        </w:rPr>
        <w:t xml:space="preserve"> </w:t>
      </w:r>
      <w:r>
        <w:t>Рвота</w:t>
      </w:r>
      <w:r>
        <w:rPr>
          <w:spacing w:val="-7"/>
        </w:rPr>
        <w:t xml:space="preserve"> </w:t>
      </w:r>
      <w:r>
        <w:t>-</w:t>
      </w:r>
      <w:r>
        <w:rPr>
          <w:spacing w:val="-10"/>
        </w:rPr>
        <w:t xml:space="preserve"> </w:t>
      </w:r>
      <w:r>
        <w:t>это</w:t>
      </w:r>
      <w:r>
        <w:rPr>
          <w:spacing w:val="-9"/>
        </w:rPr>
        <w:t xml:space="preserve"> </w:t>
      </w:r>
      <w:r>
        <w:t>активный</w:t>
      </w:r>
      <w:r>
        <w:rPr>
          <w:spacing w:val="-8"/>
        </w:rPr>
        <w:t xml:space="preserve"> </w:t>
      </w:r>
      <w:r>
        <w:t>процесс, который включает в себя сокращение мышц живота, а регургитация - это пассивный процесс, включающий лишь гладкую</w:t>
      </w:r>
      <w:r>
        <w:rPr>
          <w:spacing w:val="5"/>
        </w:rPr>
        <w:t xml:space="preserve"> </w:t>
      </w:r>
      <w:r>
        <w:t>мускулатуру.</w:t>
      </w:r>
    </w:p>
    <w:p w:rsidR="00BF36DE" w:rsidRDefault="00BF36DE">
      <w:pPr>
        <w:pStyle w:val="BodyText"/>
        <w:spacing w:before="1"/>
        <w:ind w:left="810"/>
        <w:jc w:val="both"/>
      </w:pPr>
      <w:r>
        <w:t>Среди причин, способствующих регургитации - наличие полного желудка:</w:t>
      </w:r>
    </w:p>
    <w:p w:rsidR="00BF36DE" w:rsidRDefault="00BF36DE">
      <w:pPr>
        <w:pStyle w:val="ListParagraph"/>
        <w:numPr>
          <w:ilvl w:val="0"/>
          <w:numId w:val="24"/>
        </w:numPr>
        <w:tabs>
          <w:tab w:val="left" w:pos="1095"/>
        </w:tabs>
        <w:spacing w:before="158"/>
        <w:ind w:hanging="285"/>
        <w:jc w:val="both"/>
        <w:rPr>
          <w:sz w:val="28"/>
        </w:rPr>
      </w:pPr>
      <w:r>
        <w:rPr>
          <w:sz w:val="28"/>
        </w:rPr>
        <w:t>у больных, принимающих пищу в пределах 2-6 часов до</w:t>
      </w:r>
      <w:r>
        <w:rPr>
          <w:spacing w:val="-18"/>
          <w:sz w:val="28"/>
        </w:rPr>
        <w:t xml:space="preserve"> </w:t>
      </w:r>
      <w:r>
        <w:rPr>
          <w:sz w:val="28"/>
        </w:rPr>
        <w:t>операции;</w:t>
      </w:r>
    </w:p>
    <w:p w:rsidR="00BF36DE" w:rsidRDefault="00BF36DE">
      <w:pPr>
        <w:pStyle w:val="ListParagraph"/>
        <w:numPr>
          <w:ilvl w:val="0"/>
          <w:numId w:val="24"/>
        </w:numPr>
        <w:tabs>
          <w:tab w:val="left" w:pos="1095"/>
        </w:tabs>
        <w:spacing w:before="163"/>
        <w:ind w:hanging="285"/>
        <w:rPr>
          <w:sz w:val="28"/>
        </w:rPr>
      </w:pPr>
      <w:r>
        <w:rPr>
          <w:sz w:val="28"/>
        </w:rPr>
        <w:t>у беременных женщин, особенно в 3-м триместре</w:t>
      </w:r>
      <w:r>
        <w:rPr>
          <w:spacing w:val="-9"/>
          <w:sz w:val="28"/>
        </w:rPr>
        <w:t xml:space="preserve"> </w:t>
      </w:r>
      <w:r>
        <w:rPr>
          <w:sz w:val="28"/>
        </w:rPr>
        <w:t>беременности;</w:t>
      </w:r>
    </w:p>
    <w:p w:rsidR="00BF36DE" w:rsidRDefault="00BF36DE">
      <w:pPr>
        <w:pStyle w:val="ListParagraph"/>
        <w:numPr>
          <w:ilvl w:val="0"/>
          <w:numId w:val="24"/>
        </w:numPr>
        <w:tabs>
          <w:tab w:val="left" w:pos="1095"/>
        </w:tabs>
        <w:spacing w:before="163" w:line="357" w:lineRule="auto"/>
        <w:ind w:left="100" w:right="129" w:firstLine="710"/>
        <w:rPr>
          <w:sz w:val="28"/>
        </w:rPr>
      </w:pPr>
      <w:r>
        <w:rPr>
          <w:sz w:val="28"/>
        </w:rPr>
        <w:t>у больных с острыми хирургическими заболеваниями органов брюшной полости;</w:t>
      </w:r>
    </w:p>
    <w:p w:rsidR="00BF36DE" w:rsidRDefault="00BF36DE">
      <w:pPr>
        <w:pStyle w:val="ListParagraph"/>
        <w:numPr>
          <w:ilvl w:val="0"/>
          <w:numId w:val="24"/>
        </w:numPr>
        <w:tabs>
          <w:tab w:val="left" w:pos="1095"/>
        </w:tabs>
        <w:spacing w:before="5"/>
        <w:ind w:hanging="285"/>
        <w:rPr>
          <w:sz w:val="28"/>
        </w:rPr>
      </w:pPr>
      <w:r>
        <w:rPr>
          <w:sz w:val="28"/>
        </w:rPr>
        <w:t>у больных с острой почечной</w:t>
      </w:r>
      <w:r>
        <w:rPr>
          <w:spacing w:val="-6"/>
          <w:sz w:val="28"/>
        </w:rPr>
        <w:t xml:space="preserve"> </w:t>
      </w:r>
      <w:r>
        <w:rPr>
          <w:sz w:val="28"/>
        </w:rPr>
        <w:t>недостаточностью;</w:t>
      </w:r>
    </w:p>
    <w:p w:rsidR="00BF36DE" w:rsidRDefault="00BF36DE">
      <w:pPr>
        <w:pStyle w:val="ListParagraph"/>
        <w:numPr>
          <w:ilvl w:val="0"/>
          <w:numId w:val="24"/>
        </w:numPr>
        <w:tabs>
          <w:tab w:val="left" w:pos="1095"/>
        </w:tabs>
        <w:spacing w:before="164"/>
        <w:ind w:hanging="285"/>
        <w:jc w:val="both"/>
        <w:rPr>
          <w:sz w:val="28"/>
        </w:rPr>
      </w:pPr>
      <w:r>
        <w:rPr>
          <w:sz w:val="28"/>
        </w:rPr>
        <w:t>у пострадавших с черепно-мозговой и скелетной</w:t>
      </w:r>
      <w:r>
        <w:rPr>
          <w:spacing w:val="-6"/>
          <w:sz w:val="28"/>
        </w:rPr>
        <w:t xml:space="preserve"> </w:t>
      </w:r>
      <w:r>
        <w:rPr>
          <w:sz w:val="28"/>
        </w:rPr>
        <w:t>травмой;</w:t>
      </w:r>
    </w:p>
    <w:p w:rsidR="00BF36DE" w:rsidRDefault="00BF36DE">
      <w:pPr>
        <w:pStyle w:val="ListParagraph"/>
        <w:numPr>
          <w:ilvl w:val="0"/>
          <w:numId w:val="24"/>
        </w:numPr>
        <w:tabs>
          <w:tab w:val="left" w:pos="1095"/>
        </w:tabs>
        <w:spacing w:before="158"/>
        <w:ind w:hanging="285"/>
        <w:jc w:val="both"/>
        <w:rPr>
          <w:sz w:val="28"/>
        </w:rPr>
      </w:pPr>
      <w:r>
        <w:rPr>
          <w:sz w:val="28"/>
        </w:rPr>
        <w:t>у больных, находящихся в коматозном</w:t>
      </w:r>
      <w:r>
        <w:rPr>
          <w:spacing w:val="2"/>
          <w:sz w:val="28"/>
        </w:rPr>
        <w:t xml:space="preserve"> </w:t>
      </w:r>
      <w:r>
        <w:rPr>
          <w:sz w:val="28"/>
        </w:rPr>
        <w:t>состоянии;</w:t>
      </w:r>
    </w:p>
    <w:p w:rsidR="00BF36DE" w:rsidRDefault="00BF36DE">
      <w:pPr>
        <w:pStyle w:val="BodyText"/>
        <w:spacing w:before="163" w:line="360" w:lineRule="auto"/>
        <w:ind w:right="118" w:firstLine="710"/>
        <w:jc w:val="both"/>
      </w:pPr>
      <w:r>
        <w:t>Развитие аспирации чаще всего возможно при экстренных операциях, если с момента последнего принятия пищи пациентом прошло мало времени и не произошло полного опорожнения желудка. У детей аспирация может</w:t>
      </w:r>
      <w:r>
        <w:rPr>
          <w:spacing w:val="-45"/>
        </w:rPr>
        <w:t xml:space="preserve"> </w:t>
      </w:r>
      <w:r>
        <w:t>возникнуть во время аппаратно-масочного наркоза при пассивном затекании содержимого желудка в ротовую полость. Это осложнение грозит развитием тяжелого двухстороннего воспаления легких, осложненного ожогом дыхательных путей кислым содержимым</w:t>
      </w:r>
      <w:r>
        <w:rPr>
          <w:spacing w:val="4"/>
        </w:rPr>
        <w:t xml:space="preserve"> </w:t>
      </w:r>
      <w:r>
        <w:t>желудка.</w:t>
      </w:r>
    </w:p>
    <w:p w:rsidR="00BF36DE" w:rsidRDefault="00BF36DE">
      <w:pPr>
        <w:pStyle w:val="BodyText"/>
        <w:spacing w:line="362" w:lineRule="auto"/>
        <w:ind w:right="127" w:firstLine="710"/>
        <w:jc w:val="both"/>
      </w:pPr>
      <w:r>
        <w:t>Аспирация пищевыми массами может привести к летальному исходу разными способами:</w:t>
      </w:r>
    </w:p>
    <w:p w:rsidR="00BF36DE" w:rsidRDefault="00BF36DE">
      <w:pPr>
        <w:pStyle w:val="ListParagraph"/>
        <w:numPr>
          <w:ilvl w:val="0"/>
          <w:numId w:val="23"/>
        </w:numPr>
        <w:tabs>
          <w:tab w:val="left" w:pos="1243"/>
        </w:tabs>
        <w:spacing w:line="362" w:lineRule="auto"/>
        <w:ind w:right="119" w:firstLine="710"/>
        <w:jc w:val="both"/>
        <w:rPr>
          <w:sz w:val="28"/>
        </w:rPr>
      </w:pPr>
      <w:r>
        <w:rPr>
          <w:sz w:val="28"/>
        </w:rPr>
        <w:t>Обструкция дыхательных путей твердыми пищевыми массами с развитием</w:t>
      </w:r>
      <w:r>
        <w:rPr>
          <w:spacing w:val="2"/>
          <w:sz w:val="28"/>
        </w:rPr>
        <w:t xml:space="preserve"> </w:t>
      </w:r>
      <w:r>
        <w:rPr>
          <w:sz w:val="28"/>
        </w:rPr>
        <w:t>асфиксии.</w:t>
      </w:r>
    </w:p>
    <w:p w:rsidR="00BF36DE" w:rsidRDefault="00BF36DE">
      <w:pPr>
        <w:pStyle w:val="ListParagraph"/>
        <w:numPr>
          <w:ilvl w:val="0"/>
          <w:numId w:val="23"/>
        </w:numPr>
        <w:tabs>
          <w:tab w:val="left" w:pos="1257"/>
        </w:tabs>
        <w:spacing w:line="360" w:lineRule="auto"/>
        <w:ind w:right="119" w:firstLine="710"/>
        <w:jc w:val="both"/>
        <w:rPr>
          <w:sz w:val="28"/>
        </w:rPr>
      </w:pPr>
      <w:r>
        <w:rPr>
          <w:sz w:val="28"/>
        </w:rPr>
        <w:t>Развитие аспирационного гиперергического пневмонита, который называют синдромом Мендельсона. Пневмонит развивается при попадании желудочного содержимого с рН ниже 2,5 и объемом более 25 мл в трахею и бронхи.</w:t>
      </w:r>
    </w:p>
    <w:p w:rsidR="00BF36DE" w:rsidRDefault="00BF36DE">
      <w:pPr>
        <w:pStyle w:val="ListParagraph"/>
        <w:numPr>
          <w:ilvl w:val="0"/>
          <w:numId w:val="23"/>
        </w:numPr>
        <w:tabs>
          <w:tab w:val="left" w:pos="1324"/>
        </w:tabs>
        <w:spacing w:line="360" w:lineRule="auto"/>
        <w:ind w:right="121" w:firstLine="710"/>
        <w:jc w:val="both"/>
        <w:rPr>
          <w:sz w:val="28"/>
        </w:rPr>
      </w:pPr>
      <w:r>
        <w:rPr>
          <w:sz w:val="28"/>
        </w:rPr>
        <w:t>Развитие тяжелых аспирационных пневмоний при попадании инфицированного</w:t>
      </w:r>
      <w:r>
        <w:rPr>
          <w:spacing w:val="-5"/>
          <w:sz w:val="28"/>
        </w:rPr>
        <w:t xml:space="preserve"> </w:t>
      </w:r>
      <w:r>
        <w:rPr>
          <w:sz w:val="28"/>
        </w:rPr>
        <w:t>желудочного</w:t>
      </w:r>
      <w:r>
        <w:rPr>
          <w:spacing w:val="-5"/>
          <w:sz w:val="28"/>
        </w:rPr>
        <w:t xml:space="preserve"> </w:t>
      </w:r>
      <w:r>
        <w:rPr>
          <w:sz w:val="28"/>
        </w:rPr>
        <w:t>и</w:t>
      </w:r>
      <w:r>
        <w:rPr>
          <w:spacing w:val="-5"/>
          <w:sz w:val="28"/>
        </w:rPr>
        <w:t xml:space="preserve"> </w:t>
      </w:r>
      <w:r>
        <w:rPr>
          <w:sz w:val="28"/>
        </w:rPr>
        <w:t>кишечного</w:t>
      </w:r>
      <w:r>
        <w:rPr>
          <w:spacing w:val="-5"/>
          <w:sz w:val="28"/>
        </w:rPr>
        <w:t xml:space="preserve"> </w:t>
      </w:r>
      <w:r>
        <w:rPr>
          <w:sz w:val="28"/>
        </w:rPr>
        <w:t>содержимого</w:t>
      </w:r>
      <w:r>
        <w:rPr>
          <w:spacing w:val="-6"/>
          <w:sz w:val="28"/>
        </w:rPr>
        <w:t xml:space="preserve"> </w:t>
      </w:r>
      <w:r>
        <w:rPr>
          <w:sz w:val="28"/>
        </w:rPr>
        <w:t>в</w:t>
      </w:r>
      <w:r>
        <w:rPr>
          <w:spacing w:val="-6"/>
          <w:sz w:val="28"/>
        </w:rPr>
        <w:t xml:space="preserve"> </w:t>
      </w:r>
      <w:r>
        <w:rPr>
          <w:sz w:val="28"/>
        </w:rPr>
        <w:t>легкие,</w:t>
      </w:r>
      <w:r>
        <w:rPr>
          <w:spacing w:val="-7"/>
          <w:sz w:val="28"/>
        </w:rPr>
        <w:t xml:space="preserve"> </w:t>
      </w:r>
      <w:r>
        <w:rPr>
          <w:sz w:val="28"/>
        </w:rPr>
        <w:t>даже</w:t>
      </w:r>
      <w:r>
        <w:rPr>
          <w:spacing w:val="-9"/>
          <w:sz w:val="28"/>
        </w:rPr>
        <w:t xml:space="preserve"> </w:t>
      </w:r>
      <w:r>
        <w:rPr>
          <w:sz w:val="28"/>
        </w:rPr>
        <w:t>при</w:t>
      </w:r>
      <w:r>
        <w:rPr>
          <w:spacing w:val="-5"/>
          <w:sz w:val="28"/>
        </w:rPr>
        <w:t xml:space="preserve"> </w:t>
      </w:r>
      <w:r>
        <w:rPr>
          <w:sz w:val="28"/>
        </w:rPr>
        <w:t>рН содержимого больше</w:t>
      </w:r>
      <w:r>
        <w:rPr>
          <w:spacing w:val="2"/>
          <w:sz w:val="28"/>
        </w:rPr>
        <w:t xml:space="preserve"> </w:t>
      </w:r>
      <w:r>
        <w:rPr>
          <w:sz w:val="28"/>
        </w:rPr>
        <w:t>2,5.</w:t>
      </w:r>
    </w:p>
    <w:p w:rsidR="00BF36DE" w:rsidRDefault="00BF36DE">
      <w:pPr>
        <w:spacing w:line="360" w:lineRule="auto"/>
        <w:jc w:val="both"/>
        <w:rPr>
          <w:sz w:val="28"/>
        </w:rPr>
        <w:sectPr w:rsidR="00BF36DE">
          <w:pgSz w:w="11910" w:h="16840"/>
          <w:pgMar w:top="1340" w:right="960" w:bottom="1140" w:left="980" w:header="0" w:footer="879" w:gutter="0"/>
          <w:cols w:space="720"/>
        </w:sectPr>
      </w:pPr>
    </w:p>
    <w:p w:rsidR="00BF36DE" w:rsidRDefault="00BF36DE">
      <w:pPr>
        <w:pStyle w:val="BodyText"/>
        <w:spacing w:before="2"/>
        <w:ind w:left="0"/>
      </w:pPr>
    </w:p>
    <w:p w:rsidR="00BF36DE" w:rsidRDefault="00BF36DE">
      <w:pPr>
        <w:pStyle w:val="Heading1"/>
        <w:spacing w:before="87"/>
        <w:ind w:left="810" w:firstLine="0"/>
      </w:pPr>
      <w:bookmarkStart w:id="3" w:name="ГЛАВА_2._АНЕСТЕЗИЯ_У_БОЛЬНЫХ_С_«ПОЛНЫМ_Ж"/>
      <w:bookmarkEnd w:id="3"/>
      <w:r>
        <w:t>ГЛАВА 2. АНЕСТЕЗИЯ У БОЛЬНЫХ С «ПОЛНЫМ ЖЕЛУДКОМ»</w:t>
      </w:r>
    </w:p>
    <w:p w:rsidR="00BF36DE" w:rsidRDefault="00BF36DE">
      <w:pPr>
        <w:pStyle w:val="BodyText"/>
        <w:ind w:left="0"/>
        <w:rPr>
          <w:b/>
          <w:sz w:val="30"/>
        </w:rPr>
      </w:pPr>
    </w:p>
    <w:p w:rsidR="00BF36DE" w:rsidRDefault="00BF36DE">
      <w:pPr>
        <w:pStyle w:val="BodyText"/>
        <w:spacing w:before="6"/>
        <w:ind w:left="0"/>
        <w:rPr>
          <w:b/>
          <w:sz w:val="25"/>
        </w:rPr>
      </w:pPr>
    </w:p>
    <w:p w:rsidR="00BF36DE" w:rsidRDefault="00BF36DE">
      <w:pPr>
        <w:pStyle w:val="BodyText"/>
        <w:spacing w:line="360" w:lineRule="auto"/>
        <w:ind w:right="109" w:firstLine="710"/>
        <w:jc w:val="both"/>
      </w:pPr>
      <w:r>
        <w:t>При утрате сознания (во время индукции в анестезию) больной с полным желудком может регургитировать желудочное содержимое через пищевод, которое затем может аспирироваться в легкие, вызывая тяжелый пульмонит (воспаление легких), обычно обозначаемый как "аспирационный пульмонит". Он приобретает особенно тяжелое течение и может быть фатальным, если желудочное содержимое имеет высокую кислотность (рH &lt; 2,5), а объем аспирационноrо содержимого достигает 30 мл. При аспирации твердых частиц пищи</w:t>
      </w:r>
      <w:r>
        <w:rPr>
          <w:spacing w:val="-12"/>
        </w:rPr>
        <w:t xml:space="preserve"> </w:t>
      </w:r>
      <w:r>
        <w:t>может</w:t>
      </w:r>
      <w:r>
        <w:rPr>
          <w:spacing w:val="-14"/>
        </w:rPr>
        <w:t xml:space="preserve"> </w:t>
      </w:r>
      <w:r>
        <w:t>произойти</w:t>
      </w:r>
      <w:r>
        <w:rPr>
          <w:spacing w:val="-12"/>
        </w:rPr>
        <w:t xml:space="preserve"> </w:t>
      </w:r>
      <w:r>
        <w:t>полная</w:t>
      </w:r>
      <w:r>
        <w:rPr>
          <w:spacing w:val="-11"/>
        </w:rPr>
        <w:t xml:space="preserve"> </w:t>
      </w:r>
      <w:r>
        <w:t>обструкция</w:t>
      </w:r>
      <w:r>
        <w:rPr>
          <w:spacing w:val="-11"/>
        </w:rPr>
        <w:t xml:space="preserve"> </w:t>
      </w:r>
      <w:r>
        <w:t>дыхательных</w:t>
      </w:r>
      <w:r>
        <w:rPr>
          <w:spacing w:val="-16"/>
        </w:rPr>
        <w:t xml:space="preserve"> </w:t>
      </w:r>
      <w:r>
        <w:t>путей,</w:t>
      </w:r>
      <w:r>
        <w:rPr>
          <w:spacing w:val="-10"/>
        </w:rPr>
        <w:t xml:space="preserve"> </w:t>
      </w:r>
      <w:r>
        <w:t>т.е.</w:t>
      </w:r>
      <w:r>
        <w:rPr>
          <w:spacing w:val="-11"/>
        </w:rPr>
        <w:t xml:space="preserve"> </w:t>
      </w:r>
      <w:r>
        <w:t>механическая асфиксия.</w:t>
      </w:r>
    </w:p>
    <w:p w:rsidR="00BF36DE" w:rsidRDefault="00BF36DE">
      <w:pPr>
        <w:pStyle w:val="BodyText"/>
        <w:spacing w:before="3" w:line="360" w:lineRule="auto"/>
        <w:ind w:right="110" w:firstLine="710"/>
        <w:jc w:val="both"/>
      </w:pPr>
      <w:r>
        <w:t>Обычно при подготовке к операции больные не принимают жидкость за 2 часа и пищу за 6 часов до анестезии. Это необходимо для уменьшения остаточного количества пищи в желудке. Однако, этот период голодания не всегда гарантирует опорожнение желудка. Травматологические больные, больные с внутрибрюшной патологией, больные, получавшие опиоиды, а также роженицы не могут полностью опорожнить свой желудок, и поэтому к ним надо всегда относиться как к больным с полным желудком. Риск регургитации выше, если внутрижелудочное давление повышено, наличием пищи или жидкости в желудке, при литотомическом положении (ноги вверх, в положении на спине), ожирении или при наличии внутрибрюшных образований (беременность свыше 24 недель или опухоль яичников). Беременность увеличивает риск регургитации, т.к. гормональные сдвиги тормозят активность желудочно-пищеводного сфинктера. Грыжа пищеводного отверстия диафрагмы также значительно снижает эффективность функции кардии. У больных с этой патологией обычно имеется изжога или несварение желудка в положении лежа.</w:t>
      </w:r>
    </w:p>
    <w:p w:rsidR="00BF36DE" w:rsidRDefault="00BF36DE">
      <w:pPr>
        <w:spacing w:line="360" w:lineRule="auto"/>
        <w:jc w:val="both"/>
        <w:sectPr w:rsidR="00BF36DE">
          <w:pgSz w:w="11910" w:h="16840"/>
          <w:pgMar w:top="1580" w:right="960" w:bottom="1140" w:left="980" w:header="0" w:footer="879" w:gutter="0"/>
          <w:cols w:space="720"/>
        </w:sectPr>
      </w:pPr>
    </w:p>
    <w:p w:rsidR="00BF36DE" w:rsidRDefault="00BF36DE">
      <w:pPr>
        <w:pStyle w:val="Heading1"/>
        <w:numPr>
          <w:ilvl w:val="1"/>
          <w:numId w:val="22"/>
        </w:numPr>
        <w:tabs>
          <w:tab w:val="left" w:pos="1234"/>
        </w:tabs>
        <w:spacing w:before="59"/>
        <w:ind w:hanging="424"/>
      </w:pPr>
      <w:bookmarkStart w:id="4" w:name="2.1_Анестезиологический_подход_к_больном"/>
      <w:bookmarkEnd w:id="4"/>
      <w:r>
        <w:t>Анестезиологический подход к больному с полным</w:t>
      </w:r>
      <w:r>
        <w:rPr>
          <w:spacing w:val="-2"/>
        </w:rPr>
        <w:t xml:space="preserve"> </w:t>
      </w:r>
      <w:r>
        <w:t>желудком</w:t>
      </w:r>
    </w:p>
    <w:p w:rsidR="00BF36DE" w:rsidRDefault="00BF36DE">
      <w:pPr>
        <w:pStyle w:val="BodyText"/>
        <w:ind w:left="0"/>
        <w:rPr>
          <w:b/>
          <w:sz w:val="30"/>
        </w:rPr>
      </w:pPr>
    </w:p>
    <w:p w:rsidR="00BF36DE" w:rsidRDefault="00BF36DE">
      <w:pPr>
        <w:pStyle w:val="BodyText"/>
        <w:spacing w:before="6"/>
        <w:ind w:left="0"/>
        <w:rPr>
          <w:b/>
          <w:sz w:val="25"/>
        </w:rPr>
      </w:pPr>
    </w:p>
    <w:p w:rsidR="00BF36DE" w:rsidRDefault="00BF36DE">
      <w:pPr>
        <w:pStyle w:val="BodyText"/>
        <w:spacing w:before="1" w:line="360" w:lineRule="auto"/>
        <w:ind w:right="113" w:firstLine="710"/>
        <w:jc w:val="both"/>
      </w:pPr>
      <w:r>
        <w:t>Прежде всего следует определить степень риска регурrитации. Любой больной, попадающий в категории, указанные выше (п. 1.1.), должен рассматриваться как больной с "полным желудком", Если операция может быть отсрочена, чтобы выждать время для опорожнения желудка, то это необходимо сделать. Однако жизнь больного нельзя подвергать риску, откладывая неотложные вмешательства.</w:t>
      </w:r>
    </w:p>
    <w:p w:rsidR="00BF36DE" w:rsidRDefault="00BF36DE">
      <w:pPr>
        <w:pStyle w:val="BodyText"/>
        <w:spacing w:before="2" w:line="360" w:lineRule="auto"/>
        <w:ind w:right="111" w:firstLine="710"/>
        <w:jc w:val="both"/>
      </w:pPr>
      <w:r>
        <w:t>Если</w:t>
      </w:r>
      <w:r>
        <w:rPr>
          <w:spacing w:val="-19"/>
        </w:rPr>
        <w:t xml:space="preserve"> </w:t>
      </w:r>
      <w:r>
        <w:t>есть</w:t>
      </w:r>
      <w:r>
        <w:rPr>
          <w:spacing w:val="-21"/>
        </w:rPr>
        <w:t xml:space="preserve"> </w:t>
      </w:r>
      <w:r>
        <w:t>возможность,</w:t>
      </w:r>
      <w:r>
        <w:rPr>
          <w:spacing w:val="-17"/>
        </w:rPr>
        <w:t xml:space="preserve"> </w:t>
      </w:r>
      <w:r>
        <w:t>необходимо</w:t>
      </w:r>
      <w:r>
        <w:rPr>
          <w:spacing w:val="-19"/>
        </w:rPr>
        <w:t xml:space="preserve"> </w:t>
      </w:r>
      <w:r>
        <w:t>снизить</w:t>
      </w:r>
      <w:r>
        <w:rPr>
          <w:spacing w:val="-19"/>
        </w:rPr>
        <w:t xml:space="preserve"> </w:t>
      </w:r>
      <w:r>
        <w:t>объем,</w:t>
      </w:r>
      <w:r>
        <w:rPr>
          <w:spacing w:val="-17"/>
        </w:rPr>
        <w:t xml:space="preserve"> </w:t>
      </w:r>
      <w:r>
        <w:t>давление</w:t>
      </w:r>
      <w:r>
        <w:rPr>
          <w:spacing w:val="-18"/>
        </w:rPr>
        <w:t xml:space="preserve"> </w:t>
      </w:r>
      <w:r>
        <w:t>и</w:t>
      </w:r>
      <w:r>
        <w:rPr>
          <w:spacing w:val="-23"/>
        </w:rPr>
        <w:t xml:space="preserve"> </w:t>
      </w:r>
      <w:r>
        <w:t>кислотность желудочного содержимого. Больным с желудком, полным жидкости, как например, при кишечной непроходимости или с алкогольным опьянением, необходимо ввести толстый желудочный зонд до индукции в общую анестезию. Часто у больных может возникать рвота при попытках зондирования. Нужно помнить,</w:t>
      </w:r>
      <w:r>
        <w:rPr>
          <w:spacing w:val="-6"/>
        </w:rPr>
        <w:t xml:space="preserve"> </w:t>
      </w:r>
      <w:r>
        <w:t>что</w:t>
      </w:r>
      <w:r>
        <w:rPr>
          <w:spacing w:val="-8"/>
        </w:rPr>
        <w:t xml:space="preserve"> </w:t>
      </w:r>
      <w:r>
        <w:t>даже</w:t>
      </w:r>
      <w:r>
        <w:rPr>
          <w:spacing w:val="-7"/>
        </w:rPr>
        <w:t xml:space="preserve"> </w:t>
      </w:r>
      <w:r>
        <w:t>после</w:t>
      </w:r>
      <w:r>
        <w:rPr>
          <w:spacing w:val="-7"/>
        </w:rPr>
        <w:t xml:space="preserve"> </w:t>
      </w:r>
      <w:r>
        <w:t>зондирования</w:t>
      </w:r>
      <w:r>
        <w:rPr>
          <w:spacing w:val="-7"/>
        </w:rPr>
        <w:t xml:space="preserve"> </w:t>
      </w:r>
      <w:r>
        <w:t>желудок</w:t>
      </w:r>
      <w:r>
        <w:rPr>
          <w:spacing w:val="-8"/>
        </w:rPr>
        <w:t xml:space="preserve"> </w:t>
      </w:r>
      <w:r>
        <w:t>опорожняется</w:t>
      </w:r>
      <w:r>
        <w:rPr>
          <w:spacing w:val="-7"/>
        </w:rPr>
        <w:t xml:space="preserve"> </w:t>
      </w:r>
      <w:r>
        <w:t>не</w:t>
      </w:r>
      <w:r>
        <w:rPr>
          <w:spacing w:val="-7"/>
        </w:rPr>
        <w:t xml:space="preserve"> </w:t>
      </w:r>
      <w:r>
        <w:t>полностью,</w:t>
      </w:r>
      <w:r>
        <w:rPr>
          <w:spacing w:val="-6"/>
        </w:rPr>
        <w:t xml:space="preserve"> </w:t>
      </w:r>
      <w:r>
        <w:t>т.к. желудочный</w:t>
      </w:r>
      <w:r>
        <w:rPr>
          <w:spacing w:val="-18"/>
        </w:rPr>
        <w:t xml:space="preserve"> </w:t>
      </w:r>
      <w:r>
        <w:t>зонд</w:t>
      </w:r>
      <w:r>
        <w:rPr>
          <w:spacing w:val="-15"/>
        </w:rPr>
        <w:t xml:space="preserve"> </w:t>
      </w:r>
      <w:r>
        <w:t>не</w:t>
      </w:r>
      <w:r>
        <w:rPr>
          <w:spacing w:val="-17"/>
        </w:rPr>
        <w:t xml:space="preserve"> </w:t>
      </w:r>
      <w:r>
        <w:t>достаточно</w:t>
      </w:r>
      <w:r>
        <w:rPr>
          <w:spacing w:val="-17"/>
        </w:rPr>
        <w:t xml:space="preserve"> </w:t>
      </w:r>
      <w:r>
        <w:t>эффективен</w:t>
      </w:r>
      <w:r>
        <w:rPr>
          <w:spacing w:val="-17"/>
        </w:rPr>
        <w:t xml:space="preserve"> </w:t>
      </w:r>
      <w:r>
        <w:t>для</w:t>
      </w:r>
      <w:r>
        <w:rPr>
          <w:spacing w:val="-15"/>
        </w:rPr>
        <w:t xml:space="preserve"> </w:t>
      </w:r>
      <w:r>
        <w:t>удаления</w:t>
      </w:r>
      <w:r>
        <w:rPr>
          <w:spacing w:val="-16"/>
        </w:rPr>
        <w:t xml:space="preserve"> </w:t>
      </w:r>
      <w:r>
        <w:t>жидкости</w:t>
      </w:r>
      <w:r>
        <w:rPr>
          <w:spacing w:val="-18"/>
        </w:rPr>
        <w:t xml:space="preserve"> </w:t>
      </w:r>
      <w:r>
        <w:t>и</w:t>
      </w:r>
      <w:r>
        <w:rPr>
          <w:spacing w:val="-17"/>
        </w:rPr>
        <w:t xml:space="preserve"> </w:t>
      </w:r>
      <w:r>
        <w:t>бесполезен для удаления твердых</w:t>
      </w:r>
      <w:r>
        <w:rPr>
          <w:spacing w:val="2"/>
        </w:rPr>
        <w:t xml:space="preserve"> </w:t>
      </w:r>
      <w:r>
        <w:t>частиц.</w:t>
      </w:r>
    </w:p>
    <w:p w:rsidR="00BF36DE" w:rsidRDefault="00BF36DE">
      <w:pPr>
        <w:pStyle w:val="BodyText"/>
        <w:spacing w:before="1" w:line="360" w:lineRule="auto"/>
        <w:ind w:right="113" w:firstLine="710"/>
        <w:jc w:val="both"/>
      </w:pPr>
      <w:r>
        <w:t>Определенные группы плановых больных, например, беременные женщины в 3 триместре беременности, имеют риск аспирации несмотря на адекватное голодание, Этой группе больных лучше всего снизить кислотность и объем желудочного содержимого с помощью ранитидина или циметидина, вводимого за 1-2 часа до операции. K сожалению, это не применимо при неотложных вмешательствах, когда больному целесообразно дать реr оs 30 мл цитрата натрия непосредственно перед индукцией. При этом увеличивается рH желудочного содержимого и последствия в случае аспирации будут менее опасны. K сожалению, не все анестезиологи имеют доступ к этим препаратам, но большинство аптек могут готовить цитрат натрия.</w:t>
      </w:r>
    </w:p>
    <w:p w:rsidR="00BF36DE" w:rsidRDefault="00BF36DE">
      <w:pPr>
        <w:pStyle w:val="BodyText"/>
        <w:ind w:left="0"/>
        <w:rPr>
          <w:sz w:val="30"/>
        </w:rPr>
      </w:pPr>
    </w:p>
    <w:p w:rsidR="00BF36DE" w:rsidRDefault="00BF36DE">
      <w:pPr>
        <w:pStyle w:val="Heading1"/>
        <w:numPr>
          <w:ilvl w:val="1"/>
          <w:numId w:val="22"/>
        </w:numPr>
        <w:tabs>
          <w:tab w:val="left" w:pos="1233"/>
        </w:tabs>
        <w:spacing w:before="232"/>
        <w:ind w:left="1232"/>
      </w:pPr>
      <w:bookmarkStart w:id="5" w:name="2.2_Выбор_оптимального_способа_анестезии"/>
      <w:bookmarkEnd w:id="5"/>
      <w:r>
        <w:t>Выбор оптимального способа</w:t>
      </w:r>
      <w:r>
        <w:rPr>
          <w:spacing w:val="-1"/>
        </w:rPr>
        <w:t xml:space="preserve"> </w:t>
      </w:r>
      <w:r>
        <w:t>анестезии</w:t>
      </w:r>
    </w:p>
    <w:p w:rsidR="00BF36DE" w:rsidRDefault="00BF36DE">
      <w:pPr>
        <w:sectPr w:rsidR="00BF36DE">
          <w:pgSz w:w="11910" w:h="16840"/>
          <w:pgMar w:top="1360" w:right="960" w:bottom="1140" w:left="980" w:header="0" w:footer="879" w:gutter="0"/>
          <w:cols w:space="720"/>
        </w:sectPr>
      </w:pPr>
    </w:p>
    <w:p w:rsidR="00BF36DE" w:rsidRDefault="00BF36DE">
      <w:pPr>
        <w:pStyle w:val="BodyText"/>
        <w:spacing w:before="75" w:line="360" w:lineRule="auto"/>
        <w:ind w:right="112" w:firstLine="710"/>
        <w:jc w:val="both"/>
      </w:pPr>
      <w:r>
        <w:t>Из-за риска, связанного с общей анестезией, необходимо оценить возможность выполнения операций с помощью одного из видов регионарной анестезии. При этом удается избежать депрессии сознания, а, следовательно, и угрозы регургитации. Однако, необходимо избегать глубокой седации в сочетании с регионарной анестезией. Некоторые анестезиологи верят, что кетамин защищает дыхательные пути и не подавляет рефлексы с гортани,</w:t>
      </w:r>
      <w:r>
        <w:rPr>
          <w:spacing w:val="-32"/>
        </w:rPr>
        <w:t xml:space="preserve"> </w:t>
      </w:r>
      <w:r>
        <w:t>однако это не</w:t>
      </w:r>
      <w:r>
        <w:rPr>
          <w:spacing w:val="4"/>
        </w:rPr>
        <w:t xml:space="preserve"> </w:t>
      </w:r>
      <w:r>
        <w:t>так.</w:t>
      </w:r>
    </w:p>
    <w:p w:rsidR="00BF36DE" w:rsidRDefault="00BF36DE">
      <w:pPr>
        <w:pStyle w:val="BodyText"/>
        <w:spacing w:line="360" w:lineRule="auto"/>
        <w:ind w:right="108" w:firstLine="710"/>
        <w:jc w:val="both"/>
      </w:pPr>
      <w:r>
        <w:t>Если больному с полным желудком требуется общая анестезия, то дыхательные пути необходимо защитить с помощью эндотрахеальной трубки (ЭT) с манжетой. B возрасте до 10 лет используется ЭT без манжетки. Наиболее безопасная методика интубации трахеи обеспечивается в условиях быстрой последовательной индукции (краш-индукция) с использованием преоксигенации и надавливания на перстневидный хрящ (прием Селика).</w:t>
      </w:r>
    </w:p>
    <w:p w:rsidR="00BF36DE" w:rsidRDefault="00BF36DE">
      <w:pPr>
        <w:pStyle w:val="BodyText"/>
        <w:spacing w:before="2" w:line="360" w:lineRule="auto"/>
        <w:ind w:right="109" w:firstLine="710"/>
        <w:jc w:val="both"/>
      </w:pPr>
      <w:r>
        <w:t>Преоксигенация. B обычных условиях легкие содержат смесь кислорода, азота и углекислого газа, Объем газа в легких в конце выдоха называется функциональной остаточной емкостью легких (ФОЕЛ). Он содержит резерв кислорода, необходимый больному, когда он не дышит, Большинство этого объема составляет азот, который может быть замещен кислородом, что повысит кислородный резерв в организме. Методика замещения азота, содержащегося в ФОЕЛ, называется преоксигенацией или денитрогенизацией. B течении 3 минут дыхания 100% кислородом большинство азота замещается кислородом,</w:t>
      </w:r>
    </w:p>
    <w:p w:rsidR="00BF36DE" w:rsidRDefault="00BF36DE">
      <w:pPr>
        <w:pStyle w:val="BodyText"/>
        <w:spacing w:before="1" w:line="360" w:lineRule="auto"/>
        <w:ind w:right="113" w:firstLine="710"/>
        <w:jc w:val="both"/>
      </w:pPr>
      <w:r>
        <w:t>Давление на перстневидный хрящ (прием Селика), Перстневидный хрящ имеет форму кольца и располагается между первым кольцом трахеи и щитовидным хрящом. При давлении на перстневидный хрящ происходит сдавление пищевода, предупреждающее регургитацию желудочного содержимого в глотку. Это абсолютно надежная методика при условии, что давление осуществляется технически правильно. Давление должно быть достаточно сильным: если эквивалентное давление наносится на спинку носа, то это вызывает ощущение болезненности.</w:t>
      </w:r>
    </w:p>
    <w:p w:rsidR="00BF36DE" w:rsidRDefault="00BF36DE">
      <w:pPr>
        <w:spacing w:line="360" w:lineRule="auto"/>
        <w:jc w:val="both"/>
        <w:sectPr w:rsidR="00BF36DE">
          <w:pgSz w:w="11910" w:h="16840"/>
          <w:pgMar w:top="1340" w:right="960" w:bottom="1140" w:left="980" w:header="0" w:footer="879" w:gutter="0"/>
          <w:cols w:space="720"/>
        </w:sectPr>
      </w:pPr>
    </w:p>
    <w:p w:rsidR="00BF36DE" w:rsidRDefault="00BF36DE">
      <w:pPr>
        <w:pStyle w:val="BodyText"/>
        <w:spacing w:before="7"/>
        <w:ind w:left="0"/>
        <w:rPr>
          <w:sz w:val="20"/>
        </w:rPr>
      </w:pPr>
    </w:p>
    <w:p w:rsidR="00BF36DE" w:rsidRDefault="00BF36DE">
      <w:pPr>
        <w:pStyle w:val="Heading1"/>
        <w:numPr>
          <w:ilvl w:val="1"/>
          <w:numId w:val="22"/>
        </w:numPr>
        <w:tabs>
          <w:tab w:val="left" w:pos="1233"/>
        </w:tabs>
        <w:spacing w:before="87"/>
        <w:ind w:left="1232"/>
      </w:pPr>
      <w:bookmarkStart w:id="6" w:name="2.3_Техника_быстрой_последовательной_инт"/>
      <w:bookmarkEnd w:id="6"/>
      <w:r>
        <w:t>Техника быстрой последовательной</w:t>
      </w:r>
      <w:r>
        <w:rPr>
          <w:spacing w:val="3"/>
        </w:rPr>
        <w:t xml:space="preserve"> </w:t>
      </w:r>
      <w:r>
        <w:t>интубации</w:t>
      </w:r>
    </w:p>
    <w:p w:rsidR="00BF36DE" w:rsidRDefault="00BF36DE">
      <w:pPr>
        <w:pStyle w:val="BodyText"/>
        <w:ind w:left="0"/>
        <w:rPr>
          <w:b/>
          <w:sz w:val="30"/>
        </w:rPr>
      </w:pPr>
    </w:p>
    <w:p w:rsidR="00BF36DE" w:rsidRDefault="00BF36DE">
      <w:pPr>
        <w:pStyle w:val="BodyText"/>
        <w:spacing w:before="6"/>
        <w:ind w:left="0"/>
        <w:rPr>
          <w:b/>
          <w:sz w:val="25"/>
        </w:rPr>
      </w:pPr>
    </w:p>
    <w:p w:rsidR="00BF36DE" w:rsidRDefault="00BF36DE">
      <w:pPr>
        <w:pStyle w:val="BodyText"/>
        <w:ind w:left="810"/>
        <w:jc w:val="both"/>
      </w:pPr>
      <w:r>
        <w:t>Методика включает в себя следующие манипуляции:</w:t>
      </w:r>
    </w:p>
    <w:p w:rsidR="00BF36DE" w:rsidRDefault="00BF36DE">
      <w:pPr>
        <w:pStyle w:val="ListParagraph"/>
        <w:numPr>
          <w:ilvl w:val="0"/>
          <w:numId w:val="21"/>
        </w:numPr>
        <w:tabs>
          <w:tab w:val="left" w:pos="1253"/>
        </w:tabs>
        <w:spacing w:before="159" w:line="360" w:lineRule="auto"/>
        <w:ind w:right="112" w:firstLine="710"/>
        <w:jc w:val="both"/>
        <w:rPr>
          <w:sz w:val="28"/>
        </w:rPr>
      </w:pPr>
      <w:r>
        <w:rPr>
          <w:sz w:val="28"/>
        </w:rPr>
        <w:t>Приготовить аппаратуру и лекарственные препараты. Если есть возможность, необходимо иметь оснащение, перечисленное в таблице 1. До начала анестезии проверить всю аппаратуру, чтобы быть уверенным, что все необходимое будет находиться под</w:t>
      </w:r>
      <w:r>
        <w:rPr>
          <w:spacing w:val="8"/>
          <w:sz w:val="28"/>
        </w:rPr>
        <w:t xml:space="preserve"> </w:t>
      </w:r>
      <w:r>
        <w:rPr>
          <w:sz w:val="28"/>
        </w:rPr>
        <w:t>рукой.</w:t>
      </w:r>
    </w:p>
    <w:p w:rsidR="00BF36DE" w:rsidRDefault="00BF36DE">
      <w:pPr>
        <w:pStyle w:val="ListParagraph"/>
        <w:numPr>
          <w:ilvl w:val="0"/>
          <w:numId w:val="21"/>
        </w:numPr>
        <w:tabs>
          <w:tab w:val="left" w:pos="1143"/>
        </w:tabs>
        <w:spacing w:before="2" w:line="362" w:lineRule="auto"/>
        <w:ind w:right="114" w:firstLine="710"/>
        <w:jc w:val="both"/>
        <w:rPr>
          <w:sz w:val="28"/>
        </w:rPr>
      </w:pPr>
      <w:r>
        <w:rPr>
          <w:sz w:val="28"/>
        </w:rPr>
        <w:t>Рассмотреть вопрос о необходимости введения желудочного зонда на операционном</w:t>
      </w:r>
      <w:r>
        <w:rPr>
          <w:spacing w:val="2"/>
          <w:sz w:val="28"/>
        </w:rPr>
        <w:t xml:space="preserve"> </w:t>
      </w:r>
      <w:r>
        <w:rPr>
          <w:sz w:val="28"/>
        </w:rPr>
        <w:t>столе,</w:t>
      </w:r>
    </w:p>
    <w:p w:rsidR="00BF36DE" w:rsidRDefault="00BF36DE">
      <w:pPr>
        <w:pStyle w:val="ListParagraph"/>
        <w:numPr>
          <w:ilvl w:val="0"/>
          <w:numId w:val="21"/>
        </w:numPr>
        <w:tabs>
          <w:tab w:val="left" w:pos="1205"/>
        </w:tabs>
        <w:spacing w:line="360" w:lineRule="auto"/>
        <w:ind w:right="115" w:firstLine="710"/>
        <w:jc w:val="both"/>
        <w:rPr>
          <w:sz w:val="28"/>
        </w:rPr>
      </w:pPr>
      <w:r>
        <w:rPr>
          <w:sz w:val="28"/>
        </w:rPr>
        <w:t>Оценить вероятные трудности интубации трахеи. Если ожидаются трудности, то следует вновь оценить возможность регионарной анестезии или интубации в сознании.</w:t>
      </w:r>
    </w:p>
    <w:p w:rsidR="00BF36DE" w:rsidRDefault="00BF36DE">
      <w:pPr>
        <w:pStyle w:val="ListParagraph"/>
        <w:numPr>
          <w:ilvl w:val="0"/>
          <w:numId w:val="21"/>
        </w:numPr>
        <w:tabs>
          <w:tab w:val="left" w:pos="1243"/>
        </w:tabs>
        <w:spacing w:line="362" w:lineRule="auto"/>
        <w:ind w:right="114" w:firstLine="710"/>
        <w:jc w:val="both"/>
        <w:rPr>
          <w:sz w:val="28"/>
        </w:rPr>
      </w:pPr>
      <w:r>
        <w:rPr>
          <w:sz w:val="28"/>
        </w:rPr>
        <w:t>Ввести внутривенную канюлю и показать технику давления на перстневидный хрящ своему</w:t>
      </w:r>
      <w:r>
        <w:rPr>
          <w:spacing w:val="5"/>
          <w:sz w:val="28"/>
        </w:rPr>
        <w:t xml:space="preserve"> </w:t>
      </w:r>
      <w:r>
        <w:rPr>
          <w:sz w:val="28"/>
        </w:rPr>
        <w:t>ассистенту.</w:t>
      </w:r>
    </w:p>
    <w:p w:rsidR="00BF36DE" w:rsidRDefault="00BF36DE">
      <w:pPr>
        <w:pStyle w:val="ListParagraph"/>
        <w:numPr>
          <w:ilvl w:val="0"/>
          <w:numId w:val="21"/>
        </w:numPr>
        <w:tabs>
          <w:tab w:val="left" w:pos="1085"/>
        </w:tabs>
        <w:spacing w:line="360" w:lineRule="auto"/>
        <w:ind w:right="113" w:firstLine="710"/>
        <w:jc w:val="both"/>
        <w:rPr>
          <w:sz w:val="28"/>
        </w:rPr>
      </w:pPr>
      <w:r>
        <w:rPr>
          <w:sz w:val="28"/>
        </w:rPr>
        <w:t>Провести</w:t>
      </w:r>
      <w:r>
        <w:rPr>
          <w:spacing w:val="-16"/>
          <w:sz w:val="28"/>
        </w:rPr>
        <w:t xml:space="preserve"> </w:t>
      </w:r>
      <w:r>
        <w:rPr>
          <w:sz w:val="28"/>
        </w:rPr>
        <w:t>преоксигенацию.</w:t>
      </w:r>
      <w:r>
        <w:rPr>
          <w:spacing w:val="-13"/>
          <w:sz w:val="28"/>
        </w:rPr>
        <w:t xml:space="preserve"> </w:t>
      </w:r>
      <w:r>
        <w:rPr>
          <w:sz w:val="28"/>
        </w:rPr>
        <w:t>Используя</w:t>
      </w:r>
      <w:r>
        <w:rPr>
          <w:spacing w:val="-14"/>
          <w:sz w:val="28"/>
        </w:rPr>
        <w:t xml:space="preserve"> </w:t>
      </w:r>
      <w:r>
        <w:rPr>
          <w:sz w:val="28"/>
        </w:rPr>
        <w:t>контур</w:t>
      </w:r>
      <w:r>
        <w:rPr>
          <w:spacing w:val="-16"/>
          <w:sz w:val="28"/>
        </w:rPr>
        <w:t xml:space="preserve"> </w:t>
      </w:r>
      <w:r>
        <w:rPr>
          <w:sz w:val="28"/>
        </w:rPr>
        <w:t>Mагила</w:t>
      </w:r>
      <w:r>
        <w:rPr>
          <w:spacing w:val="-14"/>
          <w:sz w:val="28"/>
        </w:rPr>
        <w:t xml:space="preserve"> </w:t>
      </w:r>
      <w:r>
        <w:rPr>
          <w:sz w:val="28"/>
        </w:rPr>
        <w:t>или</w:t>
      </w:r>
      <w:r>
        <w:rPr>
          <w:spacing w:val="-15"/>
          <w:sz w:val="28"/>
        </w:rPr>
        <w:t xml:space="preserve"> </w:t>
      </w:r>
      <w:r>
        <w:rPr>
          <w:sz w:val="28"/>
        </w:rPr>
        <w:t>другой</w:t>
      </w:r>
      <w:r>
        <w:rPr>
          <w:spacing w:val="-15"/>
          <w:sz w:val="28"/>
        </w:rPr>
        <w:t xml:space="preserve"> </w:t>
      </w:r>
      <w:r>
        <w:rPr>
          <w:sz w:val="28"/>
        </w:rPr>
        <w:t>контур, открыть</w:t>
      </w:r>
      <w:r>
        <w:rPr>
          <w:spacing w:val="-17"/>
          <w:sz w:val="28"/>
        </w:rPr>
        <w:t xml:space="preserve"> </w:t>
      </w:r>
      <w:r>
        <w:rPr>
          <w:sz w:val="28"/>
        </w:rPr>
        <w:t>кислород</w:t>
      </w:r>
      <w:r>
        <w:rPr>
          <w:spacing w:val="-16"/>
          <w:sz w:val="28"/>
        </w:rPr>
        <w:t xml:space="preserve"> </w:t>
      </w:r>
      <w:r>
        <w:rPr>
          <w:sz w:val="28"/>
        </w:rPr>
        <w:t>со</w:t>
      </w:r>
      <w:r>
        <w:rPr>
          <w:spacing w:val="-20"/>
          <w:sz w:val="28"/>
        </w:rPr>
        <w:t xml:space="preserve"> </w:t>
      </w:r>
      <w:r>
        <w:rPr>
          <w:sz w:val="28"/>
        </w:rPr>
        <w:t>скоростью</w:t>
      </w:r>
      <w:r>
        <w:rPr>
          <w:spacing w:val="-20"/>
          <w:sz w:val="28"/>
        </w:rPr>
        <w:t xml:space="preserve"> </w:t>
      </w:r>
      <w:r>
        <w:rPr>
          <w:sz w:val="28"/>
        </w:rPr>
        <w:t>6-8</w:t>
      </w:r>
      <w:r>
        <w:rPr>
          <w:spacing w:val="-20"/>
          <w:sz w:val="28"/>
        </w:rPr>
        <w:t xml:space="preserve"> </w:t>
      </w:r>
      <w:r>
        <w:rPr>
          <w:sz w:val="28"/>
        </w:rPr>
        <w:t>л/мин</w:t>
      </w:r>
      <w:r>
        <w:rPr>
          <w:spacing w:val="-19"/>
          <w:sz w:val="28"/>
        </w:rPr>
        <w:t xml:space="preserve"> </w:t>
      </w:r>
      <w:r>
        <w:rPr>
          <w:sz w:val="28"/>
        </w:rPr>
        <w:t>и</w:t>
      </w:r>
      <w:r>
        <w:rPr>
          <w:spacing w:val="-19"/>
          <w:sz w:val="28"/>
        </w:rPr>
        <w:t xml:space="preserve"> </w:t>
      </w:r>
      <w:r>
        <w:rPr>
          <w:sz w:val="28"/>
        </w:rPr>
        <w:t>наложить</w:t>
      </w:r>
      <w:r>
        <w:rPr>
          <w:spacing w:val="-22"/>
          <w:sz w:val="28"/>
        </w:rPr>
        <w:t xml:space="preserve"> </w:t>
      </w:r>
      <w:r>
        <w:rPr>
          <w:sz w:val="28"/>
        </w:rPr>
        <w:t>лицевую</w:t>
      </w:r>
      <w:r>
        <w:rPr>
          <w:spacing w:val="-20"/>
          <w:sz w:val="28"/>
        </w:rPr>
        <w:t xml:space="preserve"> </w:t>
      </w:r>
      <w:r>
        <w:rPr>
          <w:sz w:val="28"/>
        </w:rPr>
        <w:t>маску</w:t>
      </w:r>
      <w:r>
        <w:rPr>
          <w:spacing w:val="-23"/>
          <w:sz w:val="28"/>
        </w:rPr>
        <w:t xml:space="preserve"> </w:t>
      </w:r>
      <w:r>
        <w:rPr>
          <w:sz w:val="28"/>
        </w:rPr>
        <w:t>на</w:t>
      </w:r>
      <w:r>
        <w:rPr>
          <w:spacing w:val="-18"/>
          <w:sz w:val="28"/>
        </w:rPr>
        <w:t xml:space="preserve"> </w:t>
      </w:r>
      <w:r>
        <w:rPr>
          <w:sz w:val="28"/>
        </w:rPr>
        <w:t>больного. Следует убедиться, что между маской и лицом больного нет утечки. Попросите больного</w:t>
      </w:r>
      <w:r>
        <w:rPr>
          <w:spacing w:val="-12"/>
          <w:sz w:val="28"/>
        </w:rPr>
        <w:t xml:space="preserve"> </w:t>
      </w:r>
      <w:r>
        <w:rPr>
          <w:sz w:val="28"/>
        </w:rPr>
        <w:t>дышать</w:t>
      </w:r>
      <w:r>
        <w:rPr>
          <w:spacing w:val="-12"/>
          <w:sz w:val="28"/>
        </w:rPr>
        <w:t xml:space="preserve"> </w:t>
      </w:r>
      <w:r>
        <w:rPr>
          <w:sz w:val="28"/>
        </w:rPr>
        <w:t>кислородом</w:t>
      </w:r>
      <w:r>
        <w:rPr>
          <w:spacing w:val="-6"/>
          <w:sz w:val="28"/>
        </w:rPr>
        <w:t xml:space="preserve"> </w:t>
      </w:r>
      <w:r>
        <w:rPr>
          <w:sz w:val="28"/>
        </w:rPr>
        <w:t>в</w:t>
      </w:r>
      <w:r>
        <w:rPr>
          <w:spacing w:val="-13"/>
          <w:sz w:val="28"/>
        </w:rPr>
        <w:t xml:space="preserve"> </w:t>
      </w:r>
      <w:r>
        <w:rPr>
          <w:sz w:val="28"/>
        </w:rPr>
        <w:t>течение</w:t>
      </w:r>
      <w:r>
        <w:rPr>
          <w:spacing w:val="-5"/>
          <w:sz w:val="28"/>
        </w:rPr>
        <w:t xml:space="preserve"> </w:t>
      </w:r>
      <w:r>
        <w:rPr>
          <w:sz w:val="28"/>
        </w:rPr>
        <w:t>3</w:t>
      </w:r>
      <w:r>
        <w:rPr>
          <w:spacing w:val="-11"/>
          <w:sz w:val="28"/>
        </w:rPr>
        <w:t xml:space="preserve"> </w:t>
      </w:r>
      <w:r>
        <w:rPr>
          <w:sz w:val="28"/>
        </w:rPr>
        <w:t>минут.</w:t>
      </w:r>
      <w:r>
        <w:rPr>
          <w:spacing w:val="-9"/>
          <w:sz w:val="28"/>
        </w:rPr>
        <w:t xml:space="preserve"> </w:t>
      </w:r>
      <w:r>
        <w:rPr>
          <w:sz w:val="28"/>
        </w:rPr>
        <w:t>Нельзя</w:t>
      </w:r>
      <w:r>
        <w:rPr>
          <w:spacing w:val="-9"/>
          <w:sz w:val="28"/>
        </w:rPr>
        <w:t xml:space="preserve"> </w:t>
      </w:r>
      <w:r>
        <w:rPr>
          <w:sz w:val="28"/>
        </w:rPr>
        <w:t>давать</w:t>
      </w:r>
      <w:r>
        <w:rPr>
          <w:spacing w:val="-13"/>
          <w:sz w:val="28"/>
        </w:rPr>
        <w:t xml:space="preserve"> </w:t>
      </w:r>
      <w:r>
        <w:rPr>
          <w:sz w:val="28"/>
        </w:rPr>
        <w:t>больному</w:t>
      </w:r>
      <w:r>
        <w:rPr>
          <w:spacing w:val="-16"/>
          <w:sz w:val="28"/>
        </w:rPr>
        <w:t xml:space="preserve"> </w:t>
      </w:r>
      <w:r>
        <w:rPr>
          <w:sz w:val="28"/>
        </w:rPr>
        <w:t>сделать даже один вдох воздуха, иначе придется повторить преоксигенацию. Это объясняется объемом азота, содержащегося в одном вдохе</w:t>
      </w:r>
      <w:r>
        <w:rPr>
          <w:spacing w:val="7"/>
          <w:sz w:val="28"/>
        </w:rPr>
        <w:t xml:space="preserve"> </w:t>
      </w:r>
      <w:r>
        <w:rPr>
          <w:sz w:val="28"/>
        </w:rPr>
        <w:t>воздуха.</w:t>
      </w:r>
    </w:p>
    <w:p w:rsidR="00BF36DE" w:rsidRDefault="00BF36DE">
      <w:pPr>
        <w:pStyle w:val="ListParagraph"/>
        <w:numPr>
          <w:ilvl w:val="0"/>
          <w:numId w:val="21"/>
        </w:numPr>
        <w:tabs>
          <w:tab w:val="left" w:pos="1172"/>
        </w:tabs>
        <w:spacing w:line="360" w:lineRule="auto"/>
        <w:ind w:right="108" w:firstLine="710"/>
        <w:jc w:val="both"/>
        <w:rPr>
          <w:sz w:val="28"/>
        </w:rPr>
      </w:pPr>
      <w:r>
        <w:rPr>
          <w:sz w:val="28"/>
        </w:rPr>
        <w:t>Определить дозу препарата для индукции, необходимого боль ному (например, тиопентал натрия 5 мг/кг), и вводить его внутривенно, после чего немедленно ввести сукцинилхолин 1,5 мг/кг. После утраты сознания ассистент должен начать давление на перстневидный</w:t>
      </w:r>
      <w:r>
        <w:rPr>
          <w:spacing w:val="5"/>
          <w:sz w:val="28"/>
        </w:rPr>
        <w:t xml:space="preserve"> </w:t>
      </w:r>
      <w:r>
        <w:rPr>
          <w:sz w:val="28"/>
        </w:rPr>
        <w:t>хрящ.</w:t>
      </w:r>
    </w:p>
    <w:p w:rsidR="00BF36DE" w:rsidRDefault="00BF36DE">
      <w:pPr>
        <w:pStyle w:val="ListParagraph"/>
        <w:numPr>
          <w:ilvl w:val="0"/>
          <w:numId w:val="21"/>
        </w:numPr>
        <w:tabs>
          <w:tab w:val="left" w:pos="1177"/>
        </w:tabs>
        <w:spacing w:line="360" w:lineRule="auto"/>
        <w:ind w:right="113" w:firstLine="710"/>
        <w:jc w:val="both"/>
        <w:rPr>
          <w:sz w:val="28"/>
        </w:rPr>
      </w:pPr>
      <w:r>
        <w:rPr>
          <w:sz w:val="28"/>
        </w:rPr>
        <w:t>Следует удерживать лицевую маску, но не вентилировать больного вручную, т.к. кислород может проникнуть в желудок и увеличить внутрижелудочное</w:t>
      </w:r>
      <w:r>
        <w:rPr>
          <w:spacing w:val="-18"/>
          <w:sz w:val="28"/>
        </w:rPr>
        <w:t xml:space="preserve"> </w:t>
      </w:r>
      <w:r>
        <w:rPr>
          <w:sz w:val="28"/>
        </w:rPr>
        <w:t>давление.</w:t>
      </w:r>
      <w:r>
        <w:rPr>
          <w:spacing w:val="-18"/>
          <w:sz w:val="28"/>
        </w:rPr>
        <w:t xml:space="preserve"> </w:t>
      </w:r>
      <w:r>
        <w:rPr>
          <w:sz w:val="28"/>
        </w:rPr>
        <w:t>После</w:t>
      </w:r>
      <w:r>
        <w:rPr>
          <w:spacing w:val="-19"/>
          <w:sz w:val="28"/>
        </w:rPr>
        <w:t xml:space="preserve"> </w:t>
      </w:r>
      <w:r>
        <w:rPr>
          <w:sz w:val="28"/>
        </w:rPr>
        <w:t>развития</w:t>
      </w:r>
      <w:r>
        <w:rPr>
          <w:spacing w:val="-18"/>
          <w:sz w:val="28"/>
        </w:rPr>
        <w:t xml:space="preserve"> </w:t>
      </w:r>
      <w:r>
        <w:rPr>
          <w:sz w:val="28"/>
        </w:rPr>
        <w:t>эффекта</w:t>
      </w:r>
      <w:r>
        <w:rPr>
          <w:spacing w:val="-19"/>
          <w:sz w:val="28"/>
        </w:rPr>
        <w:t xml:space="preserve"> </w:t>
      </w:r>
      <w:r>
        <w:rPr>
          <w:sz w:val="28"/>
        </w:rPr>
        <w:t>сукцинилхолина</w:t>
      </w:r>
      <w:r>
        <w:rPr>
          <w:spacing w:val="-19"/>
          <w:sz w:val="28"/>
        </w:rPr>
        <w:t xml:space="preserve"> </w:t>
      </w:r>
      <w:r>
        <w:rPr>
          <w:sz w:val="28"/>
        </w:rPr>
        <w:t>проведите интубацию</w:t>
      </w:r>
      <w:r>
        <w:rPr>
          <w:spacing w:val="-15"/>
          <w:sz w:val="28"/>
        </w:rPr>
        <w:t xml:space="preserve"> </w:t>
      </w:r>
      <w:r>
        <w:rPr>
          <w:sz w:val="28"/>
        </w:rPr>
        <w:t>трахеи</w:t>
      </w:r>
      <w:r>
        <w:rPr>
          <w:spacing w:val="-12"/>
          <w:sz w:val="28"/>
        </w:rPr>
        <w:t xml:space="preserve"> </w:t>
      </w:r>
      <w:r>
        <w:rPr>
          <w:sz w:val="28"/>
        </w:rPr>
        <w:t>и</w:t>
      </w:r>
      <w:r>
        <w:rPr>
          <w:spacing w:val="-12"/>
          <w:sz w:val="28"/>
        </w:rPr>
        <w:t xml:space="preserve"> </w:t>
      </w:r>
      <w:r>
        <w:rPr>
          <w:sz w:val="28"/>
        </w:rPr>
        <w:t>раздуйте</w:t>
      </w:r>
      <w:r>
        <w:rPr>
          <w:spacing w:val="-11"/>
          <w:sz w:val="28"/>
        </w:rPr>
        <w:t xml:space="preserve"> </w:t>
      </w:r>
      <w:r>
        <w:rPr>
          <w:sz w:val="28"/>
        </w:rPr>
        <w:t>манжетку</w:t>
      </w:r>
      <w:r>
        <w:rPr>
          <w:spacing w:val="-13"/>
          <w:sz w:val="28"/>
        </w:rPr>
        <w:t xml:space="preserve"> </w:t>
      </w:r>
      <w:r>
        <w:rPr>
          <w:sz w:val="28"/>
        </w:rPr>
        <w:t>ЭT,</w:t>
      </w:r>
      <w:r>
        <w:rPr>
          <w:spacing w:val="-10"/>
          <w:sz w:val="28"/>
        </w:rPr>
        <w:t xml:space="preserve"> </w:t>
      </w:r>
      <w:r>
        <w:rPr>
          <w:sz w:val="28"/>
        </w:rPr>
        <w:t>а</w:t>
      </w:r>
      <w:r>
        <w:rPr>
          <w:spacing w:val="-11"/>
          <w:sz w:val="28"/>
        </w:rPr>
        <w:t xml:space="preserve"> </w:t>
      </w:r>
      <w:r>
        <w:rPr>
          <w:sz w:val="28"/>
        </w:rPr>
        <w:t>затем</w:t>
      </w:r>
      <w:r>
        <w:rPr>
          <w:spacing w:val="-12"/>
          <w:sz w:val="28"/>
        </w:rPr>
        <w:t xml:space="preserve"> </w:t>
      </w:r>
      <w:r>
        <w:rPr>
          <w:sz w:val="28"/>
        </w:rPr>
        <w:t>проверьте</w:t>
      </w:r>
      <w:r>
        <w:rPr>
          <w:spacing w:val="-11"/>
          <w:sz w:val="28"/>
        </w:rPr>
        <w:t xml:space="preserve"> </w:t>
      </w:r>
      <w:r>
        <w:rPr>
          <w:sz w:val="28"/>
        </w:rPr>
        <w:t>положение</w:t>
      </w:r>
      <w:r>
        <w:rPr>
          <w:spacing w:val="-7"/>
          <w:sz w:val="28"/>
        </w:rPr>
        <w:t xml:space="preserve"> </w:t>
      </w:r>
      <w:r>
        <w:rPr>
          <w:sz w:val="28"/>
        </w:rPr>
        <w:t>трубки,</w:t>
      </w:r>
    </w:p>
    <w:p w:rsidR="00BF36DE" w:rsidRDefault="00BF36DE">
      <w:pPr>
        <w:spacing w:line="360" w:lineRule="auto"/>
        <w:jc w:val="both"/>
        <w:rPr>
          <w:sz w:val="28"/>
        </w:rPr>
        <w:sectPr w:rsidR="00BF36DE">
          <w:pgSz w:w="11910" w:h="16840"/>
          <w:pgMar w:top="1580" w:right="960" w:bottom="1140" w:left="980" w:header="0" w:footer="879" w:gutter="0"/>
          <w:cols w:space="720"/>
        </w:sectPr>
      </w:pPr>
    </w:p>
    <w:p w:rsidR="00BF36DE" w:rsidRDefault="00BF36DE">
      <w:pPr>
        <w:pStyle w:val="BodyText"/>
        <w:spacing w:before="75"/>
        <w:jc w:val="both"/>
      </w:pPr>
      <w:r>
        <w:t>выслушивая легкие стетоскопом.</w:t>
      </w:r>
    </w:p>
    <w:p w:rsidR="00BF36DE" w:rsidRDefault="00BF36DE">
      <w:pPr>
        <w:pStyle w:val="BodyText"/>
        <w:spacing w:before="163" w:line="360" w:lineRule="auto"/>
        <w:ind w:right="111" w:firstLine="710"/>
        <w:jc w:val="both"/>
      </w:pPr>
      <w:r>
        <w:t>Примечание: Если интубация затягивается по любой причине или цвет кожи больного ухудшается, следует немедленно начать ручную вентиляцию, продолжая осуществлять давление на перстневидный хрящ,</w:t>
      </w:r>
    </w:p>
    <w:p w:rsidR="00BF36DE" w:rsidRDefault="00BF36DE">
      <w:pPr>
        <w:pStyle w:val="ListParagraph"/>
        <w:numPr>
          <w:ilvl w:val="0"/>
          <w:numId w:val="21"/>
        </w:numPr>
        <w:tabs>
          <w:tab w:val="left" w:pos="1094"/>
        </w:tabs>
        <w:spacing w:line="362" w:lineRule="auto"/>
        <w:ind w:right="119" w:firstLine="710"/>
        <w:jc w:val="both"/>
        <w:rPr>
          <w:sz w:val="28"/>
        </w:rPr>
      </w:pPr>
      <w:r>
        <w:rPr>
          <w:sz w:val="28"/>
        </w:rPr>
        <w:t>Убедившись, что ЭT установлена правильно, фиксируйте ее, лишь после этого ассистент может закончить давление на перстневидный</w:t>
      </w:r>
      <w:r>
        <w:rPr>
          <w:spacing w:val="4"/>
          <w:sz w:val="28"/>
        </w:rPr>
        <w:t xml:space="preserve"> </w:t>
      </w:r>
      <w:r>
        <w:rPr>
          <w:sz w:val="28"/>
        </w:rPr>
        <w:t>хрящ.</w:t>
      </w:r>
    </w:p>
    <w:p w:rsidR="00BF36DE" w:rsidRDefault="00BF36DE">
      <w:pPr>
        <w:pStyle w:val="ListParagraph"/>
        <w:numPr>
          <w:ilvl w:val="0"/>
          <w:numId w:val="21"/>
        </w:numPr>
        <w:tabs>
          <w:tab w:val="left" w:pos="1228"/>
        </w:tabs>
        <w:spacing w:line="360" w:lineRule="auto"/>
        <w:ind w:right="116" w:firstLine="710"/>
        <w:jc w:val="both"/>
        <w:rPr>
          <w:sz w:val="28"/>
        </w:rPr>
      </w:pPr>
      <w:r>
        <w:rPr>
          <w:sz w:val="28"/>
        </w:rPr>
        <w:t>B конце операции поверните больного на бок и не извлекайте эндотрахеальную трубку, пока больной полностью не придет в сознание и будет способен контролировать проходимость своих дыхательных</w:t>
      </w:r>
      <w:r>
        <w:rPr>
          <w:spacing w:val="-10"/>
          <w:sz w:val="28"/>
        </w:rPr>
        <w:t xml:space="preserve"> </w:t>
      </w:r>
      <w:r>
        <w:rPr>
          <w:sz w:val="28"/>
        </w:rPr>
        <w:t>путей.</w:t>
      </w:r>
    </w:p>
    <w:p w:rsidR="00BF36DE" w:rsidRDefault="00BF36DE">
      <w:pPr>
        <w:pStyle w:val="BodyText"/>
        <w:spacing w:before="8"/>
        <w:ind w:left="0"/>
        <w:rPr>
          <w:sz w:val="41"/>
        </w:rPr>
      </w:pPr>
    </w:p>
    <w:p w:rsidR="00BF36DE" w:rsidRDefault="00BF36DE">
      <w:pPr>
        <w:pStyle w:val="Heading1"/>
        <w:numPr>
          <w:ilvl w:val="1"/>
          <w:numId w:val="22"/>
        </w:numPr>
        <w:tabs>
          <w:tab w:val="left" w:pos="1233"/>
        </w:tabs>
        <w:ind w:left="1232"/>
      </w:pPr>
      <w:bookmarkStart w:id="7" w:name="2.4_Трудности_при_выполнении_методики"/>
      <w:bookmarkEnd w:id="7"/>
      <w:r>
        <w:t>Трудности при выполнении</w:t>
      </w:r>
      <w:r>
        <w:rPr>
          <w:spacing w:val="1"/>
        </w:rPr>
        <w:t xml:space="preserve"> </w:t>
      </w:r>
      <w:r>
        <w:t>методики</w:t>
      </w:r>
    </w:p>
    <w:p w:rsidR="00BF36DE" w:rsidRDefault="00BF36DE">
      <w:pPr>
        <w:pStyle w:val="BodyText"/>
        <w:ind w:left="0"/>
        <w:rPr>
          <w:b/>
          <w:sz w:val="30"/>
        </w:rPr>
      </w:pPr>
    </w:p>
    <w:p w:rsidR="00BF36DE" w:rsidRDefault="00BF36DE">
      <w:pPr>
        <w:pStyle w:val="BodyText"/>
        <w:spacing w:before="6"/>
        <w:ind w:left="0"/>
        <w:rPr>
          <w:b/>
          <w:sz w:val="25"/>
        </w:rPr>
      </w:pPr>
    </w:p>
    <w:p w:rsidR="00BF36DE" w:rsidRDefault="00BF36DE">
      <w:pPr>
        <w:pStyle w:val="ListParagraph"/>
        <w:numPr>
          <w:ilvl w:val="0"/>
          <w:numId w:val="20"/>
        </w:numPr>
        <w:tabs>
          <w:tab w:val="left" w:pos="1238"/>
        </w:tabs>
        <w:spacing w:line="360" w:lineRule="auto"/>
        <w:ind w:right="111" w:firstLine="710"/>
        <w:jc w:val="both"/>
        <w:rPr>
          <w:sz w:val="28"/>
        </w:rPr>
      </w:pPr>
      <w:r>
        <w:rPr>
          <w:sz w:val="28"/>
        </w:rPr>
        <w:t>Интубация оказалась неожиданно трудной. Прежде всего нужно убедиться, что давление на перстневидный хрящ не смещает гортань в сторону. Если это так, следует сместить гортань вместе с рукой Вашего помощника в правильное положение, но не ослаблять силу давления на перстневидный хрящ Если нужно добавить сукцинилхолин, не забудьте ввести атропин перед повторной дозой, чтобы избежать брадикардии, продолжайте активно вентилировать больного во избежание гипоксии и сохранять давление на перстневидный хрящ. Если интубация трахеи оказалась невозможной, переходят к схеме, описанной в разделе о неудачной</w:t>
      </w:r>
      <w:r>
        <w:rPr>
          <w:spacing w:val="7"/>
          <w:sz w:val="28"/>
        </w:rPr>
        <w:t xml:space="preserve"> </w:t>
      </w:r>
      <w:r>
        <w:rPr>
          <w:sz w:val="28"/>
        </w:rPr>
        <w:t>интубации.</w:t>
      </w:r>
    </w:p>
    <w:p w:rsidR="00BF36DE" w:rsidRDefault="00BF36DE">
      <w:pPr>
        <w:pStyle w:val="ListParagraph"/>
        <w:numPr>
          <w:ilvl w:val="0"/>
          <w:numId w:val="20"/>
        </w:numPr>
        <w:tabs>
          <w:tab w:val="left" w:pos="1085"/>
        </w:tabs>
        <w:spacing w:before="3" w:line="360" w:lineRule="auto"/>
        <w:ind w:right="114" w:firstLine="710"/>
        <w:jc w:val="both"/>
        <w:rPr>
          <w:sz w:val="28"/>
        </w:rPr>
      </w:pPr>
      <w:r>
        <w:rPr>
          <w:sz w:val="28"/>
        </w:rPr>
        <w:t>Нет</w:t>
      </w:r>
      <w:r>
        <w:rPr>
          <w:spacing w:val="-10"/>
          <w:sz w:val="28"/>
        </w:rPr>
        <w:t xml:space="preserve"> </w:t>
      </w:r>
      <w:r>
        <w:rPr>
          <w:sz w:val="28"/>
        </w:rPr>
        <w:t>кислорода.</w:t>
      </w:r>
      <w:r>
        <w:rPr>
          <w:spacing w:val="-10"/>
          <w:sz w:val="28"/>
        </w:rPr>
        <w:t xml:space="preserve"> </w:t>
      </w:r>
      <w:r>
        <w:rPr>
          <w:sz w:val="28"/>
        </w:rPr>
        <w:t>Ясно,</w:t>
      </w:r>
      <w:r>
        <w:rPr>
          <w:spacing w:val="-10"/>
          <w:sz w:val="28"/>
        </w:rPr>
        <w:t xml:space="preserve"> </w:t>
      </w:r>
      <w:r>
        <w:rPr>
          <w:sz w:val="28"/>
        </w:rPr>
        <w:t>что</w:t>
      </w:r>
      <w:r>
        <w:rPr>
          <w:spacing w:val="-7"/>
          <w:sz w:val="28"/>
        </w:rPr>
        <w:t xml:space="preserve"> </w:t>
      </w:r>
      <w:r>
        <w:rPr>
          <w:sz w:val="28"/>
        </w:rPr>
        <w:t>преоксигенацию</w:t>
      </w:r>
      <w:r>
        <w:rPr>
          <w:spacing w:val="-14"/>
          <w:sz w:val="28"/>
        </w:rPr>
        <w:t xml:space="preserve"> </w:t>
      </w:r>
      <w:r>
        <w:rPr>
          <w:sz w:val="28"/>
        </w:rPr>
        <w:t>провести</w:t>
      </w:r>
      <w:r>
        <w:rPr>
          <w:spacing w:val="-11"/>
          <w:sz w:val="28"/>
        </w:rPr>
        <w:t xml:space="preserve"> </w:t>
      </w:r>
      <w:r>
        <w:rPr>
          <w:sz w:val="28"/>
        </w:rPr>
        <w:t>не</w:t>
      </w:r>
      <w:r>
        <w:rPr>
          <w:spacing w:val="-7"/>
          <w:sz w:val="28"/>
        </w:rPr>
        <w:t xml:space="preserve"> </w:t>
      </w:r>
      <w:r>
        <w:rPr>
          <w:sz w:val="28"/>
        </w:rPr>
        <w:t>удастся,</w:t>
      </w:r>
      <w:r>
        <w:rPr>
          <w:spacing w:val="-10"/>
          <w:sz w:val="28"/>
        </w:rPr>
        <w:t xml:space="preserve"> </w:t>
      </w:r>
      <w:r>
        <w:rPr>
          <w:sz w:val="28"/>
        </w:rPr>
        <w:t>но</w:t>
      </w:r>
      <w:r>
        <w:rPr>
          <w:spacing w:val="-12"/>
          <w:sz w:val="28"/>
        </w:rPr>
        <w:t xml:space="preserve"> </w:t>
      </w:r>
      <w:r>
        <w:rPr>
          <w:sz w:val="28"/>
        </w:rPr>
        <w:t>все</w:t>
      </w:r>
      <w:r>
        <w:rPr>
          <w:spacing w:val="-11"/>
          <w:sz w:val="28"/>
        </w:rPr>
        <w:t xml:space="preserve"> </w:t>
      </w:r>
      <w:r>
        <w:rPr>
          <w:sz w:val="28"/>
        </w:rPr>
        <w:t>же следует</w:t>
      </w:r>
      <w:r>
        <w:rPr>
          <w:spacing w:val="-18"/>
          <w:sz w:val="28"/>
        </w:rPr>
        <w:t xml:space="preserve"> </w:t>
      </w:r>
      <w:r>
        <w:rPr>
          <w:sz w:val="28"/>
        </w:rPr>
        <w:t>осуществить</w:t>
      </w:r>
      <w:r>
        <w:rPr>
          <w:spacing w:val="-18"/>
          <w:sz w:val="28"/>
        </w:rPr>
        <w:t xml:space="preserve"> </w:t>
      </w:r>
      <w:r>
        <w:rPr>
          <w:sz w:val="28"/>
        </w:rPr>
        <w:t>давление</w:t>
      </w:r>
      <w:r>
        <w:rPr>
          <w:spacing w:val="-15"/>
          <w:sz w:val="28"/>
        </w:rPr>
        <w:t xml:space="preserve"> </w:t>
      </w:r>
      <w:r>
        <w:rPr>
          <w:sz w:val="28"/>
        </w:rPr>
        <w:t>на</w:t>
      </w:r>
      <w:r>
        <w:rPr>
          <w:spacing w:val="-16"/>
          <w:sz w:val="28"/>
        </w:rPr>
        <w:t xml:space="preserve"> </w:t>
      </w:r>
      <w:r>
        <w:rPr>
          <w:sz w:val="28"/>
        </w:rPr>
        <w:t>перстневидный</w:t>
      </w:r>
      <w:r>
        <w:rPr>
          <w:spacing w:val="-11"/>
          <w:sz w:val="28"/>
        </w:rPr>
        <w:t xml:space="preserve"> </w:t>
      </w:r>
      <w:r>
        <w:rPr>
          <w:sz w:val="28"/>
        </w:rPr>
        <w:t>хрящ,</w:t>
      </w:r>
      <w:r>
        <w:rPr>
          <w:spacing w:val="-14"/>
          <w:sz w:val="28"/>
        </w:rPr>
        <w:t xml:space="preserve"> </w:t>
      </w:r>
      <w:r>
        <w:rPr>
          <w:sz w:val="28"/>
        </w:rPr>
        <w:t>как</w:t>
      </w:r>
      <w:r>
        <w:rPr>
          <w:spacing w:val="-16"/>
          <w:sz w:val="28"/>
        </w:rPr>
        <w:t xml:space="preserve"> </w:t>
      </w:r>
      <w:r>
        <w:rPr>
          <w:sz w:val="28"/>
        </w:rPr>
        <w:t>описано</w:t>
      </w:r>
      <w:r>
        <w:rPr>
          <w:spacing w:val="-11"/>
          <w:sz w:val="28"/>
        </w:rPr>
        <w:t xml:space="preserve"> </w:t>
      </w:r>
      <w:r>
        <w:rPr>
          <w:sz w:val="28"/>
        </w:rPr>
        <w:t>выше.</w:t>
      </w:r>
      <w:r>
        <w:rPr>
          <w:spacing w:val="-15"/>
          <w:sz w:val="28"/>
        </w:rPr>
        <w:t xml:space="preserve"> </w:t>
      </w:r>
      <w:r>
        <w:rPr>
          <w:sz w:val="28"/>
        </w:rPr>
        <w:t>B</w:t>
      </w:r>
      <w:r>
        <w:rPr>
          <w:spacing w:val="-18"/>
          <w:sz w:val="28"/>
        </w:rPr>
        <w:t xml:space="preserve"> </w:t>
      </w:r>
      <w:r>
        <w:rPr>
          <w:sz w:val="28"/>
        </w:rPr>
        <w:t>этой ситуации необходимо аккуратно вентилировать больного воздухом во</w:t>
      </w:r>
      <w:r>
        <w:rPr>
          <w:spacing w:val="-50"/>
          <w:sz w:val="28"/>
        </w:rPr>
        <w:t xml:space="preserve"> </w:t>
      </w:r>
      <w:r>
        <w:rPr>
          <w:sz w:val="28"/>
        </w:rPr>
        <w:t>избежание гипоксии после наступления</w:t>
      </w:r>
      <w:r>
        <w:rPr>
          <w:spacing w:val="6"/>
          <w:sz w:val="28"/>
        </w:rPr>
        <w:t xml:space="preserve"> </w:t>
      </w:r>
      <w:r>
        <w:rPr>
          <w:sz w:val="28"/>
        </w:rPr>
        <w:t>апноэ.</w:t>
      </w:r>
    </w:p>
    <w:p w:rsidR="00BF36DE" w:rsidRDefault="00BF36DE">
      <w:pPr>
        <w:pStyle w:val="ListParagraph"/>
        <w:numPr>
          <w:ilvl w:val="0"/>
          <w:numId w:val="20"/>
        </w:numPr>
        <w:tabs>
          <w:tab w:val="left" w:pos="1195"/>
        </w:tabs>
        <w:spacing w:line="360" w:lineRule="auto"/>
        <w:ind w:right="110" w:firstLine="710"/>
        <w:jc w:val="both"/>
        <w:rPr>
          <w:sz w:val="28"/>
        </w:rPr>
      </w:pPr>
      <w:r>
        <w:rPr>
          <w:sz w:val="28"/>
        </w:rPr>
        <w:t>Нет сукцинилхолина. Лучшим способом в этой ситуации является индукция в положении на левом боку с опущенным вниз голов ным концом с помощью ингаляции галотана или эфира с кислородом. После достижения глубокой анестезии можно интубировать больного в положении на боку.</w:t>
      </w:r>
      <w:r>
        <w:rPr>
          <w:spacing w:val="9"/>
          <w:sz w:val="28"/>
        </w:rPr>
        <w:t xml:space="preserve"> </w:t>
      </w:r>
      <w:r>
        <w:rPr>
          <w:sz w:val="28"/>
        </w:rPr>
        <w:t>B этом</w:t>
      </w:r>
    </w:p>
    <w:p w:rsidR="00BF36DE" w:rsidRDefault="00BF36DE">
      <w:pPr>
        <w:spacing w:line="360" w:lineRule="auto"/>
        <w:jc w:val="both"/>
        <w:rPr>
          <w:sz w:val="28"/>
        </w:rPr>
        <w:sectPr w:rsidR="00BF36DE">
          <w:pgSz w:w="11910" w:h="16840"/>
          <w:pgMar w:top="1340" w:right="960" w:bottom="1140" w:left="980" w:header="0" w:footer="879" w:gutter="0"/>
          <w:cols w:space="720"/>
        </w:sectPr>
      </w:pPr>
    </w:p>
    <w:p w:rsidR="00BF36DE" w:rsidRDefault="00BF36DE">
      <w:pPr>
        <w:pStyle w:val="BodyText"/>
        <w:spacing w:before="75" w:line="360" w:lineRule="auto"/>
        <w:ind w:right="113"/>
        <w:jc w:val="both"/>
      </w:pPr>
      <w:r>
        <w:t>случае нет необходимости проводить давление на перстневидный хрящ, т к. при развитии регургитации содержимое желудка будет вытекать изо рта без его аспирации.</w:t>
      </w:r>
    </w:p>
    <w:p w:rsidR="00BF36DE" w:rsidRDefault="00BF36DE">
      <w:pPr>
        <w:pStyle w:val="ListParagraph"/>
        <w:numPr>
          <w:ilvl w:val="0"/>
          <w:numId w:val="19"/>
        </w:numPr>
        <w:tabs>
          <w:tab w:val="left" w:pos="1070"/>
        </w:tabs>
        <w:spacing w:before="1" w:line="360" w:lineRule="auto"/>
        <w:ind w:right="116" w:firstLine="710"/>
        <w:jc w:val="both"/>
        <w:rPr>
          <w:sz w:val="28"/>
        </w:rPr>
      </w:pPr>
      <w:r>
        <w:rPr>
          <w:sz w:val="28"/>
        </w:rPr>
        <w:t>Hеудачная интубация. Если интубация трахеи оказалась невозможной, лучше использовать альтернативную методику анестезии и не тратить время на повторные попытки</w:t>
      </w:r>
      <w:r>
        <w:rPr>
          <w:spacing w:val="3"/>
          <w:sz w:val="28"/>
        </w:rPr>
        <w:t xml:space="preserve"> </w:t>
      </w:r>
      <w:r>
        <w:rPr>
          <w:sz w:val="28"/>
        </w:rPr>
        <w:t>интубации.</w:t>
      </w:r>
    </w:p>
    <w:p w:rsidR="00BF36DE" w:rsidRDefault="00BF36DE">
      <w:pPr>
        <w:pStyle w:val="BodyText"/>
        <w:spacing w:before="1"/>
        <w:ind w:left="810"/>
        <w:jc w:val="both"/>
      </w:pPr>
      <w:r>
        <w:t>Возможными вариантами могут быть:</w:t>
      </w:r>
    </w:p>
    <w:p w:rsidR="00BF36DE" w:rsidRDefault="00BF36DE">
      <w:pPr>
        <w:pStyle w:val="ListParagraph"/>
        <w:numPr>
          <w:ilvl w:val="0"/>
          <w:numId w:val="18"/>
        </w:numPr>
        <w:tabs>
          <w:tab w:val="left" w:pos="1123"/>
        </w:tabs>
        <w:spacing w:before="158" w:line="362" w:lineRule="auto"/>
        <w:ind w:right="118" w:firstLine="710"/>
        <w:jc w:val="both"/>
        <w:rPr>
          <w:sz w:val="28"/>
        </w:rPr>
      </w:pPr>
      <w:r>
        <w:rPr>
          <w:sz w:val="28"/>
        </w:rPr>
        <w:t>продолжение масочного наркоза при условии адекватной проходимости дыхательных путей (продолжая проводить давление на перстневидный</w:t>
      </w:r>
      <w:r>
        <w:rPr>
          <w:spacing w:val="-13"/>
          <w:sz w:val="28"/>
        </w:rPr>
        <w:t xml:space="preserve"> </w:t>
      </w:r>
      <w:r>
        <w:rPr>
          <w:sz w:val="28"/>
        </w:rPr>
        <w:t>хрящ);</w:t>
      </w:r>
    </w:p>
    <w:p w:rsidR="00BF36DE" w:rsidRDefault="00BF36DE">
      <w:pPr>
        <w:pStyle w:val="ListParagraph"/>
        <w:numPr>
          <w:ilvl w:val="0"/>
          <w:numId w:val="18"/>
        </w:numPr>
        <w:tabs>
          <w:tab w:val="left" w:pos="1118"/>
        </w:tabs>
        <w:spacing w:line="360" w:lineRule="auto"/>
        <w:ind w:right="114" w:firstLine="710"/>
        <w:jc w:val="both"/>
        <w:rPr>
          <w:sz w:val="28"/>
        </w:rPr>
      </w:pPr>
      <w:r>
        <w:rPr>
          <w:sz w:val="28"/>
        </w:rPr>
        <w:t>после поворота на бок и опущения головного конца пробудить больного и провести операцию под регионарной анестезией. Наконец, можно также пробудить больного и выполнить трахеостомию или интубацию в сознании. Выбор будет зависеть от состояния больного, времени последнего приема пищи, вида операции, наличия необходимого оснащения и опыта</w:t>
      </w:r>
      <w:r>
        <w:rPr>
          <w:spacing w:val="1"/>
          <w:sz w:val="28"/>
        </w:rPr>
        <w:t xml:space="preserve"> </w:t>
      </w:r>
      <w:r>
        <w:rPr>
          <w:sz w:val="28"/>
        </w:rPr>
        <w:t>анестезиолога.</w:t>
      </w:r>
    </w:p>
    <w:p w:rsidR="00BF36DE" w:rsidRDefault="00BF36DE">
      <w:pPr>
        <w:pStyle w:val="ListParagraph"/>
        <w:numPr>
          <w:ilvl w:val="0"/>
          <w:numId w:val="19"/>
        </w:numPr>
        <w:tabs>
          <w:tab w:val="left" w:pos="1003"/>
        </w:tabs>
        <w:spacing w:line="360" w:lineRule="auto"/>
        <w:ind w:right="110" w:firstLine="710"/>
        <w:jc w:val="both"/>
        <w:rPr>
          <w:sz w:val="28"/>
        </w:rPr>
      </w:pPr>
      <w:r>
        <w:rPr>
          <w:sz w:val="28"/>
        </w:rPr>
        <w:t>Трудно</w:t>
      </w:r>
      <w:r>
        <w:rPr>
          <w:spacing w:val="-26"/>
          <w:sz w:val="28"/>
        </w:rPr>
        <w:t xml:space="preserve"> </w:t>
      </w:r>
      <w:r>
        <w:rPr>
          <w:sz w:val="28"/>
        </w:rPr>
        <w:t>идентифицировать</w:t>
      </w:r>
      <w:r>
        <w:rPr>
          <w:spacing w:val="-26"/>
          <w:sz w:val="28"/>
        </w:rPr>
        <w:t xml:space="preserve"> </w:t>
      </w:r>
      <w:r>
        <w:rPr>
          <w:sz w:val="28"/>
        </w:rPr>
        <w:t>перстневидный</w:t>
      </w:r>
      <w:r>
        <w:rPr>
          <w:spacing w:val="-20"/>
          <w:sz w:val="28"/>
        </w:rPr>
        <w:t xml:space="preserve"> </w:t>
      </w:r>
      <w:r>
        <w:rPr>
          <w:sz w:val="28"/>
        </w:rPr>
        <w:t>хрящ.</w:t>
      </w:r>
      <w:r>
        <w:rPr>
          <w:spacing w:val="-23"/>
          <w:sz w:val="28"/>
        </w:rPr>
        <w:t xml:space="preserve"> </w:t>
      </w:r>
      <w:r>
        <w:rPr>
          <w:sz w:val="28"/>
        </w:rPr>
        <w:t>Используя</w:t>
      </w:r>
      <w:r>
        <w:rPr>
          <w:spacing w:val="-19"/>
          <w:sz w:val="28"/>
        </w:rPr>
        <w:t xml:space="preserve"> </w:t>
      </w:r>
      <w:r>
        <w:rPr>
          <w:sz w:val="28"/>
        </w:rPr>
        <w:t>указательный палец,</w:t>
      </w:r>
      <w:r>
        <w:rPr>
          <w:spacing w:val="-17"/>
          <w:sz w:val="28"/>
        </w:rPr>
        <w:t xml:space="preserve"> </w:t>
      </w:r>
      <w:r>
        <w:rPr>
          <w:sz w:val="28"/>
        </w:rPr>
        <w:t>необходимо</w:t>
      </w:r>
      <w:r>
        <w:rPr>
          <w:spacing w:val="-19"/>
          <w:sz w:val="28"/>
        </w:rPr>
        <w:t xml:space="preserve"> </w:t>
      </w:r>
      <w:r>
        <w:rPr>
          <w:sz w:val="28"/>
        </w:rPr>
        <w:t>опуститься</w:t>
      </w:r>
      <w:r>
        <w:rPr>
          <w:spacing w:val="-17"/>
          <w:sz w:val="28"/>
        </w:rPr>
        <w:t xml:space="preserve"> </w:t>
      </w:r>
      <w:r>
        <w:rPr>
          <w:sz w:val="28"/>
        </w:rPr>
        <w:t>по</w:t>
      </w:r>
      <w:r>
        <w:rPr>
          <w:spacing w:val="-18"/>
          <w:sz w:val="28"/>
        </w:rPr>
        <w:t xml:space="preserve"> </w:t>
      </w:r>
      <w:r>
        <w:rPr>
          <w:sz w:val="28"/>
        </w:rPr>
        <w:t>передней</w:t>
      </w:r>
      <w:r>
        <w:rPr>
          <w:spacing w:val="-19"/>
          <w:sz w:val="28"/>
        </w:rPr>
        <w:t xml:space="preserve"> </w:t>
      </w:r>
      <w:r>
        <w:rPr>
          <w:sz w:val="28"/>
        </w:rPr>
        <w:t>поверхности</w:t>
      </w:r>
      <w:r>
        <w:rPr>
          <w:spacing w:val="-18"/>
          <w:sz w:val="28"/>
        </w:rPr>
        <w:t xml:space="preserve"> </w:t>
      </w:r>
      <w:r>
        <w:rPr>
          <w:sz w:val="28"/>
        </w:rPr>
        <w:t>шеи</w:t>
      </w:r>
      <w:r>
        <w:rPr>
          <w:spacing w:val="-19"/>
          <w:sz w:val="28"/>
        </w:rPr>
        <w:t xml:space="preserve"> </w:t>
      </w:r>
      <w:r>
        <w:rPr>
          <w:sz w:val="28"/>
        </w:rPr>
        <w:t>от</w:t>
      </w:r>
      <w:r>
        <w:rPr>
          <w:spacing w:val="-20"/>
          <w:sz w:val="28"/>
        </w:rPr>
        <w:t xml:space="preserve"> </w:t>
      </w:r>
      <w:r>
        <w:rPr>
          <w:sz w:val="28"/>
        </w:rPr>
        <w:t>середины</w:t>
      </w:r>
      <w:r>
        <w:rPr>
          <w:spacing w:val="-19"/>
          <w:sz w:val="28"/>
        </w:rPr>
        <w:t xml:space="preserve"> </w:t>
      </w:r>
      <w:r>
        <w:rPr>
          <w:sz w:val="28"/>
        </w:rPr>
        <w:t xml:space="preserve">нижней челюсти. Первым твердым образованием будет подъязычная кость, затем щитовидный хрящ (Адамово яблоко), который более выражен у мужчин. Сразу после него можно ощутить щель между щитовидным и перстневидным хрящами (щитоперстневидная мембрана), а затем перстневидный хрящ Следует попрактиковаться в нахождении перстневидного хряща, пока не появится уверенность. Даже неопытные помощники могут проводить давление </w:t>
      </w:r>
      <w:r>
        <w:rPr>
          <w:spacing w:val="2"/>
          <w:sz w:val="28"/>
        </w:rPr>
        <w:t xml:space="preserve">на </w:t>
      </w:r>
      <w:r>
        <w:rPr>
          <w:sz w:val="28"/>
        </w:rPr>
        <w:t>перстневидный хрящ, если им дать адекватные объяснения и пометить</w:t>
      </w:r>
      <w:r>
        <w:rPr>
          <w:spacing w:val="-44"/>
          <w:sz w:val="28"/>
        </w:rPr>
        <w:t xml:space="preserve"> </w:t>
      </w:r>
      <w:r>
        <w:rPr>
          <w:sz w:val="28"/>
        </w:rPr>
        <w:t>проекцию хряща на поверхность</w:t>
      </w:r>
      <w:r>
        <w:rPr>
          <w:spacing w:val="4"/>
          <w:sz w:val="28"/>
        </w:rPr>
        <w:t xml:space="preserve"> </w:t>
      </w:r>
      <w:r>
        <w:rPr>
          <w:sz w:val="28"/>
        </w:rPr>
        <w:t>кожи.</w:t>
      </w:r>
    </w:p>
    <w:p w:rsidR="00BF36DE" w:rsidRDefault="00BF36DE">
      <w:pPr>
        <w:pStyle w:val="BodyText"/>
        <w:spacing w:line="360" w:lineRule="auto"/>
        <w:ind w:right="109" w:firstLine="710"/>
        <w:jc w:val="both"/>
      </w:pPr>
      <w:r>
        <w:t>6. Несмотря на проводимое давление на перстневидный хрящ произошла регургитация, Если в глотке находится небольшое количество жидкости, следует эвакуировать ее электроотсосом и интубировать больного, После интубации сразу же проведите аспирацию катетером из трахеи через ЭT. Если имеется обильное количество жидкости в глотке, следует повернуть больного на бок и</w:t>
      </w:r>
    </w:p>
    <w:p w:rsidR="00BF36DE" w:rsidRDefault="00BF36DE">
      <w:pPr>
        <w:spacing w:line="360" w:lineRule="auto"/>
        <w:jc w:val="both"/>
        <w:sectPr w:rsidR="00BF36DE">
          <w:pgSz w:w="11910" w:h="16840"/>
          <w:pgMar w:top="1340" w:right="960" w:bottom="1140" w:left="980" w:header="0" w:footer="879" w:gutter="0"/>
          <w:cols w:space="720"/>
        </w:sectPr>
      </w:pPr>
    </w:p>
    <w:p w:rsidR="00BF36DE" w:rsidRDefault="00BF36DE">
      <w:pPr>
        <w:pStyle w:val="BodyText"/>
        <w:spacing w:before="75" w:line="362" w:lineRule="auto"/>
        <w:ind w:right="113"/>
        <w:jc w:val="both"/>
      </w:pPr>
      <w:r>
        <w:t>опустите</w:t>
      </w:r>
      <w:r>
        <w:rPr>
          <w:spacing w:val="-6"/>
        </w:rPr>
        <w:t xml:space="preserve"> </w:t>
      </w:r>
      <w:r>
        <w:t>головной</w:t>
      </w:r>
      <w:r>
        <w:rPr>
          <w:spacing w:val="-7"/>
        </w:rPr>
        <w:t xml:space="preserve"> </w:t>
      </w:r>
      <w:r>
        <w:t>конец,</w:t>
      </w:r>
      <w:r>
        <w:rPr>
          <w:spacing w:val="-5"/>
        </w:rPr>
        <w:t xml:space="preserve"> </w:t>
      </w:r>
      <w:r>
        <w:t>чтобы</w:t>
      </w:r>
      <w:r>
        <w:rPr>
          <w:spacing w:val="-6"/>
        </w:rPr>
        <w:t xml:space="preserve"> </w:t>
      </w:r>
      <w:r>
        <w:t>защитить</w:t>
      </w:r>
      <w:r>
        <w:rPr>
          <w:spacing w:val="-10"/>
        </w:rPr>
        <w:t xml:space="preserve"> </w:t>
      </w:r>
      <w:r>
        <w:t>дыхательные</w:t>
      </w:r>
      <w:r>
        <w:rPr>
          <w:spacing w:val="-6"/>
        </w:rPr>
        <w:t xml:space="preserve"> </w:t>
      </w:r>
      <w:r>
        <w:t>пути.</w:t>
      </w:r>
      <w:r>
        <w:rPr>
          <w:spacing w:val="-1"/>
        </w:rPr>
        <w:t xml:space="preserve"> </w:t>
      </w:r>
      <w:r>
        <w:t>После</w:t>
      </w:r>
      <w:r>
        <w:rPr>
          <w:spacing w:val="-5"/>
        </w:rPr>
        <w:t xml:space="preserve"> </w:t>
      </w:r>
      <w:r>
        <w:t>этого</w:t>
      </w:r>
      <w:r>
        <w:rPr>
          <w:spacing w:val="-7"/>
        </w:rPr>
        <w:t xml:space="preserve"> </w:t>
      </w:r>
      <w:r>
        <w:t>нужно эвакуировать желудочное содержимое из глотки и затем интубировать</w:t>
      </w:r>
      <w:r>
        <w:rPr>
          <w:spacing w:val="-14"/>
        </w:rPr>
        <w:t xml:space="preserve"> </w:t>
      </w:r>
      <w:r>
        <w:t>трахею.</w:t>
      </w:r>
    </w:p>
    <w:p w:rsidR="00BF36DE" w:rsidRDefault="00BF36DE">
      <w:pPr>
        <w:pStyle w:val="BodyText"/>
        <w:spacing w:line="360" w:lineRule="auto"/>
        <w:ind w:right="111" w:firstLine="710"/>
        <w:jc w:val="both"/>
      </w:pPr>
      <w:r>
        <w:t>При</w:t>
      </w:r>
      <w:r>
        <w:rPr>
          <w:spacing w:val="-13"/>
        </w:rPr>
        <w:t xml:space="preserve"> </w:t>
      </w:r>
      <w:r>
        <w:t>использовании</w:t>
      </w:r>
      <w:r>
        <w:rPr>
          <w:spacing w:val="-12"/>
        </w:rPr>
        <w:t xml:space="preserve"> </w:t>
      </w:r>
      <w:r>
        <w:t>концентраторов</w:t>
      </w:r>
      <w:r>
        <w:rPr>
          <w:spacing w:val="-15"/>
        </w:rPr>
        <w:t xml:space="preserve"> </w:t>
      </w:r>
      <w:r>
        <w:t>кислорода</w:t>
      </w:r>
      <w:r>
        <w:rPr>
          <w:spacing w:val="-11"/>
        </w:rPr>
        <w:t xml:space="preserve"> </w:t>
      </w:r>
      <w:r>
        <w:t>преоксигенация</w:t>
      </w:r>
      <w:r>
        <w:rPr>
          <w:spacing w:val="-12"/>
        </w:rPr>
        <w:t xml:space="preserve"> </w:t>
      </w:r>
      <w:r>
        <w:t>может</w:t>
      </w:r>
      <w:r>
        <w:rPr>
          <w:spacing w:val="-14"/>
        </w:rPr>
        <w:t xml:space="preserve"> </w:t>
      </w:r>
      <w:r>
        <w:t>быть затруднена, т.к, эти аппараты обеспечивают поток лишь в 4 л/мин с</w:t>
      </w:r>
      <w:r>
        <w:rPr>
          <w:spacing w:val="-44"/>
        </w:rPr>
        <w:t xml:space="preserve"> </w:t>
      </w:r>
      <w:r>
        <w:t xml:space="preserve">содержанием кислорода 85-90%. При использовании этой смеси больной неминуемо будет вдыхать воздух в контур, что делает преоксигенацию менее эффективной. Чтобы разрешить </w:t>
      </w:r>
      <w:r>
        <w:rPr>
          <w:spacing w:val="2"/>
        </w:rPr>
        <w:t xml:space="preserve">эту </w:t>
      </w:r>
      <w:r>
        <w:t>про6лему, целесообразно наполнить дыхательный мешок кислородом из оксигенатора и использовать его как резервуар во время преоксигенации. При этом необходимо подключить мешок к контуру со стороны вдоха. Наконец, необходимо убрать мешок, когда он полностью</w:t>
      </w:r>
      <w:r>
        <w:rPr>
          <w:spacing w:val="-6"/>
        </w:rPr>
        <w:t xml:space="preserve"> </w:t>
      </w:r>
      <w:r>
        <w:t>опустошится.</w:t>
      </w:r>
    </w:p>
    <w:p w:rsidR="00BF36DE" w:rsidRDefault="00BF36DE">
      <w:pPr>
        <w:pStyle w:val="BodyText"/>
        <w:spacing w:before="1"/>
        <w:ind w:left="0"/>
        <w:rPr>
          <w:sz w:val="42"/>
        </w:rPr>
      </w:pPr>
    </w:p>
    <w:p w:rsidR="00BF36DE" w:rsidRDefault="00BF36DE">
      <w:pPr>
        <w:pStyle w:val="Heading1"/>
        <w:numPr>
          <w:ilvl w:val="1"/>
          <w:numId w:val="22"/>
        </w:numPr>
        <w:tabs>
          <w:tab w:val="left" w:pos="1234"/>
        </w:tabs>
        <w:ind w:hanging="424"/>
      </w:pPr>
      <w:bookmarkStart w:id="8" w:name="2.5_Ожидаемая_трудная_интубация"/>
      <w:bookmarkEnd w:id="8"/>
      <w:r>
        <w:t>Ожидаемая трудная</w:t>
      </w:r>
      <w:r>
        <w:rPr>
          <w:spacing w:val="2"/>
        </w:rPr>
        <w:t xml:space="preserve"> </w:t>
      </w:r>
      <w:r>
        <w:t>интубация</w:t>
      </w:r>
    </w:p>
    <w:p w:rsidR="00BF36DE" w:rsidRDefault="00BF36DE">
      <w:pPr>
        <w:pStyle w:val="BodyText"/>
        <w:ind w:left="0"/>
        <w:rPr>
          <w:b/>
          <w:sz w:val="30"/>
        </w:rPr>
      </w:pPr>
    </w:p>
    <w:p w:rsidR="00BF36DE" w:rsidRDefault="00BF36DE">
      <w:pPr>
        <w:pStyle w:val="BodyText"/>
        <w:spacing w:before="5"/>
        <w:ind w:left="0"/>
        <w:rPr>
          <w:b/>
          <w:sz w:val="25"/>
        </w:rPr>
      </w:pPr>
    </w:p>
    <w:p w:rsidR="00BF36DE" w:rsidRDefault="00BF36DE">
      <w:pPr>
        <w:pStyle w:val="BodyText"/>
        <w:spacing w:before="1" w:line="360" w:lineRule="auto"/>
        <w:ind w:right="112" w:firstLine="710"/>
        <w:jc w:val="both"/>
      </w:pPr>
      <w:r>
        <w:t>Интубация в сознании. Эта методика может быть использована для проведения</w:t>
      </w:r>
      <w:r>
        <w:rPr>
          <w:spacing w:val="-8"/>
        </w:rPr>
        <w:t xml:space="preserve"> </w:t>
      </w:r>
      <w:r>
        <w:t>ЭT</w:t>
      </w:r>
      <w:r>
        <w:rPr>
          <w:spacing w:val="-10"/>
        </w:rPr>
        <w:t xml:space="preserve"> </w:t>
      </w:r>
      <w:r>
        <w:t>до</w:t>
      </w:r>
      <w:r>
        <w:rPr>
          <w:spacing w:val="-7"/>
        </w:rPr>
        <w:t xml:space="preserve"> </w:t>
      </w:r>
      <w:r>
        <w:t>индукции</w:t>
      </w:r>
      <w:r>
        <w:rPr>
          <w:spacing w:val="-8"/>
        </w:rPr>
        <w:t xml:space="preserve"> </w:t>
      </w:r>
      <w:r>
        <w:t>в</w:t>
      </w:r>
      <w:r>
        <w:rPr>
          <w:spacing w:val="-8"/>
        </w:rPr>
        <w:t xml:space="preserve"> </w:t>
      </w:r>
      <w:r>
        <w:t>анестезию.</w:t>
      </w:r>
      <w:r>
        <w:rPr>
          <w:spacing w:val="-4"/>
        </w:rPr>
        <w:t xml:space="preserve"> </w:t>
      </w:r>
      <w:r>
        <w:t>Она</w:t>
      </w:r>
      <w:r>
        <w:rPr>
          <w:spacing w:val="-11"/>
        </w:rPr>
        <w:t xml:space="preserve"> </w:t>
      </w:r>
      <w:r>
        <w:t>приемлема</w:t>
      </w:r>
      <w:r>
        <w:rPr>
          <w:spacing w:val="-6"/>
        </w:rPr>
        <w:t xml:space="preserve"> </w:t>
      </w:r>
      <w:r>
        <w:t>у</w:t>
      </w:r>
      <w:r>
        <w:rPr>
          <w:spacing w:val="-11"/>
        </w:rPr>
        <w:t xml:space="preserve"> </w:t>
      </w:r>
      <w:r>
        <w:t>больных</w:t>
      </w:r>
      <w:r>
        <w:rPr>
          <w:spacing w:val="-12"/>
        </w:rPr>
        <w:t xml:space="preserve"> </w:t>
      </w:r>
      <w:r>
        <w:t>с</w:t>
      </w:r>
      <w:r>
        <w:rPr>
          <w:spacing w:val="-6"/>
        </w:rPr>
        <w:t xml:space="preserve"> </w:t>
      </w:r>
      <w:r>
        <w:t>ожидаемой трудной интубацией и там, где поддержание проходимости дыхательных путей затруднено при выполнении анестезии. Лучшим способом является интубация с помощью фибробронхоскопа, но они не везде имеются в наличии. Более простой методикой считается премедикация с внутримышечным введением атропина, орошением полости рта 2% раствором лидокаина полости рта. После небольшой паузы следует осторожно ввести ларингоскоп насколько позволяет это сделать больной и под контролем прямой ларингоскопии ввести еще немного лидокаина в дыхательные пути, затем удалить ларингоскоп. Повторяя этот прием, можно вскоре</w:t>
      </w:r>
      <w:r>
        <w:rPr>
          <w:spacing w:val="-2"/>
        </w:rPr>
        <w:t xml:space="preserve"> </w:t>
      </w:r>
      <w:r>
        <w:t>увидеть</w:t>
      </w:r>
      <w:r>
        <w:rPr>
          <w:spacing w:val="-10"/>
        </w:rPr>
        <w:t xml:space="preserve"> </w:t>
      </w:r>
      <w:r>
        <w:t>надгортанник</w:t>
      </w:r>
      <w:r>
        <w:rPr>
          <w:spacing w:val="-8"/>
        </w:rPr>
        <w:t xml:space="preserve"> </w:t>
      </w:r>
      <w:r>
        <w:t>и</w:t>
      </w:r>
      <w:r>
        <w:rPr>
          <w:spacing w:val="-7"/>
        </w:rPr>
        <w:t xml:space="preserve"> </w:t>
      </w:r>
      <w:r>
        <w:t>голосовые</w:t>
      </w:r>
      <w:r>
        <w:rPr>
          <w:spacing w:val="-6"/>
        </w:rPr>
        <w:t xml:space="preserve"> </w:t>
      </w:r>
      <w:r>
        <w:t>связки</w:t>
      </w:r>
      <w:r>
        <w:rPr>
          <w:spacing w:val="-8"/>
        </w:rPr>
        <w:t xml:space="preserve"> </w:t>
      </w:r>
      <w:r>
        <w:t>и</w:t>
      </w:r>
      <w:r>
        <w:rPr>
          <w:spacing w:val="-7"/>
        </w:rPr>
        <w:t xml:space="preserve"> </w:t>
      </w:r>
      <w:r>
        <w:t>после</w:t>
      </w:r>
      <w:r>
        <w:rPr>
          <w:spacing w:val="-6"/>
        </w:rPr>
        <w:t xml:space="preserve"> </w:t>
      </w:r>
      <w:r>
        <w:t>их</w:t>
      </w:r>
      <w:r>
        <w:rPr>
          <w:spacing w:val="-11"/>
        </w:rPr>
        <w:t xml:space="preserve"> </w:t>
      </w:r>
      <w:r>
        <w:t>орошения</w:t>
      </w:r>
      <w:r>
        <w:rPr>
          <w:spacing w:val="-6"/>
        </w:rPr>
        <w:t xml:space="preserve"> </w:t>
      </w:r>
      <w:r>
        <w:t>создаются условия для интубации больного. Как только закончена интубация, проводится индукция в</w:t>
      </w:r>
      <w:r>
        <w:rPr>
          <w:spacing w:val="1"/>
        </w:rPr>
        <w:t xml:space="preserve"> </w:t>
      </w:r>
      <w:r>
        <w:t>наркоз.</w:t>
      </w:r>
    </w:p>
    <w:p w:rsidR="00BF36DE" w:rsidRDefault="00BF36DE">
      <w:pPr>
        <w:pStyle w:val="BodyText"/>
        <w:spacing w:before="1" w:line="360" w:lineRule="auto"/>
        <w:ind w:right="109" w:firstLine="710"/>
        <w:jc w:val="both"/>
      </w:pPr>
      <w:r>
        <w:t>Необходимо соблюдать аккуратность в течение всей процедуры и используйте седацию небольшими дозами диазепама или морфина, чтобы избежать угнетения дыхания.</w:t>
      </w:r>
    </w:p>
    <w:p w:rsidR="00BF36DE" w:rsidRDefault="00BF36DE">
      <w:pPr>
        <w:spacing w:line="360" w:lineRule="auto"/>
        <w:jc w:val="both"/>
        <w:sectPr w:rsidR="00BF36DE">
          <w:pgSz w:w="11910" w:h="16840"/>
          <w:pgMar w:top="1340" w:right="960" w:bottom="1140" w:left="980" w:header="0" w:footer="879" w:gutter="0"/>
          <w:cols w:space="720"/>
        </w:sectPr>
      </w:pPr>
    </w:p>
    <w:p w:rsidR="00BF36DE" w:rsidRDefault="00BF36DE">
      <w:pPr>
        <w:pStyle w:val="BodyText"/>
        <w:spacing w:before="2"/>
        <w:ind w:left="0"/>
      </w:pPr>
    </w:p>
    <w:p w:rsidR="00BF36DE" w:rsidRDefault="00BF36DE">
      <w:pPr>
        <w:pStyle w:val="Heading1"/>
        <w:spacing w:before="87" w:line="357" w:lineRule="auto"/>
        <w:ind w:left="100" w:right="122" w:firstLine="710"/>
        <w:jc w:val="both"/>
      </w:pPr>
      <w:bookmarkStart w:id="9" w:name="Глава_3._АСПИРАЦИОННЫЙ_СИНДРОМ:_ПРОФИЛАК"/>
      <w:bookmarkEnd w:id="9"/>
      <w:r>
        <w:t>Глава 3. АСПИРАЦИОННЫЙ СИНДРОМ: ПРОФИЛАКТИКА И ЛЕЧЕНИЕ</w:t>
      </w:r>
    </w:p>
    <w:p w:rsidR="00BF36DE" w:rsidRDefault="00BF36DE">
      <w:pPr>
        <w:pStyle w:val="BodyText"/>
        <w:spacing w:before="7"/>
        <w:ind w:left="0"/>
        <w:rPr>
          <w:b/>
          <w:sz w:val="42"/>
        </w:rPr>
      </w:pPr>
    </w:p>
    <w:p w:rsidR="00BF36DE" w:rsidRDefault="00BF36DE">
      <w:pPr>
        <w:pStyle w:val="ListParagraph"/>
        <w:numPr>
          <w:ilvl w:val="1"/>
          <w:numId w:val="17"/>
        </w:numPr>
        <w:tabs>
          <w:tab w:val="left" w:pos="1233"/>
        </w:tabs>
        <w:rPr>
          <w:b/>
          <w:sz w:val="28"/>
        </w:rPr>
      </w:pPr>
      <w:bookmarkStart w:id="10" w:name="3.1_Аспирационный_синдром"/>
      <w:bookmarkEnd w:id="10"/>
      <w:r>
        <w:rPr>
          <w:b/>
          <w:sz w:val="28"/>
        </w:rPr>
        <w:t>Аспирационный</w:t>
      </w:r>
      <w:r>
        <w:rPr>
          <w:b/>
          <w:spacing w:val="-2"/>
          <w:sz w:val="28"/>
        </w:rPr>
        <w:t xml:space="preserve"> </w:t>
      </w:r>
      <w:r>
        <w:rPr>
          <w:b/>
          <w:sz w:val="28"/>
        </w:rPr>
        <w:t>синдром</w:t>
      </w:r>
    </w:p>
    <w:p w:rsidR="00BF36DE" w:rsidRDefault="00BF36DE">
      <w:pPr>
        <w:pStyle w:val="BodyText"/>
        <w:ind w:left="0"/>
        <w:rPr>
          <w:b/>
          <w:sz w:val="30"/>
        </w:rPr>
      </w:pPr>
    </w:p>
    <w:p w:rsidR="00BF36DE" w:rsidRDefault="00BF36DE">
      <w:pPr>
        <w:pStyle w:val="BodyText"/>
        <w:spacing w:before="6"/>
        <w:ind w:left="0"/>
        <w:rPr>
          <w:b/>
          <w:sz w:val="25"/>
        </w:rPr>
      </w:pPr>
    </w:p>
    <w:p w:rsidR="00BF36DE" w:rsidRDefault="00BF36DE">
      <w:pPr>
        <w:pStyle w:val="BodyText"/>
        <w:spacing w:line="360" w:lineRule="auto"/>
        <w:ind w:right="118" w:firstLine="710"/>
        <w:jc w:val="both"/>
      </w:pPr>
      <w:r>
        <w:t>Аспирационный</w:t>
      </w:r>
      <w:r>
        <w:rPr>
          <w:spacing w:val="-11"/>
        </w:rPr>
        <w:t xml:space="preserve"> </w:t>
      </w:r>
      <w:r>
        <w:t>синдром</w:t>
      </w:r>
      <w:r>
        <w:rPr>
          <w:spacing w:val="-6"/>
        </w:rPr>
        <w:t xml:space="preserve"> </w:t>
      </w:r>
      <w:r>
        <w:t>—</w:t>
      </w:r>
      <w:r>
        <w:rPr>
          <w:spacing w:val="-10"/>
        </w:rPr>
        <w:t xml:space="preserve"> </w:t>
      </w:r>
      <w:r>
        <w:t>серьезное</w:t>
      </w:r>
      <w:r>
        <w:rPr>
          <w:spacing w:val="-9"/>
        </w:rPr>
        <w:t xml:space="preserve"> </w:t>
      </w:r>
      <w:r>
        <w:t>осложнение</w:t>
      </w:r>
      <w:r>
        <w:rPr>
          <w:spacing w:val="-10"/>
        </w:rPr>
        <w:t xml:space="preserve"> </w:t>
      </w:r>
      <w:r>
        <w:t>различных</w:t>
      </w:r>
      <w:r>
        <w:rPr>
          <w:spacing w:val="-15"/>
        </w:rPr>
        <w:t xml:space="preserve"> </w:t>
      </w:r>
      <w:r>
        <w:t>заболеваний и медицинских манипуляций, нередко с летальным исходом. Аспирационный синдром</w:t>
      </w:r>
      <w:r>
        <w:rPr>
          <w:spacing w:val="-10"/>
        </w:rPr>
        <w:t xml:space="preserve"> </w:t>
      </w:r>
      <w:r>
        <w:t>встречается</w:t>
      </w:r>
      <w:r>
        <w:rPr>
          <w:spacing w:val="-9"/>
        </w:rPr>
        <w:t xml:space="preserve"> </w:t>
      </w:r>
      <w:r>
        <w:t>при</w:t>
      </w:r>
      <w:r>
        <w:rPr>
          <w:spacing w:val="-11"/>
        </w:rPr>
        <w:t xml:space="preserve"> </w:t>
      </w:r>
      <w:r>
        <w:t>сочетании</w:t>
      </w:r>
      <w:r>
        <w:rPr>
          <w:spacing w:val="-11"/>
        </w:rPr>
        <w:t xml:space="preserve"> </w:t>
      </w:r>
      <w:r>
        <w:t>двух</w:t>
      </w:r>
      <w:r>
        <w:rPr>
          <w:spacing w:val="-10"/>
        </w:rPr>
        <w:t xml:space="preserve"> </w:t>
      </w:r>
      <w:r>
        <w:t>главных</w:t>
      </w:r>
      <w:r>
        <w:rPr>
          <w:spacing w:val="-10"/>
        </w:rPr>
        <w:t xml:space="preserve"> </w:t>
      </w:r>
      <w:r>
        <w:t>условий:</w:t>
      </w:r>
      <w:r>
        <w:rPr>
          <w:spacing w:val="-16"/>
        </w:rPr>
        <w:t xml:space="preserve"> </w:t>
      </w:r>
      <w:r>
        <w:t>рвота</w:t>
      </w:r>
      <w:r>
        <w:rPr>
          <w:spacing w:val="-10"/>
        </w:rPr>
        <w:t xml:space="preserve"> </w:t>
      </w:r>
      <w:r>
        <w:t>и</w:t>
      </w:r>
      <w:r>
        <w:rPr>
          <w:spacing w:val="-10"/>
        </w:rPr>
        <w:t xml:space="preserve"> </w:t>
      </w:r>
      <w:r>
        <w:t>регургитация, ротовое и носовое кровотечение и гиперсаливация; нарушение сознания и (или) гортанного рефлекса, замыкающего голосовую щель. Клинические варианты сочетания этих условий многообразны — любые коматозные состояния (травма черепа, нарушение мозгового кровообращения, отравления и т.п.), наркоз, особенно при острой хирургической патологии живота, родах, акушерских и гинекологических операциях, утопление и</w:t>
      </w:r>
      <w:r>
        <w:rPr>
          <w:spacing w:val="11"/>
        </w:rPr>
        <w:t xml:space="preserve"> </w:t>
      </w:r>
      <w:r>
        <w:t>др.</w:t>
      </w:r>
    </w:p>
    <w:p w:rsidR="00BF36DE" w:rsidRDefault="00BF36DE">
      <w:pPr>
        <w:pStyle w:val="BodyText"/>
        <w:spacing w:line="360" w:lineRule="auto"/>
        <w:ind w:right="121" w:firstLine="710"/>
        <w:jc w:val="both"/>
      </w:pPr>
      <w:r>
        <w:t>Возникновению рвоты и регургитации, нередко заканчивающихся аспирационным синдромом, способствуют несколько факторов: наличие содержимого в пищеводе и желудке; высокое внутрибрюшное давление при беременности, парезе кишечника; несостоятельность пищеводных и</w:t>
      </w:r>
      <w:r>
        <w:rPr>
          <w:spacing w:val="-45"/>
        </w:rPr>
        <w:t xml:space="preserve"> </w:t>
      </w:r>
      <w:r>
        <w:t>желудочных сфинктеров;</w:t>
      </w:r>
      <w:r>
        <w:rPr>
          <w:spacing w:val="-12"/>
        </w:rPr>
        <w:t xml:space="preserve"> </w:t>
      </w:r>
      <w:r>
        <w:t>повышенная</w:t>
      </w:r>
      <w:r>
        <w:rPr>
          <w:spacing w:val="-10"/>
        </w:rPr>
        <w:t xml:space="preserve"> </w:t>
      </w:r>
      <w:r>
        <w:t>возбудимость</w:t>
      </w:r>
      <w:r>
        <w:rPr>
          <w:spacing w:val="-8"/>
        </w:rPr>
        <w:t xml:space="preserve"> </w:t>
      </w:r>
      <w:r>
        <w:t>рвотного</w:t>
      </w:r>
      <w:r>
        <w:rPr>
          <w:spacing w:val="-11"/>
        </w:rPr>
        <w:t xml:space="preserve"> </w:t>
      </w:r>
      <w:r>
        <w:t>центра.</w:t>
      </w:r>
      <w:r>
        <w:rPr>
          <w:spacing w:val="-9"/>
        </w:rPr>
        <w:t xml:space="preserve"> </w:t>
      </w:r>
      <w:r>
        <w:t>Рвотный</w:t>
      </w:r>
      <w:r>
        <w:rPr>
          <w:spacing w:val="-10"/>
        </w:rPr>
        <w:t xml:space="preserve"> </w:t>
      </w:r>
      <w:r>
        <w:t>центр</w:t>
      </w:r>
      <w:r>
        <w:rPr>
          <w:spacing w:val="-11"/>
        </w:rPr>
        <w:t xml:space="preserve"> </w:t>
      </w:r>
      <w:r>
        <w:t>в</w:t>
      </w:r>
      <w:r>
        <w:rPr>
          <w:spacing w:val="-12"/>
        </w:rPr>
        <w:t xml:space="preserve"> </w:t>
      </w:r>
      <w:r>
        <w:t>стволе мозга и хеморецепторная триггерная зона в дне IV желудочка соединены афферентными путями. Хеморецепторная зона реагирует на различные медикаменты и на катехоламины; стимуляция а-адренорецепторов этой зоны и ведет к рвоте. Эфир и циклопропан повышают уровень катехоламинов, тогда как фторотан и метоксифлуран (пентран) являются адреноблокаторами. Видимо, поэтому после эфирного и циклопропанового наркоза рвота бывает в несколько раз чаще, чем после фторотанового и</w:t>
      </w:r>
      <w:r>
        <w:rPr>
          <w:spacing w:val="4"/>
        </w:rPr>
        <w:t xml:space="preserve"> </w:t>
      </w:r>
      <w:r>
        <w:t>пентранового.</w:t>
      </w:r>
    </w:p>
    <w:p w:rsidR="00BF36DE" w:rsidRDefault="00BF36DE">
      <w:pPr>
        <w:pStyle w:val="BodyText"/>
        <w:spacing w:before="4" w:line="357" w:lineRule="auto"/>
        <w:ind w:right="116" w:firstLine="710"/>
        <w:jc w:val="both"/>
      </w:pPr>
      <w:r>
        <w:t>Аспирация в легкие опасна не только механическим препятствием дыханию, но и немедленно возникающим ларинго – и бронхиолоспазмом, а в</w:t>
      </w:r>
    </w:p>
    <w:p w:rsidR="00BF36DE" w:rsidRDefault="00BF36DE">
      <w:pPr>
        <w:spacing w:line="357" w:lineRule="auto"/>
        <w:jc w:val="both"/>
        <w:sectPr w:rsidR="00BF36DE">
          <w:pgSz w:w="11910" w:h="16840"/>
          <w:pgMar w:top="1580" w:right="960" w:bottom="1140" w:left="980" w:header="0" w:footer="879" w:gutter="0"/>
          <w:cols w:space="720"/>
        </w:sectPr>
      </w:pPr>
    </w:p>
    <w:p w:rsidR="00BF36DE" w:rsidRDefault="00BF36DE">
      <w:pPr>
        <w:pStyle w:val="BodyText"/>
        <w:spacing w:before="75" w:line="360" w:lineRule="auto"/>
        <w:ind w:right="113"/>
        <w:jc w:val="both"/>
      </w:pPr>
      <w:r>
        <w:t>последующем — пневмонитом и пневмонией. При пневмоните наблюдается преимущественное поражение интерстициальной ткани (периальвеолярной и перибронхиальной).</w:t>
      </w:r>
      <w:r>
        <w:rPr>
          <w:spacing w:val="-13"/>
        </w:rPr>
        <w:t xml:space="preserve"> </w:t>
      </w:r>
      <w:r>
        <w:t>Острые</w:t>
      </w:r>
      <w:r>
        <w:rPr>
          <w:spacing w:val="-14"/>
        </w:rPr>
        <w:t xml:space="preserve"> </w:t>
      </w:r>
      <w:r>
        <w:t>пневмониты</w:t>
      </w:r>
      <w:r>
        <w:rPr>
          <w:spacing w:val="-14"/>
        </w:rPr>
        <w:t xml:space="preserve"> </w:t>
      </w:r>
      <w:r>
        <w:t>чаще</w:t>
      </w:r>
      <w:r>
        <w:rPr>
          <w:spacing w:val="-14"/>
        </w:rPr>
        <w:t xml:space="preserve"> </w:t>
      </w:r>
      <w:r>
        <w:t>возникают</w:t>
      </w:r>
      <w:r>
        <w:rPr>
          <w:spacing w:val="-16"/>
        </w:rPr>
        <w:t xml:space="preserve"> </w:t>
      </w:r>
      <w:r>
        <w:t>в</w:t>
      </w:r>
      <w:r>
        <w:rPr>
          <w:spacing w:val="-16"/>
        </w:rPr>
        <w:t xml:space="preserve"> </w:t>
      </w:r>
      <w:r>
        <w:t>результате</w:t>
      </w:r>
      <w:r>
        <w:rPr>
          <w:spacing w:val="-14"/>
        </w:rPr>
        <w:t xml:space="preserve"> </w:t>
      </w:r>
      <w:r>
        <w:t>вирусного воспаления и как реакция на химические вещества и аллерген. Между кислотностью желудочного содержимого и тяжестью аспирационного пневмонита имеется прямо пропорциональная зависимость. Ларинго – и бронхиолоспазм как реакция на минимальное количество желудочного содержимого могут сопровождаться опасными рефлекторными расстройствами сердечно-сосудистой системы вплоть до остановки</w:t>
      </w:r>
      <w:r>
        <w:rPr>
          <w:spacing w:val="7"/>
        </w:rPr>
        <w:t xml:space="preserve"> </w:t>
      </w:r>
      <w:r>
        <w:t>сердца.</w:t>
      </w:r>
    </w:p>
    <w:p w:rsidR="00BF36DE" w:rsidRDefault="00BF36DE">
      <w:pPr>
        <w:pStyle w:val="BodyText"/>
        <w:spacing w:before="3" w:line="360" w:lineRule="auto"/>
        <w:ind w:right="111" w:firstLine="710"/>
        <w:jc w:val="both"/>
      </w:pPr>
      <w:r>
        <w:t xml:space="preserve">Более сложен и опасен аспирационный пневмонит, так называемый синдром Мендельсона, который можно назвать гиперергическим. </w:t>
      </w:r>
      <w:r>
        <w:rPr>
          <w:spacing w:val="2"/>
        </w:rPr>
        <w:t xml:space="preserve">Обычно </w:t>
      </w:r>
      <w:r>
        <w:t>он развивается у женщин при обезболивании родов или акушерских операциях под общей анестезией. Более частое развитие синдрома у этой категории больных связано с несколькими обстоятельствами: у рожениц чаще бывает пища в желудке,</w:t>
      </w:r>
      <w:r>
        <w:rPr>
          <w:spacing w:val="-6"/>
        </w:rPr>
        <w:t xml:space="preserve"> </w:t>
      </w:r>
      <w:r>
        <w:t>так</w:t>
      </w:r>
      <w:r>
        <w:rPr>
          <w:spacing w:val="-9"/>
        </w:rPr>
        <w:t xml:space="preserve"> </w:t>
      </w:r>
      <w:r>
        <w:t>как</w:t>
      </w:r>
      <w:r>
        <w:rPr>
          <w:spacing w:val="-9"/>
        </w:rPr>
        <w:t xml:space="preserve"> </w:t>
      </w:r>
      <w:r>
        <w:t>они</w:t>
      </w:r>
      <w:r>
        <w:rPr>
          <w:spacing w:val="-9"/>
        </w:rPr>
        <w:t xml:space="preserve"> </w:t>
      </w:r>
      <w:r>
        <w:t>принимают</w:t>
      </w:r>
      <w:r>
        <w:rPr>
          <w:spacing w:val="-10"/>
        </w:rPr>
        <w:t xml:space="preserve"> </w:t>
      </w:r>
      <w:r>
        <w:rPr>
          <w:spacing w:val="2"/>
        </w:rPr>
        <w:t>пищу</w:t>
      </w:r>
      <w:r>
        <w:rPr>
          <w:spacing w:val="-12"/>
        </w:rPr>
        <w:t xml:space="preserve"> </w:t>
      </w:r>
      <w:r>
        <w:t>бесконтрольно,</w:t>
      </w:r>
      <w:r>
        <w:rPr>
          <w:spacing w:val="-6"/>
        </w:rPr>
        <w:t xml:space="preserve"> </w:t>
      </w:r>
      <w:r>
        <w:t>часто</w:t>
      </w:r>
      <w:r>
        <w:rPr>
          <w:spacing w:val="-8"/>
        </w:rPr>
        <w:t xml:space="preserve"> </w:t>
      </w:r>
      <w:r>
        <w:t>незадолго</w:t>
      </w:r>
      <w:r>
        <w:rPr>
          <w:spacing w:val="-8"/>
        </w:rPr>
        <w:t xml:space="preserve"> </w:t>
      </w:r>
      <w:r>
        <w:t>до</w:t>
      </w:r>
      <w:r>
        <w:rPr>
          <w:spacing w:val="-8"/>
        </w:rPr>
        <w:t xml:space="preserve"> </w:t>
      </w:r>
      <w:r>
        <w:t xml:space="preserve">начала родовой деятельности, а пассаж содержимого желудка замедлен высоким внутрибрюшным давлением и снижением у беременных уровня гастрина, обеспечивающего моторику желудка; активность и функция пищеводно- желудочного угла, препятствующего регургитации, к концу беременности нарушены, что связано со снижением тонуса кардиального сфинктера и с изменением угла, облегчающим ретроградный ток из желудка; у этой категории больных при оперативных вмешательствах чаще применяют </w:t>
      </w:r>
      <w:r>
        <w:rPr>
          <w:spacing w:val="2"/>
        </w:rPr>
        <w:t xml:space="preserve">положение </w:t>
      </w:r>
      <w:r>
        <w:t>Тренделенбурга или положение для литотомии, при которых также облегчается регургитация из-за опускания головного конца и повышения внутрибрюшного давления. Гиперергическое течение пневмонита у рожениц связано с аллергическим фоном, создаваемым беременностью, и повышенной кислотностью желудочного сока: чем ниже рН сока, тем тяжелее протекает синдром</w:t>
      </w:r>
      <w:r>
        <w:rPr>
          <w:spacing w:val="1"/>
        </w:rPr>
        <w:t xml:space="preserve"> </w:t>
      </w:r>
      <w:r>
        <w:t>Мендельсона.</w:t>
      </w:r>
    </w:p>
    <w:p w:rsidR="00BF36DE" w:rsidRDefault="00BF36DE">
      <w:pPr>
        <w:pStyle w:val="BodyText"/>
        <w:spacing w:line="321" w:lineRule="exact"/>
        <w:ind w:left="810"/>
        <w:jc w:val="both"/>
      </w:pPr>
      <w:r>
        <w:t>В момент аспирации кислого желудочного содержимого наступает</w:t>
      </w:r>
    </w:p>
    <w:p w:rsidR="00BF36DE" w:rsidRDefault="00BF36DE">
      <w:pPr>
        <w:spacing w:line="321" w:lineRule="exact"/>
        <w:jc w:val="both"/>
        <w:sectPr w:rsidR="00BF36DE">
          <w:pgSz w:w="11910" w:h="16840"/>
          <w:pgMar w:top="1340" w:right="960" w:bottom="1140" w:left="980" w:header="0" w:footer="879" w:gutter="0"/>
          <w:cols w:space="720"/>
        </w:sectPr>
      </w:pPr>
    </w:p>
    <w:p w:rsidR="00BF36DE" w:rsidRDefault="00BF36DE">
      <w:pPr>
        <w:pStyle w:val="BodyText"/>
        <w:spacing w:before="75" w:line="360" w:lineRule="auto"/>
        <w:ind w:right="113"/>
        <w:jc w:val="both"/>
      </w:pPr>
      <w:r>
        <w:t>бронхиолоспазм,</w:t>
      </w:r>
      <w:r>
        <w:rPr>
          <w:spacing w:val="-14"/>
        </w:rPr>
        <w:t xml:space="preserve"> </w:t>
      </w:r>
      <w:r>
        <w:t>сравнительно</w:t>
      </w:r>
      <w:r>
        <w:rPr>
          <w:spacing w:val="-15"/>
        </w:rPr>
        <w:t xml:space="preserve"> </w:t>
      </w:r>
      <w:r>
        <w:t>легко</w:t>
      </w:r>
      <w:r>
        <w:rPr>
          <w:spacing w:val="-15"/>
        </w:rPr>
        <w:t xml:space="preserve"> </w:t>
      </w:r>
      <w:r>
        <w:t>купируемый</w:t>
      </w:r>
      <w:r>
        <w:rPr>
          <w:spacing w:val="-16"/>
        </w:rPr>
        <w:t xml:space="preserve"> </w:t>
      </w:r>
      <w:r>
        <w:t>атропином</w:t>
      </w:r>
      <w:r>
        <w:rPr>
          <w:spacing w:val="-14"/>
        </w:rPr>
        <w:t xml:space="preserve"> </w:t>
      </w:r>
      <w:r>
        <w:t>и</w:t>
      </w:r>
      <w:r>
        <w:rPr>
          <w:spacing w:val="-15"/>
        </w:rPr>
        <w:t xml:space="preserve"> </w:t>
      </w:r>
      <w:r>
        <w:t>алупентом.</w:t>
      </w:r>
      <w:r>
        <w:rPr>
          <w:spacing w:val="-9"/>
        </w:rPr>
        <w:t xml:space="preserve"> </w:t>
      </w:r>
      <w:r>
        <w:t>После светлого промежутка, который может продолжаться до нескольких часов, появляются</w:t>
      </w:r>
      <w:r>
        <w:rPr>
          <w:spacing w:val="-16"/>
        </w:rPr>
        <w:t xml:space="preserve"> </w:t>
      </w:r>
      <w:r>
        <w:t>признаки</w:t>
      </w:r>
      <w:r>
        <w:rPr>
          <w:spacing w:val="-17"/>
        </w:rPr>
        <w:t xml:space="preserve"> </w:t>
      </w:r>
      <w:r>
        <w:t>обструктивных</w:t>
      </w:r>
      <w:r>
        <w:rPr>
          <w:spacing w:val="-20"/>
        </w:rPr>
        <w:t xml:space="preserve"> </w:t>
      </w:r>
      <w:r>
        <w:t>(бронхиолит)</w:t>
      </w:r>
      <w:r>
        <w:rPr>
          <w:spacing w:val="-19"/>
        </w:rPr>
        <w:t xml:space="preserve"> </w:t>
      </w:r>
      <w:r>
        <w:t>и</w:t>
      </w:r>
      <w:r>
        <w:rPr>
          <w:spacing w:val="-16"/>
        </w:rPr>
        <w:t xml:space="preserve"> </w:t>
      </w:r>
      <w:r>
        <w:t>рестриктивных</w:t>
      </w:r>
      <w:r>
        <w:rPr>
          <w:spacing w:val="-21"/>
        </w:rPr>
        <w:t xml:space="preserve"> </w:t>
      </w:r>
      <w:r>
        <w:t>(пневмонит) расстройств с довольно быстро нарастающей гиповентиляцией. Острый интерстициальный пневмонит делает легкие жесткими, для их расправления требуются значительные физические усилия, тем более что явления бронхиолита увеличивают аэродинамическое сопротивление. Нарастающая гиповентиляция при сохраненном кровотоке ведет к шунтированию венозной крови, когда никакая оксигенация не может устранить гипоксию. Повышается проницаемость альвеолокапиллярной мембраны, возникают явления отека, микро – и макроателектазы. Рентгенологическая картина довольно характерна — диффузное пятнистое затемнение с преимущественным поражением обычно правого легкого, куда чаще попадает желудочное</w:t>
      </w:r>
      <w:r>
        <w:rPr>
          <w:spacing w:val="3"/>
        </w:rPr>
        <w:t xml:space="preserve"> </w:t>
      </w:r>
      <w:r>
        <w:t>содержимое.</w:t>
      </w:r>
    </w:p>
    <w:p w:rsidR="00BF36DE" w:rsidRDefault="00BF36DE">
      <w:pPr>
        <w:pStyle w:val="BodyText"/>
        <w:spacing w:before="2" w:line="360" w:lineRule="auto"/>
        <w:ind w:right="115" w:firstLine="710"/>
        <w:jc w:val="both"/>
      </w:pPr>
      <w:r>
        <w:t>Механическая обструкция рвотными массами при синдроме Мендельсона имеет, как правило, небольшое значение, хотя у других контингентов больных (опьянение, травма черепа и др.) она нередко оказывается главной причиной летального исхода.</w:t>
      </w:r>
    </w:p>
    <w:p w:rsidR="00BF36DE" w:rsidRDefault="00BF36DE">
      <w:pPr>
        <w:pStyle w:val="BodyText"/>
        <w:spacing w:line="360" w:lineRule="auto"/>
        <w:ind w:right="127" w:firstLine="710"/>
        <w:jc w:val="both"/>
      </w:pPr>
      <w:r>
        <w:t>Аспирационный синдром не ограничивается только повреждением легких. В связи с гипоксией довольно рано присоединяется нарушение реологических свойств крови, ведущее к гиповолемии, метаболическому ацидозу, синдрому рассеянного внутрисосудистого свертывания.</w:t>
      </w:r>
    </w:p>
    <w:p w:rsidR="00BF36DE" w:rsidRDefault="00BF36DE">
      <w:pPr>
        <w:pStyle w:val="BodyText"/>
        <w:spacing w:before="7"/>
        <w:ind w:left="0"/>
        <w:rPr>
          <w:sz w:val="42"/>
        </w:rPr>
      </w:pPr>
    </w:p>
    <w:p w:rsidR="00BF36DE" w:rsidRDefault="00BF36DE">
      <w:pPr>
        <w:pStyle w:val="Heading1"/>
        <w:numPr>
          <w:ilvl w:val="1"/>
          <w:numId w:val="17"/>
        </w:numPr>
        <w:tabs>
          <w:tab w:val="left" w:pos="1233"/>
        </w:tabs>
        <w:spacing w:before="1"/>
      </w:pPr>
      <w:bookmarkStart w:id="11" w:name="3.2_Профилактика_аспирации"/>
      <w:bookmarkEnd w:id="11"/>
      <w:r>
        <w:t>Профилактика аспирации</w:t>
      </w:r>
    </w:p>
    <w:p w:rsidR="00BF36DE" w:rsidRDefault="00BF36DE">
      <w:pPr>
        <w:pStyle w:val="BodyText"/>
        <w:ind w:left="0"/>
        <w:rPr>
          <w:b/>
          <w:sz w:val="30"/>
        </w:rPr>
      </w:pPr>
    </w:p>
    <w:p w:rsidR="00BF36DE" w:rsidRDefault="00BF36DE">
      <w:pPr>
        <w:pStyle w:val="BodyText"/>
        <w:spacing w:before="5"/>
        <w:ind w:left="0"/>
        <w:rPr>
          <w:b/>
          <w:sz w:val="25"/>
        </w:rPr>
      </w:pPr>
    </w:p>
    <w:p w:rsidR="00BF36DE" w:rsidRDefault="00BF36DE">
      <w:pPr>
        <w:pStyle w:val="BodyText"/>
        <w:spacing w:before="1" w:line="357" w:lineRule="auto"/>
        <w:ind w:right="127" w:firstLine="710"/>
        <w:jc w:val="both"/>
      </w:pPr>
      <w:r>
        <w:t>Профилактика аспирации при вводной анестезии включает следующие мероприятия:</w:t>
      </w:r>
    </w:p>
    <w:p w:rsidR="00BF36DE" w:rsidRDefault="00BF36DE">
      <w:pPr>
        <w:pStyle w:val="ListParagraph"/>
        <w:numPr>
          <w:ilvl w:val="0"/>
          <w:numId w:val="16"/>
        </w:numPr>
        <w:tabs>
          <w:tab w:val="left" w:pos="1095"/>
        </w:tabs>
        <w:spacing w:before="5"/>
        <w:ind w:hanging="285"/>
        <w:rPr>
          <w:sz w:val="28"/>
        </w:rPr>
      </w:pPr>
      <w:r>
        <w:rPr>
          <w:sz w:val="28"/>
        </w:rPr>
        <w:t>Если возможно, применяют местную</w:t>
      </w:r>
      <w:r>
        <w:rPr>
          <w:spacing w:val="1"/>
          <w:sz w:val="28"/>
        </w:rPr>
        <w:t xml:space="preserve"> </w:t>
      </w:r>
      <w:r>
        <w:rPr>
          <w:sz w:val="28"/>
        </w:rPr>
        <w:t>анестезию.</w:t>
      </w:r>
    </w:p>
    <w:p w:rsidR="00BF36DE" w:rsidRDefault="00BF36DE">
      <w:pPr>
        <w:pStyle w:val="ListParagraph"/>
        <w:numPr>
          <w:ilvl w:val="0"/>
          <w:numId w:val="16"/>
        </w:numPr>
        <w:tabs>
          <w:tab w:val="left" w:pos="1095"/>
        </w:tabs>
        <w:spacing w:before="163"/>
        <w:ind w:hanging="285"/>
        <w:rPr>
          <w:sz w:val="28"/>
        </w:rPr>
      </w:pPr>
      <w:r>
        <w:rPr>
          <w:sz w:val="28"/>
        </w:rPr>
        <w:t>Интубация на фоне сохраненного</w:t>
      </w:r>
      <w:r>
        <w:rPr>
          <w:spacing w:val="4"/>
          <w:sz w:val="28"/>
        </w:rPr>
        <w:t xml:space="preserve"> </w:t>
      </w:r>
      <w:r>
        <w:rPr>
          <w:sz w:val="28"/>
        </w:rPr>
        <w:t>сознания.</w:t>
      </w:r>
    </w:p>
    <w:p w:rsidR="00BF36DE" w:rsidRDefault="00BF36DE">
      <w:pPr>
        <w:pStyle w:val="ListParagraph"/>
        <w:numPr>
          <w:ilvl w:val="0"/>
          <w:numId w:val="16"/>
        </w:numPr>
        <w:tabs>
          <w:tab w:val="left" w:pos="1095"/>
        </w:tabs>
        <w:spacing w:before="158"/>
        <w:ind w:hanging="285"/>
        <w:rPr>
          <w:sz w:val="28"/>
        </w:rPr>
      </w:pPr>
      <w:r>
        <w:rPr>
          <w:sz w:val="28"/>
        </w:rPr>
        <w:t>Быстрая</w:t>
      </w:r>
      <w:r>
        <w:rPr>
          <w:spacing w:val="2"/>
          <w:sz w:val="28"/>
        </w:rPr>
        <w:t xml:space="preserve"> </w:t>
      </w:r>
      <w:r>
        <w:rPr>
          <w:sz w:val="28"/>
        </w:rPr>
        <w:t>индукция.</w:t>
      </w:r>
    </w:p>
    <w:p w:rsidR="00BF36DE" w:rsidRDefault="00BF36DE">
      <w:pPr>
        <w:rPr>
          <w:sz w:val="28"/>
        </w:rPr>
        <w:sectPr w:rsidR="00BF36DE">
          <w:pgSz w:w="11910" w:h="16840"/>
          <w:pgMar w:top="1340" w:right="960" w:bottom="1140" w:left="980" w:header="0" w:footer="879" w:gutter="0"/>
          <w:cols w:space="720"/>
        </w:sectPr>
      </w:pPr>
    </w:p>
    <w:p w:rsidR="00BF36DE" w:rsidRDefault="00BF36DE">
      <w:pPr>
        <w:pStyle w:val="ListParagraph"/>
        <w:numPr>
          <w:ilvl w:val="0"/>
          <w:numId w:val="16"/>
        </w:numPr>
        <w:tabs>
          <w:tab w:val="left" w:pos="1095"/>
        </w:tabs>
        <w:spacing w:before="75"/>
        <w:ind w:hanging="285"/>
        <w:jc w:val="both"/>
        <w:rPr>
          <w:sz w:val="28"/>
        </w:rPr>
      </w:pPr>
      <w:r>
        <w:rPr>
          <w:sz w:val="28"/>
        </w:rPr>
        <w:t>Перед индукцией в/в введение</w:t>
      </w:r>
      <w:r>
        <w:rPr>
          <w:spacing w:val="7"/>
          <w:sz w:val="28"/>
        </w:rPr>
        <w:t xml:space="preserve"> </w:t>
      </w:r>
      <w:r>
        <w:rPr>
          <w:sz w:val="28"/>
        </w:rPr>
        <w:t>церукала.</w:t>
      </w:r>
    </w:p>
    <w:p w:rsidR="00BF36DE" w:rsidRDefault="00BF36DE">
      <w:pPr>
        <w:pStyle w:val="ListParagraph"/>
        <w:numPr>
          <w:ilvl w:val="0"/>
          <w:numId w:val="16"/>
        </w:numPr>
        <w:tabs>
          <w:tab w:val="left" w:pos="1095"/>
        </w:tabs>
        <w:spacing w:before="163" w:line="357" w:lineRule="auto"/>
        <w:ind w:left="100" w:right="128" w:firstLine="710"/>
        <w:jc w:val="both"/>
        <w:rPr>
          <w:sz w:val="28"/>
        </w:rPr>
      </w:pPr>
      <w:r>
        <w:rPr>
          <w:sz w:val="28"/>
        </w:rPr>
        <w:t>Оро- или назогастральный зонд с удалением содержим ого желудка. После проведения этой процедуры зонд необходимо</w:t>
      </w:r>
      <w:r>
        <w:rPr>
          <w:spacing w:val="10"/>
          <w:sz w:val="28"/>
        </w:rPr>
        <w:t xml:space="preserve"> </w:t>
      </w:r>
      <w:r>
        <w:rPr>
          <w:sz w:val="28"/>
        </w:rPr>
        <w:t>удалить.</w:t>
      </w:r>
    </w:p>
    <w:p w:rsidR="00BF36DE" w:rsidRDefault="00BF36DE">
      <w:pPr>
        <w:pStyle w:val="ListParagraph"/>
        <w:numPr>
          <w:ilvl w:val="0"/>
          <w:numId w:val="16"/>
        </w:numPr>
        <w:tabs>
          <w:tab w:val="left" w:pos="1095"/>
        </w:tabs>
        <w:spacing w:before="5"/>
        <w:ind w:hanging="285"/>
        <w:jc w:val="both"/>
        <w:rPr>
          <w:sz w:val="28"/>
        </w:rPr>
      </w:pPr>
      <w:r>
        <w:rPr>
          <w:sz w:val="28"/>
        </w:rPr>
        <w:t>Приподнять головной конец операционного</w:t>
      </w:r>
      <w:r>
        <w:rPr>
          <w:spacing w:val="-1"/>
          <w:sz w:val="28"/>
        </w:rPr>
        <w:t xml:space="preserve"> </w:t>
      </w:r>
      <w:r>
        <w:rPr>
          <w:sz w:val="28"/>
        </w:rPr>
        <w:t>стола.</w:t>
      </w:r>
    </w:p>
    <w:p w:rsidR="00BF36DE" w:rsidRDefault="00BF36DE">
      <w:pPr>
        <w:pStyle w:val="ListParagraph"/>
        <w:numPr>
          <w:ilvl w:val="0"/>
          <w:numId w:val="16"/>
        </w:numPr>
        <w:tabs>
          <w:tab w:val="left" w:pos="1095"/>
        </w:tabs>
        <w:spacing w:before="158" w:line="362" w:lineRule="auto"/>
        <w:ind w:left="100" w:right="130" w:firstLine="710"/>
        <w:jc w:val="both"/>
        <w:rPr>
          <w:sz w:val="28"/>
        </w:rPr>
      </w:pPr>
      <w:r>
        <w:rPr>
          <w:sz w:val="28"/>
        </w:rPr>
        <w:t>Оксигенация 100% кислородом на фоне сохраненного спонтанного дыхания как минимум в течение 3</w:t>
      </w:r>
      <w:r>
        <w:rPr>
          <w:spacing w:val="9"/>
          <w:sz w:val="28"/>
        </w:rPr>
        <w:t xml:space="preserve"> </w:t>
      </w:r>
      <w:r>
        <w:rPr>
          <w:sz w:val="28"/>
        </w:rPr>
        <w:t>мин.</w:t>
      </w:r>
    </w:p>
    <w:p w:rsidR="00BF36DE" w:rsidRDefault="00BF36DE">
      <w:pPr>
        <w:pStyle w:val="ListParagraph"/>
        <w:numPr>
          <w:ilvl w:val="0"/>
          <w:numId w:val="16"/>
        </w:numPr>
        <w:tabs>
          <w:tab w:val="left" w:pos="1095"/>
        </w:tabs>
        <w:spacing w:line="360" w:lineRule="auto"/>
        <w:ind w:left="100" w:right="125" w:firstLine="710"/>
        <w:jc w:val="both"/>
        <w:rPr>
          <w:sz w:val="28"/>
        </w:rPr>
      </w:pPr>
      <w:r>
        <w:rPr>
          <w:sz w:val="28"/>
        </w:rPr>
        <w:t>Прекураризация недеполязирующими релаксантами (2 мг панукорониума или адекватной дозы любого другого препарата этой группы). После введения препарата необходимо выждать 3 мин до наступления фармакологического эффекта.</w:t>
      </w:r>
    </w:p>
    <w:p w:rsidR="00BF36DE" w:rsidRDefault="00BF36DE">
      <w:pPr>
        <w:pStyle w:val="ListParagraph"/>
        <w:numPr>
          <w:ilvl w:val="0"/>
          <w:numId w:val="16"/>
        </w:numPr>
        <w:tabs>
          <w:tab w:val="left" w:pos="1095"/>
        </w:tabs>
        <w:spacing w:line="320" w:lineRule="exact"/>
        <w:ind w:hanging="285"/>
        <w:jc w:val="both"/>
        <w:rPr>
          <w:sz w:val="28"/>
        </w:rPr>
      </w:pPr>
      <w:r>
        <w:rPr>
          <w:sz w:val="28"/>
        </w:rPr>
        <w:t>Быстрая в/в индукция с применением адекватной дозы</w:t>
      </w:r>
      <w:r>
        <w:rPr>
          <w:spacing w:val="-27"/>
          <w:sz w:val="28"/>
        </w:rPr>
        <w:t xml:space="preserve"> </w:t>
      </w:r>
      <w:r>
        <w:rPr>
          <w:sz w:val="28"/>
        </w:rPr>
        <w:t>сукцинилхолина.</w:t>
      </w:r>
    </w:p>
    <w:p w:rsidR="00BF36DE" w:rsidRDefault="00BF36DE">
      <w:pPr>
        <w:pStyle w:val="ListParagraph"/>
        <w:numPr>
          <w:ilvl w:val="0"/>
          <w:numId w:val="16"/>
        </w:numPr>
        <w:tabs>
          <w:tab w:val="left" w:pos="1517"/>
        </w:tabs>
        <w:spacing w:before="161" w:line="360" w:lineRule="auto"/>
        <w:ind w:left="100" w:right="119" w:firstLine="710"/>
        <w:jc w:val="both"/>
        <w:rPr>
          <w:sz w:val="28"/>
        </w:rPr>
      </w:pPr>
      <w:r>
        <w:rPr>
          <w:sz w:val="28"/>
        </w:rPr>
        <w:t>До интубации трахеи и раздувания манжетки на интубационной трубке ИВЛ маской желательно не проводить из-за опасности раздувания желудка.</w:t>
      </w:r>
    </w:p>
    <w:p w:rsidR="00BF36DE" w:rsidRDefault="00BF36DE">
      <w:pPr>
        <w:pStyle w:val="ListParagraph"/>
        <w:numPr>
          <w:ilvl w:val="0"/>
          <w:numId w:val="16"/>
        </w:numPr>
        <w:tabs>
          <w:tab w:val="left" w:pos="1517"/>
        </w:tabs>
        <w:spacing w:before="1"/>
        <w:ind w:left="1517" w:hanging="707"/>
        <w:jc w:val="both"/>
        <w:rPr>
          <w:sz w:val="28"/>
        </w:rPr>
      </w:pPr>
      <w:r>
        <w:rPr>
          <w:sz w:val="28"/>
        </w:rPr>
        <w:t>Прием Селлика во время интубации</w:t>
      </w:r>
      <w:r>
        <w:rPr>
          <w:spacing w:val="5"/>
          <w:sz w:val="28"/>
        </w:rPr>
        <w:t xml:space="preserve"> </w:t>
      </w:r>
      <w:r>
        <w:rPr>
          <w:sz w:val="28"/>
        </w:rPr>
        <w:t>трахеи.</w:t>
      </w:r>
    </w:p>
    <w:p w:rsidR="00BF36DE" w:rsidRDefault="00BF36DE">
      <w:pPr>
        <w:pStyle w:val="BodyText"/>
        <w:ind w:left="0"/>
        <w:rPr>
          <w:sz w:val="30"/>
        </w:rPr>
      </w:pPr>
    </w:p>
    <w:p w:rsidR="00BF36DE" w:rsidRDefault="00BF36DE">
      <w:pPr>
        <w:pStyle w:val="BodyText"/>
        <w:spacing w:before="4"/>
        <w:ind w:left="0"/>
        <w:rPr>
          <w:sz w:val="26"/>
        </w:rPr>
      </w:pPr>
    </w:p>
    <w:p w:rsidR="00BF36DE" w:rsidRDefault="00BF36DE">
      <w:pPr>
        <w:pStyle w:val="Heading1"/>
        <w:numPr>
          <w:ilvl w:val="1"/>
          <w:numId w:val="17"/>
        </w:numPr>
        <w:tabs>
          <w:tab w:val="left" w:pos="1233"/>
        </w:tabs>
        <w:jc w:val="both"/>
      </w:pPr>
      <w:bookmarkStart w:id="12" w:name="3.3_Диагностика_аспирации"/>
      <w:bookmarkEnd w:id="12"/>
      <w:r>
        <w:t>Диагностика</w:t>
      </w:r>
      <w:r>
        <w:rPr>
          <w:spacing w:val="-14"/>
        </w:rPr>
        <w:t xml:space="preserve"> </w:t>
      </w:r>
      <w:r>
        <w:t>аспирации</w:t>
      </w:r>
    </w:p>
    <w:p w:rsidR="00BF36DE" w:rsidRDefault="00BF36DE">
      <w:pPr>
        <w:pStyle w:val="BodyText"/>
        <w:ind w:left="0"/>
        <w:rPr>
          <w:b/>
          <w:sz w:val="30"/>
        </w:rPr>
      </w:pPr>
    </w:p>
    <w:p w:rsidR="00BF36DE" w:rsidRDefault="00BF36DE">
      <w:pPr>
        <w:pStyle w:val="BodyText"/>
        <w:spacing w:before="6"/>
        <w:ind w:left="0"/>
        <w:rPr>
          <w:b/>
          <w:sz w:val="25"/>
        </w:rPr>
      </w:pPr>
    </w:p>
    <w:p w:rsidR="00BF36DE" w:rsidRDefault="00BF36DE">
      <w:pPr>
        <w:pStyle w:val="BodyText"/>
        <w:ind w:left="810"/>
      </w:pPr>
      <w:r>
        <w:t>Диагностическими признаками</w:t>
      </w:r>
      <w:r>
        <w:rPr>
          <w:spacing w:val="-28"/>
        </w:rPr>
        <w:t xml:space="preserve"> </w:t>
      </w:r>
      <w:r>
        <w:t>служат:</w:t>
      </w:r>
    </w:p>
    <w:p w:rsidR="00BF36DE" w:rsidRDefault="00BF36DE">
      <w:pPr>
        <w:pStyle w:val="ListParagraph"/>
        <w:numPr>
          <w:ilvl w:val="0"/>
          <w:numId w:val="15"/>
        </w:numPr>
        <w:tabs>
          <w:tab w:val="left" w:pos="1095"/>
        </w:tabs>
        <w:spacing w:before="163"/>
        <w:ind w:hanging="285"/>
        <w:rPr>
          <w:sz w:val="28"/>
        </w:rPr>
      </w:pPr>
      <w:r>
        <w:rPr>
          <w:sz w:val="28"/>
        </w:rPr>
        <w:t>Наличие содержимого желудка в</w:t>
      </w:r>
      <w:r>
        <w:rPr>
          <w:spacing w:val="3"/>
          <w:sz w:val="28"/>
        </w:rPr>
        <w:t xml:space="preserve"> </w:t>
      </w:r>
      <w:r>
        <w:rPr>
          <w:sz w:val="28"/>
        </w:rPr>
        <w:t>трахее.</w:t>
      </w:r>
    </w:p>
    <w:p w:rsidR="00BF36DE" w:rsidRDefault="00BF36DE">
      <w:pPr>
        <w:pStyle w:val="ListParagraph"/>
        <w:numPr>
          <w:ilvl w:val="0"/>
          <w:numId w:val="15"/>
        </w:numPr>
        <w:tabs>
          <w:tab w:val="left" w:pos="1095"/>
          <w:tab w:val="left" w:pos="2581"/>
          <w:tab w:val="left" w:pos="8211"/>
        </w:tabs>
        <w:spacing w:before="158" w:line="362" w:lineRule="auto"/>
        <w:ind w:left="100" w:right="124" w:firstLine="710"/>
        <w:rPr>
          <w:sz w:val="28"/>
        </w:rPr>
      </w:pPr>
      <w:r>
        <w:rPr>
          <w:sz w:val="28"/>
        </w:rPr>
        <w:t>Появление</w:t>
      </w:r>
      <w:r>
        <w:rPr>
          <w:sz w:val="28"/>
        </w:rPr>
        <w:tab/>
        <w:t xml:space="preserve">дополнительных   дыхательных </w:t>
      </w:r>
      <w:r>
        <w:rPr>
          <w:spacing w:val="35"/>
          <w:sz w:val="28"/>
        </w:rPr>
        <w:t xml:space="preserve"> </w:t>
      </w:r>
      <w:r>
        <w:rPr>
          <w:sz w:val="28"/>
        </w:rPr>
        <w:t xml:space="preserve">шумов </w:t>
      </w:r>
      <w:r>
        <w:rPr>
          <w:spacing w:val="56"/>
          <w:sz w:val="28"/>
        </w:rPr>
        <w:t xml:space="preserve"> </w:t>
      </w:r>
      <w:r>
        <w:rPr>
          <w:sz w:val="28"/>
        </w:rPr>
        <w:t>при</w:t>
      </w:r>
      <w:r>
        <w:rPr>
          <w:sz w:val="28"/>
        </w:rPr>
        <w:tab/>
        <w:t>аускультации легких.</w:t>
      </w:r>
    </w:p>
    <w:p w:rsidR="00BF36DE" w:rsidRDefault="00BF36DE">
      <w:pPr>
        <w:pStyle w:val="ListParagraph"/>
        <w:numPr>
          <w:ilvl w:val="0"/>
          <w:numId w:val="15"/>
        </w:numPr>
        <w:tabs>
          <w:tab w:val="left" w:pos="1095"/>
        </w:tabs>
        <w:spacing w:line="319" w:lineRule="exact"/>
        <w:ind w:hanging="285"/>
        <w:rPr>
          <w:sz w:val="28"/>
        </w:rPr>
      </w:pPr>
      <w:r>
        <w:rPr>
          <w:sz w:val="28"/>
        </w:rPr>
        <w:t>Повышение сопротивления</w:t>
      </w:r>
      <w:r>
        <w:rPr>
          <w:spacing w:val="3"/>
          <w:sz w:val="28"/>
        </w:rPr>
        <w:t xml:space="preserve"> </w:t>
      </w:r>
      <w:r>
        <w:rPr>
          <w:sz w:val="28"/>
        </w:rPr>
        <w:t>вдоху.</w:t>
      </w:r>
    </w:p>
    <w:p w:rsidR="00BF36DE" w:rsidRDefault="00BF36DE">
      <w:pPr>
        <w:pStyle w:val="ListParagraph"/>
        <w:numPr>
          <w:ilvl w:val="0"/>
          <w:numId w:val="15"/>
        </w:numPr>
        <w:tabs>
          <w:tab w:val="left" w:pos="1095"/>
        </w:tabs>
        <w:spacing w:before="159"/>
        <w:ind w:hanging="285"/>
        <w:rPr>
          <w:sz w:val="28"/>
        </w:rPr>
      </w:pPr>
      <w:r>
        <w:rPr>
          <w:sz w:val="28"/>
        </w:rPr>
        <w:t>Артериальная гипоксемия или увеличение</w:t>
      </w:r>
      <w:r>
        <w:rPr>
          <w:spacing w:val="15"/>
          <w:sz w:val="28"/>
        </w:rPr>
        <w:t xml:space="preserve"> </w:t>
      </w:r>
      <w:r>
        <w:rPr>
          <w:sz w:val="28"/>
        </w:rPr>
        <w:t>А-аDО</w:t>
      </w:r>
      <w:r>
        <w:rPr>
          <w:sz w:val="28"/>
          <w:vertAlign w:val="subscript"/>
        </w:rPr>
        <w:t>2</w:t>
      </w:r>
      <w:r>
        <w:rPr>
          <w:sz w:val="28"/>
        </w:rPr>
        <w:t>.</w:t>
      </w:r>
    </w:p>
    <w:p w:rsidR="00BF36DE" w:rsidRDefault="00BF36DE">
      <w:pPr>
        <w:pStyle w:val="ListParagraph"/>
        <w:numPr>
          <w:ilvl w:val="0"/>
          <w:numId w:val="15"/>
        </w:numPr>
        <w:tabs>
          <w:tab w:val="left" w:pos="1095"/>
        </w:tabs>
        <w:spacing w:before="162"/>
        <w:ind w:hanging="285"/>
        <w:rPr>
          <w:sz w:val="28"/>
        </w:rPr>
      </w:pPr>
      <w:r>
        <w:rPr>
          <w:sz w:val="28"/>
        </w:rPr>
        <w:t>«Снежная буря» при рентгенографии</w:t>
      </w:r>
      <w:r>
        <w:rPr>
          <w:spacing w:val="2"/>
          <w:sz w:val="28"/>
        </w:rPr>
        <w:t xml:space="preserve"> </w:t>
      </w:r>
      <w:r>
        <w:rPr>
          <w:sz w:val="28"/>
        </w:rPr>
        <w:t>легких.</w:t>
      </w:r>
    </w:p>
    <w:p w:rsidR="00BF36DE" w:rsidRDefault="00BF36DE">
      <w:pPr>
        <w:pStyle w:val="BodyText"/>
        <w:ind w:left="0"/>
        <w:rPr>
          <w:sz w:val="30"/>
        </w:rPr>
      </w:pPr>
    </w:p>
    <w:p w:rsidR="00BF36DE" w:rsidRDefault="00BF36DE">
      <w:pPr>
        <w:pStyle w:val="BodyText"/>
        <w:spacing w:before="5"/>
        <w:ind w:left="0"/>
        <w:rPr>
          <w:sz w:val="26"/>
        </w:rPr>
      </w:pPr>
    </w:p>
    <w:p w:rsidR="00BF36DE" w:rsidRDefault="00BF36DE">
      <w:pPr>
        <w:pStyle w:val="Heading1"/>
        <w:numPr>
          <w:ilvl w:val="1"/>
          <w:numId w:val="17"/>
        </w:numPr>
        <w:tabs>
          <w:tab w:val="left" w:pos="1233"/>
        </w:tabs>
      </w:pPr>
      <w:bookmarkStart w:id="13" w:name="3.4_Мероприятия_при_аспирации"/>
      <w:bookmarkEnd w:id="13"/>
      <w:r>
        <w:t>Мероприятия при</w:t>
      </w:r>
      <w:r>
        <w:rPr>
          <w:spacing w:val="-3"/>
        </w:rPr>
        <w:t xml:space="preserve"> </w:t>
      </w:r>
      <w:r>
        <w:t>аспирации</w:t>
      </w:r>
    </w:p>
    <w:p w:rsidR="00BF36DE" w:rsidRDefault="00BF36DE">
      <w:pPr>
        <w:pStyle w:val="BodyText"/>
        <w:ind w:left="0"/>
        <w:rPr>
          <w:b/>
          <w:sz w:val="30"/>
        </w:rPr>
      </w:pPr>
    </w:p>
    <w:p w:rsidR="00BF36DE" w:rsidRDefault="00BF36DE">
      <w:pPr>
        <w:pStyle w:val="BodyText"/>
        <w:spacing w:before="5"/>
        <w:ind w:left="0"/>
        <w:rPr>
          <w:b/>
          <w:sz w:val="25"/>
        </w:rPr>
      </w:pPr>
    </w:p>
    <w:p w:rsidR="00BF36DE" w:rsidRDefault="00BF36DE">
      <w:pPr>
        <w:pStyle w:val="BodyText"/>
        <w:ind w:left="810"/>
      </w:pPr>
      <w:r>
        <w:t>Необходимо провести следующие мероприятия:</w:t>
      </w:r>
    </w:p>
    <w:p w:rsidR="00BF36DE" w:rsidRDefault="00BF36DE">
      <w:pPr>
        <w:sectPr w:rsidR="00BF36DE">
          <w:pgSz w:w="11910" w:h="16840"/>
          <w:pgMar w:top="1340" w:right="960" w:bottom="1140" w:left="980" w:header="0" w:footer="879" w:gutter="0"/>
          <w:cols w:space="720"/>
        </w:sectPr>
      </w:pPr>
    </w:p>
    <w:p w:rsidR="00BF36DE" w:rsidRDefault="00BF36DE">
      <w:pPr>
        <w:pStyle w:val="ListParagraph"/>
        <w:numPr>
          <w:ilvl w:val="0"/>
          <w:numId w:val="14"/>
        </w:numPr>
        <w:tabs>
          <w:tab w:val="left" w:pos="1095"/>
        </w:tabs>
        <w:spacing w:before="75" w:line="362" w:lineRule="auto"/>
        <w:ind w:right="119" w:firstLine="710"/>
        <w:jc w:val="both"/>
        <w:rPr>
          <w:sz w:val="28"/>
        </w:rPr>
      </w:pPr>
      <w:r>
        <w:rPr>
          <w:sz w:val="28"/>
        </w:rPr>
        <w:t>Прекратить поступление желудочного содержимого в ротоглотку — прием</w:t>
      </w:r>
      <w:r>
        <w:rPr>
          <w:spacing w:val="2"/>
          <w:sz w:val="28"/>
        </w:rPr>
        <w:t xml:space="preserve"> </w:t>
      </w:r>
      <w:r>
        <w:rPr>
          <w:sz w:val="28"/>
        </w:rPr>
        <w:t>Селлика.</w:t>
      </w:r>
    </w:p>
    <w:p w:rsidR="00BF36DE" w:rsidRDefault="00BF36DE">
      <w:pPr>
        <w:pStyle w:val="ListParagraph"/>
        <w:numPr>
          <w:ilvl w:val="0"/>
          <w:numId w:val="14"/>
        </w:numPr>
        <w:tabs>
          <w:tab w:val="left" w:pos="1095"/>
        </w:tabs>
        <w:spacing w:line="315" w:lineRule="exact"/>
        <w:ind w:left="1094" w:hanging="285"/>
        <w:rPr>
          <w:sz w:val="28"/>
        </w:rPr>
      </w:pPr>
      <w:r>
        <w:rPr>
          <w:sz w:val="28"/>
        </w:rPr>
        <w:t>Интубировать</w:t>
      </w:r>
      <w:r>
        <w:rPr>
          <w:spacing w:val="-2"/>
          <w:sz w:val="28"/>
        </w:rPr>
        <w:t xml:space="preserve"> </w:t>
      </w:r>
      <w:r>
        <w:rPr>
          <w:sz w:val="28"/>
        </w:rPr>
        <w:t>трахею.</w:t>
      </w:r>
    </w:p>
    <w:p w:rsidR="00BF36DE" w:rsidRDefault="00BF36DE">
      <w:pPr>
        <w:pStyle w:val="ListParagraph"/>
        <w:numPr>
          <w:ilvl w:val="0"/>
          <w:numId w:val="14"/>
        </w:numPr>
        <w:tabs>
          <w:tab w:val="left" w:pos="1095"/>
        </w:tabs>
        <w:spacing w:before="163"/>
        <w:ind w:left="1094" w:hanging="285"/>
        <w:rPr>
          <w:sz w:val="28"/>
        </w:rPr>
      </w:pPr>
      <w:r>
        <w:rPr>
          <w:sz w:val="28"/>
        </w:rPr>
        <w:t>Удалить инородные тела из</w:t>
      </w:r>
      <w:r>
        <w:rPr>
          <w:spacing w:val="3"/>
          <w:sz w:val="28"/>
        </w:rPr>
        <w:t xml:space="preserve"> </w:t>
      </w:r>
      <w:r>
        <w:rPr>
          <w:sz w:val="28"/>
        </w:rPr>
        <w:t>трахеи.</w:t>
      </w:r>
    </w:p>
    <w:p w:rsidR="00BF36DE" w:rsidRDefault="00BF36DE">
      <w:pPr>
        <w:pStyle w:val="ListParagraph"/>
        <w:numPr>
          <w:ilvl w:val="0"/>
          <w:numId w:val="14"/>
        </w:numPr>
        <w:tabs>
          <w:tab w:val="left" w:pos="1095"/>
        </w:tabs>
        <w:spacing w:before="158"/>
        <w:ind w:left="1094" w:hanging="285"/>
        <w:rPr>
          <w:sz w:val="28"/>
        </w:rPr>
      </w:pPr>
      <w:r>
        <w:rPr>
          <w:sz w:val="28"/>
        </w:rPr>
        <w:t>Коррегировать метаболический</w:t>
      </w:r>
      <w:r>
        <w:rPr>
          <w:spacing w:val="1"/>
          <w:sz w:val="28"/>
        </w:rPr>
        <w:t xml:space="preserve"> </w:t>
      </w:r>
      <w:r>
        <w:rPr>
          <w:sz w:val="28"/>
        </w:rPr>
        <w:t>ацидоз.</w:t>
      </w:r>
    </w:p>
    <w:p w:rsidR="00BF36DE" w:rsidRDefault="00BF36DE">
      <w:pPr>
        <w:pStyle w:val="ListParagraph"/>
        <w:numPr>
          <w:ilvl w:val="0"/>
          <w:numId w:val="14"/>
        </w:numPr>
        <w:tabs>
          <w:tab w:val="left" w:pos="1095"/>
        </w:tabs>
        <w:spacing w:before="162"/>
        <w:ind w:left="1094" w:hanging="285"/>
        <w:rPr>
          <w:sz w:val="28"/>
        </w:rPr>
      </w:pPr>
      <w:r>
        <w:rPr>
          <w:sz w:val="28"/>
        </w:rPr>
        <w:t>Провести интенсивные физиотерапевтические процедуры.</w:t>
      </w:r>
    </w:p>
    <w:p w:rsidR="00BF36DE" w:rsidRDefault="00BF36DE">
      <w:pPr>
        <w:pStyle w:val="ListParagraph"/>
        <w:numPr>
          <w:ilvl w:val="0"/>
          <w:numId w:val="14"/>
        </w:numPr>
        <w:tabs>
          <w:tab w:val="left" w:pos="1095"/>
        </w:tabs>
        <w:spacing w:before="164"/>
        <w:ind w:left="1094" w:hanging="285"/>
        <w:jc w:val="both"/>
        <w:rPr>
          <w:sz w:val="28"/>
        </w:rPr>
      </w:pPr>
      <w:r>
        <w:rPr>
          <w:sz w:val="28"/>
        </w:rPr>
        <w:t>Стероидные гормоны (300—500 мг</w:t>
      </w:r>
      <w:r>
        <w:rPr>
          <w:spacing w:val="2"/>
          <w:sz w:val="28"/>
        </w:rPr>
        <w:t xml:space="preserve"> </w:t>
      </w:r>
      <w:r>
        <w:rPr>
          <w:sz w:val="28"/>
        </w:rPr>
        <w:t>преднизолона).</w:t>
      </w:r>
    </w:p>
    <w:p w:rsidR="00BF36DE" w:rsidRDefault="00BF36DE">
      <w:pPr>
        <w:pStyle w:val="ListParagraph"/>
        <w:numPr>
          <w:ilvl w:val="0"/>
          <w:numId w:val="14"/>
        </w:numPr>
        <w:tabs>
          <w:tab w:val="left" w:pos="1095"/>
        </w:tabs>
        <w:spacing w:before="158"/>
        <w:ind w:left="1094" w:hanging="285"/>
        <w:jc w:val="both"/>
        <w:rPr>
          <w:sz w:val="28"/>
        </w:rPr>
      </w:pPr>
      <w:r>
        <w:rPr>
          <w:sz w:val="28"/>
        </w:rPr>
        <w:t>Антибактериальная</w:t>
      </w:r>
      <w:r>
        <w:rPr>
          <w:spacing w:val="2"/>
          <w:sz w:val="28"/>
        </w:rPr>
        <w:t xml:space="preserve"> </w:t>
      </w:r>
      <w:r>
        <w:rPr>
          <w:sz w:val="28"/>
        </w:rPr>
        <w:t>терапия.</w:t>
      </w:r>
    </w:p>
    <w:p w:rsidR="00BF36DE" w:rsidRDefault="00BF36DE">
      <w:pPr>
        <w:pStyle w:val="ListParagraph"/>
        <w:numPr>
          <w:ilvl w:val="0"/>
          <w:numId w:val="14"/>
        </w:numPr>
        <w:tabs>
          <w:tab w:val="left" w:pos="1095"/>
        </w:tabs>
        <w:spacing w:before="162" w:line="360" w:lineRule="auto"/>
        <w:ind w:right="119" w:firstLine="710"/>
        <w:jc w:val="both"/>
        <w:rPr>
          <w:sz w:val="28"/>
        </w:rPr>
      </w:pPr>
      <w:r>
        <w:rPr>
          <w:sz w:val="28"/>
        </w:rPr>
        <w:t>Провести трахеобронхиальный лаваж щелочными растворами (раствор гидрокарбоната натрия 1%) или физиологическим раствором порциями по 10— 15 мл.</w:t>
      </w:r>
    </w:p>
    <w:p w:rsidR="00BF36DE" w:rsidRDefault="00BF36DE">
      <w:pPr>
        <w:pStyle w:val="BodyText"/>
        <w:spacing w:before="3"/>
        <w:ind w:left="0"/>
        <w:rPr>
          <w:sz w:val="42"/>
        </w:rPr>
      </w:pPr>
    </w:p>
    <w:p w:rsidR="00BF36DE" w:rsidRDefault="00BF36DE">
      <w:pPr>
        <w:pStyle w:val="Heading1"/>
        <w:numPr>
          <w:ilvl w:val="1"/>
          <w:numId w:val="17"/>
        </w:numPr>
        <w:tabs>
          <w:tab w:val="left" w:pos="1382"/>
        </w:tabs>
        <w:spacing w:before="1" w:line="362" w:lineRule="auto"/>
        <w:ind w:left="100" w:right="125" w:firstLine="710"/>
        <w:jc w:val="both"/>
      </w:pPr>
      <w:bookmarkStart w:id="14" w:name="3.5_Эффективность_медикаментозных_средст"/>
      <w:bookmarkEnd w:id="14"/>
      <w:r>
        <w:t>Эффективность медикаментозных средств, применяемых для профилактики регургитации и</w:t>
      </w:r>
      <w:r>
        <w:rPr>
          <w:spacing w:val="-4"/>
        </w:rPr>
        <w:t xml:space="preserve"> </w:t>
      </w:r>
      <w:r>
        <w:t>аспирации</w:t>
      </w:r>
    </w:p>
    <w:p w:rsidR="00BF36DE" w:rsidRDefault="00BF36DE">
      <w:pPr>
        <w:pStyle w:val="BodyText"/>
        <w:spacing w:before="1"/>
        <w:ind w:left="0"/>
        <w:rPr>
          <w:b/>
          <w:sz w:val="41"/>
        </w:rPr>
      </w:pPr>
    </w:p>
    <w:p w:rsidR="00BF36DE" w:rsidRDefault="00BF36DE">
      <w:pPr>
        <w:pStyle w:val="BodyText"/>
        <w:spacing w:line="360" w:lineRule="auto"/>
        <w:ind w:right="116" w:firstLine="710"/>
        <w:jc w:val="both"/>
      </w:pPr>
      <w:r>
        <w:t>Оптимизация тактики профилактики регургитации и аспирации при проведении общей анестезии проводится путем применения парентеральных и энтеральных</w:t>
      </w:r>
      <w:r>
        <w:rPr>
          <w:spacing w:val="-13"/>
        </w:rPr>
        <w:t xml:space="preserve"> </w:t>
      </w:r>
      <w:r>
        <w:t>антацидов</w:t>
      </w:r>
      <w:r>
        <w:rPr>
          <w:spacing w:val="-10"/>
        </w:rPr>
        <w:t xml:space="preserve"> </w:t>
      </w:r>
      <w:r>
        <w:t>в</w:t>
      </w:r>
      <w:r>
        <w:rPr>
          <w:spacing w:val="-10"/>
        </w:rPr>
        <w:t xml:space="preserve"> </w:t>
      </w:r>
      <w:r>
        <w:t>составе</w:t>
      </w:r>
      <w:r>
        <w:rPr>
          <w:spacing w:val="-8"/>
        </w:rPr>
        <w:t xml:space="preserve"> </w:t>
      </w:r>
      <w:r>
        <w:t>средств</w:t>
      </w:r>
      <w:r>
        <w:rPr>
          <w:spacing w:val="-9"/>
        </w:rPr>
        <w:t xml:space="preserve"> </w:t>
      </w:r>
      <w:r>
        <w:t>премедикации</w:t>
      </w:r>
      <w:r>
        <w:rPr>
          <w:spacing w:val="-5"/>
        </w:rPr>
        <w:t xml:space="preserve"> </w:t>
      </w:r>
      <w:r>
        <w:t>у</w:t>
      </w:r>
      <w:r>
        <w:rPr>
          <w:spacing w:val="-12"/>
        </w:rPr>
        <w:t xml:space="preserve"> </w:t>
      </w:r>
      <w:r>
        <w:t>больных</w:t>
      </w:r>
      <w:r>
        <w:rPr>
          <w:spacing w:val="-13"/>
        </w:rPr>
        <w:t xml:space="preserve"> </w:t>
      </w:r>
      <w:r>
        <w:t>в</w:t>
      </w:r>
      <w:r>
        <w:rPr>
          <w:spacing w:val="-10"/>
        </w:rPr>
        <w:t xml:space="preserve"> </w:t>
      </w:r>
      <w:r>
        <w:t>неотложной хирургии.</w:t>
      </w:r>
    </w:p>
    <w:p w:rsidR="00BF36DE" w:rsidRDefault="00BF36DE">
      <w:pPr>
        <w:pStyle w:val="BodyText"/>
        <w:spacing w:before="3" w:line="360" w:lineRule="auto"/>
        <w:ind w:right="116" w:firstLine="710"/>
        <w:jc w:val="both"/>
      </w:pPr>
      <w:r>
        <w:t>При наличии факторов риска аспирации и регургитации, характерных для неотложных больных, таких как острая хирургическая патология желудочно- кишечного тракта; снижение эвакуаторной функции желудка, вызванное болью; высокое внутрибрюшное давление при парезе кишечника; неадекватное голодание; ожирение и др. – используется схема традиционной премедикации, состоящая из парентеральных лекарственных форм за 30-45 минут до операции. Препараты: синтетический аналог морфина – промедол, антагонист М- холинорецепторов – атропин, по показаниям антигистаминные – димедрол, бензодиазепины – сибазон (реланиум) и/или нейролептик из группы бутирофенонов – дроперидол.</w:t>
      </w:r>
    </w:p>
    <w:p w:rsidR="00BF36DE" w:rsidRDefault="00BF36DE">
      <w:pPr>
        <w:spacing w:line="360" w:lineRule="auto"/>
        <w:jc w:val="both"/>
        <w:sectPr w:rsidR="00BF36DE">
          <w:pgSz w:w="11910" w:h="16840"/>
          <w:pgMar w:top="1340" w:right="960" w:bottom="1140" w:left="980" w:header="0" w:footer="879" w:gutter="0"/>
          <w:cols w:space="720"/>
        </w:sectPr>
      </w:pPr>
    </w:p>
    <w:p w:rsidR="00BF36DE" w:rsidRDefault="00BF36DE">
      <w:pPr>
        <w:pStyle w:val="BodyText"/>
        <w:spacing w:before="75" w:line="360" w:lineRule="auto"/>
        <w:ind w:right="118" w:firstLine="710"/>
        <w:jc w:val="both"/>
      </w:pPr>
      <w:r>
        <w:t>При исследовании рН и объема желудочного содержимого у срочных хирургических больных после стандартной подготовки к операции средние показатели составляют 2,34 ед. (при колебании от 1,0 до 3,9 ед.) и 22,06 мл (при колебании от 0 до 100 мл), т.е. сохраняется высокий уровень опасности регургитации и аспирации при проведении анестезии.</w:t>
      </w:r>
    </w:p>
    <w:p w:rsidR="00BF36DE" w:rsidRDefault="00BF36DE">
      <w:pPr>
        <w:pStyle w:val="BodyText"/>
        <w:spacing w:line="360" w:lineRule="auto"/>
        <w:ind w:right="114" w:firstLine="710"/>
        <w:jc w:val="both"/>
      </w:pPr>
      <w:r>
        <w:t>При непрерывной 120 минутной желудочной рН-метрии максимальный антацидный эффект наступает при в/венном введении 50 мг ранитидина через 40 мин, 20 мг фамотидина через 50 мин, 40 мг омепразола через 70 мин; при приеме 30 мл 3% цитрата натрия реr оs - через 20 мин.</w:t>
      </w:r>
    </w:p>
    <w:p w:rsidR="00BF36DE" w:rsidRDefault="00BF36DE">
      <w:pPr>
        <w:pStyle w:val="BodyText"/>
        <w:spacing w:before="3" w:line="360" w:lineRule="auto"/>
        <w:ind w:right="118" w:firstLine="710"/>
        <w:jc w:val="both"/>
      </w:pPr>
      <w:r>
        <w:t>При сравнительной оценке парентеральных антацидных средств максимальный</w:t>
      </w:r>
      <w:r>
        <w:rPr>
          <w:spacing w:val="-5"/>
        </w:rPr>
        <w:t xml:space="preserve"> </w:t>
      </w:r>
      <w:r>
        <w:t>ощелачивающий</w:t>
      </w:r>
      <w:r>
        <w:rPr>
          <w:spacing w:val="-4"/>
        </w:rPr>
        <w:t xml:space="preserve"> </w:t>
      </w:r>
      <w:r>
        <w:t>эффект</w:t>
      </w:r>
      <w:r>
        <w:rPr>
          <w:spacing w:val="-6"/>
        </w:rPr>
        <w:t xml:space="preserve"> </w:t>
      </w:r>
      <w:r>
        <w:t>показывает</w:t>
      </w:r>
      <w:r>
        <w:rPr>
          <w:spacing w:val="-5"/>
        </w:rPr>
        <w:t xml:space="preserve"> </w:t>
      </w:r>
      <w:r>
        <w:t>омепразол</w:t>
      </w:r>
      <w:r>
        <w:rPr>
          <w:spacing w:val="-4"/>
        </w:rPr>
        <w:t xml:space="preserve"> </w:t>
      </w:r>
      <w:r>
        <w:t>в</w:t>
      </w:r>
      <w:r>
        <w:rPr>
          <w:spacing w:val="-5"/>
        </w:rPr>
        <w:t xml:space="preserve"> </w:t>
      </w:r>
      <w:r>
        <w:t>дозе</w:t>
      </w:r>
      <w:r>
        <w:rPr>
          <w:spacing w:val="-8"/>
        </w:rPr>
        <w:t xml:space="preserve"> </w:t>
      </w:r>
      <w:r>
        <w:t>40</w:t>
      </w:r>
      <w:r>
        <w:rPr>
          <w:spacing w:val="-4"/>
        </w:rPr>
        <w:t xml:space="preserve"> </w:t>
      </w:r>
      <w:r>
        <w:t>мг</w:t>
      </w:r>
      <w:r>
        <w:rPr>
          <w:spacing w:val="-7"/>
        </w:rPr>
        <w:t xml:space="preserve"> </w:t>
      </w:r>
      <w:r>
        <w:t>(рН</w:t>
      </w:r>
      <w:r>
        <w:rPr>
          <w:spacing w:val="-8"/>
        </w:rPr>
        <w:t xml:space="preserve"> </w:t>
      </w:r>
      <w:r>
        <w:t xml:space="preserve">= 6,2 ед.; объем желудочного содержимого 3,03 мл); после введения 50 мг ранитидина показатели составляют 5,1 </w:t>
      </w:r>
      <w:r>
        <w:rPr>
          <w:spacing w:val="2"/>
        </w:rPr>
        <w:t xml:space="preserve">ед. </w:t>
      </w:r>
      <w:r>
        <w:t>и 3,43 мл, 20 мг фамотидина 4,81 ед. и 3,66 мл, после перорального применения цитрата натрия 5,21 ед. и 12,3 мл соответственно.</w:t>
      </w:r>
    </w:p>
    <w:p w:rsidR="00BF36DE" w:rsidRDefault="00BF36DE">
      <w:pPr>
        <w:pStyle w:val="BodyText"/>
        <w:spacing w:line="362" w:lineRule="auto"/>
        <w:ind w:right="128" w:firstLine="710"/>
        <w:jc w:val="both"/>
      </w:pPr>
      <w:r>
        <w:t>Антацидные средства не оказывают отрицательного действия на седативный эффект премедикации, побочных эффектов не зарегистрировано.</w:t>
      </w:r>
    </w:p>
    <w:p w:rsidR="00BF36DE" w:rsidRDefault="00BF36DE">
      <w:pPr>
        <w:pStyle w:val="BodyText"/>
        <w:ind w:left="0"/>
        <w:rPr>
          <w:sz w:val="30"/>
        </w:rPr>
      </w:pPr>
    </w:p>
    <w:p w:rsidR="00BF36DE" w:rsidRDefault="00BF36DE">
      <w:pPr>
        <w:pStyle w:val="Heading1"/>
        <w:spacing w:before="221" w:line="362" w:lineRule="auto"/>
        <w:ind w:left="100" w:right="122" w:firstLine="710"/>
        <w:jc w:val="both"/>
      </w:pPr>
      <w:bookmarkStart w:id="15" w:name="ГЛАВА_4._АНЕСТЕЗИЯ_У_ПАЦИЕНТОВ_С_«ПОЛНЫМ"/>
      <w:bookmarkEnd w:id="15"/>
      <w:r>
        <w:t>ГЛАВА</w:t>
      </w:r>
      <w:r>
        <w:rPr>
          <w:spacing w:val="-17"/>
        </w:rPr>
        <w:t xml:space="preserve"> </w:t>
      </w:r>
      <w:r>
        <w:t>4.</w:t>
      </w:r>
      <w:r>
        <w:rPr>
          <w:spacing w:val="-16"/>
        </w:rPr>
        <w:t xml:space="preserve"> </w:t>
      </w:r>
      <w:r>
        <w:t>АНЕСТЕЗИЯ</w:t>
      </w:r>
      <w:r>
        <w:rPr>
          <w:spacing w:val="-17"/>
        </w:rPr>
        <w:t xml:space="preserve"> </w:t>
      </w:r>
      <w:r>
        <w:t>У</w:t>
      </w:r>
      <w:r>
        <w:rPr>
          <w:spacing w:val="-16"/>
        </w:rPr>
        <w:t xml:space="preserve"> </w:t>
      </w:r>
      <w:r>
        <w:t>ПАЦИЕНТОВ</w:t>
      </w:r>
      <w:r>
        <w:rPr>
          <w:spacing w:val="-17"/>
        </w:rPr>
        <w:t xml:space="preserve"> </w:t>
      </w:r>
      <w:r>
        <w:t>С</w:t>
      </w:r>
      <w:r>
        <w:rPr>
          <w:spacing w:val="-17"/>
        </w:rPr>
        <w:t xml:space="preserve"> </w:t>
      </w:r>
      <w:r>
        <w:t>«ПОЛНЫМ</w:t>
      </w:r>
      <w:r>
        <w:rPr>
          <w:spacing w:val="-13"/>
        </w:rPr>
        <w:t xml:space="preserve"> </w:t>
      </w:r>
      <w:r>
        <w:t>ЖЕЛУДКОМ» ВЗРОСЛОГО И ДЕТСКОГО ВОЗРАСТА С ЦЕЛЬЮ ПРОФИЛАКТИКИ АСПИРАЦИОННОГО СИНДРОМА</w:t>
      </w:r>
    </w:p>
    <w:p w:rsidR="00BF36DE" w:rsidRDefault="00BF36DE">
      <w:pPr>
        <w:pStyle w:val="BodyText"/>
        <w:ind w:left="0"/>
        <w:rPr>
          <w:b/>
          <w:sz w:val="41"/>
        </w:rPr>
      </w:pPr>
    </w:p>
    <w:p w:rsidR="00BF36DE" w:rsidRDefault="00BF36DE">
      <w:pPr>
        <w:pStyle w:val="BodyText"/>
        <w:spacing w:before="1" w:line="357" w:lineRule="auto"/>
        <w:ind w:right="122" w:firstLine="710"/>
        <w:jc w:val="both"/>
      </w:pPr>
      <w:r>
        <w:t>Экстренный больной – это больной с полным желудком. При этом фоновыми факторами являются:</w:t>
      </w:r>
    </w:p>
    <w:p w:rsidR="00BF36DE" w:rsidRDefault="00BF36DE">
      <w:pPr>
        <w:pStyle w:val="ListParagraph"/>
        <w:numPr>
          <w:ilvl w:val="0"/>
          <w:numId w:val="13"/>
        </w:numPr>
        <w:tabs>
          <w:tab w:val="left" w:pos="1100"/>
        </w:tabs>
        <w:spacing w:before="5"/>
        <w:ind w:hanging="290"/>
        <w:rPr>
          <w:sz w:val="28"/>
        </w:rPr>
      </w:pPr>
      <w:r>
        <w:rPr>
          <w:sz w:val="28"/>
        </w:rPr>
        <w:t>Алкогольное</w:t>
      </w:r>
      <w:r>
        <w:rPr>
          <w:spacing w:val="1"/>
          <w:sz w:val="28"/>
        </w:rPr>
        <w:t xml:space="preserve"> </w:t>
      </w:r>
      <w:r>
        <w:rPr>
          <w:sz w:val="28"/>
        </w:rPr>
        <w:t>опьянение;</w:t>
      </w:r>
    </w:p>
    <w:p w:rsidR="00BF36DE" w:rsidRDefault="00BF36DE">
      <w:pPr>
        <w:pStyle w:val="ListParagraph"/>
        <w:numPr>
          <w:ilvl w:val="0"/>
          <w:numId w:val="13"/>
        </w:numPr>
        <w:tabs>
          <w:tab w:val="left" w:pos="1100"/>
        </w:tabs>
        <w:spacing w:before="163"/>
        <w:ind w:hanging="290"/>
        <w:rPr>
          <w:sz w:val="28"/>
        </w:rPr>
      </w:pPr>
      <w:r>
        <w:rPr>
          <w:sz w:val="28"/>
        </w:rPr>
        <w:t>Отсутствие</w:t>
      </w:r>
      <w:r>
        <w:rPr>
          <w:spacing w:val="1"/>
          <w:sz w:val="28"/>
        </w:rPr>
        <w:t xml:space="preserve"> </w:t>
      </w:r>
      <w:r>
        <w:rPr>
          <w:sz w:val="28"/>
        </w:rPr>
        <w:t>сознания;</w:t>
      </w:r>
    </w:p>
    <w:p w:rsidR="00BF36DE" w:rsidRDefault="00BF36DE">
      <w:pPr>
        <w:pStyle w:val="ListParagraph"/>
        <w:numPr>
          <w:ilvl w:val="0"/>
          <w:numId w:val="13"/>
        </w:numPr>
        <w:tabs>
          <w:tab w:val="left" w:pos="1100"/>
        </w:tabs>
        <w:spacing w:before="159"/>
        <w:ind w:hanging="290"/>
        <w:rPr>
          <w:sz w:val="28"/>
        </w:rPr>
      </w:pPr>
      <w:r>
        <w:rPr>
          <w:sz w:val="28"/>
        </w:rPr>
        <w:t>Ожирение;</w:t>
      </w:r>
    </w:p>
    <w:p w:rsidR="00BF36DE" w:rsidRDefault="00BF36DE">
      <w:pPr>
        <w:pStyle w:val="ListParagraph"/>
        <w:numPr>
          <w:ilvl w:val="0"/>
          <w:numId w:val="13"/>
        </w:numPr>
        <w:tabs>
          <w:tab w:val="left" w:pos="1100"/>
        </w:tabs>
        <w:spacing w:before="163"/>
        <w:ind w:hanging="290"/>
        <w:rPr>
          <w:sz w:val="28"/>
        </w:rPr>
      </w:pPr>
      <w:r>
        <w:rPr>
          <w:sz w:val="28"/>
        </w:rPr>
        <w:t>Акушерство;</w:t>
      </w:r>
    </w:p>
    <w:p w:rsidR="00BF36DE" w:rsidRDefault="00BF36DE">
      <w:pPr>
        <w:pStyle w:val="ListParagraph"/>
        <w:numPr>
          <w:ilvl w:val="0"/>
          <w:numId w:val="13"/>
        </w:numPr>
        <w:tabs>
          <w:tab w:val="left" w:pos="1100"/>
        </w:tabs>
        <w:spacing w:before="158"/>
        <w:ind w:hanging="290"/>
        <w:rPr>
          <w:sz w:val="28"/>
        </w:rPr>
      </w:pPr>
      <w:r>
        <w:rPr>
          <w:sz w:val="28"/>
        </w:rPr>
        <w:t>Острая абдоминальная</w:t>
      </w:r>
      <w:r>
        <w:rPr>
          <w:spacing w:val="6"/>
          <w:sz w:val="28"/>
        </w:rPr>
        <w:t xml:space="preserve"> </w:t>
      </w:r>
      <w:r>
        <w:rPr>
          <w:sz w:val="28"/>
        </w:rPr>
        <w:t>патология.</w:t>
      </w:r>
    </w:p>
    <w:p w:rsidR="00BF36DE" w:rsidRDefault="00BF36DE">
      <w:pPr>
        <w:rPr>
          <w:sz w:val="28"/>
        </w:rPr>
        <w:sectPr w:rsidR="00BF36DE">
          <w:pgSz w:w="11910" w:h="16840"/>
          <w:pgMar w:top="1340" w:right="960" w:bottom="1140" w:left="980" w:header="0" w:footer="879" w:gutter="0"/>
          <w:cols w:space="720"/>
        </w:sectPr>
      </w:pPr>
    </w:p>
    <w:p w:rsidR="00BF36DE" w:rsidRDefault="00BF36DE">
      <w:pPr>
        <w:pStyle w:val="BodyText"/>
        <w:spacing w:before="75"/>
        <w:ind w:left="810"/>
      </w:pPr>
      <w:r>
        <w:t>Частота аспирации при анестезии следующая:</w:t>
      </w:r>
    </w:p>
    <w:p w:rsidR="00BF36DE" w:rsidRDefault="00BF36DE">
      <w:pPr>
        <w:pStyle w:val="BodyText"/>
        <w:spacing w:before="163"/>
        <w:ind w:left="810"/>
      </w:pPr>
      <w:r>
        <w:t>За 30 мин. до анестезии пациенты выпивали краситель (Еvаns bluе):</w:t>
      </w:r>
    </w:p>
    <w:p w:rsidR="00BF36DE" w:rsidRDefault="00BF36DE">
      <w:pPr>
        <w:pStyle w:val="ListParagraph"/>
        <w:numPr>
          <w:ilvl w:val="0"/>
          <w:numId w:val="12"/>
        </w:numPr>
        <w:tabs>
          <w:tab w:val="left" w:pos="1023"/>
        </w:tabs>
        <w:spacing w:before="158"/>
        <w:ind w:hanging="213"/>
        <w:rPr>
          <w:sz w:val="28"/>
        </w:rPr>
      </w:pPr>
      <w:r>
        <w:rPr>
          <w:sz w:val="28"/>
        </w:rPr>
        <w:t>У 26% выявили</w:t>
      </w:r>
      <w:r>
        <w:rPr>
          <w:spacing w:val="1"/>
          <w:sz w:val="28"/>
        </w:rPr>
        <w:t xml:space="preserve"> </w:t>
      </w:r>
      <w:r>
        <w:rPr>
          <w:sz w:val="28"/>
        </w:rPr>
        <w:t>регургитацию;</w:t>
      </w:r>
    </w:p>
    <w:p w:rsidR="00BF36DE" w:rsidRDefault="00BF36DE">
      <w:pPr>
        <w:pStyle w:val="ListParagraph"/>
        <w:numPr>
          <w:ilvl w:val="0"/>
          <w:numId w:val="12"/>
        </w:numPr>
        <w:tabs>
          <w:tab w:val="left" w:pos="1023"/>
        </w:tabs>
        <w:spacing w:before="163"/>
        <w:ind w:hanging="213"/>
        <w:rPr>
          <w:sz w:val="28"/>
        </w:rPr>
      </w:pPr>
      <w:r>
        <w:rPr>
          <w:sz w:val="28"/>
        </w:rPr>
        <w:t>У 16% –</w:t>
      </w:r>
      <w:r>
        <w:rPr>
          <w:spacing w:val="2"/>
          <w:sz w:val="28"/>
        </w:rPr>
        <w:t xml:space="preserve"> </w:t>
      </w:r>
      <w:r>
        <w:rPr>
          <w:sz w:val="28"/>
        </w:rPr>
        <w:t>аспирацию;</w:t>
      </w:r>
    </w:p>
    <w:p w:rsidR="00BF36DE" w:rsidRDefault="00BF36DE">
      <w:pPr>
        <w:pStyle w:val="ListParagraph"/>
        <w:numPr>
          <w:ilvl w:val="0"/>
          <w:numId w:val="12"/>
        </w:numPr>
        <w:tabs>
          <w:tab w:val="left" w:pos="1023"/>
        </w:tabs>
        <w:spacing w:before="158"/>
        <w:ind w:hanging="213"/>
        <w:rPr>
          <w:sz w:val="28"/>
        </w:rPr>
      </w:pPr>
      <w:r>
        <w:rPr>
          <w:sz w:val="28"/>
        </w:rPr>
        <w:t>Рвота отмечена в 8%, скрытая аспирация – в</w:t>
      </w:r>
      <w:r>
        <w:rPr>
          <w:spacing w:val="15"/>
          <w:sz w:val="28"/>
        </w:rPr>
        <w:t xml:space="preserve"> </w:t>
      </w:r>
      <w:r>
        <w:rPr>
          <w:sz w:val="28"/>
        </w:rPr>
        <w:t>8%.</w:t>
      </w:r>
    </w:p>
    <w:p w:rsidR="00BF36DE" w:rsidRDefault="00BF36DE">
      <w:pPr>
        <w:pStyle w:val="BodyText"/>
        <w:spacing w:before="163" w:line="362" w:lineRule="auto"/>
        <w:ind w:right="430" w:firstLine="710"/>
      </w:pPr>
      <w:r>
        <w:t>Анализ 2500000 родов в 183 клиниках США показал, что материнская летальность вследствие аспирации составила 1,5-2,5 %.</w:t>
      </w:r>
    </w:p>
    <w:p w:rsidR="00BF36DE" w:rsidRDefault="00BF36DE">
      <w:pPr>
        <w:pStyle w:val="BodyText"/>
        <w:spacing w:line="362" w:lineRule="auto"/>
        <w:ind w:firstLine="710"/>
      </w:pPr>
      <w:r>
        <w:t>Анализ 1000 летальных исходов, связанных с анестезией, за период 1950- 1955 гг.:</w:t>
      </w:r>
    </w:p>
    <w:p w:rsidR="00BF36DE" w:rsidRDefault="00BF36DE">
      <w:pPr>
        <w:pStyle w:val="ListParagraph"/>
        <w:numPr>
          <w:ilvl w:val="0"/>
          <w:numId w:val="25"/>
        </w:numPr>
        <w:tabs>
          <w:tab w:val="left" w:pos="1162"/>
        </w:tabs>
        <w:spacing w:line="320" w:lineRule="exact"/>
        <w:ind w:left="1161" w:hanging="352"/>
        <w:rPr>
          <w:sz w:val="28"/>
        </w:rPr>
      </w:pPr>
      <w:r>
        <w:rPr>
          <w:sz w:val="28"/>
        </w:rPr>
        <w:t>110 летальных исходов (11%) вследствие</w:t>
      </w:r>
      <w:r>
        <w:rPr>
          <w:spacing w:val="-5"/>
          <w:sz w:val="28"/>
        </w:rPr>
        <w:t xml:space="preserve"> </w:t>
      </w:r>
      <w:r>
        <w:rPr>
          <w:sz w:val="28"/>
        </w:rPr>
        <w:t>аспирации;</w:t>
      </w:r>
    </w:p>
    <w:p w:rsidR="00BF36DE" w:rsidRDefault="00BF36DE">
      <w:pPr>
        <w:pStyle w:val="ListParagraph"/>
        <w:numPr>
          <w:ilvl w:val="0"/>
          <w:numId w:val="25"/>
        </w:numPr>
        <w:tabs>
          <w:tab w:val="left" w:pos="1162"/>
        </w:tabs>
        <w:spacing w:before="151"/>
        <w:ind w:left="1161" w:hanging="352"/>
        <w:rPr>
          <w:sz w:val="28"/>
        </w:rPr>
      </w:pPr>
      <w:r>
        <w:rPr>
          <w:spacing w:val="-3"/>
          <w:sz w:val="28"/>
        </w:rPr>
        <w:t xml:space="preserve">Из </w:t>
      </w:r>
      <w:r>
        <w:rPr>
          <w:sz w:val="28"/>
        </w:rPr>
        <w:t>них 10% — в результате аспирации твердой</w:t>
      </w:r>
      <w:r>
        <w:rPr>
          <w:spacing w:val="2"/>
          <w:sz w:val="28"/>
        </w:rPr>
        <w:t xml:space="preserve"> </w:t>
      </w:r>
      <w:r>
        <w:rPr>
          <w:sz w:val="28"/>
        </w:rPr>
        <w:t>пищи;</w:t>
      </w:r>
    </w:p>
    <w:p w:rsidR="00BF36DE" w:rsidRDefault="00BF36DE">
      <w:pPr>
        <w:pStyle w:val="ListParagraph"/>
        <w:numPr>
          <w:ilvl w:val="1"/>
          <w:numId w:val="26"/>
        </w:numPr>
        <w:tabs>
          <w:tab w:val="left" w:pos="965"/>
        </w:tabs>
        <w:spacing w:before="163" w:line="357" w:lineRule="auto"/>
        <w:ind w:right="116" w:firstLine="710"/>
        <w:rPr>
          <w:sz w:val="28"/>
        </w:rPr>
      </w:pPr>
      <w:r>
        <w:rPr>
          <w:sz w:val="28"/>
        </w:rPr>
        <w:t>Среди</w:t>
      </w:r>
      <w:r>
        <w:rPr>
          <w:spacing w:val="-11"/>
          <w:sz w:val="28"/>
        </w:rPr>
        <w:t xml:space="preserve"> </w:t>
      </w:r>
      <w:r>
        <w:rPr>
          <w:sz w:val="28"/>
        </w:rPr>
        <w:t>всех</w:t>
      </w:r>
      <w:r>
        <w:rPr>
          <w:spacing w:val="-16"/>
          <w:sz w:val="28"/>
        </w:rPr>
        <w:t xml:space="preserve"> </w:t>
      </w:r>
      <w:r>
        <w:rPr>
          <w:sz w:val="28"/>
        </w:rPr>
        <w:t>случаев</w:t>
      </w:r>
      <w:r>
        <w:rPr>
          <w:spacing w:val="-12"/>
          <w:sz w:val="28"/>
        </w:rPr>
        <w:t xml:space="preserve"> </w:t>
      </w:r>
      <w:r>
        <w:rPr>
          <w:sz w:val="28"/>
        </w:rPr>
        <w:t>аспирационной</w:t>
      </w:r>
      <w:r>
        <w:rPr>
          <w:spacing w:val="-11"/>
          <w:sz w:val="28"/>
        </w:rPr>
        <w:t xml:space="preserve"> </w:t>
      </w:r>
      <w:r>
        <w:rPr>
          <w:sz w:val="28"/>
        </w:rPr>
        <w:t>летальности:</w:t>
      </w:r>
      <w:r>
        <w:rPr>
          <w:spacing w:val="-16"/>
          <w:sz w:val="28"/>
        </w:rPr>
        <w:t xml:space="preserve"> </w:t>
      </w:r>
      <w:r>
        <w:rPr>
          <w:sz w:val="28"/>
        </w:rPr>
        <w:t>15</w:t>
      </w:r>
      <w:r>
        <w:rPr>
          <w:spacing w:val="-2"/>
          <w:sz w:val="28"/>
        </w:rPr>
        <w:t xml:space="preserve"> </w:t>
      </w:r>
      <w:r>
        <w:rPr>
          <w:sz w:val="28"/>
        </w:rPr>
        <w:t>—</w:t>
      </w:r>
      <w:r>
        <w:rPr>
          <w:spacing w:val="-11"/>
          <w:sz w:val="28"/>
        </w:rPr>
        <w:t xml:space="preserve"> </w:t>
      </w:r>
      <w:r>
        <w:rPr>
          <w:sz w:val="28"/>
        </w:rPr>
        <w:t>акушерских</w:t>
      </w:r>
      <w:r>
        <w:rPr>
          <w:spacing w:val="-15"/>
          <w:sz w:val="28"/>
        </w:rPr>
        <w:t xml:space="preserve"> </w:t>
      </w:r>
      <w:r>
        <w:rPr>
          <w:sz w:val="28"/>
        </w:rPr>
        <w:t>и</w:t>
      </w:r>
      <w:r>
        <w:rPr>
          <w:spacing w:val="-11"/>
          <w:sz w:val="28"/>
        </w:rPr>
        <w:t xml:space="preserve"> </w:t>
      </w:r>
      <w:r>
        <w:rPr>
          <w:sz w:val="28"/>
        </w:rPr>
        <w:t>14</w:t>
      </w:r>
      <w:r>
        <w:rPr>
          <w:spacing w:val="-11"/>
          <w:sz w:val="28"/>
        </w:rPr>
        <w:t xml:space="preserve"> </w:t>
      </w:r>
      <w:r>
        <w:rPr>
          <w:sz w:val="28"/>
        </w:rPr>
        <w:t>во время неотложных хирургических</w:t>
      </w:r>
      <w:r>
        <w:rPr>
          <w:spacing w:val="-1"/>
          <w:sz w:val="28"/>
        </w:rPr>
        <w:t xml:space="preserve"> </w:t>
      </w:r>
      <w:r>
        <w:rPr>
          <w:sz w:val="28"/>
        </w:rPr>
        <w:t>процедур.</w:t>
      </w:r>
    </w:p>
    <w:p w:rsidR="00BF36DE" w:rsidRDefault="00BF36DE">
      <w:pPr>
        <w:pStyle w:val="BodyText"/>
        <w:spacing w:before="5" w:line="362" w:lineRule="auto"/>
        <w:ind w:right="109" w:firstLine="710"/>
      </w:pPr>
      <w:r>
        <w:t>Мета-анализ 547 публикаций, касающихся использования ларингеальной маски показывает, что приблизительная частота аспираций 2 на 10000 анестезий.</w:t>
      </w:r>
    </w:p>
    <w:p w:rsidR="00BF36DE" w:rsidRDefault="00BF36DE">
      <w:pPr>
        <w:pStyle w:val="BodyText"/>
        <w:spacing w:line="314" w:lineRule="exact"/>
        <w:ind w:left="810"/>
      </w:pPr>
      <w:r>
        <w:t>При общей анестезии:</w:t>
      </w:r>
    </w:p>
    <w:p w:rsidR="00BF36DE" w:rsidRDefault="00BF36DE">
      <w:pPr>
        <w:pStyle w:val="BodyText"/>
        <w:spacing w:before="163"/>
        <w:ind w:left="810"/>
      </w:pPr>
      <w:r>
        <w:t>- 1/2.131 – Швеция;</w:t>
      </w:r>
    </w:p>
    <w:p w:rsidR="00BF36DE" w:rsidRDefault="00BF36DE">
      <w:pPr>
        <w:pStyle w:val="BodyText"/>
        <w:spacing w:before="159"/>
        <w:ind w:left="810"/>
      </w:pPr>
      <w:r>
        <w:t>- 1/14.150 –Франция;</w:t>
      </w:r>
    </w:p>
    <w:p w:rsidR="00BF36DE" w:rsidRDefault="00BF36DE">
      <w:pPr>
        <w:pStyle w:val="BodyText"/>
        <w:spacing w:before="162"/>
        <w:ind w:left="810"/>
      </w:pPr>
      <w:r>
        <w:t>- 1/3.216 –США.</w:t>
      </w:r>
    </w:p>
    <w:p w:rsidR="00BF36DE" w:rsidRDefault="00BF36DE">
      <w:pPr>
        <w:pStyle w:val="BodyText"/>
        <w:spacing w:before="163" w:line="357" w:lineRule="auto"/>
        <w:ind w:left="810" w:right="5724"/>
      </w:pPr>
      <w:r>
        <w:t>Летальность: 1/ 71,8 (США). Плановая хирургия:</w:t>
      </w:r>
    </w:p>
    <w:p w:rsidR="00BF36DE" w:rsidRDefault="00BF36DE">
      <w:pPr>
        <w:pStyle w:val="ListParagraph"/>
        <w:numPr>
          <w:ilvl w:val="0"/>
          <w:numId w:val="25"/>
        </w:numPr>
        <w:tabs>
          <w:tab w:val="left" w:pos="1162"/>
        </w:tabs>
        <w:spacing w:before="6"/>
        <w:ind w:left="1161" w:hanging="352"/>
        <w:rPr>
          <w:sz w:val="28"/>
        </w:rPr>
      </w:pPr>
      <w:r>
        <w:rPr>
          <w:sz w:val="28"/>
        </w:rPr>
        <w:t>1 на 2.000-3.000 анестезий</w:t>
      </w:r>
      <w:r>
        <w:rPr>
          <w:spacing w:val="3"/>
          <w:sz w:val="28"/>
        </w:rPr>
        <w:t xml:space="preserve"> </w:t>
      </w:r>
      <w:r>
        <w:rPr>
          <w:sz w:val="28"/>
        </w:rPr>
        <w:t>(взрослые)</w:t>
      </w:r>
    </w:p>
    <w:p w:rsidR="00BF36DE" w:rsidRDefault="00BF36DE">
      <w:pPr>
        <w:pStyle w:val="ListParagraph"/>
        <w:numPr>
          <w:ilvl w:val="0"/>
          <w:numId w:val="25"/>
        </w:numPr>
        <w:tabs>
          <w:tab w:val="left" w:pos="1162"/>
        </w:tabs>
        <w:spacing w:before="163" w:line="357" w:lineRule="auto"/>
        <w:ind w:right="4293" w:firstLine="0"/>
        <w:rPr>
          <w:sz w:val="28"/>
        </w:rPr>
      </w:pPr>
      <w:r>
        <w:rPr>
          <w:sz w:val="28"/>
        </w:rPr>
        <w:t>1 на 1.200-2.600 анестезий (взрослые) Экстренная хирургия: в 3-4 раза</w:t>
      </w:r>
      <w:r>
        <w:rPr>
          <w:spacing w:val="-10"/>
          <w:sz w:val="28"/>
        </w:rPr>
        <w:t xml:space="preserve"> </w:t>
      </w:r>
      <w:r>
        <w:rPr>
          <w:sz w:val="28"/>
        </w:rPr>
        <w:t>чаще.</w:t>
      </w:r>
    </w:p>
    <w:p w:rsidR="00BF36DE" w:rsidRDefault="00BF36DE">
      <w:pPr>
        <w:pStyle w:val="BodyText"/>
        <w:spacing w:before="6"/>
        <w:ind w:left="810"/>
      </w:pPr>
      <w:r>
        <w:t>Риск значительно увеличивается в случае:</w:t>
      </w:r>
    </w:p>
    <w:p w:rsidR="00BF36DE" w:rsidRDefault="00BF36DE">
      <w:pPr>
        <w:pStyle w:val="ListParagraph"/>
        <w:numPr>
          <w:ilvl w:val="1"/>
          <w:numId w:val="26"/>
        </w:numPr>
        <w:tabs>
          <w:tab w:val="left" w:pos="975"/>
        </w:tabs>
        <w:spacing w:before="158"/>
        <w:ind w:left="974" w:hanging="165"/>
        <w:rPr>
          <w:sz w:val="28"/>
        </w:rPr>
      </w:pPr>
      <w:r>
        <w:rPr>
          <w:sz w:val="28"/>
        </w:rPr>
        <w:t>Недавнего приема пищи: содержимое желудка &gt;30</w:t>
      </w:r>
      <w:r>
        <w:rPr>
          <w:spacing w:val="3"/>
          <w:sz w:val="28"/>
        </w:rPr>
        <w:t xml:space="preserve"> </w:t>
      </w:r>
      <w:r>
        <w:rPr>
          <w:sz w:val="28"/>
        </w:rPr>
        <w:t>м</w:t>
      </w:r>
    </w:p>
    <w:p w:rsidR="00BF36DE" w:rsidRDefault="00BF36DE">
      <w:pPr>
        <w:pStyle w:val="ListParagraph"/>
        <w:numPr>
          <w:ilvl w:val="1"/>
          <w:numId w:val="26"/>
        </w:numPr>
        <w:tabs>
          <w:tab w:val="left" w:pos="975"/>
        </w:tabs>
        <w:spacing w:before="162"/>
        <w:ind w:left="974" w:hanging="165"/>
        <w:rPr>
          <w:sz w:val="28"/>
        </w:rPr>
      </w:pPr>
      <w:r>
        <w:rPr>
          <w:sz w:val="28"/>
        </w:rPr>
        <w:t>Пожилого</w:t>
      </w:r>
      <w:r>
        <w:rPr>
          <w:spacing w:val="1"/>
          <w:sz w:val="28"/>
        </w:rPr>
        <w:t xml:space="preserve"> </w:t>
      </w:r>
      <w:r>
        <w:rPr>
          <w:sz w:val="28"/>
        </w:rPr>
        <w:t>возраста</w:t>
      </w:r>
    </w:p>
    <w:p w:rsidR="00BF36DE" w:rsidRDefault="00BF36DE">
      <w:pPr>
        <w:pStyle w:val="ListParagraph"/>
        <w:numPr>
          <w:ilvl w:val="1"/>
          <w:numId w:val="26"/>
        </w:numPr>
        <w:tabs>
          <w:tab w:val="left" w:pos="975"/>
        </w:tabs>
        <w:spacing w:before="164"/>
        <w:ind w:left="974" w:hanging="165"/>
        <w:rPr>
          <w:sz w:val="28"/>
        </w:rPr>
      </w:pPr>
      <w:r>
        <w:rPr>
          <w:sz w:val="28"/>
        </w:rPr>
        <w:t>Беременности</w:t>
      </w:r>
    </w:p>
    <w:p w:rsidR="00BF36DE" w:rsidRDefault="00BF36DE">
      <w:pPr>
        <w:pStyle w:val="BodyText"/>
        <w:spacing w:before="158"/>
        <w:ind w:left="810"/>
      </w:pPr>
      <w:r>
        <w:t>-Утраты сознания</w:t>
      </w:r>
    </w:p>
    <w:p w:rsidR="00BF36DE" w:rsidRDefault="00BF36DE">
      <w:pPr>
        <w:sectPr w:rsidR="00BF36DE">
          <w:pgSz w:w="11910" w:h="16840"/>
          <w:pgMar w:top="1340" w:right="960" w:bottom="1140" w:left="980" w:header="0" w:footer="879" w:gutter="0"/>
          <w:cols w:space="720"/>
        </w:sectPr>
      </w:pPr>
    </w:p>
    <w:p w:rsidR="00BF36DE" w:rsidRDefault="00BF36DE">
      <w:pPr>
        <w:pStyle w:val="BodyText"/>
        <w:spacing w:before="75"/>
        <w:ind w:left="810"/>
      </w:pPr>
      <w:r>
        <w:t>Беременности; Утраты сознания</w:t>
      </w:r>
    </w:p>
    <w:p w:rsidR="00BF36DE" w:rsidRDefault="00BF36DE">
      <w:pPr>
        <w:pStyle w:val="BodyText"/>
        <w:spacing w:before="163" w:line="357" w:lineRule="auto"/>
        <w:ind w:right="278" w:firstLine="710"/>
      </w:pPr>
      <w:r>
        <w:t>Статистика частоты аспирации демонстрирует также следующие медико- статистические закономерности:</w:t>
      </w:r>
    </w:p>
    <w:p w:rsidR="00BF36DE" w:rsidRDefault="00BF36DE">
      <w:pPr>
        <w:pStyle w:val="BodyText"/>
        <w:spacing w:before="5"/>
        <w:ind w:left="810"/>
      </w:pPr>
      <w:r>
        <w:t>Плановая хирургия, взрослые:</w:t>
      </w:r>
    </w:p>
    <w:p w:rsidR="00BF36DE" w:rsidRDefault="00BF36DE">
      <w:pPr>
        <w:pStyle w:val="ListParagraph"/>
        <w:numPr>
          <w:ilvl w:val="0"/>
          <w:numId w:val="25"/>
        </w:numPr>
        <w:tabs>
          <w:tab w:val="left" w:pos="1162"/>
        </w:tabs>
        <w:spacing w:before="158"/>
        <w:ind w:left="1161" w:hanging="352"/>
        <w:rPr>
          <w:sz w:val="28"/>
        </w:rPr>
      </w:pPr>
      <w:r>
        <w:rPr>
          <w:sz w:val="28"/>
        </w:rPr>
        <w:t>Общая частота — 1 на 3000</w:t>
      </w:r>
      <w:r>
        <w:rPr>
          <w:spacing w:val="11"/>
          <w:sz w:val="28"/>
        </w:rPr>
        <w:t xml:space="preserve"> </w:t>
      </w:r>
      <w:r>
        <w:rPr>
          <w:sz w:val="28"/>
        </w:rPr>
        <w:t>анестезий;</w:t>
      </w:r>
    </w:p>
    <w:p w:rsidR="00BF36DE" w:rsidRDefault="00BF36DE">
      <w:pPr>
        <w:pStyle w:val="ListParagraph"/>
        <w:numPr>
          <w:ilvl w:val="0"/>
          <w:numId w:val="25"/>
        </w:numPr>
        <w:tabs>
          <w:tab w:val="left" w:pos="1162"/>
        </w:tabs>
        <w:spacing w:before="163"/>
        <w:ind w:left="1161" w:hanging="352"/>
        <w:rPr>
          <w:sz w:val="28"/>
        </w:rPr>
      </w:pPr>
      <w:r>
        <w:rPr>
          <w:sz w:val="28"/>
        </w:rPr>
        <w:t>АSА I-II всех возрастов — 1 на</w:t>
      </w:r>
      <w:r>
        <w:rPr>
          <w:spacing w:val="3"/>
          <w:sz w:val="28"/>
        </w:rPr>
        <w:t xml:space="preserve"> </w:t>
      </w:r>
      <w:r>
        <w:rPr>
          <w:sz w:val="28"/>
        </w:rPr>
        <w:t>8000;</w:t>
      </w:r>
    </w:p>
    <w:p w:rsidR="00BF36DE" w:rsidRDefault="00BF36DE">
      <w:pPr>
        <w:pStyle w:val="ListParagraph"/>
        <w:numPr>
          <w:ilvl w:val="0"/>
          <w:numId w:val="25"/>
        </w:numPr>
        <w:tabs>
          <w:tab w:val="left" w:pos="1162"/>
        </w:tabs>
        <w:spacing w:before="164" w:line="357" w:lineRule="auto"/>
        <w:ind w:right="4328" w:firstLine="0"/>
        <w:rPr>
          <w:sz w:val="28"/>
        </w:rPr>
      </w:pPr>
      <w:r>
        <w:rPr>
          <w:sz w:val="28"/>
        </w:rPr>
        <w:t>Регионарная анестезия — 1 на 30000. Экстренная</w:t>
      </w:r>
      <w:r>
        <w:rPr>
          <w:spacing w:val="2"/>
          <w:sz w:val="28"/>
        </w:rPr>
        <w:t xml:space="preserve"> </w:t>
      </w:r>
      <w:r>
        <w:rPr>
          <w:sz w:val="28"/>
        </w:rPr>
        <w:t>хирургия:</w:t>
      </w:r>
    </w:p>
    <w:p w:rsidR="00BF36DE" w:rsidRDefault="00BF36DE">
      <w:pPr>
        <w:pStyle w:val="ListParagraph"/>
        <w:numPr>
          <w:ilvl w:val="1"/>
          <w:numId w:val="26"/>
        </w:numPr>
        <w:tabs>
          <w:tab w:val="left" w:pos="975"/>
        </w:tabs>
        <w:spacing w:before="5"/>
        <w:ind w:left="974" w:hanging="165"/>
        <w:rPr>
          <w:sz w:val="28"/>
        </w:rPr>
      </w:pPr>
      <w:r>
        <w:rPr>
          <w:sz w:val="28"/>
        </w:rPr>
        <w:t>Общая частота - 1 на</w:t>
      </w:r>
      <w:r>
        <w:rPr>
          <w:spacing w:val="9"/>
          <w:sz w:val="28"/>
        </w:rPr>
        <w:t xml:space="preserve"> </w:t>
      </w:r>
      <w:r>
        <w:rPr>
          <w:sz w:val="28"/>
        </w:rPr>
        <w:t>600-800.</w:t>
      </w:r>
    </w:p>
    <w:p w:rsidR="00BF36DE" w:rsidRDefault="00BF36DE">
      <w:pPr>
        <w:pStyle w:val="ListParagraph"/>
        <w:numPr>
          <w:ilvl w:val="1"/>
          <w:numId w:val="26"/>
        </w:numPr>
        <w:tabs>
          <w:tab w:val="left" w:pos="975"/>
        </w:tabs>
        <w:spacing w:before="163" w:line="357" w:lineRule="auto"/>
        <w:ind w:left="810" w:right="4385" w:firstLine="0"/>
        <w:rPr>
          <w:sz w:val="28"/>
        </w:rPr>
      </w:pPr>
      <w:r>
        <w:rPr>
          <w:sz w:val="28"/>
        </w:rPr>
        <w:t>При кесаревом сечении - 1 на 400-900. У детей:</w:t>
      </w:r>
    </w:p>
    <w:p w:rsidR="00BF36DE" w:rsidRDefault="00BF36DE">
      <w:pPr>
        <w:pStyle w:val="ListParagraph"/>
        <w:numPr>
          <w:ilvl w:val="1"/>
          <w:numId w:val="26"/>
        </w:numPr>
        <w:tabs>
          <w:tab w:val="left" w:pos="975"/>
        </w:tabs>
        <w:spacing w:before="6"/>
        <w:ind w:left="974" w:hanging="165"/>
        <w:rPr>
          <w:sz w:val="28"/>
        </w:rPr>
      </w:pPr>
      <w:r>
        <w:rPr>
          <w:sz w:val="28"/>
        </w:rPr>
        <w:t>Общая частота - 1 на</w:t>
      </w:r>
      <w:r>
        <w:rPr>
          <w:spacing w:val="9"/>
          <w:sz w:val="28"/>
        </w:rPr>
        <w:t xml:space="preserve"> </w:t>
      </w:r>
      <w:r>
        <w:rPr>
          <w:sz w:val="28"/>
        </w:rPr>
        <w:t>2600.</w:t>
      </w:r>
    </w:p>
    <w:p w:rsidR="00BF36DE" w:rsidRDefault="00BF36DE">
      <w:pPr>
        <w:pStyle w:val="ListParagraph"/>
        <w:numPr>
          <w:ilvl w:val="1"/>
          <w:numId w:val="26"/>
        </w:numPr>
        <w:tabs>
          <w:tab w:val="left" w:pos="975"/>
        </w:tabs>
        <w:spacing w:before="158"/>
        <w:ind w:left="974" w:hanging="165"/>
        <w:rPr>
          <w:sz w:val="28"/>
        </w:rPr>
      </w:pPr>
      <w:r>
        <w:rPr>
          <w:sz w:val="28"/>
        </w:rPr>
        <w:t>В ургентных ситуациях - 1 на</w:t>
      </w:r>
      <w:r>
        <w:rPr>
          <w:spacing w:val="2"/>
          <w:sz w:val="28"/>
        </w:rPr>
        <w:t xml:space="preserve"> </w:t>
      </w:r>
      <w:r>
        <w:rPr>
          <w:sz w:val="28"/>
        </w:rPr>
        <w:t>400.</w:t>
      </w:r>
    </w:p>
    <w:p w:rsidR="00BF36DE" w:rsidRDefault="00BF36DE">
      <w:pPr>
        <w:pStyle w:val="BodyText"/>
        <w:spacing w:before="163"/>
        <w:ind w:left="810"/>
      </w:pPr>
      <w:r>
        <w:t>У детей частота аспирации сравнима или несколько выше, чем у взрослых.</w:t>
      </w:r>
    </w:p>
    <w:p w:rsidR="00BF36DE" w:rsidRDefault="00BF36DE">
      <w:pPr>
        <w:pStyle w:val="BodyText"/>
        <w:tabs>
          <w:tab w:val="left" w:pos="2201"/>
          <w:tab w:val="left" w:pos="2873"/>
          <w:tab w:val="left" w:pos="4037"/>
          <w:tab w:val="left" w:pos="5572"/>
          <w:tab w:val="left" w:pos="7399"/>
          <w:tab w:val="left" w:pos="9255"/>
        </w:tabs>
        <w:spacing w:before="163" w:line="357" w:lineRule="auto"/>
        <w:ind w:right="126" w:firstLine="710"/>
      </w:pPr>
      <w:r>
        <w:t>Считают,</w:t>
      </w:r>
      <w:r>
        <w:tab/>
        <w:t>что</w:t>
      </w:r>
      <w:r>
        <w:tab/>
        <w:t>частота</w:t>
      </w:r>
      <w:r>
        <w:tab/>
        <w:t>аспирации</w:t>
      </w:r>
      <w:r>
        <w:tab/>
        <w:t>желудочного</w:t>
      </w:r>
      <w:r>
        <w:tab/>
        <w:t>содержимого</w:t>
      </w:r>
      <w:r>
        <w:tab/>
      </w:r>
      <w:r>
        <w:rPr>
          <w:spacing w:val="-5"/>
        </w:rPr>
        <w:t xml:space="preserve">мало </w:t>
      </w:r>
      <w:r>
        <w:t>изменилась за последние 20</w:t>
      </w:r>
      <w:r>
        <w:rPr>
          <w:spacing w:val="3"/>
        </w:rPr>
        <w:t xml:space="preserve"> </w:t>
      </w:r>
      <w:r>
        <w:t>лет.</w:t>
      </w:r>
    </w:p>
    <w:p w:rsidR="00BF36DE" w:rsidRDefault="00BF36DE">
      <w:pPr>
        <w:pStyle w:val="BodyText"/>
        <w:spacing w:before="5"/>
        <w:ind w:left="810"/>
      </w:pPr>
      <w:r>
        <w:t>У детей:</w:t>
      </w:r>
    </w:p>
    <w:p w:rsidR="00BF36DE" w:rsidRDefault="00BF36DE">
      <w:pPr>
        <w:pStyle w:val="ListParagraph"/>
        <w:numPr>
          <w:ilvl w:val="0"/>
          <w:numId w:val="11"/>
        </w:numPr>
        <w:tabs>
          <w:tab w:val="left" w:pos="1095"/>
        </w:tabs>
        <w:spacing w:before="158"/>
        <w:ind w:hanging="285"/>
        <w:rPr>
          <w:sz w:val="28"/>
        </w:rPr>
      </w:pPr>
      <w:r>
        <w:rPr>
          <w:sz w:val="28"/>
        </w:rPr>
        <w:t>Тяжелые осложнения аспирации</w:t>
      </w:r>
      <w:r>
        <w:rPr>
          <w:spacing w:val="3"/>
          <w:sz w:val="28"/>
        </w:rPr>
        <w:t xml:space="preserve"> </w:t>
      </w:r>
      <w:r>
        <w:rPr>
          <w:sz w:val="28"/>
        </w:rPr>
        <w:t>редки;</w:t>
      </w:r>
    </w:p>
    <w:p w:rsidR="00BF36DE" w:rsidRDefault="00BF36DE">
      <w:pPr>
        <w:pStyle w:val="ListParagraph"/>
        <w:numPr>
          <w:ilvl w:val="0"/>
          <w:numId w:val="11"/>
        </w:numPr>
        <w:tabs>
          <w:tab w:val="left" w:pos="1095"/>
        </w:tabs>
        <w:spacing w:before="163"/>
        <w:ind w:hanging="285"/>
        <w:jc w:val="both"/>
        <w:rPr>
          <w:sz w:val="28"/>
        </w:rPr>
      </w:pPr>
      <w:r>
        <w:rPr>
          <w:sz w:val="28"/>
        </w:rPr>
        <w:t>Летальность не документирована.</w:t>
      </w:r>
    </w:p>
    <w:p w:rsidR="00BF36DE" w:rsidRDefault="00BF36DE">
      <w:pPr>
        <w:pStyle w:val="BodyText"/>
        <w:spacing w:before="163" w:line="357" w:lineRule="auto"/>
        <w:ind w:right="117" w:firstLine="710"/>
        <w:jc w:val="both"/>
      </w:pPr>
      <w:r>
        <w:t>Фактор риска аспирации: увеличенный объем желудка (полный желудок, замедленное опорожнение, кишечная непроходимость, стеноз привратника).</w:t>
      </w:r>
    </w:p>
    <w:p w:rsidR="00BF36DE" w:rsidRDefault="00BF36DE">
      <w:pPr>
        <w:pStyle w:val="BodyText"/>
        <w:spacing w:before="6" w:line="360" w:lineRule="auto"/>
        <w:ind w:right="116" w:firstLine="710"/>
        <w:jc w:val="both"/>
      </w:pPr>
      <w:r>
        <w:t>По данным Mаrуknоll Hоsрitаl (Корея) за период 1985-1989 среди 1662 анестезированных пациентов отделения неотложной хирургии полный желудок имели 6,7%.</w:t>
      </w:r>
    </w:p>
    <w:p w:rsidR="00BF36DE" w:rsidRDefault="00BF36DE">
      <w:pPr>
        <w:pStyle w:val="BodyText"/>
        <w:spacing w:before="1"/>
        <w:ind w:left="810"/>
        <w:jc w:val="both"/>
      </w:pPr>
      <w:r>
        <w:t>Факторы риска аспирации:</w:t>
      </w:r>
    </w:p>
    <w:p w:rsidR="00BF36DE" w:rsidRDefault="00BF36DE">
      <w:pPr>
        <w:pStyle w:val="ListParagraph"/>
        <w:numPr>
          <w:ilvl w:val="0"/>
          <w:numId w:val="10"/>
        </w:numPr>
        <w:tabs>
          <w:tab w:val="left" w:pos="1095"/>
        </w:tabs>
        <w:spacing w:before="158" w:line="362" w:lineRule="auto"/>
        <w:ind w:right="132" w:firstLine="710"/>
        <w:jc w:val="both"/>
        <w:rPr>
          <w:sz w:val="28"/>
        </w:rPr>
      </w:pPr>
      <w:r>
        <w:rPr>
          <w:sz w:val="28"/>
        </w:rPr>
        <w:t>утрата сознания; бульбарные расстройства; местная анестезия ротоглотки/гортани; продолжительная интубация</w:t>
      </w:r>
      <w:r>
        <w:rPr>
          <w:spacing w:val="2"/>
          <w:sz w:val="28"/>
        </w:rPr>
        <w:t xml:space="preserve"> </w:t>
      </w:r>
      <w:r>
        <w:rPr>
          <w:sz w:val="28"/>
        </w:rPr>
        <w:t>трахеи.</w:t>
      </w:r>
    </w:p>
    <w:p w:rsidR="00BF36DE" w:rsidRDefault="00BF36DE">
      <w:pPr>
        <w:pStyle w:val="ListParagraph"/>
        <w:numPr>
          <w:ilvl w:val="0"/>
          <w:numId w:val="10"/>
        </w:numPr>
        <w:tabs>
          <w:tab w:val="left" w:pos="1095"/>
        </w:tabs>
        <w:spacing w:line="357" w:lineRule="auto"/>
        <w:ind w:right="127" w:firstLine="710"/>
        <w:jc w:val="both"/>
        <w:rPr>
          <w:sz w:val="28"/>
        </w:rPr>
      </w:pPr>
      <w:r>
        <w:rPr>
          <w:sz w:val="28"/>
        </w:rPr>
        <w:t>хирургические процедуры (трахеотомия, вмешательства на верхнем ЖКТ, лапароскопические операции, положение на операционном</w:t>
      </w:r>
      <w:r>
        <w:rPr>
          <w:spacing w:val="68"/>
          <w:sz w:val="28"/>
        </w:rPr>
        <w:t xml:space="preserve"> </w:t>
      </w:r>
      <w:r>
        <w:rPr>
          <w:sz w:val="28"/>
        </w:rPr>
        <w:t>столе</w:t>
      </w:r>
    </w:p>
    <w:p w:rsidR="00BF36DE" w:rsidRDefault="00BF36DE">
      <w:pPr>
        <w:spacing w:line="357" w:lineRule="auto"/>
        <w:jc w:val="both"/>
        <w:rPr>
          <w:sz w:val="28"/>
        </w:rPr>
        <w:sectPr w:rsidR="00BF36DE">
          <w:pgSz w:w="11910" w:h="16840"/>
          <w:pgMar w:top="1340" w:right="960" w:bottom="1140" w:left="980" w:header="0" w:footer="879" w:gutter="0"/>
          <w:cols w:space="720"/>
        </w:sectPr>
      </w:pPr>
    </w:p>
    <w:p w:rsidR="00BF36DE" w:rsidRDefault="00BF36DE">
      <w:pPr>
        <w:pStyle w:val="BodyText"/>
        <w:spacing w:before="75"/>
        <w:jc w:val="both"/>
      </w:pPr>
      <w:r>
        <w:t>(литотомия, опущенный головной конец).</w:t>
      </w:r>
    </w:p>
    <w:p w:rsidR="00BF36DE" w:rsidRDefault="00BF36DE">
      <w:pPr>
        <w:pStyle w:val="ListParagraph"/>
        <w:numPr>
          <w:ilvl w:val="0"/>
          <w:numId w:val="10"/>
        </w:numPr>
        <w:tabs>
          <w:tab w:val="left" w:pos="1095"/>
        </w:tabs>
        <w:spacing w:before="163" w:line="360" w:lineRule="auto"/>
        <w:ind w:right="128" w:firstLine="710"/>
        <w:jc w:val="both"/>
        <w:rPr>
          <w:sz w:val="28"/>
        </w:rPr>
      </w:pPr>
      <w:r>
        <w:rPr>
          <w:sz w:val="28"/>
        </w:rPr>
        <w:t>недостаточная глубина анестезии (кашель и рвотный рефлекс, вызывающие реургитацию и рвоту), надувание желудка газом при вентиляции через обычную или ларингеальную маску, преждевременная</w:t>
      </w:r>
      <w:r>
        <w:rPr>
          <w:spacing w:val="-8"/>
          <w:sz w:val="28"/>
        </w:rPr>
        <w:t xml:space="preserve"> </w:t>
      </w:r>
      <w:r>
        <w:rPr>
          <w:sz w:val="28"/>
        </w:rPr>
        <w:t>экстубация.</w:t>
      </w:r>
    </w:p>
    <w:p w:rsidR="00BF36DE" w:rsidRDefault="00BF36DE">
      <w:pPr>
        <w:pStyle w:val="BodyText"/>
        <w:spacing w:line="318" w:lineRule="exact"/>
        <w:ind w:left="810"/>
      </w:pPr>
      <w:r>
        <w:t>Профилактика аспирации в плановой ситуации:</w:t>
      </w:r>
    </w:p>
    <w:p w:rsidR="00BF36DE" w:rsidRDefault="00BF36DE">
      <w:pPr>
        <w:pStyle w:val="BodyText"/>
        <w:spacing w:before="162" w:line="362" w:lineRule="auto"/>
        <w:ind w:right="430" w:firstLine="710"/>
      </w:pPr>
      <w:r>
        <w:t>Перед операцией больного не кормить/не поить. В противном случае операцию отложить.</w:t>
      </w:r>
    </w:p>
    <w:p w:rsidR="00BF36DE" w:rsidRDefault="00BF36DE">
      <w:pPr>
        <w:pStyle w:val="BodyText"/>
        <w:spacing w:line="315" w:lineRule="exact"/>
        <w:ind w:left="810"/>
      </w:pPr>
      <w:r>
        <w:t>За 2 часа перед операцией можно использовать:</w:t>
      </w:r>
    </w:p>
    <w:p w:rsidR="00BF36DE" w:rsidRDefault="00BF36DE">
      <w:pPr>
        <w:pStyle w:val="ListParagraph"/>
        <w:numPr>
          <w:ilvl w:val="0"/>
          <w:numId w:val="9"/>
        </w:numPr>
        <w:tabs>
          <w:tab w:val="left" w:pos="1095"/>
        </w:tabs>
        <w:spacing w:before="163" w:line="362" w:lineRule="auto"/>
        <w:ind w:right="122" w:firstLine="710"/>
        <w:rPr>
          <w:sz w:val="28"/>
        </w:rPr>
      </w:pPr>
      <w:r>
        <w:rPr>
          <w:sz w:val="28"/>
        </w:rPr>
        <w:t>блокаторы</w:t>
      </w:r>
      <w:r>
        <w:rPr>
          <w:spacing w:val="-5"/>
          <w:sz w:val="28"/>
        </w:rPr>
        <w:t xml:space="preserve"> </w:t>
      </w:r>
      <w:r>
        <w:rPr>
          <w:sz w:val="28"/>
        </w:rPr>
        <w:t>Н</w:t>
      </w:r>
      <w:r>
        <w:rPr>
          <w:sz w:val="28"/>
          <w:vertAlign w:val="subscript"/>
        </w:rPr>
        <w:t>2</w:t>
      </w:r>
      <w:r>
        <w:rPr>
          <w:sz w:val="28"/>
        </w:rPr>
        <w:t>-рецепторов</w:t>
      </w:r>
      <w:r>
        <w:rPr>
          <w:spacing w:val="-10"/>
          <w:sz w:val="28"/>
        </w:rPr>
        <w:t xml:space="preserve"> </w:t>
      </w:r>
      <w:r>
        <w:rPr>
          <w:sz w:val="28"/>
        </w:rPr>
        <w:t>гистамина:</w:t>
      </w:r>
      <w:r>
        <w:rPr>
          <w:spacing w:val="-13"/>
          <w:sz w:val="28"/>
        </w:rPr>
        <w:t xml:space="preserve"> </w:t>
      </w:r>
      <w:r>
        <w:rPr>
          <w:sz w:val="28"/>
        </w:rPr>
        <w:t>ранитидин</w:t>
      </w:r>
      <w:r>
        <w:rPr>
          <w:spacing w:val="-9"/>
          <w:sz w:val="28"/>
        </w:rPr>
        <w:t xml:space="preserve"> </w:t>
      </w:r>
      <w:r>
        <w:rPr>
          <w:sz w:val="28"/>
        </w:rPr>
        <w:t>150</w:t>
      </w:r>
      <w:r>
        <w:rPr>
          <w:spacing w:val="-9"/>
          <w:sz w:val="28"/>
        </w:rPr>
        <w:t xml:space="preserve"> </w:t>
      </w:r>
      <w:r>
        <w:rPr>
          <w:sz w:val="28"/>
        </w:rPr>
        <w:t>мг</w:t>
      </w:r>
      <w:r>
        <w:rPr>
          <w:spacing w:val="-8"/>
          <w:sz w:val="28"/>
        </w:rPr>
        <w:t xml:space="preserve"> </w:t>
      </w:r>
      <w:r>
        <w:rPr>
          <w:sz w:val="28"/>
        </w:rPr>
        <w:t>внутрь,</w:t>
      </w:r>
      <w:r>
        <w:rPr>
          <w:spacing w:val="-6"/>
          <w:sz w:val="28"/>
        </w:rPr>
        <w:t xml:space="preserve"> </w:t>
      </w:r>
      <w:r>
        <w:rPr>
          <w:sz w:val="28"/>
        </w:rPr>
        <w:t>50</w:t>
      </w:r>
      <w:r>
        <w:rPr>
          <w:spacing w:val="-8"/>
          <w:sz w:val="28"/>
        </w:rPr>
        <w:t xml:space="preserve"> </w:t>
      </w:r>
      <w:r>
        <w:rPr>
          <w:sz w:val="28"/>
        </w:rPr>
        <w:t>мг</w:t>
      </w:r>
      <w:r>
        <w:rPr>
          <w:spacing w:val="-8"/>
          <w:sz w:val="28"/>
        </w:rPr>
        <w:t xml:space="preserve"> </w:t>
      </w:r>
      <w:r>
        <w:rPr>
          <w:sz w:val="28"/>
        </w:rPr>
        <w:t>в/м или в/в, циметидин 300 мг внутрь, фамотидин (20 мг</w:t>
      </w:r>
      <w:r>
        <w:rPr>
          <w:spacing w:val="14"/>
          <w:sz w:val="28"/>
        </w:rPr>
        <w:t xml:space="preserve"> </w:t>
      </w:r>
      <w:r>
        <w:rPr>
          <w:sz w:val="28"/>
        </w:rPr>
        <w:t>в/в);</w:t>
      </w:r>
    </w:p>
    <w:p w:rsidR="00BF36DE" w:rsidRDefault="00BF36DE">
      <w:pPr>
        <w:pStyle w:val="ListParagraph"/>
        <w:numPr>
          <w:ilvl w:val="0"/>
          <w:numId w:val="9"/>
        </w:numPr>
        <w:tabs>
          <w:tab w:val="left" w:pos="1095"/>
        </w:tabs>
        <w:spacing w:line="362" w:lineRule="auto"/>
        <w:ind w:left="810" w:right="2130" w:firstLine="0"/>
        <w:rPr>
          <w:sz w:val="28"/>
        </w:rPr>
      </w:pPr>
      <w:r>
        <w:rPr>
          <w:sz w:val="28"/>
        </w:rPr>
        <w:t>блокаторы протонной помпы: омепразол, 40 мг (2</w:t>
      </w:r>
      <w:r>
        <w:rPr>
          <w:spacing w:val="-28"/>
          <w:sz w:val="28"/>
        </w:rPr>
        <w:t xml:space="preserve"> </w:t>
      </w:r>
      <w:r>
        <w:rPr>
          <w:sz w:val="28"/>
        </w:rPr>
        <w:t>капс). Профилактика аспирации в экстренной</w:t>
      </w:r>
      <w:r>
        <w:rPr>
          <w:spacing w:val="-4"/>
          <w:sz w:val="28"/>
        </w:rPr>
        <w:t xml:space="preserve"> </w:t>
      </w:r>
      <w:r>
        <w:rPr>
          <w:sz w:val="28"/>
        </w:rPr>
        <w:t>ситуации:</w:t>
      </w:r>
    </w:p>
    <w:p w:rsidR="00BF36DE" w:rsidRDefault="00BF36DE">
      <w:pPr>
        <w:pStyle w:val="BodyText"/>
        <w:spacing w:line="360" w:lineRule="auto"/>
        <w:ind w:right="114" w:firstLine="710"/>
        <w:jc w:val="both"/>
      </w:pPr>
      <w:r>
        <w:t>Опорожнить желудок через зонд. Перед извлечением зонда ввести растворимый антацид: бикарбонат натрия, 25-40 мл; цитрат натрия 0.3 М, 15-30 мл.</w:t>
      </w:r>
      <w:r>
        <w:rPr>
          <w:spacing w:val="-9"/>
        </w:rPr>
        <w:t xml:space="preserve"> </w:t>
      </w:r>
      <w:r>
        <w:t>В</w:t>
      </w:r>
      <w:r>
        <w:rPr>
          <w:spacing w:val="-15"/>
        </w:rPr>
        <w:t xml:space="preserve"> </w:t>
      </w:r>
      <w:r>
        <w:t>отличие</w:t>
      </w:r>
      <w:r>
        <w:rPr>
          <w:spacing w:val="-10"/>
        </w:rPr>
        <w:t xml:space="preserve"> </w:t>
      </w:r>
      <w:r>
        <w:t>от</w:t>
      </w:r>
      <w:r>
        <w:rPr>
          <w:spacing w:val="-9"/>
        </w:rPr>
        <w:t xml:space="preserve"> </w:t>
      </w:r>
      <w:r>
        <w:t>взвесей</w:t>
      </w:r>
      <w:r>
        <w:rPr>
          <w:spacing w:val="-12"/>
        </w:rPr>
        <w:t xml:space="preserve"> </w:t>
      </w:r>
      <w:r>
        <w:t>магния</w:t>
      </w:r>
      <w:r>
        <w:rPr>
          <w:spacing w:val="-10"/>
        </w:rPr>
        <w:t xml:space="preserve"> </w:t>
      </w:r>
      <w:r>
        <w:t>и</w:t>
      </w:r>
      <w:r>
        <w:rPr>
          <w:spacing w:val="-12"/>
        </w:rPr>
        <w:t xml:space="preserve"> </w:t>
      </w:r>
      <w:r>
        <w:t>алюминия</w:t>
      </w:r>
      <w:r>
        <w:rPr>
          <w:spacing w:val="-11"/>
        </w:rPr>
        <w:t xml:space="preserve"> </w:t>
      </w:r>
      <w:r>
        <w:t>они</w:t>
      </w:r>
      <w:r>
        <w:rPr>
          <w:spacing w:val="-11"/>
        </w:rPr>
        <w:t xml:space="preserve"> </w:t>
      </w:r>
      <w:r>
        <w:t>не</w:t>
      </w:r>
      <w:r>
        <w:rPr>
          <w:spacing w:val="-11"/>
        </w:rPr>
        <w:t xml:space="preserve"> </w:t>
      </w:r>
      <w:r>
        <w:t>повреждают</w:t>
      </w:r>
      <w:r>
        <w:rPr>
          <w:spacing w:val="-13"/>
        </w:rPr>
        <w:t xml:space="preserve"> </w:t>
      </w:r>
      <w:r>
        <w:t>легочную</w:t>
      </w:r>
      <w:r>
        <w:rPr>
          <w:spacing w:val="-14"/>
        </w:rPr>
        <w:t xml:space="preserve"> </w:t>
      </w:r>
      <w:r>
        <w:rPr>
          <w:spacing w:val="2"/>
        </w:rPr>
        <w:t xml:space="preserve">ткань. </w:t>
      </w:r>
      <w:r>
        <w:t>Возможен альмагель: 2 чайные ложки за 15-20 мин до</w:t>
      </w:r>
      <w:r>
        <w:rPr>
          <w:spacing w:val="2"/>
        </w:rPr>
        <w:t xml:space="preserve"> </w:t>
      </w:r>
      <w:r>
        <w:t>анестезии.</w:t>
      </w:r>
    </w:p>
    <w:p w:rsidR="00BF36DE" w:rsidRDefault="00BF36DE">
      <w:pPr>
        <w:pStyle w:val="BodyText"/>
        <w:spacing w:line="360" w:lineRule="auto"/>
        <w:ind w:right="117" w:firstLine="710"/>
        <w:jc w:val="both"/>
      </w:pPr>
      <w:r>
        <w:t>Можно воспользоваться консервантом для донорской крови «Глюгицир» или «Цитроглюкофосфат»: содержат цитрат натрия; приятны на вкус; объем принимаемого препарата увеличить до 50 мл.</w:t>
      </w:r>
    </w:p>
    <w:p w:rsidR="00BF36DE" w:rsidRDefault="00BF36DE">
      <w:pPr>
        <w:pStyle w:val="BodyText"/>
        <w:ind w:left="810"/>
        <w:jc w:val="both"/>
      </w:pPr>
      <w:r>
        <w:t>Фармакологическое опорожнение желудка:</w:t>
      </w:r>
    </w:p>
    <w:p w:rsidR="00BF36DE" w:rsidRDefault="00BF36DE">
      <w:pPr>
        <w:pStyle w:val="BodyText"/>
        <w:spacing w:before="148"/>
        <w:ind w:left="810"/>
        <w:jc w:val="both"/>
      </w:pPr>
      <w:r>
        <w:t>Используют, если есть данные, указывающие на наличие пищи в желудке;</w:t>
      </w:r>
    </w:p>
    <w:p w:rsidR="00BF36DE" w:rsidRDefault="00BF36DE">
      <w:pPr>
        <w:pStyle w:val="BodyText"/>
        <w:spacing w:before="163" w:line="360" w:lineRule="auto"/>
        <w:ind w:right="123" w:firstLine="710"/>
        <w:jc w:val="both"/>
      </w:pPr>
      <w:r>
        <w:t>После введения метоклопрамида (церукала, 10 мг, в/в) желудок опорожняется за час. Препарат повышает тонус сфинктера пищевода и препятствует развитию рвоты; побочные эффекты редки (экстрапирамидные расстройства).</w:t>
      </w:r>
    </w:p>
    <w:p w:rsidR="00BF36DE" w:rsidRDefault="00BF36DE">
      <w:pPr>
        <w:pStyle w:val="BodyText"/>
        <w:spacing w:line="362" w:lineRule="auto"/>
        <w:ind w:right="131" w:firstLine="710"/>
        <w:jc w:val="both"/>
      </w:pPr>
      <w:r>
        <w:t>Национальные исследования демонстрируют следующие результаты эффективности.</w:t>
      </w:r>
    </w:p>
    <w:p w:rsidR="00BF36DE" w:rsidRDefault="00BF36DE">
      <w:pPr>
        <w:pStyle w:val="BodyText"/>
        <w:spacing w:line="357" w:lineRule="auto"/>
        <w:ind w:right="118" w:firstLine="710"/>
        <w:jc w:val="both"/>
      </w:pPr>
      <w:r>
        <w:t xml:space="preserve">Германия. В целом, профилактика аспирации у </w:t>
      </w:r>
      <w:r>
        <w:rPr>
          <w:spacing w:val="2"/>
        </w:rPr>
        <w:t xml:space="preserve">рожениц </w:t>
      </w:r>
      <w:r>
        <w:t>проводилась только</w:t>
      </w:r>
      <w:r>
        <w:rPr>
          <w:spacing w:val="-15"/>
        </w:rPr>
        <w:t xml:space="preserve"> </w:t>
      </w:r>
      <w:r>
        <w:t>в</w:t>
      </w:r>
      <w:r>
        <w:rPr>
          <w:spacing w:val="-16"/>
        </w:rPr>
        <w:t xml:space="preserve"> </w:t>
      </w:r>
      <w:r>
        <w:t>36%</w:t>
      </w:r>
      <w:r>
        <w:rPr>
          <w:spacing w:val="-16"/>
        </w:rPr>
        <w:t xml:space="preserve"> </w:t>
      </w:r>
      <w:r>
        <w:t>случаев.</w:t>
      </w:r>
      <w:r>
        <w:rPr>
          <w:spacing w:val="-12"/>
        </w:rPr>
        <w:t xml:space="preserve"> </w:t>
      </w:r>
      <w:r>
        <w:t>Только</w:t>
      </w:r>
      <w:r>
        <w:rPr>
          <w:spacing w:val="-15"/>
        </w:rPr>
        <w:t xml:space="preserve"> </w:t>
      </w:r>
      <w:r>
        <w:t>7%</w:t>
      </w:r>
      <w:r>
        <w:rPr>
          <w:spacing w:val="-16"/>
        </w:rPr>
        <w:t xml:space="preserve"> </w:t>
      </w:r>
      <w:r>
        <w:t>рожениц</w:t>
      </w:r>
      <w:r>
        <w:rPr>
          <w:spacing w:val="-14"/>
        </w:rPr>
        <w:t xml:space="preserve"> </w:t>
      </w:r>
      <w:r>
        <w:t>с</w:t>
      </w:r>
      <w:r>
        <w:rPr>
          <w:spacing w:val="-13"/>
        </w:rPr>
        <w:t xml:space="preserve"> </w:t>
      </w:r>
      <w:r>
        <w:t>предполагаемыми</w:t>
      </w:r>
      <w:r>
        <w:rPr>
          <w:spacing w:val="-19"/>
        </w:rPr>
        <w:t xml:space="preserve"> </w:t>
      </w:r>
      <w:r>
        <w:t>физиологическим,</w:t>
      </w:r>
    </w:p>
    <w:p w:rsidR="00BF36DE" w:rsidRDefault="00BF36DE">
      <w:pPr>
        <w:spacing w:line="357" w:lineRule="auto"/>
        <w:jc w:val="both"/>
        <w:sectPr w:rsidR="00BF36DE">
          <w:pgSz w:w="11910" w:h="16840"/>
          <w:pgMar w:top="1340" w:right="960" w:bottom="1140" w:left="980" w:header="0" w:footer="879" w:gutter="0"/>
          <w:cols w:space="720"/>
        </w:sectPr>
      </w:pPr>
    </w:p>
    <w:p w:rsidR="00BF36DE" w:rsidRDefault="00BF36DE">
      <w:pPr>
        <w:pStyle w:val="BodyText"/>
        <w:tabs>
          <w:tab w:val="left" w:pos="2197"/>
          <w:tab w:val="left" w:pos="5397"/>
          <w:tab w:val="left" w:pos="7330"/>
        </w:tabs>
        <w:spacing w:before="75" w:line="360" w:lineRule="auto"/>
        <w:ind w:right="119"/>
        <w:jc w:val="both"/>
      </w:pPr>
      <w:r>
        <w:t xml:space="preserve">родами получали фармакологическую профилактику. Перед анестезией по поводу кесарева сечения (плановой, срочной, неотложной) </w:t>
      </w:r>
      <w:r>
        <w:rPr>
          <w:spacing w:val="2"/>
        </w:rPr>
        <w:t xml:space="preserve">93-94% </w:t>
      </w:r>
      <w:r>
        <w:t>рожениц получали</w:t>
      </w:r>
      <w:r>
        <w:tab/>
        <w:t>профилактическое</w:t>
      </w:r>
      <w:r>
        <w:tab/>
        <w:t>лечение</w:t>
      </w:r>
      <w:r>
        <w:tab/>
      </w:r>
      <w:r>
        <w:rPr>
          <w:w w:val="95"/>
        </w:rPr>
        <w:t xml:space="preserve">(фармакологическое, </w:t>
      </w:r>
      <w:r>
        <w:t>нефармакологическое). Перед регионарной анестезией такое лечение получали 52%</w:t>
      </w:r>
      <w:r>
        <w:rPr>
          <w:spacing w:val="-1"/>
        </w:rPr>
        <w:t xml:space="preserve"> </w:t>
      </w:r>
      <w:r>
        <w:t>рожениц.</w:t>
      </w:r>
    </w:p>
    <w:p w:rsidR="00BF36DE" w:rsidRDefault="00BF36DE">
      <w:pPr>
        <w:pStyle w:val="BodyText"/>
        <w:spacing w:line="360" w:lineRule="auto"/>
        <w:ind w:right="124" w:firstLine="710"/>
        <w:jc w:val="both"/>
      </w:pPr>
      <w:r>
        <w:t>Норвегия. В 60% случаев перед кесаревым сечением проводили фармакологическую профилактику аспирации; кесарево сечение в 58% случаев проводилось под СА или ЭА. При неотложных гинекологических операциях такую</w:t>
      </w:r>
      <w:r>
        <w:rPr>
          <w:spacing w:val="-22"/>
        </w:rPr>
        <w:t xml:space="preserve"> </w:t>
      </w:r>
      <w:r>
        <w:t>профилактику</w:t>
      </w:r>
      <w:r>
        <w:rPr>
          <w:spacing w:val="-24"/>
        </w:rPr>
        <w:t xml:space="preserve"> </w:t>
      </w:r>
      <w:r>
        <w:t>проводили</w:t>
      </w:r>
      <w:r>
        <w:rPr>
          <w:spacing w:val="-19"/>
        </w:rPr>
        <w:t xml:space="preserve"> </w:t>
      </w:r>
      <w:r>
        <w:t>в</w:t>
      </w:r>
      <w:r>
        <w:rPr>
          <w:spacing w:val="-21"/>
        </w:rPr>
        <w:t xml:space="preserve"> </w:t>
      </w:r>
      <w:r>
        <w:t>14%</w:t>
      </w:r>
      <w:r>
        <w:rPr>
          <w:spacing w:val="-20"/>
        </w:rPr>
        <w:t xml:space="preserve"> </w:t>
      </w:r>
      <w:r>
        <w:t>случаев:</w:t>
      </w:r>
      <w:r>
        <w:rPr>
          <w:spacing w:val="-24"/>
        </w:rPr>
        <w:t xml:space="preserve"> </w:t>
      </w:r>
      <w:r>
        <w:t>чаще</w:t>
      </w:r>
      <w:r>
        <w:rPr>
          <w:spacing w:val="-19"/>
        </w:rPr>
        <w:t xml:space="preserve"> </w:t>
      </w:r>
      <w:r>
        <w:t>только</w:t>
      </w:r>
      <w:r>
        <w:rPr>
          <w:spacing w:val="-19"/>
        </w:rPr>
        <w:t xml:space="preserve"> </w:t>
      </w:r>
      <w:r>
        <w:t>цитрат</w:t>
      </w:r>
      <w:r>
        <w:rPr>
          <w:spacing w:val="-21"/>
        </w:rPr>
        <w:t xml:space="preserve"> </w:t>
      </w:r>
      <w:r>
        <w:t>натрия.</w:t>
      </w:r>
      <w:r>
        <w:rPr>
          <w:spacing w:val="-18"/>
        </w:rPr>
        <w:t xml:space="preserve"> </w:t>
      </w:r>
      <w:r>
        <w:t>Перед неотложными гинекологическими операциями механическое опорожнение желудка применяли 76% перед кесаревым сечением —</w:t>
      </w:r>
      <w:r>
        <w:rPr>
          <w:spacing w:val="16"/>
        </w:rPr>
        <w:t xml:space="preserve"> </w:t>
      </w:r>
      <w:r>
        <w:t>44%.</w:t>
      </w:r>
    </w:p>
    <w:p w:rsidR="00BF36DE" w:rsidRDefault="00BF36DE">
      <w:pPr>
        <w:pStyle w:val="BodyText"/>
        <w:spacing w:before="2" w:line="357" w:lineRule="auto"/>
        <w:ind w:right="120" w:firstLine="710"/>
        <w:jc w:val="both"/>
      </w:pPr>
      <w:r>
        <w:t>Профилактика аспирации при физиологических родах: мета-анализ (∑=2.465 рожениц) показывает следующее:</w:t>
      </w:r>
    </w:p>
    <w:p w:rsidR="00BF36DE" w:rsidRDefault="00BF36DE">
      <w:pPr>
        <w:pStyle w:val="BodyText"/>
        <w:spacing w:before="6" w:line="360" w:lineRule="auto"/>
        <w:ind w:right="122" w:firstLine="710"/>
        <w:jc w:val="both"/>
      </w:pPr>
      <w:r>
        <w:t>Получены ограниченные доказательства того, что антациды могут снижать риск рвоты во время родов; блокаторы Н</w:t>
      </w:r>
      <w:r>
        <w:rPr>
          <w:vertAlign w:val="subscript"/>
        </w:rPr>
        <w:t>2</w:t>
      </w:r>
      <w:r>
        <w:t>-рецепторов гистамина, по-видимому, имеют сходный с антацидами эффект; антагонисты допамина (метоклопрамид) могут снижать риск рвоты, если назначаются совместно с петидином.</w:t>
      </w:r>
    </w:p>
    <w:p w:rsidR="00BF36DE" w:rsidRDefault="00BF36DE">
      <w:pPr>
        <w:pStyle w:val="BodyText"/>
        <w:spacing w:line="362" w:lineRule="auto"/>
        <w:ind w:right="126" w:firstLine="710"/>
        <w:jc w:val="both"/>
      </w:pPr>
      <w:r>
        <w:t>Нет оснований рутинно использовать антациды для снижения частоты аспирации и ее осложнений.</w:t>
      </w:r>
    </w:p>
    <w:p w:rsidR="00BF36DE" w:rsidRDefault="00BF36DE">
      <w:pPr>
        <w:pStyle w:val="BodyText"/>
        <w:spacing w:line="360" w:lineRule="auto"/>
        <w:ind w:right="113" w:firstLine="710"/>
        <w:jc w:val="both"/>
      </w:pPr>
      <w:r>
        <w:t>Хемопрофилактика не снижает тяжести аспирационных пневмонитов – желудо (рефлюксная) желчь не инактивируется и способна вызывать еще более тяжелые пневмониты, чем кислота.</w:t>
      </w:r>
    </w:p>
    <w:p w:rsidR="00BF36DE" w:rsidRDefault="00BF36DE">
      <w:pPr>
        <w:pStyle w:val="BodyText"/>
        <w:spacing w:line="357" w:lineRule="auto"/>
        <w:ind w:left="810" w:right="2380"/>
      </w:pPr>
      <w:r>
        <w:t>Быстрая последовательная индукция (RSI). Классическая RSI включает:</w:t>
      </w:r>
    </w:p>
    <w:p w:rsidR="00BF36DE" w:rsidRDefault="00BF36DE">
      <w:pPr>
        <w:pStyle w:val="ListParagraph"/>
        <w:numPr>
          <w:ilvl w:val="0"/>
          <w:numId w:val="8"/>
        </w:numPr>
        <w:tabs>
          <w:tab w:val="left" w:pos="1095"/>
        </w:tabs>
        <w:spacing w:before="3"/>
        <w:ind w:hanging="285"/>
        <w:rPr>
          <w:sz w:val="28"/>
        </w:rPr>
      </w:pPr>
      <w:r>
        <w:rPr>
          <w:sz w:val="28"/>
        </w:rPr>
        <w:t>Преоксигенацию 100%</w:t>
      </w:r>
      <w:r>
        <w:rPr>
          <w:spacing w:val="-1"/>
          <w:sz w:val="28"/>
        </w:rPr>
        <w:t xml:space="preserve"> </w:t>
      </w:r>
      <w:r>
        <w:rPr>
          <w:sz w:val="28"/>
        </w:rPr>
        <w:t>кислородом;</w:t>
      </w:r>
    </w:p>
    <w:p w:rsidR="00BF36DE" w:rsidRDefault="00BF36DE">
      <w:pPr>
        <w:pStyle w:val="ListParagraph"/>
        <w:numPr>
          <w:ilvl w:val="0"/>
          <w:numId w:val="8"/>
        </w:numPr>
        <w:tabs>
          <w:tab w:val="left" w:pos="1095"/>
        </w:tabs>
        <w:spacing w:before="158"/>
        <w:ind w:hanging="285"/>
        <w:rPr>
          <w:sz w:val="28"/>
        </w:rPr>
      </w:pPr>
      <w:r>
        <w:rPr>
          <w:sz w:val="28"/>
        </w:rPr>
        <w:t>Вводную</w:t>
      </w:r>
      <w:r>
        <w:rPr>
          <w:spacing w:val="-1"/>
          <w:sz w:val="28"/>
        </w:rPr>
        <w:t xml:space="preserve"> </w:t>
      </w:r>
      <w:r>
        <w:rPr>
          <w:sz w:val="28"/>
        </w:rPr>
        <w:t>анестезию;</w:t>
      </w:r>
    </w:p>
    <w:p w:rsidR="00BF36DE" w:rsidRDefault="00BF36DE">
      <w:pPr>
        <w:pStyle w:val="ListParagraph"/>
        <w:numPr>
          <w:ilvl w:val="0"/>
          <w:numId w:val="8"/>
        </w:numPr>
        <w:tabs>
          <w:tab w:val="left" w:pos="1095"/>
        </w:tabs>
        <w:spacing w:before="162"/>
        <w:ind w:hanging="285"/>
        <w:rPr>
          <w:sz w:val="28"/>
        </w:rPr>
      </w:pPr>
      <w:r>
        <w:rPr>
          <w:sz w:val="28"/>
        </w:rPr>
        <w:t>Давление на перстневидный</w:t>
      </w:r>
      <w:r>
        <w:rPr>
          <w:spacing w:val="3"/>
          <w:sz w:val="28"/>
        </w:rPr>
        <w:t xml:space="preserve"> </w:t>
      </w:r>
      <w:r>
        <w:rPr>
          <w:sz w:val="28"/>
        </w:rPr>
        <w:t>хрящ;</w:t>
      </w:r>
    </w:p>
    <w:p w:rsidR="00BF36DE" w:rsidRDefault="00BF36DE">
      <w:pPr>
        <w:pStyle w:val="ListParagraph"/>
        <w:numPr>
          <w:ilvl w:val="0"/>
          <w:numId w:val="8"/>
        </w:numPr>
        <w:tabs>
          <w:tab w:val="left" w:pos="1095"/>
        </w:tabs>
        <w:spacing w:before="164"/>
        <w:ind w:hanging="285"/>
        <w:rPr>
          <w:sz w:val="28"/>
        </w:rPr>
      </w:pPr>
      <w:r>
        <w:rPr>
          <w:sz w:val="28"/>
        </w:rPr>
        <w:t>Ведение сукцинилхолина → период</w:t>
      </w:r>
      <w:r>
        <w:rPr>
          <w:spacing w:val="5"/>
          <w:sz w:val="28"/>
        </w:rPr>
        <w:t xml:space="preserve"> </w:t>
      </w:r>
      <w:r>
        <w:rPr>
          <w:sz w:val="28"/>
        </w:rPr>
        <w:t>апноэ;</w:t>
      </w:r>
    </w:p>
    <w:p w:rsidR="00BF36DE" w:rsidRDefault="00BF36DE">
      <w:pPr>
        <w:pStyle w:val="ListParagraph"/>
        <w:numPr>
          <w:ilvl w:val="0"/>
          <w:numId w:val="8"/>
        </w:numPr>
        <w:tabs>
          <w:tab w:val="left" w:pos="1095"/>
        </w:tabs>
        <w:spacing w:before="158"/>
        <w:ind w:hanging="285"/>
        <w:rPr>
          <w:sz w:val="28"/>
        </w:rPr>
      </w:pPr>
      <w:r>
        <w:rPr>
          <w:sz w:val="28"/>
        </w:rPr>
        <w:t>Интубацию и герметизацию</w:t>
      </w:r>
      <w:r>
        <w:rPr>
          <w:spacing w:val="-2"/>
          <w:sz w:val="28"/>
        </w:rPr>
        <w:t xml:space="preserve"> </w:t>
      </w:r>
      <w:r>
        <w:rPr>
          <w:sz w:val="28"/>
        </w:rPr>
        <w:t>трахеи.</w:t>
      </w:r>
    </w:p>
    <w:p w:rsidR="00BF36DE" w:rsidRDefault="00BF36DE">
      <w:pPr>
        <w:rPr>
          <w:sz w:val="28"/>
        </w:rPr>
        <w:sectPr w:rsidR="00BF36DE">
          <w:pgSz w:w="11910" w:h="16840"/>
          <w:pgMar w:top="1340" w:right="960" w:bottom="1140" w:left="980" w:header="0" w:footer="879" w:gutter="0"/>
          <w:cols w:space="720"/>
        </w:sectPr>
      </w:pPr>
    </w:p>
    <w:p w:rsidR="00BF36DE" w:rsidRDefault="00BF36DE">
      <w:pPr>
        <w:pStyle w:val="BodyText"/>
        <w:spacing w:before="75"/>
        <w:ind w:left="810"/>
        <w:jc w:val="both"/>
      </w:pPr>
      <w:r>
        <w:t>Особенность детского возраста:</w:t>
      </w:r>
    </w:p>
    <w:p w:rsidR="00BF36DE" w:rsidRDefault="00BF36DE">
      <w:pPr>
        <w:pStyle w:val="BodyText"/>
        <w:spacing w:before="163" w:line="360" w:lineRule="auto"/>
        <w:ind w:right="113" w:firstLine="710"/>
        <w:jc w:val="both"/>
      </w:pPr>
      <w:r>
        <w:t>«Магическая» минута апноэ может быть безопасна для здоровых взрослых и подростков. Однако, для больных и маленьких детей снижение SаtО</w:t>
      </w:r>
      <w:r>
        <w:rPr>
          <w:vertAlign w:val="subscript"/>
        </w:rPr>
        <w:t>2</w:t>
      </w:r>
      <w:r>
        <w:t xml:space="preserve"> может случиться уже в течение первой минуты.</w:t>
      </w:r>
    </w:p>
    <w:p w:rsidR="00BF36DE" w:rsidRDefault="00BF36DE">
      <w:pPr>
        <w:pStyle w:val="BodyText"/>
        <w:spacing w:line="362" w:lineRule="auto"/>
        <w:ind w:right="123" w:firstLine="710"/>
        <w:jc w:val="both"/>
      </w:pPr>
      <w:r>
        <w:t>Угроза аспирации, период апноэ и усложнение интубации трахеи часто необоснованно превращают RSI в «лихорадочную и стрессовую процедуру»:</w:t>
      </w:r>
    </w:p>
    <w:p w:rsidR="00BF36DE" w:rsidRDefault="00BF36DE">
      <w:pPr>
        <w:pStyle w:val="ListParagraph"/>
        <w:numPr>
          <w:ilvl w:val="0"/>
          <w:numId w:val="7"/>
        </w:numPr>
        <w:tabs>
          <w:tab w:val="left" w:pos="1100"/>
        </w:tabs>
        <w:spacing w:line="320" w:lineRule="exact"/>
        <w:ind w:hanging="290"/>
        <w:jc w:val="both"/>
        <w:rPr>
          <w:sz w:val="28"/>
        </w:rPr>
      </w:pPr>
      <w:r>
        <w:rPr>
          <w:sz w:val="28"/>
        </w:rPr>
        <w:t>Надави;</w:t>
      </w:r>
    </w:p>
    <w:p w:rsidR="00BF36DE" w:rsidRDefault="00BF36DE">
      <w:pPr>
        <w:pStyle w:val="ListParagraph"/>
        <w:numPr>
          <w:ilvl w:val="0"/>
          <w:numId w:val="7"/>
        </w:numPr>
        <w:tabs>
          <w:tab w:val="left" w:pos="1100"/>
        </w:tabs>
        <w:spacing w:before="154"/>
        <w:ind w:hanging="290"/>
        <w:jc w:val="both"/>
        <w:rPr>
          <w:sz w:val="28"/>
        </w:rPr>
      </w:pPr>
      <w:r>
        <w:rPr>
          <w:sz w:val="28"/>
        </w:rPr>
        <w:t>Риск десатурации</w:t>
      </w:r>
      <w:r>
        <w:rPr>
          <w:spacing w:val="1"/>
          <w:sz w:val="28"/>
        </w:rPr>
        <w:t xml:space="preserve"> </w:t>
      </w:r>
      <w:r>
        <w:rPr>
          <w:sz w:val="28"/>
        </w:rPr>
        <w:t>Hb;</w:t>
      </w:r>
    </w:p>
    <w:p w:rsidR="00BF36DE" w:rsidRDefault="00BF36DE">
      <w:pPr>
        <w:pStyle w:val="ListParagraph"/>
        <w:numPr>
          <w:ilvl w:val="0"/>
          <w:numId w:val="7"/>
        </w:numPr>
        <w:tabs>
          <w:tab w:val="left" w:pos="1100"/>
        </w:tabs>
        <w:spacing w:before="163"/>
        <w:ind w:hanging="290"/>
        <w:jc w:val="both"/>
        <w:rPr>
          <w:sz w:val="28"/>
        </w:rPr>
      </w:pPr>
      <w:r>
        <w:rPr>
          <w:sz w:val="28"/>
        </w:rPr>
        <w:t>Интубируй мгновенно.</w:t>
      </w:r>
    </w:p>
    <w:p w:rsidR="00BF36DE" w:rsidRDefault="00BF36DE">
      <w:pPr>
        <w:pStyle w:val="BodyText"/>
        <w:spacing w:before="163" w:line="360" w:lineRule="auto"/>
        <w:ind w:right="127" w:firstLine="710"/>
        <w:jc w:val="both"/>
      </w:pPr>
      <w:r>
        <w:t>Профилактика аспирации более значима, нежели профилактика гипоксемии, нестабильности гемодинамики, интранаркозного пробуждения и прочих осложнений.</w:t>
      </w:r>
    </w:p>
    <w:p w:rsidR="00BF36DE" w:rsidRDefault="00BF36DE">
      <w:pPr>
        <w:pStyle w:val="BodyText"/>
        <w:spacing w:line="362" w:lineRule="auto"/>
        <w:ind w:right="118" w:firstLine="710"/>
        <w:jc w:val="both"/>
      </w:pPr>
      <w:r>
        <w:t>Хотя последовательность действий кажется простой и логичной, нет рандомизированных и контролируемых исследований, подтверждающих преимущества классической RSI.</w:t>
      </w:r>
    </w:p>
    <w:p w:rsidR="00BF36DE" w:rsidRDefault="00BF36DE">
      <w:pPr>
        <w:pStyle w:val="BodyText"/>
        <w:spacing w:line="360" w:lineRule="auto"/>
        <w:ind w:right="122" w:firstLine="710"/>
        <w:jc w:val="both"/>
      </w:pPr>
      <w:r>
        <w:t>Возможно ли предотвратить гипоксию аккуратной масочной вентиляцией или применением СРАР (Соnstаnt Роsitivе Аirwау Рrеssurе) без раздувания желудка повышения риска регургитации?</w:t>
      </w:r>
    </w:p>
    <w:p w:rsidR="00BF36DE" w:rsidRDefault="00BF36DE">
      <w:pPr>
        <w:pStyle w:val="BodyText"/>
        <w:spacing w:line="362" w:lineRule="auto"/>
        <w:ind w:right="122" w:firstLine="710"/>
        <w:jc w:val="both"/>
      </w:pPr>
      <w:r>
        <w:t>Техника используется многими детскими анестезиологами, одн должного внимания.</w:t>
      </w:r>
    </w:p>
    <w:p w:rsidR="00BF36DE" w:rsidRDefault="00BF36DE">
      <w:pPr>
        <w:pStyle w:val="BodyText"/>
        <w:spacing w:line="315" w:lineRule="exact"/>
        <w:ind w:left="810"/>
        <w:jc w:val="both"/>
      </w:pPr>
      <w:r>
        <w:t>Аргументы «за»:</w:t>
      </w:r>
    </w:p>
    <w:p w:rsidR="00BF36DE" w:rsidRDefault="00BF36DE">
      <w:pPr>
        <w:pStyle w:val="BodyText"/>
        <w:spacing w:before="152" w:line="360" w:lineRule="auto"/>
        <w:ind w:right="125" w:firstLine="710"/>
        <w:jc w:val="both"/>
      </w:pPr>
      <w:r>
        <w:t>Масочная вентиляция с давлением 10-12 см Н</w:t>
      </w:r>
      <w:r>
        <w:rPr>
          <w:vertAlign w:val="subscript"/>
        </w:rPr>
        <w:t>2</w:t>
      </w:r>
      <w:r>
        <w:t>О: улучшает оксигенацию, предотвращает гиперкапнию, поддерживает мелкие дыхательные пути открытыми без риска раздувания желудка и связанных с ним осложнений.</w:t>
      </w:r>
    </w:p>
    <w:p w:rsidR="00BF36DE" w:rsidRDefault="00BF36DE">
      <w:pPr>
        <w:pStyle w:val="BodyText"/>
        <w:spacing w:before="1" w:line="360" w:lineRule="auto"/>
        <w:ind w:right="123" w:firstLine="710"/>
        <w:jc w:val="both"/>
      </w:pPr>
      <w:r>
        <w:t>Масочная вентиляция двумя руками с помощью наркозного респиратора позволяет осуществлять более точный Ко давления, чем техника «рука/мешок» в детской RSI.</w:t>
      </w:r>
    </w:p>
    <w:p w:rsidR="00BF36DE" w:rsidRDefault="00BF36DE">
      <w:pPr>
        <w:pStyle w:val="BodyText"/>
        <w:spacing w:before="1" w:line="357" w:lineRule="auto"/>
        <w:ind w:right="115" w:firstLine="710"/>
        <w:jc w:val="both"/>
      </w:pPr>
      <w:r>
        <w:t>Научная рабочая группа детских анестезиологов (WАKKА) недавно адаптировала</w:t>
      </w:r>
      <w:r>
        <w:rPr>
          <w:spacing w:val="-22"/>
        </w:rPr>
        <w:t xml:space="preserve"> </w:t>
      </w:r>
      <w:r>
        <w:t>свои</w:t>
      </w:r>
      <w:r>
        <w:rPr>
          <w:spacing w:val="-22"/>
        </w:rPr>
        <w:t xml:space="preserve"> </w:t>
      </w:r>
      <w:r>
        <w:t>рекомендации</w:t>
      </w:r>
      <w:r>
        <w:rPr>
          <w:spacing w:val="-23"/>
        </w:rPr>
        <w:t xml:space="preserve"> </w:t>
      </w:r>
      <w:r>
        <w:t>для</w:t>
      </w:r>
      <w:r>
        <w:rPr>
          <w:spacing w:val="-21"/>
        </w:rPr>
        <w:t xml:space="preserve"> </w:t>
      </w:r>
      <w:r>
        <w:t>детской</w:t>
      </w:r>
      <w:r>
        <w:rPr>
          <w:spacing w:val="-23"/>
        </w:rPr>
        <w:t xml:space="preserve"> </w:t>
      </w:r>
      <w:r>
        <w:t>RSI:</w:t>
      </w:r>
      <w:r>
        <w:rPr>
          <w:spacing w:val="-23"/>
        </w:rPr>
        <w:t xml:space="preserve"> </w:t>
      </w:r>
      <w:r>
        <w:t>вентиляция</w:t>
      </w:r>
      <w:r>
        <w:rPr>
          <w:spacing w:val="-22"/>
        </w:rPr>
        <w:t xml:space="preserve"> </w:t>
      </w:r>
      <w:r>
        <w:t>рекомендована</w:t>
      </w:r>
      <w:r>
        <w:rPr>
          <w:spacing w:val="-22"/>
        </w:rPr>
        <w:t xml:space="preserve"> </w:t>
      </w:r>
      <w:r>
        <w:t>для</w:t>
      </w:r>
    </w:p>
    <w:p w:rsidR="00BF36DE" w:rsidRDefault="00BF36DE">
      <w:pPr>
        <w:spacing w:line="357" w:lineRule="auto"/>
        <w:jc w:val="both"/>
        <w:sectPr w:rsidR="00BF36DE">
          <w:pgSz w:w="11910" w:h="16840"/>
          <w:pgMar w:top="1340" w:right="960" w:bottom="1140" w:left="980" w:header="0" w:footer="879" w:gutter="0"/>
          <w:cols w:space="720"/>
        </w:sectPr>
      </w:pPr>
    </w:p>
    <w:p w:rsidR="00BF36DE" w:rsidRDefault="00BF36DE">
      <w:pPr>
        <w:pStyle w:val="BodyText"/>
        <w:spacing w:before="75"/>
      </w:pPr>
      <w:r>
        <w:t>профилактики гипоксии.</w:t>
      </w:r>
    </w:p>
    <w:p w:rsidR="00BF36DE" w:rsidRDefault="00BF36DE">
      <w:pPr>
        <w:pStyle w:val="BodyText"/>
        <w:spacing w:before="163" w:line="357" w:lineRule="auto"/>
        <w:ind w:right="430" w:firstLine="710"/>
      </w:pPr>
      <w:r>
        <w:t>Прием Sеlliсk следует осуществлять давление на перстневидный хрящ одновременно с индукцией анестезии.</w:t>
      </w:r>
    </w:p>
    <w:p w:rsidR="00BF36DE" w:rsidRDefault="00BF36DE">
      <w:pPr>
        <w:pStyle w:val="BodyText"/>
        <w:spacing w:before="5" w:line="357" w:lineRule="auto"/>
        <w:ind w:right="430" w:firstLine="710"/>
      </w:pPr>
      <w:r>
        <w:t>Давление на перстневидный хрящ следует осуществлять только после засыпания пациента.</w:t>
      </w:r>
    </w:p>
    <w:p w:rsidR="00BF36DE" w:rsidRDefault="00BF36DE">
      <w:pPr>
        <w:pStyle w:val="BodyText"/>
        <w:spacing w:before="6" w:line="362" w:lineRule="auto"/>
        <w:ind w:right="430" w:firstLine="710"/>
      </w:pPr>
      <w:r>
        <w:t>Существует случай разрыва пищевода, обусловленного давлением на перстневидный хрящ во время индукции анестезии.</w:t>
      </w:r>
    </w:p>
    <w:p w:rsidR="00BF36DE" w:rsidRDefault="00BF36DE">
      <w:pPr>
        <w:pStyle w:val="BodyText"/>
        <w:spacing w:line="315" w:lineRule="exact"/>
        <w:ind w:left="810"/>
      </w:pPr>
      <w:r>
        <w:t>Каким должно быть давление на перстневидный хрящ?</w:t>
      </w:r>
    </w:p>
    <w:p w:rsidR="00BF36DE" w:rsidRDefault="00BF36DE">
      <w:pPr>
        <w:pStyle w:val="BodyText"/>
        <w:spacing w:before="163" w:line="362" w:lineRule="auto"/>
        <w:ind w:right="430" w:firstLine="710"/>
      </w:pPr>
      <w:r>
        <w:t>Достаточным, чтобы предотвратит регургитацию из пищевода/желудка: зависит от объема содержимого желудка и тонуса кардиального сфинктера.</w:t>
      </w:r>
    </w:p>
    <w:p w:rsidR="00BF36DE" w:rsidRDefault="00BF36DE">
      <w:pPr>
        <w:pStyle w:val="BodyText"/>
        <w:spacing w:line="362" w:lineRule="auto"/>
        <w:ind w:left="810" w:right="2380"/>
      </w:pPr>
      <w:r>
        <w:t>С какой силой следует осуществлять давление? Исследование на трупах:</w:t>
      </w:r>
    </w:p>
    <w:p w:rsidR="00BF36DE" w:rsidRDefault="00BF36DE">
      <w:pPr>
        <w:pStyle w:val="ListParagraph"/>
        <w:numPr>
          <w:ilvl w:val="0"/>
          <w:numId w:val="25"/>
        </w:numPr>
        <w:tabs>
          <w:tab w:val="left" w:pos="1191"/>
        </w:tabs>
        <w:spacing w:line="362" w:lineRule="auto"/>
        <w:ind w:left="100" w:right="131" w:firstLine="710"/>
        <w:rPr>
          <w:sz w:val="28"/>
        </w:rPr>
      </w:pPr>
      <w:r>
        <w:rPr>
          <w:sz w:val="28"/>
        </w:rPr>
        <w:t>Давление с силой 30 Н предотвращает регургитацию при пищеводном давлении до 42 мм</w:t>
      </w:r>
      <w:r>
        <w:rPr>
          <w:spacing w:val="5"/>
          <w:sz w:val="28"/>
        </w:rPr>
        <w:t xml:space="preserve"> </w:t>
      </w:r>
      <w:r>
        <w:rPr>
          <w:sz w:val="28"/>
        </w:rPr>
        <w:t>рт.ст.</w:t>
      </w:r>
    </w:p>
    <w:p w:rsidR="00BF36DE" w:rsidRDefault="00BF36DE">
      <w:pPr>
        <w:pStyle w:val="ListParagraph"/>
        <w:numPr>
          <w:ilvl w:val="0"/>
          <w:numId w:val="25"/>
        </w:numPr>
        <w:tabs>
          <w:tab w:val="left" w:pos="1162"/>
        </w:tabs>
        <w:spacing w:line="320" w:lineRule="exact"/>
        <w:ind w:left="1161" w:hanging="352"/>
        <w:rPr>
          <w:sz w:val="28"/>
        </w:rPr>
      </w:pPr>
      <w:r>
        <w:rPr>
          <w:sz w:val="28"/>
        </w:rPr>
        <w:t>У детей между 22,4 и 25,1</w:t>
      </w:r>
      <w:r>
        <w:rPr>
          <w:spacing w:val="1"/>
          <w:sz w:val="28"/>
        </w:rPr>
        <w:t xml:space="preserve"> </w:t>
      </w:r>
      <w:r>
        <w:rPr>
          <w:spacing w:val="-3"/>
          <w:sz w:val="28"/>
        </w:rPr>
        <w:t>Н.</w:t>
      </w:r>
    </w:p>
    <w:p w:rsidR="00BF36DE" w:rsidRDefault="00BF36DE">
      <w:pPr>
        <w:pStyle w:val="BodyText"/>
        <w:spacing w:before="143" w:line="362" w:lineRule="auto"/>
        <w:ind w:firstLine="710"/>
      </w:pPr>
      <w:r>
        <w:t>На основании многочисленных исследований давление с силой 44 Н = 5 кг принято в качестве золотого стандарта для взрослых.</w:t>
      </w:r>
    </w:p>
    <w:p w:rsidR="00BF36DE" w:rsidRDefault="00BF36DE">
      <w:pPr>
        <w:pStyle w:val="BodyText"/>
        <w:spacing w:before="6"/>
        <w:ind w:left="0"/>
        <w:rPr>
          <w:sz w:val="41"/>
        </w:rPr>
      </w:pPr>
    </w:p>
    <w:p w:rsidR="00BF36DE" w:rsidRDefault="00BF36DE">
      <w:pPr>
        <w:pStyle w:val="BodyText"/>
        <w:ind w:left="810"/>
      </w:pPr>
      <w:r>
        <w:t>9,81 Н = 1 кг = 2,2 фунта.</w:t>
      </w:r>
    </w:p>
    <w:p w:rsidR="00BF36DE" w:rsidRDefault="00BF36DE">
      <w:pPr>
        <w:pStyle w:val="BodyText"/>
        <w:ind w:left="0"/>
        <w:rPr>
          <w:sz w:val="30"/>
        </w:rPr>
      </w:pPr>
    </w:p>
    <w:p w:rsidR="00BF36DE" w:rsidRDefault="00BF36DE">
      <w:pPr>
        <w:pStyle w:val="BodyText"/>
        <w:ind w:left="0"/>
        <w:rPr>
          <w:sz w:val="26"/>
        </w:rPr>
      </w:pPr>
    </w:p>
    <w:p w:rsidR="00BF36DE" w:rsidRDefault="00BF36DE">
      <w:pPr>
        <w:pStyle w:val="BodyText"/>
        <w:spacing w:line="362" w:lineRule="auto"/>
        <w:ind w:right="430" w:firstLine="710"/>
      </w:pPr>
      <w:r>
        <w:t>Насколько это легко? Сохранять постоянным такое давление в течение определенного времени может быть весьма проблематичным.</w:t>
      </w:r>
    </w:p>
    <w:p w:rsidR="00BF36DE" w:rsidRDefault="00BF36DE">
      <w:pPr>
        <w:pStyle w:val="BodyText"/>
        <w:spacing w:line="357" w:lineRule="auto"/>
        <w:ind w:firstLine="710"/>
      </w:pPr>
      <w:r>
        <w:t>Давление на перстневидный хрящ искажает анатомию дыхательных путей, приводя к усложнению вентиляции и интубации трахеи.</w:t>
      </w:r>
    </w:p>
    <w:p w:rsidR="00BF36DE" w:rsidRDefault="00BF36DE">
      <w:pPr>
        <w:pStyle w:val="BodyText"/>
        <w:spacing w:before="3" w:line="357" w:lineRule="auto"/>
        <w:ind w:right="123" w:firstLine="710"/>
      </w:pPr>
      <w:r>
        <w:t>Давление на перстневидный хрящ может вызывать серьезный дискомфорт, боль, стимулировать кашель, рвоту, обструкцию дыхательных путей.</w:t>
      </w:r>
    </w:p>
    <w:p w:rsidR="00BF36DE" w:rsidRDefault="00BF36DE">
      <w:pPr>
        <w:pStyle w:val="BodyText"/>
        <w:tabs>
          <w:tab w:val="left" w:pos="2724"/>
          <w:tab w:val="left" w:pos="4642"/>
          <w:tab w:val="left" w:pos="6186"/>
          <w:tab w:val="left" w:pos="6608"/>
          <w:tab w:val="left" w:pos="8176"/>
          <w:tab w:val="left" w:pos="9557"/>
        </w:tabs>
        <w:spacing w:before="5" w:line="362" w:lineRule="auto"/>
        <w:ind w:right="131" w:firstLine="710"/>
      </w:pPr>
      <w:r>
        <w:t>Расслабление</w:t>
      </w:r>
      <w:r>
        <w:tab/>
        <w:t>кардиального</w:t>
      </w:r>
      <w:r>
        <w:tab/>
        <w:t>сфинктера</w:t>
      </w:r>
      <w:r>
        <w:tab/>
        <w:t>в</w:t>
      </w:r>
      <w:r>
        <w:tab/>
        <w:t>результате</w:t>
      </w:r>
      <w:r>
        <w:tab/>
        <w:t>давления</w:t>
      </w:r>
      <w:r>
        <w:tab/>
      </w:r>
      <w:r>
        <w:rPr>
          <w:spacing w:val="-9"/>
        </w:rPr>
        <w:t xml:space="preserve">на </w:t>
      </w:r>
      <w:r>
        <w:t>перстневидный хрящ</w:t>
      </w:r>
      <w:r>
        <w:rPr>
          <w:spacing w:val="8"/>
        </w:rPr>
        <w:t xml:space="preserve"> </w:t>
      </w:r>
      <w:r>
        <w:t>нежелательно.</w:t>
      </w:r>
    </w:p>
    <w:p w:rsidR="00BF36DE" w:rsidRDefault="00BF36DE">
      <w:pPr>
        <w:pStyle w:val="BodyText"/>
        <w:tabs>
          <w:tab w:val="left" w:pos="1400"/>
          <w:tab w:val="left" w:pos="3420"/>
          <w:tab w:val="left" w:pos="4384"/>
          <w:tab w:val="left" w:pos="6024"/>
          <w:tab w:val="left" w:pos="7531"/>
          <w:tab w:val="left" w:pos="8595"/>
        </w:tabs>
        <w:spacing w:line="315" w:lineRule="exact"/>
        <w:ind w:left="810"/>
      </w:pPr>
      <w:r>
        <w:t>У</w:t>
      </w:r>
      <w:r>
        <w:tab/>
        <w:t>значительной</w:t>
      </w:r>
      <w:r>
        <w:tab/>
        <w:t>доли</w:t>
      </w:r>
      <w:r>
        <w:tab/>
        <w:t>пациентов</w:t>
      </w:r>
      <w:r>
        <w:tab/>
        <w:t>высокого</w:t>
      </w:r>
      <w:r>
        <w:tab/>
        <w:t>риска</w:t>
      </w:r>
      <w:r>
        <w:tab/>
        <w:t>появились</w:t>
      </w:r>
    </w:p>
    <w:p w:rsidR="00BF36DE" w:rsidRDefault="00BF36DE">
      <w:pPr>
        <w:spacing w:line="315" w:lineRule="exact"/>
        <w:sectPr w:rsidR="00BF36DE">
          <w:pgSz w:w="11910" w:h="16840"/>
          <w:pgMar w:top="1340" w:right="960" w:bottom="1140" w:left="980" w:header="0" w:footer="879" w:gutter="0"/>
          <w:cols w:space="720"/>
        </w:sectPr>
      </w:pPr>
    </w:p>
    <w:p w:rsidR="00BF36DE" w:rsidRDefault="00BF36DE">
      <w:pPr>
        <w:pStyle w:val="BodyText"/>
        <w:spacing w:before="75" w:line="362" w:lineRule="auto"/>
        <w:ind w:right="114"/>
        <w:jc w:val="both"/>
      </w:pPr>
      <w:r>
        <w:t>инфильтративные</w:t>
      </w:r>
      <w:r>
        <w:rPr>
          <w:spacing w:val="-10"/>
        </w:rPr>
        <w:t xml:space="preserve"> </w:t>
      </w:r>
      <w:r>
        <w:t>изменения</w:t>
      </w:r>
      <w:r>
        <w:rPr>
          <w:spacing w:val="-9"/>
        </w:rPr>
        <w:t xml:space="preserve"> </w:t>
      </w:r>
      <w:r>
        <w:t>в</w:t>
      </w:r>
      <w:r>
        <w:rPr>
          <w:spacing w:val="-11"/>
        </w:rPr>
        <w:t xml:space="preserve"> </w:t>
      </w:r>
      <w:r>
        <w:t>легких,</w:t>
      </w:r>
      <w:r>
        <w:rPr>
          <w:spacing w:val="-7"/>
        </w:rPr>
        <w:t xml:space="preserve"> </w:t>
      </w:r>
      <w:r>
        <w:t>несмотря</w:t>
      </w:r>
      <w:r>
        <w:rPr>
          <w:spacing w:val="-9"/>
        </w:rPr>
        <w:t xml:space="preserve"> </w:t>
      </w:r>
      <w:r>
        <w:t>на</w:t>
      </w:r>
      <w:r>
        <w:rPr>
          <w:spacing w:val="-9"/>
        </w:rPr>
        <w:t xml:space="preserve"> </w:t>
      </w:r>
      <w:r>
        <w:t>выполнение</w:t>
      </w:r>
      <w:r>
        <w:rPr>
          <w:spacing w:val="-9"/>
        </w:rPr>
        <w:t xml:space="preserve"> </w:t>
      </w:r>
      <w:r>
        <w:t>приема</w:t>
      </w:r>
      <w:r>
        <w:rPr>
          <w:spacing w:val="-9"/>
        </w:rPr>
        <w:t xml:space="preserve"> </w:t>
      </w:r>
      <w:r>
        <w:t>Sеlliсk</w:t>
      </w:r>
      <w:r>
        <w:rPr>
          <w:spacing w:val="-10"/>
        </w:rPr>
        <w:t xml:space="preserve"> </w:t>
      </w:r>
      <w:r>
        <w:t>во время индукции</w:t>
      </w:r>
      <w:r>
        <w:rPr>
          <w:spacing w:val="3"/>
        </w:rPr>
        <w:t xml:space="preserve"> </w:t>
      </w:r>
      <w:r>
        <w:t>анестезии.</w:t>
      </w:r>
    </w:p>
    <w:p w:rsidR="00BF36DE" w:rsidRDefault="00BF36DE">
      <w:pPr>
        <w:pStyle w:val="BodyText"/>
        <w:spacing w:line="315" w:lineRule="exact"/>
        <w:ind w:left="810"/>
        <w:jc w:val="both"/>
      </w:pPr>
      <w:r>
        <w:t>Из 63180 общих анестезий у 56138 детей выявлено:</w:t>
      </w:r>
    </w:p>
    <w:p w:rsidR="00BF36DE" w:rsidRDefault="00BF36DE">
      <w:pPr>
        <w:pStyle w:val="ListParagraph"/>
        <w:numPr>
          <w:ilvl w:val="0"/>
          <w:numId w:val="6"/>
        </w:numPr>
        <w:tabs>
          <w:tab w:val="left" w:pos="1095"/>
        </w:tabs>
        <w:spacing w:before="163" w:line="357" w:lineRule="auto"/>
        <w:ind w:right="120" w:firstLine="710"/>
        <w:jc w:val="both"/>
        <w:rPr>
          <w:sz w:val="28"/>
        </w:rPr>
      </w:pPr>
      <w:r>
        <w:rPr>
          <w:sz w:val="28"/>
        </w:rPr>
        <w:t>24 эпизода аспирации, несмотря на выполнявшееся давление на перстневидный</w:t>
      </w:r>
      <w:r>
        <w:rPr>
          <w:spacing w:val="5"/>
          <w:sz w:val="28"/>
        </w:rPr>
        <w:t xml:space="preserve"> </w:t>
      </w:r>
      <w:r>
        <w:rPr>
          <w:sz w:val="28"/>
        </w:rPr>
        <w:t>хрящ;</w:t>
      </w:r>
    </w:p>
    <w:p w:rsidR="00BF36DE" w:rsidRDefault="00BF36DE">
      <w:pPr>
        <w:pStyle w:val="ListParagraph"/>
        <w:numPr>
          <w:ilvl w:val="0"/>
          <w:numId w:val="6"/>
        </w:numPr>
        <w:tabs>
          <w:tab w:val="left" w:pos="1095"/>
        </w:tabs>
        <w:spacing w:before="5" w:line="362" w:lineRule="auto"/>
        <w:ind w:right="122" w:firstLine="710"/>
        <w:jc w:val="both"/>
        <w:rPr>
          <w:sz w:val="28"/>
        </w:rPr>
      </w:pPr>
      <w:r>
        <w:rPr>
          <w:sz w:val="28"/>
        </w:rPr>
        <w:t>аспирации</w:t>
      </w:r>
      <w:r>
        <w:rPr>
          <w:spacing w:val="-22"/>
          <w:sz w:val="28"/>
        </w:rPr>
        <w:t xml:space="preserve"> </w:t>
      </w:r>
      <w:r>
        <w:rPr>
          <w:sz w:val="28"/>
        </w:rPr>
        <w:t>происходили</w:t>
      </w:r>
      <w:r>
        <w:rPr>
          <w:spacing w:val="-20"/>
          <w:sz w:val="28"/>
        </w:rPr>
        <w:t xml:space="preserve"> </w:t>
      </w:r>
      <w:r>
        <w:rPr>
          <w:sz w:val="28"/>
        </w:rPr>
        <w:t>преимущественно</w:t>
      </w:r>
      <w:r>
        <w:rPr>
          <w:spacing w:val="-20"/>
          <w:sz w:val="28"/>
        </w:rPr>
        <w:t xml:space="preserve"> </w:t>
      </w:r>
      <w:r>
        <w:rPr>
          <w:sz w:val="28"/>
        </w:rPr>
        <w:t>в</w:t>
      </w:r>
      <w:r>
        <w:rPr>
          <w:spacing w:val="-16"/>
          <w:sz w:val="28"/>
        </w:rPr>
        <w:t xml:space="preserve"> </w:t>
      </w:r>
      <w:r>
        <w:rPr>
          <w:sz w:val="28"/>
        </w:rPr>
        <w:t>течение</w:t>
      </w:r>
      <w:r>
        <w:rPr>
          <w:spacing w:val="-19"/>
          <w:sz w:val="28"/>
        </w:rPr>
        <w:t xml:space="preserve"> </w:t>
      </w:r>
      <w:r>
        <w:rPr>
          <w:sz w:val="28"/>
        </w:rPr>
        <w:t>индукции</w:t>
      </w:r>
      <w:r>
        <w:rPr>
          <w:spacing w:val="-21"/>
          <w:sz w:val="28"/>
        </w:rPr>
        <w:t xml:space="preserve"> </w:t>
      </w:r>
      <w:r>
        <w:rPr>
          <w:sz w:val="28"/>
        </w:rPr>
        <w:t>анестезии или интубации</w:t>
      </w:r>
      <w:r>
        <w:rPr>
          <w:spacing w:val="1"/>
          <w:sz w:val="28"/>
        </w:rPr>
        <w:t xml:space="preserve"> </w:t>
      </w:r>
      <w:r>
        <w:rPr>
          <w:sz w:val="28"/>
        </w:rPr>
        <w:t>трахеи.</w:t>
      </w:r>
    </w:p>
    <w:p w:rsidR="00BF36DE" w:rsidRDefault="00BF36DE">
      <w:pPr>
        <w:pStyle w:val="BodyText"/>
        <w:spacing w:line="362" w:lineRule="auto"/>
        <w:ind w:right="119" w:firstLine="710"/>
        <w:jc w:val="both"/>
      </w:pPr>
      <w:r>
        <w:t>Роль давления на перстневидный хрящ следует пересмотреть, т.к. радиологические и клинические доказательства свидетельствуют, что прием неэффективен и может затруднять интубацию и вентиляцию.</w:t>
      </w:r>
    </w:p>
    <w:p w:rsidR="00BF36DE" w:rsidRDefault="00BF36DE">
      <w:pPr>
        <w:pStyle w:val="BodyText"/>
        <w:spacing w:line="360" w:lineRule="auto"/>
        <w:ind w:right="123" w:firstLine="710"/>
        <w:jc w:val="both"/>
      </w:pPr>
      <w:r>
        <w:t>Давление на перстневидный хрящ у детей, несомненно, негативно влияет на гладкость индукции анестезии, не имея клинических доказательств защиты от аспирации.</w:t>
      </w:r>
    </w:p>
    <w:p w:rsidR="00BF36DE" w:rsidRDefault="00BF36DE">
      <w:pPr>
        <w:pStyle w:val="BodyText"/>
        <w:ind w:left="810"/>
        <w:jc w:val="both"/>
      </w:pPr>
      <w:r>
        <w:t>Прием Sеlliсk. Противопоказания:</w:t>
      </w:r>
    </w:p>
    <w:p w:rsidR="00BF36DE" w:rsidRDefault="00BF36DE">
      <w:pPr>
        <w:pStyle w:val="ListParagraph"/>
        <w:numPr>
          <w:ilvl w:val="0"/>
          <w:numId w:val="5"/>
        </w:numPr>
        <w:tabs>
          <w:tab w:val="left" w:pos="1095"/>
        </w:tabs>
        <w:spacing w:before="148"/>
        <w:ind w:hanging="285"/>
        <w:rPr>
          <w:sz w:val="28"/>
        </w:rPr>
      </w:pPr>
      <w:r>
        <w:rPr>
          <w:sz w:val="28"/>
        </w:rPr>
        <w:t>рвота,</w:t>
      </w:r>
    </w:p>
    <w:p w:rsidR="00BF36DE" w:rsidRDefault="00BF36DE">
      <w:pPr>
        <w:pStyle w:val="ListParagraph"/>
        <w:numPr>
          <w:ilvl w:val="0"/>
          <w:numId w:val="5"/>
        </w:numPr>
        <w:tabs>
          <w:tab w:val="left" w:pos="1095"/>
        </w:tabs>
        <w:spacing w:before="158"/>
        <w:ind w:hanging="285"/>
        <w:rPr>
          <w:sz w:val="28"/>
        </w:rPr>
      </w:pPr>
      <w:r>
        <w:rPr>
          <w:sz w:val="28"/>
        </w:rPr>
        <w:t>трудные дыхательные</w:t>
      </w:r>
      <w:r>
        <w:rPr>
          <w:spacing w:val="3"/>
          <w:sz w:val="28"/>
        </w:rPr>
        <w:t xml:space="preserve"> </w:t>
      </w:r>
      <w:r>
        <w:rPr>
          <w:sz w:val="28"/>
        </w:rPr>
        <w:t>пути,</w:t>
      </w:r>
    </w:p>
    <w:p w:rsidR="00BF36DE" w:rsidRDefault="00BF36DE">
      <w:pPr>
        <w:pStyle w:val="ListParagraph"/>
        <w:numPr>
          <w:ilvl w:val="0"/>
          <w:numId w:val="5"/>
        </w:numPr>
        <w:tabs>
          <w:tab w:val="left" w:pos="1095"/>
        </w:tabs>
        <w:spacing w:before="164"/>
        <w:ind w:right="6975" w:hanging="285"/>
        <w:rPr>
          <w:sz w:val="28"/>
        </w:rPr>
      </w:pPr>
      <w:r>
        <w:rPr>
          <w:sz w:val="28"/>
        </w:rPr>
        <w:t>травма</w:t>
      </w:r>
      <w:r>
        <w:rPr>
          <w:spacing w:val="-14"/>
          <w:sz w:val="28"/>
        </w:rPr>
        <w:t xml:space="preserve"> </w:t>
      </w:r>
      <w:r>
        <w:rPr>
          <w:sz w:val="28"/>
        </w:rPr>
        <w:t>гортани.</w:t>
      </w:r>
    </w:p>
    <w:p w:rsidR="00BF36DE" w:rsidRDefault="00BF36DE">
      <w:pPr>
        <w:pStyle w:val="BodyText"/>
        <w:spacing w:before="158"/>
        <w:ind w:left="810" w:right="6975"/>
      </w:pPr>
      <w:r>
        <w:t>Прием Sеlliсk:</w:t>
      </w:r>
    </w:p>
    <w:p w:rsidR="00BF36DE" w:rsidRDefault="00BF36DE">
      <w:pPr>
        <w:pStyle w:val="ListParagraph"/>
        <w:numPr>
          <w:ilvl w:val="0"/>
          <w:numId w:val="4"/>
        </w:numPr>
        <w:tabs>
          <w:tab w:val="left" w:pos="1095"/>
        </w:tabs>
        <w:spacing w:before="162"/>
        <w:ind w:hanging="285"/>
        <w:rPr>
          <w:sz w:val="28"/>
        </w:rPr>
      </w:pPr>
      <w:r>
        <w:rPr>
          <w:sz w:val="28"/>
        </w:rPr>
        <w:t>Трудно осуществлять</w:t>
      </w:r>
      <w:r>
        <w:rPr>
          <w:spacing w:val="-1"/>
          <w:sz w:val="28"/>
        </w:rPr>
        <w:t xml:space="preserve"> </w:t>
      </w:r>
      <w:r>
        <w:rPr>
          <w:sz w:val="28"/>
        </w:rPr>
        <w:t>правильно;</w:t>
      </w:r>
    </w:p>
    <w:p w:rsidR="00BF36DE" w:rsidRDefault="00BF36DE">
      <w:pPr>
        <w:pStyle w:val="ListParagraph"/>
        <w:numPr>
          <w:ilvl w:val="0"/>
          <w:numId w:val="4"/>
        </w:numPr>
        <w:tabs>
          <w:tab w:val="left" w:pos="1095"/>
        </w:tabs>
        <w:spacing w:before="163"/>
        <w:ind w:hanging="285"/>
        <w:rPr>
          <w:sz w:val="28"/>
        </w:rPr>
      </w:pPr>
      <w:r>
        <w:rPr>
          <w:sz w:val="28"/>
        </w:rPr>
        <w:t>Вероятно — не</w:t>
      </w:r>
      <w:r>
        <w:rPr>
          <w:spacing w:val="6"/>
          <w:sz w:val="28"/>
        </w:rPr>
        <w:t xml:space="preserve"> </w:t>
      </w:r>
      <w:r>
        <w:rPr>
          <w:sz w:val="28"/>
        </w:rPr>
        <w:t>нужно;</w:t>
      </w:r>
    </w:p>
    <w:p w:rsidR="00BF36DE" w:rsidRDefault="00BF36DE">
      <w:pPr>
        <w:pStyle w:val="ListParagraph"/>
        <w:numPr>
          <w:ilvl w:val="0"/>
          <w:numId w:val="4"/>
        </w:numPr>
        <w:tabs>
          <w:tab w:val="left" w:pos="1095"/>
        </w:tabs>
        <w:spacing w:before="159" w:line="362" w:lineRule="auto"/>
        <w:ind w:left="810" w:right="6188" w:firstLine="0"/>
        <w:rPr>
          <w:sz w:val="28"/>
        </w:rPr>
      </w:pPr>
      <w:r>
        <w:rPr>
          <w:sz w:val="28"/>
        </w:rPr>
        <w:t>Потенциально</w:t>
      </w:r>
      <w:r>
        <w:rPr>
          <w:spacing w:val="-18"/>
          <w:sz w:val="28"/>
        </w:rPr>
        <w:t xml:space="preserve"> </w:t>
      </w:r>
      <w:r>
        <w:rPr>
          <w:sz w:val="28"/>
        </w:rPr>
        <w:t>опасно. Если не</w:t>
      </w:r>
      <w:r>
        <w:rPr>
          <w:spacing w:val="1"/>
          <w:sz w:val="28"/>
        </w:rPr>
        <w:t xml:space="preserve"> </w:t>
      </w:r>
      <w:r>
        <w:rPr>
          <w:sz w:val="28"/>
        </w:rPr>
        <w:t>давить:</w:t>
      </w:r>
    </w:p>
    <w:p w:rsidR="00BF36DE" w:rsidRDefault="00BF36DE">
      <w:pPr>
        <w:pStyle w:val="ListParagraph"/>
        <w:numPr>
          <w:ilvl w:val="0"/>
          <w:numId w:val="3"/>
        </w:numPr>
        <w:tabs>
          <w:tab w:val="left" w:pos="1095"/>
          <w:tab w:val="left" w:pos="3248"/>
          <w:tab w:val="left" w:pos="4950"/>
          <w:tab w:val="left" w:pos="6652"/>
          <w:tab w:val="left" w:pos="7559"/>
          <w:tab w:val="left" w:pos="9400"/>
        </w:tabs>
        <w:spacing w:line="357" w:lineRule="auto"/>
        <w:ind w:right="124" w:firstLine="710"/>
        <w:rPr>
          <w:sz w:val="28"/>
        </w:rPr>
      </w:pPr>
      <w:r>
        <w:rPr>
          <w:sz w:val="28"/>
        </w:rPr>
        <w:t>Метоклопрамид</w:t>
      </w:r>
      <w:r>
        <w:rPr>
          <w:sz w:val="28"/>
        </w:rPr>
        <w:tab/>
        <w:t>значительно</w:t>
      </w:r>
      <w:r>
        <w:rPr>
          <w:sz w:val="28"/>
        </w:rPr>
        <w:tab/>
        <w:t>увеличивает</w:t>
      </w:r>
      <w:r>
        <w:rPr>
          <w:sz w:val="28"/>
        </w:rPr>
        <w:tab/>
        <w:t>порог</w:t>
      </w:r>
      <w:r>
        <w:rPr>
          <w:sz w:val="28"/>
        </w:rPr>
        <w:tab/>
        <w:t>регургитации</w:t>
      </w:r>
      <w:r>
        <w:rPr>
          <w:sz w:val="28"/>
        </w:rPr>
        <w:tab/>
      </w:r>
      <w:r>
        <w:rPr>
          <w:spacing w:val="-6"/>
          <w:sz w:val="28"/>
        </w:rPr>
        <w:t xml:space="preserve">при </w:t>
      </w:r>
      <w:r>
        <w:rPr>
          <w:sz w:val="28"/>
        </w:rPr>
        <w:t>ручной вентиляции, тогда как атропин его существенно</w:t>
      </w:r>
      <w:r>
        <w:rPr>
          <w:spacing w:val="-1"/>
          <w:sz w:val="28"/>
        </w:rPr>
        <w:t xml:space="preserve"> </w:t>
      </w:r>
      <w:r>
        <w:rPr>
          <w:sz w:val="28"/>
        </w:rPr>
        <w:t>снижает.</w:t>
      </w:r>
    </w:p>
    <w:p w:rsidR="00BF36DE" w:rsidRDefault="00BF36DE">
      <w:pPr>
        <w:pStyle w:val="ListParagraph"/>
        <w:numPr>
          <w:ilvl w:val="0"/>
          <w:numId w:val="3"/>
        </w:numPr>
        <w:tabs>
          <w:tab w:val="left" w:pos="1095"/>
        </w:tabs>
        <w:spacing w:before="3" w:line="357" w:lineRule="auto"/>
        <w:ind w:right="125" w:firstLine="710"/>
        <w:rPr>
          <w:sz w:val="28"/>
        </w:rPr>
      </w:pPr>
      <w:r>
        <w:rPr>
          <w:sz w:val="28"/>
        </w:rPr>
        <w:t>Ранние исследования моторики желудка подтверждают такую точку зрения.</w:t>
      </w:r>
    </w:p>
    <w:p w:rsidR="00BF36DE" w:rsidRDefault="00BF36DE">
      <w:pPr>
        <w:spacing w:line="357" w:lineRule="auto"/>
        <w:rPr>
          <w:sz w:val="28"/>
        </w:rPr>
        <w:sectPr w:rsidR="00BF36DE">
          <w:pgSz w:w="11910" w:h="16840"/>
          <w:pgMar w:top="1340" w:right="960" w:bottom="1140" w:left="980" w:header="0" w:footer="879" w:gutter="0"/>
          <w:cols w:space="720"/>
        </w:sectPr>
      </w:pPr>
    </w:p>
    <w:p w:rsidR="00BF36DE" w:rsidRDefault="00BF36DE">
      <w:pPr>
        <w:pStyle w:val="Heading1"/>
        <w:spacing w:before="59"/>
        <w:ind w:left="810" w:firstLine="0"/>
      </w:pPr>
      <w:bookmarkStart w:id="16" w:name="ЗАКЛЮЧЕНИЕ"/>
      <w:bookmarkEnd w:id="16"/>
      <w:r>
        <w:t>ЗАКЛЮЧЕНИЕ</w:t>
      </w:r>
    </w:p>
    <w:p w:rsidR="00BF36DE" w:rsidRDefault="00BF36DE">
      <w:pPr>
        <w:pStyle w:val="BodyText"/>
        <w:ind w:left="0"/>
        <w:rPr>
          <w:b/>
          <w:sz w:val="30"/>
        </w:rPr>
      </w:pPr>
    </w:p>
    <w:p w:rsidR="00BF36DE" w:rsidRDefault="00BF36DE">
      <w:pPr>
        <w:pStyle w:val="BodyText"/>
        <w:spacing w:before="6"/>
        <w:ind w:left="0"/>
        <w:rPr>
          <w:b/>
          <w:sz w:val="25"/>
        </w:rPr>
      </w:pPr>
    </w:p>
    <w:p w:rsidR="00BF36DE" w:rsidRDefault="00BF36DE">
      <w:pPr>
        <w:pStyle w:val="BodyText"/>
        <w:spacing w:before="1" w:line="360" w:lineRule="auto"/>
        <w:ind w:right="119" w:firstLine="710"/>
        <w:jc w:val="both"/>
      </w:pPr>
      <w:r>
        <w:t>Проблема полного желудка является чрезвычайно важной и опасной в экстренной анестезиологии. Существуют разнообразные способы профилактики рвоты, регургитации и аспирации желудочного содержимого во время введения больных в анестезию.</w:t>
      </w:r>
    </w:p>
    <w:p w:rsidR="00BF36DE" w:rsidRDefault="00BF36DE">
      <w:pPr>
        <w:pStyle w:val="BodyText"/>
        <w:spacing w:before="3" w:line="360" w:lineRule="auto"/>
        <w:ind w:right="108" w:firstLine="710"/>
        <w:jc w:val="both"/>
      </w:pPr>
      <w:r>
        <w:t>Если больному с полным желудком требуется общая анестезия, то дыхательные пути необходимо защитить с помощью эндотрахеальной трубки (ЭT) с манжетой. B возрасте до 10 лет используется ЭT без манжетки. Наиболее безопасная методика интубации трахеи обеспечивается в условиях быстрой последовательной индукции (краш-индукция) с использованием преоксигенации и надавливания на перстневидный хрящ (прием Селика).</w:t>
      </w:r>
    </w:p>
    <w:p w:rsidR="00BF36DE" w:rsidRDefault="00BF36DE">
      <w:pPr>
        <w:pStyle w:val="BodyText"/>
        <w:spacing w:line="360" w:lineRule="auto"/>
        <w:ind w:right="120" w:firstLine="710"/>
        <w:jc w:val="both"/>
      </w:pPr>
      <w:r>
        <w:t>При аспирации необходимо провести следующие мероприятия:</w:t>
      </w:r>
      <w:r>
        <w:rPr>
          <w:spacing w:val="-45"/>
        </w:rPr>
        <w:t xml:space="preserve"> </w:t>
      </w:r>
      <w:r>
        <w:t>прекратить поступление желудочного содержимого в ротоглотку — прием Селлика; интубировать трахею; удалить инородные тела из трахеи; корригировать метаболический ацидоз; провести интенсивные физиотерапевтические процедуры; стероидные гормоны (300—500 мг преднизолона); антибактериальная терапия; провести трахеобронхиальный лаваж щелочными растворами</w:t>
      </w:r>
      <w:r>
        <w:rPr>
          <w:spacing w:val="-22"/>
        </w:rPr>
        <w:t xml:space="preserve"> </w:t>
      </w:r>
      <w:r>
        <w:t>(раствор</w:t>
      </w:r>
      <w:r>
        <w:rPr>
          <w:spacing w:val="-22"/>
        </w:rPr>
        <w:t xml:space="preserve"> </w:t>
      </w:r>
      <w:r>
        <w:t>гидрокарбоната</w:t>
      </w:r>
      <w:r>
        <w:rPr>
          <w:spacing w:val="-21"/>
        </w:rPr>
        <w:t xml:space="preserve"> </w:t>
      </w:r>
      <w:r>
        <w:t>натрия</w:t>
      </w:r>
      <w:r>
        <w:rPr>
          <w:spacing w:val="-21"/>
        </w:rPr>
        <w:t xml:space="preserve"> </w:t>
      </w:r>
      <w:r>
        <w:t>1%)</w:t>
      </w:r>
      <w:r>
        <w:rPr>
          <w:spacing w:val="-23"/>
        </w:rPr>
        <w:t xml:space="preserve"> </w:t>
      </w:r>
      <w:r>
        <w:t>или</w:t>
      </w:r>
      <w:r>
        <w:rPr>
          <w:spacing w:val="-22"/>
        </w:rPr>
        <w:t xml:space="preserve"> </w:t>
      </w:r>
      <w:r>
        <w:t>физиологическим</w:t>
      </w:r>
      <w:r>
        <w:rPr>
          <w:spacing w:val="-21"/>
        </w:rPr>
        <w:t xml:space="preserve"> </w:t>
      </w:r>
      <w:r>
        <w:t>раствором порциями по 10—15</w:t>
      </w:r>
      <w:r>
        <w:rPr>
          <w:spacing w:val="2"/>
        </w:rPr>
        <w:t xml:space="preserve"> </w:t>
      </w:r>
      <w:r>
        <w:t>мл.</w:t>
      </w:r>
    </w:p>
    <w:p w:rsidR="00BF36DE" w:rsidRDefault="00BF36DE">
      <w:pPr>
        <w:pStyle w:val="BodyText"/>
        <w:spacing w:line="360" w:lineRule="auto"/>
        <w:ind w:right="117" w:firstLine="710"/>
        <w:jc w:val="both"/>
      </w:pPr>
      <w:r>
        <w:t>Сегодня продолжаются поиски эффективной оптимизации существующих алгоритмов проводимых мероприятий у пациентов с полным желудком. Исследования касаются детского и взрослого возраста и критике подвергаются уже традиционные методы. Ознакомившись с современными публикациями, можно утверждать о следующих тенденциях анестезиологии.</w:t>
      </w:r>
    </w:p>
    <w:p w:rsidR="00BF36DE" w:rsidRDefault="00BF36DE">
      <w:pPr>
        <w:pStyle w:val="BodyText"/>
        <w:spacing w:line="360" w:lineRule="auto"/>
        <w:ind w:right="124" w:firstLine="710"/>
        <w:jc w:val="right"/>
      </w:pPr>
      <w:r>
        <w:t>У детей частота аспирации сравнима или несколько выше, чем</w:t>
      </w:r>
      <w:r>
        <w:rPr>
          <w:spacing w:val="-7"/>
        </w:rPr>
        <w:t xml:space="preserve"> </w:t>
      </w:r>
      <w:r>
        <w:t>у</w:t>
      </w:r>
      <w:r>
        <w:rPr>
          <w:spacing w:val="-6"/>
        </w:rPr>
        <w:t xml:space="preserve"> </w:t>
      </w:r>
      <w:r>
        <w:t>взрослых.</w:t>
      </w:r>
      <w:r>
        <w:rPr>
          <w:w w:val="99"/>
        </w:rPr>
        <w:t xml:space="preserve"> </w:t>
      </w:r>
      <w:r>
        <w:t>У</w:t>
      </w:r>
      <w:r>
        <w:rPr>
          <w:spacing w:val="-22"/>
        </w:rPr>
        <w:t xml:space="preserve"> </w:t>
      </w:r>
      <w:r>
        <w:t>детей:</w:t>
      </w:r>
      <w:r>
        <w:rPr>
          <w:spacing w:val="-25"/>
        </w:rPr>
        <w:t xml:space="preserve"> </w:t>
      </w:r>
      <w:r>
        <w:t>тяжелые</w:t>
      </w:r>
      <w:r>
        <w:rPr>
          <w:spacing w:val="-20"/>
        </w:rPr>
        <w:t xml:space="preserve"> </w:t>
      </w:r>
      <w:r>
        <w:t>осложнения</w:t>
      </w:r>
      <w:r>
        <w:rPr>
          <w:spacing w:val="-20"/>
        </w:rPr>
        <w:t xml:space="preserve"> </w:t>
      </w:r>
      <w:r>
        <w:t>аспирации</w:t>
      </w:r>
      <w:r>
        <w:rPr>
          <w:spacing w:val="-18"/>
        </w:rPr>
        <w:t xml:space="preserve"> </w:t>
      </w:r>
      <w:r>
        <w:t>редки;</w:t>
      </w:r>
      <w:r>
        <w:rPr>
          <w:spacing w:val="-22"/>
        </w:rPr>
        <w:t xml:space="preserve"> </w:t>
      </w:r>
      <w:r>
        <w:t>летальность</w:t>
      </w:r>
      <w:r>
        <w:rPr>
          <w:spacing w:val="-22"/>
        </w:rPr>
        <w:t xml:space="preserve"> </w:t>
      </w:r>
      <w:r>
        <w:t>не</w:t>
      </w:r>
      <w:r>
        <w:rPr>
          <w:spacing w:val="-21"/>
        </w:rPr>
        <w:t xml:space="preserve"> </w:t>
      </w:r>
      <w:r>
        <w:t>документирована.</w:t>
      </w:r>
      <w:r>
        <w:rPr>
          <w:w w:val="99"/>
        </w:rPr>
        <w:t xml:space="preserve"> </w:t>
      </w:r>
      <w:r>
        <w:t>Классическая RSI у взрослых может быть пересмотрена;</w:t>
      </w:r>
      <w:r>
        <w:rPr>
          <w:spacing w:val="34"/>
        </w:rPr>
        <w:t xml:space="preserve"> </w:t>
      </w:r>
      <w:r>
        <w:t>ряд</w:t>
      </w:r>
      <w:r>
        <w:rPr>
          <w:spacing w:val="9"/>
        </w:rPr>
        <w:t xml:space="preserve"> </w:t>
      </w:r>
      <w:r>
        <w:t>аспектов</w:t>
      </w:r>
      <w:r>
        <w:rPr>
          <w:w w:val="99"/>
        </w:rPr>
        <w:t xml:space="preserve"> </w:t>
      </w:r>
      <w:r>
        <w:t>указывает</w:t>
      </w:r>
      <w:r>
        <w:rPr>
          <w:spacing w:val="21"/>
        </w:rPr>
        <w:t xml:space="preserve"> </w:t>
      </w:r>
      <w:r>
        <w:t>на</w:t>
      </w:r>
      <w:r>
        <w:rPr>
          <w:spacing w:val="20"/>
        </w:rPr>
        <w:t xml:space="preserve"> </w:t>
      </w:r>
      <w:r>
        <w:t>то,</w:t>
      </w:r>
      <w:r>
        <w:rPr>
          <w:spacing w:val="22"/>
        </w:rPr>
        <w:t xml:space="preserve"> </w:t>
      </w:r>
      <w:r>
        <w:t>что</w:t>
      </w:r>
      <w:r>
        <w:rPr>
          <w:spacing w:val="24"/>
        </w:rPr>
        <w:t xml:space="preserve"> </w:t>
      </w:r>
      <w:r>
        <w:t>у</w:t>
      </w:r>
      <w:r>
        <w:rPr>
          <w:spacing w:val="15"/>
        </w:rPr>
        <w:t xml:space="preserve"> </w:t>
      </w:r>
      <w:r>
        <w:t>детей</w:t>
      </w:r>
      <w:r>
        <w:rPr>
          <w:spacing w:val="19"/>
        </w:rPr>
        <w:t xml:space="preserve"> </w:t>
      </w:r>
      <w:r>
        <w:t>с</w:t>
      </w:r>
      <w:r>
        <w:rPr>
          <w:spacing w:val="20"/>
        </w:rPr>
        <w:t xml:space="preserve"> </w:t>
      </w:r>
      <w:r>
        <w:t>риском</w:t>
      </w:r>
      <w:r>
        <w:rPr>
          <w:spacing w:val="19"/>
        </w:rPr>
        <w:t xml:space="preserve"> </w:t>
      </w:r>
      <w:r>
        <w:t>аспирации</w:t>
      </w:r>
      <w:r>
        <w:rPr>
          <w:spacing w:val="19"/>
        </w:rPr>
        <w:t xml:space="preserve"> </w:t>
      </w:r>
      <w:r>
        <w:t>техника</w:t>
      </w:r>
      <w:r>
        <w:rPr>
          <w:spacing w:val="20"/>
        </w:rPr>
        <w:t xml:space="preserve"> </w:t>
      </w:r>
      <w:r>
        <w:t>RSI</w:t>
      </w:r>
      <w:r>
        <w:rPr>
          <w:spacing w:val="18"/>
        </w:rPr>
        <w:t xml:space="preserve"> </w:t>
      </w:r>
      <w:r>
        <w:t>еще</w:t>
      </w:r>
      <w:r>
        <w:rPr>
          <w:spacing w:val="20"/>
        </w:rPr>
        <w:t xml:space="preserve"> </w:t>
      </w:r>
      <w:r>
        <w:t>более</w:t>
      </w:r>
    </w:p>
    <w:p w:rsidR="00BF36DE" w:rsidRDefault="00BF36DE">
      <w:pPr>
        <w:spacing w:line="360" w:lineRule="auto"/>
        <w:jc w:val="right"/>
        <w:sectPr w:rsidR="00BF36DE">
          <w:pgSz w:w="11910" w:h="16840"/>
          <w:pgMar w:top="1360" w:right="960" w:bottom="1140" w:left="980" w:header="0" w:footer="879" w:gutter="0"/>
          <w:cols w:space="720"/>
        </w:sectPr>
      </w:pPr>
    </w:p>
    <w:p w:rsidR="00BF36DE" w:rsidRDefault="00BF36DE">
      <w:pPr>
        <w:pStyle w:val="BodyText"/>
        <w:spacing w:before="75"/>
      </w:pPr>
      <w:r>
        <w:t>нежелательна.</w:t>
      </w:r>
    </w:p>
    <w:p w:rsidR="00BF36DE" w:rsidRDefault="00BF36DE">
      <w:pPr>
        <w:pStyle w:val="BodyText"/>
        <w:spacing w:before="163" w:line="360" w:lineRule="auto"/>
        <w:ind w:right="118" w:firstLine="710"/>
        <w:jc w:val="both"/>
      </w:pPr>
      <w:r>
        <w:t>Управляемая</w:t>
      </w:r>
      <w:r>
        <w:rPr>
          <w:spacing w:val="-7"/>
        </w:rPr>
        <w:t xml:space="preserve"> </w:t>
      </w:r>
      <w:r>
        <w:t>RSI</w:t>
      </w:r>
      <w:r>
        <w:rPr>
          <w:spacing w:val="-10"/>
        </w:rPr>
        <w:t xml:space="preserve"> </w:t>
      </w:r>
      <w:r>
        <w:t>подразумевает</w:t>
      </w:r>
      <w:r>
        <w:rPr>
          <w:spacing w:val="-10"/>
        </w:rPr>
        <w:t xml:space="preserve"> </w:t>
      </w:r>
      <w:r>
        <w:t>аккуратную</w:t>
      </w:r>
      <w:r>
        <w:rPr>
          <w:spacing w:val="-9"/>
        </w:rPr>
        <w:t xml:space="preserve"> </w:t>
      </w:r>
      <w:r>
        <w:t>вентиляцию</w:t>
      </w:r>
      <w:r>
        <w:rPr>
          <w:spacing w:val="-5"/>
        </w:rPr>
        <w:t xml:space="preserve"> </w:t>
      </w:r>
      <w:r>
        <w:t>у</w:t>
      </w:r>
      <w:r>
        <w:rPr>
          <w:spacing w:val="-13"/>
        </w:rPr>
        <w:t xml:space="preserve"> </w:t>
      </w:r>
      <w:r>
        <w:t>детей</w:t>
      </w:r>
      <w:r>
        <w:rPr>
          <w:spacing w:val="-8"/>
        </w:rPr>
        <w:t xml:space="preserve"> </w:t>
      </w:r>
      <w:r>
        <w:t>с</w:t>
      </w:r>
      <w:r>
        <w:rPr>
          <w:spacing w:val="-8"/>
        </w:rPr>
        <w:t xml:space="preserve"> </w:t>
      </w:r>
      <w:r>
        <w:t>полным желудком; обеспечивает безопасную анестезию; исключает рискованную ситуацию пребывания пациента между гипоксией и травматичной интубацией трахеи.</w:t>
      </w:r>
    </w:p>
    <w:p w:rsidR="00BF36DE" w:rsidRDefault="00BF36DE">
      <w:pPr>
        <w:pStyle w:val="BodyText"/>
        <w:spacing w:line="320" w:lineRule="exact"/>
        <w:ind w:left="810"/>
      </w:pPr>
      <w:r>
        <w:t>Альтернативы:</w:t>
      </w:r>
    </w:p>
    <w:p w:rsidR="00BF36DE" w:rsidRDefault="00BF36DE">
      <w:pPr>
        <w:pStyle w:val="ListParagraph"/>
        <w:numPr>
          <w:ilvl w:val="0"/>
          <w:numId w:val="2"/>
        </w:numPr>
        <w:tabs>
          <w:tab w:val="left" w:pos="1095"/>
          <w:tab w:val="left" w:pos="3447"/>
          <w:tab w:val="left" w:pos="4924"/>
          <w:tab w:val="left" w:pos="5945"/>
          <w:tab w:val="left" w:pos="6602"/>
          <w:tab w:val="left" w:pos="8376"/>
          <w:tab w:val="left" w:pos="9704"/>
        </w:tabs>
        <w:spacing w:before="163" w:line="357" w:lineRule="auto"/>
        <w:ind w:right="118" w:firstLine="710"/>
        <w:rPr>
          <w:sz w:val="28"/>
        </w:rPr>
      </w:pPr>
      <w:r>
        <w:rPr>
          <w:sz w:val="28"/>
        </w:rPr>
        <w:t>Фиброоптическая</w:t>
      </w:r>
      <w:r>
        <w:rPr>
          <w:sz w:val="28"/>
        </w:rPr>
        <w:tab/>
        <w:t>интубация</w:t>
      </w:r>
      <w:r>
        <w:rPr>
          <w:sz w:val="28"/>
        </w:rPr>
        <w:tab/>
        <w:t>трахеи</w:t>
      </w:r>
      <w:r>
        <w:rPr>
          <w:sz w:val="28"/>
        </w:rPr>
        <w:tab/>
        <w:t>при</w:t>
      </w:r>
      <w:r>
        <w:rPr>
          <w:sz w:val="28"/>
        </w:rPr>
        <w:tab/>
        <w:t>сохраненном</w:t>
      </w:r>
      <w:r>
        <w:rPr>
          <w:sz w:val="28"/>
        </w:rPr>
        <w:tab/>
        <w:t>сознании</w:t>
      </w:r>
      <w:r>
        <w:rPr>
          <w:sz w:val="28"/>
        </w:rPr>
        <w:tab/>
      </w:r>
      <w:r>
        <w:rPr>
          <w:spacing w:val="-18"/>
          <w:sz w:val="28"/>
        </w:rPr>
        <w:t xml:space="preserve">– </w:t>
      </w:r>
      <w:r>
        <w:rPr>
          <w:sz w:val="28"/>
        </w:rPr>
        <w:t>неплохая альтернатива у пациентов с высоким риском развития</w:t>
      </w:r>
      <w:r>
        <w:rPr>
          <w:spacing w:val="-17"/>
          <w:sz w:val="28"/>
        </w:rPr>
        <w:t xml:space="preserve"> </w:t>
      </w:r>
      <w:r>
        <w:rPr>
          <w:sz w:val="28"/>
        </w:rPr>
        <w:t>аспирации.</w:t>
      </w:r>
    </w:p>
    <w:p w:rsidR="00BF36DE" w:rsidRDefault="00BF36DE">
      <w:pPr>
        <w:pStyle w:val="ListParagraph"/>
        <w:numPr>
          <w:ilvl w:val="0"/>
          <w:numId w:val="2"/>
        </w:numPr>
        <w:tabs>
          <w:tab w:val="left" w:pos="1095"/>
        </w:tabs>
        <w:spacing w:before="5"/>
        <w:ind w:left="1094" w:hanging="285"/>
        <w:rPr>
          <w:sz w:val="28"/>
        </w:rPr>
      </w:pPr>
      <w:r>
        <w:rPr>
          <w:sz w:val="28"/>
        </w:rPr>
        <w:t>Соmbitubе наиболее эффективна в профилактике</w:t>
      </w:r>
      <w:r>
        <w:rPr>
          <w:spacing w:val="-1"/>
          <w:sz w:val="28"/>
        </w:rPr>
        <w:t xml:space="preserve"> </w:t>
      </w:r>
      <w:r>
        <w:rPr>
          <w:sz w:val="28"/>
        </w:rPr>
        <w:t>аспирации;</w:t>
      </w:r>
    </w:p>
    <w:p w:rsidR="00BF36DE" w:rsidRDefault="00BF36DE">
      <w:pPr>
        <w:pStyle w:val="ListParagraph"/>
        <w:numPr>
          <w:ilvl w:val="0"/>
          <w:numId w:val="2"/>
        </w:numPr>
        <w:tabs>
          <w:tab w:val="left" w:pos="1095"/>
          <w:tab w:val="left" w:pos="1953"/>
          <w:tab w:val="left" w:pos="3516"/>
          <w:tab w:val="left" w:pos="4586"/>
          <w:tab w:val="left" w:pos="6245"/>
          <w:tab w:val="left" w:pos="7621"/>
        </w:tabs>
        <w:spacing w:before="163" w:line="357" w:lineRule="auto"/>
        <w:ind w:right="129" w:firstLine="710"/>
        <w:rPr>
          <w:sz w:val="28"/>
        </w:rPr>
      </w:pPr>
      <w:r>
        <w:rPr>
          <w:sz w:val="28"/>
        </w:rPr>
        <w:t>Для</w:t>
      </w:r>
      <w:r>
        <w:rPr>
          <w:sz w:val="28"/>
        </w:rPr>
        <w:tab/>
        <w:t>снижения</w:t>
      </w:r>
      <w:r>
        <w:rPr>
          <w:sz w:val="28"/>
        </w:rPr>
        <w:tab/>
        <w:t>риска</w:t>
      </w:r>
      <w:r>
        <w:rPr>
          <w:sz w:val="28"/>
        </w:rPr>
        <w:tab/>
        <w:t>аспирации</w:t>
      </w:r>
      <w:r>
        <w:rPr>
          <w:sz w:val="28"/>
        </w:rPr>
        <w:tab/>
        <w:t>созданы</w:t>
      </w:r>
      <w:r>
        <w:rPr>
          <w:sz w:val="28"/>
        </w:rPr>
        <w:tab/>
      </w:r>
      <w:r>
        <w:rPr>
          <w:w w:val="95"/>
          <w:sz w:val="28"/>
        </w:rPr>
        <w:t xml:space="preserve">унифицированные </w:t>
      </w:r>
      <w:r>
        <w:rPr>
          <w:sz w:val="28"/>
        </w:rPr>
        <w:t>ларингеальные маски: РrоSеаl-LMА и Lаrуngеаl Tubе</w:t>
      </w:r>
      <w:r>
        <w:rPr>
          <w:spacing w:val="-1"/>
          <w:sz w:val="28"/>
        </w:rPr>
        <w:t xml:space="preserve"> </w:t>
      </w:r>
      <w:r>
        <w:rPr>
          <w:sz w:val="28"/>
        </w:rPr>
        <w:t>Suсtiоn™.</w:t>
      </w:r>
    </w:p>
    <w:p w:rsidR="00BF36DE" w:rsidRDefault="00BF36DE">
      <w:pPr>
        <w:pStyle w:val="BodyText"/>
        <w:spacing w:before="6" w:line="360" w:lineRule="auto"/>
        <w:ind w:right="125" w:firstLine="710"/>
        <w:jc w:val="both"/>
      </w:pPr>
      <w:r>
        <w:t>При аспирационном синдроме нет контролируемых исследований эмпирической антибиотико-профилактики. 70% аспирационных пневмонитов не осложняются бактериальной суперинфекцией. При отсутствии очевидных признаков начинающейся пневмонии антибиотики можно не использовать.</w:t>
      </w:r>
    </w:p>
    <w:p w:rsidR="00BF36DE" w:rsidRDefault="00BF36DE">
      <w:pPr>
        <w:pStyle w:val="BodyText"/>
        <w:spacing w:line="360" w:lineRule="auto"/>
        <w:ind w:right="124" w:firstLine="710"/>
        <w:jc w:val="both"/>
      </w:pPr>
      <w:r>
        <w:t>Кортикостероиды не доказали преимуществ и их использования следует избегать. Системное или ингаляционное введение гормонов с целью снижения воспалительной реакции оказалось неэффективно.</w:t>
      </w:r>
    </w:p>
    <w:p w:rsidR="00BF36DE" w:rsidRDefault="00BF36DE">
      <w:pPr>
        <w:pStyle w:val="BodyText"/>
        <w:spacing w:line="360" w:lineRule="auto"/>
        <w:ind w:right="119" w:firstLine="710"/>
        <w:jc w:val="both"/>
      </w:pPr>
      <w:r>
        <w:t>В амбулаторных условиях через 2 часа после аспирации можно отпустить пациента домой при условии отсутствия клинической симптоматики; возможности послеоперационного наблюдения.</w:t>
      </w:r>
    </w:p>
    <w:p w:rsidR="00BF36DE" w:rsidRDefault="00BF36DE">
      <w:pPr>
        <w:spacing w:line="360" w:lineRule="auto"/>
        <w:jc w:val="both"/>
        <w:sectPr w:rsidR="00BF36DE">
          <w:pgSz w:w="11910" w:h="16840"/>
          <w:pgMar w:top="1340" w:right="960" w:bottom="1140" w:left="980" w:header="0" w:footer="879" w:gutter="0"/>
          <w:cols w:space="720"/>
        </w:sectPr>
      </w:pPr>
    </w:p>
    <w:p w:rsidR="00BF36DE" w:rsidRDefault="00BF36DE">
      <w:pPr>
        <w:pStyle w:val="Heading1"/>
        <w:spacing w:before="59"/>
        <w:ind w:left="810" w:firstLine="0"/>
      </w:pPr>
      <w:bookmarkStart w:id="17" w:name="СПИСОК_ИСПОЛЬЗОВАННОЙ_ЛИТЕРАТУРЫ"/>
      <w:bookmarkEnd w:id="17"/>
      <w:r>
        <w:t>СПИСОК ИСПОЛЬЗОВАННОЙ ЛИТЕРАТУРЫ</w:t>
      </w:r>
    </w:p>
    <w:p w:rsidR="00BF36DE" w:rsidRDefault="00BF36DE">
      <w:pPr>
        <w:pStyle w:val="BodyText"/>
        <w:ind w:left="0"/>
        <w:rPr>
          <w:b/>
          <w:sz w:val="30"/>
        </w:rPr>
      </w:pPr>
    </w:p>
    <w:p w:rsidR="00BF36DE" w:rsidRDefault="00BF36DE">
      <w:pPr>
        <w:pStyle w:val="BodyText"/>
        <w:spacing w:before="6"/>
        <w:ind w:left="0"/>
        <w:rPr>
          <w:b/>
          <w:sz w:val="25"/>
        </w:rPr>
      </w:pPr>
    </w:p>
    <w:p w:rsidR="00BF36DE" w:rsidRDefault="00BF36DE">
      <w:pPr>
        <w:pStyle w:val="ListParagraph"/>
        <w:numPr>
          <w:ilvl w:val="0"/>
          <w:numId w:val="1"/>
        </w:numPr>
        <w:tabs>
          <w:tab w:val="left" w:pos="461"/>
        </w:tabs>
        <w:spacing w:before="1" w:line="362" w:lineRule="auto"/>
        <w:ind w:right="113" w:firstLine="0"/>
        <w:jc w:val="both"/>
        <w:rPr>
          <w:sz w:val="28"/>
        </w:rPr>
      </w:pPr>
      <w:r>
        <w:rPr>
          <w:sz w:val="28"/>
        </w:rPr>
        <w:t>Бараш П.Д., Куплен Б.Ф., Стэлтинг Р.К. Клиническая анестезиология. - М.: Медицинская литература, 2008. - 412</w:t>
      </w:r>
      <w:r>
        <w:rPr>
          <w:spacing w:val="14"/>
          <w:sz w:val="28"/>
        </w:rPr>
        <w:t xml:space="preserve"> </w:t>
      </w:r>
      <w:r>
        <w:rPr>
          <w:sz w:val="28"/>
        </w:rPr>
        <w:t>с.</w:t>
      </w:r>
    </w:p>
    <w:p w:rsidR="00BF36DE" w:rsidRDefault="00BF36DE">
      <w:pPr>
        <w:pStyle w:val="ListParagraph"/>
        <w:numPr>
          <w:ilvl w:val="0"/>
          <w:numId w:val="1"/>
        </w:numPr>
        <w:tabs>
          <w:tab w:val="left" w:pos="461"/>
        </w:tabs>
        <w:spacing w:line="362" w:lineRule="auto"/>
        <w:ind w:right="112" w:firstLine="0"/>
        <w:jc w:val="both"/>
        <w:rPr>
          <w:sz w:val="28"/>
        </w:rPr>
      </w:pPr>
      <w:r>
        <w:rPr>
          <w:sz w:val="28"/>
        </w:rPr>
        <w:t>Виртуальный клуб анестезиологов и реаниматологов / Международные стандарты безопасной анестезиологической практики // Открытый контур. - httр://оkоntur.nаrоd.ru. – Петрозаводск,</w:t>
      </w:r>
      <w:r>
        <w:rPr>
          <w:spacing w:val="10"/>
          <w:sz w:val="28"/>
        </w:rPr>
        <w:t xml:space="preserve"> </w:t>
      </w:r>
      <w:r>
        <w:rPr>
          <w:sz w:val="28"/>
        </w:rPr>
        <w:t>2010.</w:t>
      </w:r>
    </w:p>
    <w:p w:rsidR="00BF36DE" w:rsidRDefault="00BF36DE">
      <w:pPr>
        <w:pStyle w:val="ListParagraph"/>
        <w:numPr>
          <w:ilvl w:val="0"/>
          <w:numId w:val="1"/>
        </w:numPr>
        <w:tabs>
          <w:tab w:val="left" w:pos="461"/>
        </w:tabs>
        <w:spacing w:line="362" w:lineRule="auto"/>
        <w:ind w:right="118" w:firstLine="0"/>
        <w:jc w:val="both"/>
        <w:rPr>
          <w:sz w:val="28"/>
        </w:rPr>
      </w:pPr>
      <w:r>
        <w:rPr>
          <w:sz w:val="28"/>
        </w:rPr>
        <w:t>Зильбер А.П. Клиническая физиология для анестезиолога. - М.: Медицина,. 2007.-431 с.</w:t>
      </w:r>
    </w:p>
    <w:p w:rsidR="00BF36DE" w:rsidRDefault="00BF36DE">
      <w:pPr>
        <w:pStyle w:val="ListParagraph"/>
        <w:numPr>
          <w:ilvl w:val="0"/>
          <w:numId w:val="1"/>
        </w:numPr>
        <w:tabs>
          <w:tab w:val="left" w:pos="461"/>
        </w:tabs>
        <w:spacing w:line="357" w:lineRule="auto"/>
        <w:ind w:right="123" w:firstLine="0"/>
        <w:jc w:val="both"/>
        <w:rPr>
          <w:sz w:val="28"/>
        </w:rPr>
      </w:pPr>
      <w:r>
        <w:rPr>
          <w:sz w:val="28"/>
        </w:rPr>
        <w:t>Клиническая анестезиология. Руководство / Перевод с англ. под ред. Гологорского В.А. –Москва: «Гэотар-медицина»,</w:t>
      </w:r>
      <w:r>
        <w:rPr>
          <w:spacing w:val="8"/>
          <w:sz w:val="28"/>
        </w:rPr>
        <w:t xml:space="preserve"> </w:t>
      </w:r>
      <w:r>
        <w:rPr>
          <w:sz w:val="28"/>
        </w:rPr>
        <w:t>2005.</w:t>
      </w:r>
    </w:p>
    <w:p w:rsidR="00BF36DE" w:rsidRDefault="00BF36DE">
      <w:pPr>
        <w:pStyle w:val="ListParagraph"/>
        <w:numPr>
          <w:ilvl w:val="0"/>
          <w:numId w:val="1"/>
        </w:numPr>
        <w:tabs>
          <w:tab w:val="left" w:pos="461"/>
        </w:tabs>
        <w:spacing w:line="360" w:lineRule="auto"/>
        <w:ind w:right="114" w:firstLine="0"/>
        <w:jc w:val="both"/>
        <w:rPr>
          <w:sz w:val="28"/>
        </w:rPr>
      </w:pPr>
      <w:r>
        <w:rPr>
          <w:sz w:val="28"/>
        </w:rPr>
        <w:t>Крафт Т.М., Аптон П.М. Ключевые вопросы по анестезиологии. Перевод с английского,</w:t>
      </w:r>
      <w:r>
        <w:rPr>
          <w:spacing w:val="-13"/>
          <w:sz w:val="28"/>
        </w:rPr>
        <w:t xml:space="preserve"> </w:t>
      </w:r>
      <w:r>
        <w:rPr>
          <w:sz w:val="28"/>
        </w:rPr>
        <w:t>под</w:t>
      </w:r>
      <w:r>
        <w:rPr>
          <w:spacing w:val="-13"/>
          <w:sz w:val="28"/>
        </w:rPr>
        <w:t xml:space="preserve"> </w:t>
      </w:r>
      <w:r>
        <w:rPr>
          <w:sz w:val="28"/>
        </w:rPr>
        <w:t>ред.</w:t>
      </w:r>
      <w:r>
        <w:rPr>
          <w:spacing w:val="-17"/>
          <w:sz w:val="28"/>
        </w:rPr>
        <w:t xml:space="preserve"> </w:t>
      </w:r>
      <w:r>
        <w:rPr>
          <w:sz w:val="28"/>
        </w:rPr>
        <w:t>проф.</w:t>
      </w:r>
      <w:r>
        <w:rPr>
          <w:spacing w:val="-12"/>
          <w:sz w:val="28"/>
        </w:rPr>
        <w:t xml:space="preserve"> </w:t>
      </w:r>
      <w:r>
        <w:rPr>
          <w:sz w:val="28"/>
        </w:rPr>
        <w:t>Недашковского</w:t>
      </w:r>
      <w:r>
        <w:rPr>
          <w:spacing w:val="-15"/>
          <w:sz w:val="28"/>
        </w:rPr>
        <w:t xml:space="preserve"> </w:t>
      </w:r>
      <w:r>
        <w:rPr>
          <w:sz w:val="28"/>
        </w:rPr>
        <w:t>Э.В.</w:t>
      </w:r>
      <w:r>
        <w:rPr>
          <w:spacing w:val="-6"/>
          <w:sz w:val="28"/>
        </w:rPr>
        <w:t xml:space="preserve"> </w:t>
      </w:r>
      <w:r>
        <w:rPr>
          <w:sz w:val="28"/>
        </w:rPr>
        <w:t>–</w:t>
      </w:r>
      <w:r>
        <w:rPr>
          <w:spacing w:val="-19"/>
          <w:sz w:val="28"/>
        </w:rPr>
        <w:t xml:space="preserve"> </w:t>
      </w:r>
      <w:r>
        <w:rPr>
          <w:sz w:val="28"/>
        </w:rPr>
        <w:t>Москва:</w:t>
      </w:r>
      <w:r>
        <w:rPr>
          <w:spacing w:val="-19"/>
          <w:sz w:val="28"/>
        </w:rPr>
        <w:t xml:space="preserve"> </w:t>
      </w:r>
      <w:r>
        <w:rPr>
          <w:sz w:val="28"/>
        </w:rPr>
        <w:t>Медицина,</w:t>
      </w:r>
      <w:r>
        <w:rPr>
          <w:spacing w:val="-12"/>
          <w:sz w:val="28"/>
        </w:rPr>
        <w:t xml:space="preserve"> </w:t>
      </w:r>
      <w:r>
        <w:rPr>
          <w:sz w:val="28"/>
        </w:rPr>
        <w:t>2007.</w:t>
      </w:r>
      <w:r>
        <w:rPr>
          <w:spacing w:val="-9"/>
          <w:sz w:val="28"/>
        </w:rPr>
        <w:t xml:space="preserve"> </w:t>
      </w:r>
      <w:r>
        <w:rPr>
          <w:sz w:val="28"/>
        </w:rPr>
        <w:t>-</w:t>
      </w:r>
      <w:r>
        <w:rPr>
          <w:spacing w:val="-20"/>
          <w:sz w:val="28"/>
        </w:rPr>
        <w:t xml:space="preserve"> </w:t>
      </w:r>
      <w:r>
        <w:rPr>
          <w:sz w:val="28"/>
        </w:rPr>
        <w:t>480 с.</w:t>
      </w:r>
    </w:p>
    <w:p w:rsidR="00BF36DE" w:rsidRDefault="00BF36DE">
      <w:pPr>
        <w:pStyle w:val="ListParagraph"/>
        <w:numPr>
          <w:ilvl w:val="0"/>
          <w:numId w:val="1"/>
        </w:numPr>
        <w:tabs>
          <w:tab w:val="left" w:pos="461"/>
        </w:tabs>
        <w:spacing w:line="360" w:lineRule="auto"/>
        <w:ind w:right="113" w:firstLine="0"/>
        <w:jc w:val="both"/>
        <w:rPr>
          <w:sz w:val="28"/>
        </w:rPr>
      </w:pPr>
      <w:r>
        <w:rPr>
          <w:sz w:val="28"/>
        </w:rPr>
        <w:t>Купер Д. (Бостон, США). Риск анестезии и безопасность пациента: курс лекций, перевод с английского языка / Под ред. проф. Недашковского Э.В. – Архангельск,</w:t>
      </w:r>
      <w:r>
        <w:rPr>
          <w:spacing w:val="3"/>
          <w:sz w:val="28"/>
        </w:rPr>
        <w:t xml:space="preserve"> </w:t>
      </w:r>
      <w:r>
        <w:rPr>
          <w:sz w:val="28"/>
        </w:rPr>
        <w:t>2008.</w:t>
      </w:r>
    </w:p>
    <w:p w:rsidR="00BF36DE" w:rsidRDefault="00BF36DE">
      <w:pPr>
        <w:pStyle w:val="ListParagraph"/>
        <w:numPr>
          <w:ilvl w:val="0"/>
          <w:numId w:val="1"/>
        </w:numPr>
        <w:tabs>
          <w:tab w:val="left" w:pos="461"/>
        </w:tabs>
        <w:spacing w:line="360" w:lineRule="auto"/>
        <w:ind w:right="118" w:firstLine="0"/>
        <w:jc w:val="both"/>
        <w:rPr>
          <w:sz w:val="28"/>
        </w:rPr>
      </w:pPr>
      <w:r>
        <w:rPr>
          <w:sz w:val="28"/>
        </w:rPr>
        <w:t>Лебединский К.М. Тенденции развития современной анестезиологии: наука, практика и преподавание // Сборник докладов и тезисов. 3 съезд Ассоциации анестезиологов-реаниматологов Северо-Запада России. – С.-Петербург, 2005. – С.19-31.</w:t>
      </w:r>
    </w:p>
    <w:p w:rsidR="00BF36DE" w:rsidRDefault="00BF36DE">
      <w:pPr>
        <w:pStyle w:val="ListParagraph"/>
        <w:numPr>
          <w:ilvl w:val="0"/>
          <w:numId w:val="1"/>
        </w:numPr>
        <w:tabs>
          <w:tab w:val="left" w:pos="461"/>
        </w:tabs>
        <w:spacing w:line="362" w:lineRule="auto"/>
        <w:ind w:right="122" w:firstLine="0"/>
        <w:jc w:val="both"/>
        <w:rPr>
          <w:sz w:val="28"/>
        </w:rPr>
      </w:pPr>
      <w:r>
        <w:rPr>
          <w:sz w:val="28"/>
        </w:rPr>
        <w:t>Левичев</w:t>
      </w:r>
      <w:r>
        <w:rPr>
          <w:spacing w:val="-18"/>
          <w:sz w:val="28"/>
        </w:rPr>
        <w:t xml:space="preserve"> </w:t>
      </w:r>
      <w:r>
        <w:rPr>
          <w:sz w:val="28"/>
        </w:rPr>
        <w:t>Э.А.</w:t>
      </w:r>
      <w:r>
        <w:rPr>
          <w:spacing w:val="-14"/>
          <w:sz w:val="28"/>
        </w:rPr>
        <w:t xml:space="preserve"> </w:t>
      </w:r>
      <w:r>
        <w:rPr>
          <w:sz w:val="28"/>
        </w:rPr>
        <w:t>Профилактика</w:t>
      </w:r>
      <w:r>
        <w:rPr>
          <w:spacing w:val="-15"/>
          <w:sz w:val="28"/>
        </w:rPr>
        <w:t xml:space="preserve"> </w:t>
      </w:r>
      <w:r>
        <w:rPr>
          <w:sz w:val="28"/>
        </w:rPr>
        <w:t>регургитации</w:t>
      </w:r>
      <w:r>
        <w:rPr>
          <w:spacing w:val="-15"/>
          <w:sz w:val="28"/>
        </w:rPr>
        <w:t xml:space="preserve"> </w:t>
      </w:r>
      <w:r>
        <w:rPr>
          <w:sz w:val="28"/>
        </w:rPr>
        <w:t>и</w:t>
      </w:r>
      <w:r>
        <w:rPr>
          <w:spacing w:val="-16"/>
          <w:sz w:val="28"/>
        </w:rPr>
        <w:t xml:space="preserve"> </w:t>
      </w:r>
      <w:r>
        <w:rPr>
          <w:sz w:val="28"/>
        </w:rPr>
        <w:t>аспирации</w:t>
      </w:r>
      <w:r>
        <w:rPr>
          <w:spacing w:val="-16"/>
          <w:sz w:val="28"/>
        </w:rPr>
        <w:t xml:space="preserve"> </w:t>
      </w:r>
      <w:r>
        <w:rPr>
          <w:sz w:val="28"/>
        </w:rPr>
        <w:t>при</w:t>
      </w:r>
      <w:r>
        <w:rPr>
          <w:spacing w:val="-15"/>
          <w:sz w:val="28"/>
        </w:rPr>
        <w:t xml:space="preserve"> </w:t>
      </w:r>
      <w:r>
        <w:rPr>
          <w:sz w:val="28"/>
        </w:rPr>
        <w:t>проведении</w:t>
      </w:r>
      <w:r>
        <w:rPr>
          <w:spacing w:val="-16"/>
          <w:sz w:val="28"/>
        </w:rPr>
        <w:t xml:space="preserve"> </w:t>
      </w:r>
      <w:r>
        <w:rPr>
          <w:sz w:val="28"/>
        </w:rPr>
        <w:t>общей анестезии у срочных больных. – СПб.,</w:t>
      </w:r>
      <w:r>
        <w:rPr>
          <w:spacing w:val="7"/>
          <w:sz w:val="28"/>
        </w:rPr>
        <w:t xml:space="preserve"> </w:t>
      </w:r>
      <w:r>
        <w:rPr>
          <w:sz w:val="28"/>
        </w:rPr>
        <w:t>2006.</w:t>
      </w:r>
    </w:p>
    <w:p w:rsidR="00BF36DE" w:rsidRDefault="00BF36DE">
      <w:pPr>
        <w:pStyle w:val="ListParagraph"/>
        <w:numPr>
          <w:ilvl w:val="0"/>
          <w:numId w:val="1"/>
        </w:numPr>
        <w:tabs>
          <w:tab w:val="left" w:pos="461"/>
        </w:tabs>
        <w:spacing w:line="362" w:lineRule="auto"/>
        <w:ind w:right="122" w:firstLine="0"/>
        <w:jc w:val="both"/>
        <w:rPr>
          <w:sz w:val="28"/>
        </w:rPr>
      </w:pPr>
      <w:r>
        <w:rPr>
          <w:sz w:val="28"/>
        </w:rPr>
        <w:t>Морган-мл. Дж.Э., Мэгид СМ. «Клиническая Анестезиология». - М.: Бином, 2008.</w:t>
      </w:r>
    </w:p>
    <w:p w:rsidR="00BF36DE" w:rsidRDefault="00BF36DE">
      <w:pPr>
        <w:pStyle w:val="ListParagraph"/>
        <w:numPr>
          <w:ilvl w:val="0"/>
          <w:numId w:val="1"/>
        </w:numPr>
        <w:tabs>
          <w:tab w:val="left" w:pos="461"/>
        </w:tabs>
        <w:spacing w:line="362" w:lineRule="auto"/>
        <w:ind w:right="113" w:firstLine="0"/>
        <w:jc w:val="both"/>
        <w:rPr>
          <w:sz w:val="28"/>
        </w:rPr>
      </w:pPr>
      <w:r>
        <w:rPr>
          <w:sz w:val="28"/>
        </w:rPr>
        <w:t>Мэйсон Л.Д. (Лома-Линда, США). Анестезия у детей: подводные камни и проблемы. Перевод с английского языка / Под ред. проф. Недашковского Э.В. – Архангельск,</w:t>
      </w:r>
      <w:r>
        <w:rPr>
          <w:spacing w:val="3"/>
          <w:sz w:val="28"/>
        </w:rPr>
        <w:t xml:space="preserve"> </w:t>
      </w:r>
      <w:r>
        <w:rPr>
          <w:sz w:val="28"/>
        </w:rPr>
        <w:t>2006.</w:t>
      </w:r>
    </w:p>
    <w:p w:rsidR="00BF36DE" w:rsidRDefault="00BF36DE">
      <w:pPr>
        <w:pStyle w:val="ListParagraph"/>
        <w:numPr>
          <w:ilvl w:val="0"/>
          <w:numId w:val="1"/>
        </w:numPr>
        <w:tabs>
          <w:tab w:val="left" w:pos="461"/>
        </w:tabs>
        <w:spacing w:line="314" w:lineRule="exact"/>
        <w:ind w:left="460" w:hanging="361"/>
        <w:jc w:val="both"/>
        <w:rPr>
          <w:sz w:val="28"/>
        </w:rPr>
      </w:pPr>
      <w:r>
        <w:rPr>
          <w:sz w:val="28"/>
        </w:rPr>
        <w:t>Цефас М. «Анестезия у больных с полным желудком» /. – 1994. -</w:t>
      </w:r>
      <w:r>
        <w:rPr>
          <w:spacing w:val="6"/>
          <w:sz w:val="28"/>
        </w:rPr>
        <w:t xml:space="preserve"> </w:t>
      </w:r>
      <w:r>
        <w:rPr>
          <w:sz w:val="28"/>
        </w:rPr>
        <w:t>№4.</w:t>
      </w:r>
    </w:p>
    <w:p w:rsidR="00BF36DE" w:rsidRDefault="00BF36DE">
      <w:pPr>
        <w:spacing w:line="314" w:lineRule="exact"/>
        <w:jc w:val="both"/>
        <w:rPr>
          <w:sz w:val="28"/>
        </w:rPr>
        <w:sectPr w:rsidR="00BF36DE">
          <w:pgSz w:w="11910" w:h="16840"/>
          <w:pgMar w:top="1360" w:right="960" w:bottom="1140" w:left="980" w:header="0" w:footer="879" w:gutter="0"/>
          <w:cols w:space="720"/>
        </w:sectPr>
      </w:pPr>
    </w:p>
    <w:p w:rsidR="00BF36DE" w:rsidRDefault="00BF36DE">
      <w:pPr>
        <w:pStyle w:val="BodyText"/>
        <w:spacing w:before="4"/>
        <w:ind w:left="0"/>
        <w:rPr>
          <w:sz w:val="17"/>
        </w:rPr>
      </w:pPr>
    </w:p>
    <w:sectPr w:rsidR="00BF36DE" w:rsidSect="00A70DD5">
      <w:pgSz w:w="11910" w:h="16840"/>
      <w:pgMar w:top="1580" w:right="960" w:bottom="1060" w:left="980" w:header="0" w:footer="8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6DE" w:rsidRDefault="00BF36DE" w:rsidP="00A70DD5">
      <w:r>
        <w:separator/>
      </w:r>
    </w:p>
  </w:endnote>
  <w:endnote w:type="continuationSeparator" w:id="0">
    <w:p w:rsidR="00BF36DE" w:rsidRDefault="00BF36DE" w:rsidP="00A70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DE" w:rsidRDefault="00BF36DE">
    <w:pPr>
      <w:pStyle w:val="BodyText"/>
      <w:spacing w:line="14" w:lineRule="auto"/>
      <w:ind w:left="0"/>
      <w:rPr>
        <w:sz w:val="14"/>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89.7pt;margin-top:782.95pt;width:16.1pt;height:13.2pt;z-index:-251656192;mso-position-horizontal-relative:page;mso-position-vertical-relative:page" filled="f" stroked="f">
          <v:textbox inset="0,0,0,0">
            <w:txbxContent>
              <w:p w:rsidR="00BF36DE" w:rsidRDefault="00BF36DE">
                <w:pPr>
                  <w:spacing w:before="13"/>
                  <w:ind w:left="60"/>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6DE" w:rsidRDefault="00BF36DE" w:rsidP="00A70DD5">
      <w:r>
        <w:separator/>
      </w:r>
    </w:p>
  </w:footnote>
  <w:footnote w:type="continuationSeparator" w:id="0">
    <w:p w:rsidR="00BF36DE" w:rsidRDefault="00BF36DE" w:rsidP="00A70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024"/>
    <w:multiLevelType w:val="hybridMultilevel"/>
    <w:tmpl w:val="FFFFFFFF"/>
    <w:lvl w:ilvl="0" w:tplc="A95A8EE6">
      <w:start w:val="1"/>
      <w:numFmt w:val="decimal"/>
      <w:lvlText w:val="%1."/>
      <w:lvlJc w:val="left"/>
      <w:pPr>
        <w:ind w:left="100" w:hanging="284"/>
      </w:pPr>
      <w:rPr>
        <w:rFonts w:ascii="Times New Roman" w:eastAsia="Times New Roman" w:hAnsi="Times New Roman" w:cs="Times New Roman" w:hint="default"/>
        <w:w w:val="99"/>
        <w:sz w:val="28"/>
        <w:szCs w:val="28"/>
      </w:rPr>
    </w:lvl>
    <w:lvl w:ilvl="1" w:tplc="89B4238E">
      <w:numFmt w:val="bullet"/>
      <w:lvlText w:val="•"/>
      <w:lvlJc w:val="left"/>
      <w:pPr>
        <w:ind w:left="1086" w:hanging="284"/>
      </w:pPr>
      <w:rPr>
        <w:rFonts w:hint="default"/>
      </w:rPr>
    </w:lvl>
    <w:lvl w:ilvl="2" w:tplc="708893E6">
      <w:numFmt w:val="bullet"/>
      <w:lvlText w:val="•"/>
      <w:lvlJc w:val="left"/>
      <w:pPr>
        <w:ind w:left="2072" w:hanging="284"/>
      </w:pPr>
      <w:rPr>
        <w:rFonts w:hint="default"/>
      </w:rPr>
    </w:lvl>
    <w:lvl w:ilvl="3" w:tplc="62EC7654">
      <w:numFmt w:val="bullet"/>
      <w:lvlText w:val="•"/>
      <w:lvlJc w:val="left"/>
      <w:pPr>
        <w:ind w:left="3059" w:hanging="284"/>
      </w:pPr>
      <w:rPr>
        <w:rFonts w:hint="default"/>
      </w:rPr>
    </w:lvl>
    <w:lvl w:ilvl="4" w:tplc="F4560F58">
      <w:numFmt w:val="bullet"/>
      <w:lvlText w:val="•"/>
      <w:lvlJc w:val="left"/>
      <w:pPr>
        <w:ind w:left="4045" w:hanging="284"/>
      </w:pPr>
      <w:rPr>
        <w:rFonts w:hint="default"/>
      </w:rPr>
    </w:lvl>
    <w:lvl w:ilvl="5" w:tplc="27D099AC">
      <w:numFmt w:val="bullet"/>
      <w:lvlText w:val="•"/>
      <w:lvlJc w:val="left"/>
      <w:pPr>
        <w:ind w:left="5032" w:hanging="284"/>
      </w:pPr>
      <w:rPr>
        <w:rFonts w:hint="default"/>
      </w:rPr>
    </w:lvl>
    <w:lvl w:ilvl="6" w:tplc="05B0816A">
      <w:numFmt w:val="bullet"/>
      <w:lvlText w:val="•"/>
      <w:lvlJc w:val="left"/>
      <w:pPr>
        <w:ind w:left="6018" w:hanging="284"/>
      </w:pPr>
      <w:rPr>
        <w:rFonts w:hint="default"/>
      </w:rPr>
    </w:lvl>
    <w:lvl w:ilvl="7" w:tplc="55BEAC22">
      <w:numFmt w:val="bullet"/>
      <w:lvlText w:val="•"/>
      <w:lvlJc w:val="left"/>
      <w:pPr>
        <w:ind w:left="7004" w:hanging="284"/>
      </w:pPr>
      <w:rPr>
        <w:rFonts w:hint="default"/>
      </w:rPr>
    </w:lvl>
    <w:lvl w:ilvl="8" w:tplc="002C17D2">
      <w:numFmt w:val="bullet"/>
      <w:lvlText w:val="•"/>
      <w:lvlJc w:val="left"/>
      <w:pPr>
        <w:ind w:left="7991" w:hanging="284"/>
      </w:pPr>
      <w:rPr>
        <w:rFonts w:hint="default"/>
      </w:rPr>
    </w:lvl>
  </w:abstractNum>
  <w:abstractNum w:abstractNumId="1">
    <w:nsid w:val="07C8359F"/>
    <w:multiLevelType w:val="hybridMultilevel"/>
    <w:tmpl w:val="FFFFFFFF"/>
    <w:lvl w:ilvl="0" w:tplc="B6A8FB38">
      <w:start w:val="1"/>
      <w:numFmt w:val="decimal"/>
      <w:lvlText w:val="%1."/>
      <w:lvlJc w:val="left"/>
      <w:pPr>
        <w:ind w:left="1099" w:hanging="289"/>
      </w:pPr>
      <w:rPr>
        <w:rFonts w:ascii="Times New Roman" w:eastAsia="Times New Roman" w:hAnsi="Times New Roman" w:cs="Times New Roman" w:hint="default"/>
        <w:w w:val="99"/>
        <w:sz w:val="28"/>
        <w:szCs w:val="28"/>
      </w:rPr>
    </w:lvl>
    <w:lvl w:ilvl="1" w:tplc="185ABDF2">
      <w:numFmt w:val="bullet"/>
      <w:lvlText w:val="•"/>
      <w:lvlJc w:val="left"/>
      <w:pPr>
        <w:ind w:left="1986" w:hanging="289"/>
      </w:pPr>
      <w:rPr>
        <w:rFonts w:hint="default"/>
      </w:rPr>
    </w:lvl>
    <w:lvl w:ilvl="2" w:tplc="A4A83E5A">
      <w:numFmt w:val="bullet"/>
      <w:lvlText w:val="•"/>
      <w:lvlJc w:val="left"/>
      <w:pPr>
        <w:ind w:left="2872" w:hanging="289"/>
      </w:pPr>
      <w:rPr>
        <w:rFonts w:hint="default"/>
      </w:rPr>
    </w:lvl>
    <w:lvl w:ilvl="3" w:tplc="5CD0EAC2">
      <w:numFmt w:val="bullet"/>
      <w:lvlText w:val="•"/>
      <w:lvlJc w:val="left"/>
      <w:pPr>
        <w:ind w:left="3759" w:hanging="289"/>
      </w:pPr>
      <w:rPr>
        <w:rFonts w:hint="default"/>
      </w:rPr>
    </w:lvl>
    <w:lvl w:ilvl="4" w:tplc="BD420A28">
      <w:numFmt w:val="bullet"/>
      <w:lvlText w:val="•"/>
      <w:lvlJc w:val="left"/>
      <w:pPr>
        <w:ind w:left="4645" w:hanging="289"/>
      </w:pPr>
      <w:rPr>
        <w:rFonts w:hint="default"/>
      </w:rPr>
    </w:lvl>
    <w:lvl w:ilvl="5" w:tplc="EA22A270">
      <w:numFmt w:val="bullet"/>
      <w:lvlText w:val="•"/>
      <w:lvlJc w:val="left"/>
      <w:pPr>
        <w:ind w:left="5532" w:hanging="289"/>
      </w:pPr>
      <w:rPr>
        <w:rFonts w:hint="default"/>
      </w:rPr>
    </w:lvl>
    <w:lvl w:ilvl="6" w:tplc="3D3A3736">
      <w:numFmt w:val="bullet"/>
      <w:lvlText w:val="•"/>
      <w:lvlJc w:val="left"/>
      <w:pPr>
        <w:ind w:left="6418" w:hanging="289"/>
      </w:pPr>
      <w:rPr>
        <w:rFonts w:hint="default"/>
      </w:rPr>
    </w:lvl>
    <w:lvl w:ilvl="7" w:tplc="75E41590">
      <w:numFmt w:val="bullet"/>
      <w:lvlText w:val="•"/>
      <w:lvlJc w:val="left"/>
      <w:pPr>
        <w:ind w:left="7304" w:hanging="289"/>
      </w:pPr>
      <w:rPr>
        <w:rFonts w:hint="default"/>
      </w:rPr>
    </w:lvl>
    <w:lvl w:ilvl="8" w:tplc="A4ACD18A">
      <w:numFmt w:val="bullet"/>
      <w:lvlText w:val="•"/>
      <w:lvlJc w:val="left"/>
      <w:pPr>
        <w:ind w:left="8191" w:hanging="289"/>
      </w:pPr>
      <w:rPr>
        <w:rFonts w:hint="default"/>
      </w:rPr>
    </w:lvl>
  </w:abstractNum>
  <w:abstractNum w:abstractNumId="2">
    <w:nsid w:val="0A32642A"/>
    <w:multiLevelType w:val="hybridMultilevel"/>
    <w:tmpl w:val="FFFFFFFF"/>
    <w:lvl w:ilvl="0" w:tplc="F9944CEE">
      <w:start w:val="1"/>
      <w:numFmt w:val="decimal"/>
      <w:lvlText w:val="%1)"/>
      <w:lvlJc w:val="left"/>
      <w:pPr>
        <w:ind w:left="100" w:hanging="312"/>
      </w:pPr>
      <w:rPr>
        <w:rFonts w:ascii="Times New Roman" w:eastAsia="Times New Roman" w:hAnsi="Times New Roman" w:cs="Times New Roman" w:hint="default"/>
        <w:w w:val="99"/>
        <w:sz w:val="28"/>
        <w:szCs w:val="28"/>
      </w:rPr>
    </w:lvl>
    <w:lvl w:ilvl="1" w:tplc="9C388118">
      <w:numFmt w:val="bullet"/>
      <w:lvlText w:val="•"/>
      <w:lvlJc w:val="left"/>
      <w:pPr>
        <w:ind w:left="1086" w:hanging="312"/>
      </w:pPr>
      <w:rPr>
        <w:rFonts w:hint="default"/>
      </w:rPr>
    </w:lvl>
    <w:lvl w:ilvl="2" w:tplc="105AB6EC">
      <w:numFmt w:val="bullet"/>
      <w:lvlText w:val="•"/>
      <w:lvlJc w:val="left"/>
      <w:pPr>
        <w:ind w:left="2072" w:hanging="312"/>
      </w:pPr>
      <w:rPr>
        <w:rFonts w:hint="default"/>
      </w:rPr>
    </w:lvl>
    <w:lvl w:ilvl="3" w:tplc="F1B2DFCE">
      <w:numFmt w:val="bullet"/>
      <w:lvlText w:val="•"/>
      <w:lvlJc w:val="left"/>
      <w:pPr>
        <w:ind w:left="3059" w:hanging="312"/>
      </w:pPr>
      <w:rPr>
        <w:rFonts w:hint="default"/>
      </w:rPr>
    </w:lvl>
    <w:lvl w:ilvl="4" w:tplc="6900B480">
      <w:numFmt w:val="bullet"/>
      <w:lvlText w:val="•"/>
      <w:lvlJc w:val="left"/>
      <w:pPr>
        <w:ind w:left="4045" w:hanging="312"/>
      </w:pPr>
      <w:rPr>
        <w:rFonts w:hint="default"/>
      </w:rPr>
    </w:lvl>
    <w:lvl w:ilvl="5" w:tplc="4912A026">
      <w:numFmt w:val="bullet"/>
      <w:lvlText w:val="•"/>
      <w:lvlJc w:val="left"/>
      <w:pPr>
        <w:ind w:left="5032" w:hanging="312"/>
      </w:pPr>
      <w:rPr>
        <w:rFonts w:hint="default"/>
      </w:rPr>
    </w:lvl>
    <w:lvl w:ilvl="6" w:tplc="6E4A8FB2">
      <w:numFmt w:val="bullet"/>
      <w:lvlText w:val="•"/>
      <w:lvlJc w:val="left"/>
      <w:pPr>
        <w:ind w:left="6018" w:hanging="312"/>
      </w:pPr>
      <w:rPr>
        <w:rFonts w:hint="default"/>
      </w:rPr>
    </w:lvl>
    <w:lvl w:ilvl="7" w:tplc="034E008A">
      <w:numFmt w:val="bullet"/>
      <w:lvlText w:val="•"/>
      <w:lvlJc w:val="left"/>
      <w:pPr>
        <w:ind w:left="7004" w:hanging="312"/>
      </w:pPr>
      <w:rPr>
        <w:rFonts w:hint="default"/>
      </w:rPr>
    </w:lvl>
    <w:lvl w:ilvl="8" w:tplc="FE6AD5CC">
      <w:numFmt w:val="bullet"/>
      <w:lvlText w:val="•"/>
      <w:lvlJc w:val="left"/>
      <w:pPr>
        <w:ind w:left="7991" w:hanging="312"/>
      </w:pPr>
      <w:rPr>
        <w:rFonts w:hint="default"/>
      </w:rPr>
    </w:lvl>
  </w:abstractNum>
  <w:abstractNum w:abstractNumId="3">
    <w:nsid w:val="0AC44258"/>
    <w:multiLevelType w:val="multilevel"/>
    <w:tmpl w:val="5B1A6342"/>
    <w:lvl w:ilvl="0">
      <w:start w:val="1"/>
      <w:numFmt w:val="decimal"/>
      <w:lvlText w:val="%1"/>
      <w:lvlJc w:val="left"/>
      <w:pPr>
        <w:ind w:left="1232" w:hanging="423"/>
      </w:pPr>
      <w:rPr>
        <w:rFonts w:cs="Times New Roman" w:hint="default"/>
      </w:rPr>
    </w:lvl>
    <w:lvl w:ilvl="1">
      <w:start w:val="1"/>
      <w:numFmt w:val="decimal"/>
      <w:lvlText w:val="%1.%2"/>
      <w:lvlJc w:val="left"/>
      <w:pPr>
        <w:ind w:left="1232" w:hanging="423"/>
      </w:pPr>
      <w:rPr>
        <w:rFonts w:ascii="Times New Roman" w:eastAsia="Times New Roman" w:hAnsi="Times New Roman" w:cs="Times New Roman" w:hint="default"/>
        <w:b/>
        <w:bCs/>
        <w:w w:val="99"/>
        <w:sz w:val="28"/>
        <w:szCs w:val="28"/>
      </w:rPr>
    </w:lvl>
    <w:lvl w:ilvl="2">
      <w:numFmt w:val="bullet"/>
      <w:lvlText w:val="•"/>
      <w:lvlJc w:val="left"/>
      <w:pPr>
        <w:ind w:left="2984" w:hanging="423"/>
      </w:pPr>
      <w:rPr>
        <w:rFonts w:hint="default"/>
      </w:rPr>
    </w:lvl>
    <w:lvl w:ilvl="3">
      <w:numFmt w:val="bullet"/>
      <w:lvlText w:val="•"/>
      <w:lvlJc w:val="left"/>
      <w:pPr>
        <w:ind w:left="3857" w:hanging="423"/>
      </w:pPr>
      <w:rPr>
        <w:rFonts w:hint="default"/>
      </w:rPr>
    </w:lvl>
    <w:lvl w:ilvl="4">
      <w:numFmt w:val="bullet"/>
      <w:lvlText w:val="•"/>
      <w:lvlJc w:val="left"/>
      <w:pPr>
        <w:ind w:left="4729" w:hanging="423"/>
      </w:pPr>
      <w:rPr>
        <w:rFonts w:hint="default"/>
      </w:rPr>
    </w:lvl>
    <w:lvl w:ilvl="5">
      <w:numFmt w:val="bullet"/>
      <w:lvlText w:val="•"/>
      <w:lvlJc w:val="left"/>
      <w:pPr>
        <w:ind w:left="5602" w:hanging="423"/>
      </w:pPr>
      <w:rPr>
        <w:rFonts w:hint="default"/>
      </w:rPr>
    </w:lvl>
    <w:lvl w:ilvl="6">
      <w:numFmt w:val="bullet"/>
      <w:lvlText w:val="•"/>
      <w:lvlJc w:val="left"/>
      <w:pPr>
        <w:ind w:left="6474" w:hanging="423"/>
      </w:pPr>
      <w:rPr>
        <w:rFonts w:hint="default"/>
      </w:rPr>
    </w:lvl>
    <w:lvl w:ilvl="7">
      <w:numFmt w:val="bullet"/>
      <w:lvlText w:val="•"/>
      <w:lvlJc w:val="left"/>
      <w:pPr>
        <w:ind w:left="7346" w:hanging="423"/>
      </w:pPr>
      <w:rPr>
        <w:rFonts w:hint="default"/>
      </w:rPr>
    </w:lvl>
    <w:lvl w:ilvl="8">
      <w:numFmt w:val="bullet"/>
      <w:lvlText w:val="•"/>
      <w:lvlJc w:val="left"/>
      <w:pPr>
        <w:ind w:left="8219" w:hanging="423"/>
      </w:pPr>
      <w:rPr>
        <w:rFonts w:hint="default"/>
      </w:rPr>
    </w:lvl>
  </w:abstractNum>
  <w:abstractNum w:abstractNumId="4">
    <w:nsid w:val="0DAE03C9"/>
    <w:multiLevelType w:val="hybridMultilevel"/>
    <w:tmpl w:val="FFFFFFFF"/>
    <w:lvl w:ilvl="0" w:tplc="CD3AA730">
      <w:start w:val="1"/>
      <w:numFmt w:val="decimal"/>
      <w:lvlText w:val="%1."/>
      <w:lvlJc w:val="left"/>
      <w:pPr>
        <w:ind w:left="1094" w:hanging="284"/>
      </w:pPr>
      <w:rPr>
        <w:rFonts w:ascii="Times New Roman" w:eastAsia="Times New Roman" w:hAnsi="Times New Roman" w:cs="Times New Roman" w:hint="default"/>
        <w:w w:val="99"/>
        <w:sz w:val="28"/>
        <w:szCs w:val="28"/>
      </w:rPr>
    </w:lvl>
    <w:lvl w:ilvl="1" w:tplc="746E3EA6">
      <w:numFmt w:val="bullet"/>
      <w:lvlText w:val="•"/>
      <w:lvlJc w:val="left"/>
      <w:pPr>
        <w:ind w:left="1986" w:hanging="284"/>
      </w:pPr>
      <w:rPr>
        <w:rFonts w:hint="default"/>
      </w:rPr>
    </w:lvl>
    <w:lvl w:ilvl="2" w:tplc="BC268094">
      <w:numFmt w:val="bullet"/>
      <w:lvlText w:val="•"/>
      <w:lvlJc w:val="left"/>
      <w:pPr>
        <w:ind w:left="2872" w:hanging="284"/>
      </w:pPr>
      <w:rPr>
        <w:rFonts w:hint="default"/>
      </w:rPr>
    </w:lvl>
    <w:lvl w:ilvl="3" w:tplc="20C82130">
      <w:numFmt w:val="bullet"/>
      <w:lvlText w:val="•"/>
      <w:lvlJc w:val="left"/>
      <w:pPr>
        <w:ind w:left="3759" w:hanging="284"/>
      </w:pPr>
      <w:rPr>
        <w:rFonts w:hint="default"/>
      </w:rPr>
    </w:lvl>
    <w:lvl w:ilvl="4" w:tplc="8E945532">
      <w:numFmt w:val="bullet"/>
      <w:lvlText w:val="•"/>
      <w:lvlJc w:val="left"/>
      <w:pPr>
        <w:ind w:left="4645" w:hanging="284"/>
      </w:pPr>
      <w:rPr>
        <w:rFonts w:hint="default"/>
      </w:rPr>
    </w:lvl>
    <w:lvl w:ilvl="5" w:tplc="E9D88C08">
      <w:numFmt w:val="bullet"/>
      <w:lvlText w:val="•"/>
      <w:lvlJc w:val="left"/>
      <w:pPr>
        <w:ind w:left="5532" w:hanging="284"/>
      </w:pPr>
      <w:rPr>
        <w:rFonts w:hint="default"/>
      </w:rPr>
    </w:lvl>
    <w:lvl w:ilvl="6" w:tplc="924CEFF4">
      <w:numFmt w:val="bullet"/>
      <w:lvlText w:val="•"/>
      <w:lvlJc w:val="left"/>
      <w:pPr>
        <w:ind w:left="6418" w:hanging="284"/>
      </w:pPr>
      <w:rPr>
        <w:rFonts w:hint="default"/>
      </w:rPr>
    </w:lvl>
    <w:lvl w:ilvl="7" w:tplc="F01E6F94">
      <w:numFmt w:val="bullet"/>
      <w:lvlText w:val="•"/>
      <w:lvlJc w:val="left"/>
      <w:pPr>
        <w:ind w:left="7304" w:hanging="284"/>
      </w:pPr>
      <w:rPr>
        <w:rFonts w:hint="default"/>
      </w:rPr>
    </w:lvl>
    <w:lvl w:ilvl="8" w:tplc="0E704996">
      <w:numFmt w:val="bullet"/>
      <w:lvlText w:val="•"/>
      <w:lvlJc w:val="left"/>
      <w:pPr>
        <w:ind w:left="8191" w:hanging="284"/>
      </w:pPr>
      <w:rPr>
        <w:rFonts w:hint="default"/>
      </w:rPr>
    </w:lvl>
  </w:abstractNum>
  <w:abstractNum w:abstractNumId="5">
    <w:nsid w:val="0E6F60AA"/>
    <w:multiLevelType w:val="hybridMultilevel"/>
    <w:tmpl w:val="FFFFFFFF"/>
    <w:lvl w:ilvl="0" w:tplc="3E268AB0">
      <w:start w:val="1"/>
      <w:numFmt w:val="decimal"/>
      <w:lvlText w:val="%1."/>
      <w:lvlJc w:val="left"/>
      <w:pPr>
        <w:ind w:left="100" w:hanging="284"/>
      </w:pPr>
      <w:rPr>
        <w:rFonts w:ascii="Times New Roman" w:eastAsia="Times New Roman" w:hAnsi="Times New Roman" w:cs="Times New Roman" w:hint="default"/>
        <w:w w:val="99"/>
        <w:sz w:val="28"/>
        <w:szCs w:val="28"/>
      </w:rPr>
    </w:lvl>
    <w:lvl w:ilvl="1" w:tplc="F7041ABA">
      <w:numFmt w:val="bullet"/>
      <w:lvlText w:val="•"/>
      <w:lvlJc w:val="left"/>
      <w:pPr>
        <w:ind w:left="1086" w:hanging="284"/>
      </w:pPr>
      <w:rPr>
        <w:rFonts w:hint="default"/>
      </w:rPr>
    </w:lvl>
    <w:lvl w:ilvl="2" w:tplc="D41A891E">
      <w:numFmt w:val="bullet"/>
      <w:lvlText w:val="•"/>
      <w:lvlJc w:val="left"/>
      <w:pPr>
        <w:ind w:left="2072" w:hanging="284"/>
      </w:pPr>
      <w:rPr>
        <w:rFonts w:hint="default"/>
      </w:rPr>
    </w:lvl>
    <w:lvl w:ilvl="3" w:tplc="DFB484FA">
      <w:numFmt w:val="bullet"/>
      <w:lvlText w:val="•"/>
      <w:lvlJc w:val="left"/>
      <w:pPr>
        <w:ind w:left="3059" w:hanging="284"/>
      </w:pPr>
      <w:rPr>
        <w:rFonts w:hint="default"/>
      </w:rPr>
    </w:lvl>
    <w:lvl w:ilvl="4" w:tplc="EDA6B210">
      <w:numFmt w:val="bullet"/>
      <w:lvlText w:val="•"/>
      <w:lvlJc w:val="left"/>
      <w:pPr>
        <w:ind w:left="4045" w:hanging="284"/>
      </w:pPr>
      <w:rPr>
        <w:rFonts w:hint="default"/>
      </w:rPr>
    </w:lvl>
    <w:lvl w:ilvl="5" w:tplc="C64E1228">
      <w:numFmt w:val="bullet"/>
      <w:lvlText w:val="•"/>
      <w:lvlJc w:val="left"/>
      <w:pPr>
        <w:ind w:left="5032" w:hanging="284"/>
      </w:pPr>
      <w:rPr>
        <w:rFonts w:hint="default"/>
      </w:rPr>
    </w:lvl>
    <w:lvl w:ilvl="6" w:tplc="F5AA0812">
      <w:numFmt w:val="bullet"/>
      <w:lvlText w:val="•"/>
      <w:lvlJc w:val="left"/>
      <w:pPr>
        <w:ind w:left="6018" w:hanging="284"/>
      </w:pPr>
      <w:rPr>
        <w:rFonts w:hint="default"/>
      </w:rPr>
    </w:lvl>
    <w:lvl w:ilvl="7" w:tplc="1C960278">
      <w:numFmt w:val="bullet"/>
      <w:lvlText w:val="•"/>
      <w:lvlJc w:val="left"/>
      <w:pPr>
        <w:ind w:left="7004" w:hanging="284"/>
      </w:pPr>
      <w:rPr>
        <w:rFonts w:hint="default"/>
      </w:rPr>
    </w:lvl>
    <w:lvl w:ilvl="8" w:tplc="0756F058">
      <w:numFmt w:val="bullet"/>
      <w:lvlText w:val="•"/>
      <w:lvlJc w:val="left"/>
      <w:pPr>
        <w:ind w:left="7991" w:hanging="284"/>
      </w:pPr>
      <w:rPr>
        <w:rFonts w:hint="default"/>
      </w:rPr>
    </w:lvl>
  </w:abstractNum>
  <w:abstractNum w:abstractNumId="6">
    <w:nsid w:val="0F642B51"/>
    <w:multiLevelType w:val="hybridMultilevel"/>
    <w:tmpl w:val="FFFFFFFF"/>
    <w:lvl w:ilvl="0" w:tplc="F37A41FC">
      <w:start w:val="1"/>
      <w:numFmt w:val="decimal"/>
      <w:lvlText w:val="%1."/>
      <w:lvlJc w:val="left"/>
      <w:pPr>
        <w:ind w:left="100" w:hanging="432"/>
      </w:pPr>
      <w:rPr>
        <w:rFonts w:ascii="Times New Roman" w:eastAsia="Times New Roman" w:hAnsi="Times New Roman" w:cs="Times New Roman" w:hint="default"/>
        <w:w w:val="99"/>
        <w:sz w:val="28"/>
        <w:szCs w:val="28"/>
      </w:rPr>
    </w:lvl>
    <w:lvl w:ilvl="1" w:tplc="F55A40DA">
      <w:numFmt w:val="bullet"/>
      <w:lvlText w:val="•"/>
      <w:lvlJc w:val="left"/>
      <w:pPr>
        <w:ind w:left="1086" w:hanging="432"/>
      </w:pPr>
      <w:rPr>
        <w:rFonts w:hint="default"/>
      </w:rPr>
    </w:lvl>
    <w:lvl w:ilvl="2" w:tplc="41DC240C">
      <w:numFmt w:val="bullet"/>
      <w:lvlText w:val="•"/>
      <w:lvlJc w:val="left"/>
      <w:pPr>
        <w:ind w:left="2072" w:hanging="432"/>
      </w:pPr>
      <w:rPr>
        <w:rFonts w:hint="default"/>
      </w:rPr>
    </w:lvl>
    <w:lvl w:ilvl="3" w:tplc="493A8942">
      <w:numFmt w:val="bullet"/>
      <w:lvlText w:val="•"/>
      <w:lvlJc w:val="left"/>
      <w:pPr>
        <w:ind w:left="3059" w:hanging="432"/>
      </w:pPr>
      <w:rPr>
        <w:rFonts w:hint="default"/>
      </w:rPr>
    </w:lvl>
    <w:lvl w:ilvl="4" w:tplc="3A706180">
      <w:numFmt w:val="bullet"/>
      <w:lvlText w:val="•"/>
      <w:lvlJc w:val="left"/>
      <w:pPr>
        <w:ind w:left="4045" w:hanging="432"/>
      </w:pPr>
      <w:rPr>
        <w:rFonts w:hint="default"/>
      </w:rPr>
    </w:lvl>
    <w:lvl w:ilvl="5" w:tplc="C890ED70">
      <w:numFmt w:val="bullet"/>
      <w:lvlText w:val="•"/>
      <w:lvlJc w:val="left"/>
      <w:pPr>
        <w:ind w:left="5032" w:hanging="432"/>
      </w:pPr>
      <w:rPr>
        <w:rFonts w:hint="default"/>
      </w:rPr>
    </w:lvl>
    <w:lvl w:ilvl="6" w:tplc="8F346B26">
      <w:numFmt w:val="bullet"/>
      <w:lvlText w:val="•"/>
      <w:lvlJc w:val="left"/>
      <w:pPr>
        <w:ind w:left="6018" w:hanging="432"/>
      </w:pPr>
      <w:rPr>
        <w:rFonts w:hint="default"/>
      </w:rPr>
    </w:lvl>
    <w:lvl w:ilvl="7" w:tplc="1ADA6DAC">
      <w:numFmt w:val="bullet"/>
      <w:lvlText w:val="•"/>
      <w:lvlJc w:val="left"/>
      <w:pPr>
        <w:ind w:left="7004" w:hanging="432"/>
      </w:pPr>
      <w:rPr>
        <w:rFonts w:hint="default"/>
      </w:rPr>
    </w:lvl>
    <w:lvl w:ilvl="8" w:tplc="FB36F8B8">
      <w:numFmt w:val="bullet"/>
      <w:lvlText w:val="•"/>
      <w:lvlJc w:val="left"/>
      <w:pPr>
        <w:ind w:left="7991" w:hanging="432"/>
      </w:pPr>
      <w:rPr>
        <w:rFonts w:hint="default"/>
      </w:rPr>
    </w:lvl>
  </w:abstractNum>
  <w:abstractNum w:abstractNumId="7">
    <w:nsid w:val="121F51CF"/>
    <w:multiLevelType w:val="hybridMultilevel"/>
    <w:tmpl w:val="FFFFFFFF"/>
    <w:lvl w:ilvl="0" w:tplc="6CFEB7DA">
      <w:start w:val="1"/>
      <w:numFmt w:val="decimal"/>
      <w:lvlText w:val="%1."/>
      <w:lvlJc w:val="left"/>
      <w:pPr>
        <w:ind w:left="1094" w:hanging="284"/>
      </w:pPr>
      <w:rPr>
        <w:rFonts w:ascii="Times New Roman" w:eastAsia="Times New Roman" w:hAnsi="Times New Roman" w:cs="Times New Roman" w:hint="default"/>
        <w:w w:val="99"/>
        <w:sz w:val="28"/>
        <w:szCs w:val="28"/>
      </w:rPr>
    </w:lvl>
    <w:lvl w:ilvl="1" w:tplc="9F7037E4">
      <w:numFmt w:val="bullet"/>
      <w:lvlText w:val="•"/>
      <w:lvlJc w:val="left"/>
      <w:pPr>
        <w:ind w:left="1986" w:hanging="284"/>
      </w:pPr>
      <w:rPr>
        <w:rFonts w:hint="default"/>
      </w:rPr>
    </w:lvl>
    <w:lvl w:ilvl="2" w:tplc="95A43CA4">
      <w:numFmt w:val="bullet"/>
      <w:lvlText w:val="•"/>
      <w:lvlJc w:val="left"/>
      <w:pPr>
        <w:ind w:left="2872" w:hanging="284"/>
      </w:pPr>
      <w:rPr>
        <w:rFonts w:hint="default"/>
      </w:rPr>
    </w:lvl>
    <w:lvl w:ilvl="3" w:tplc="C310E9D2">
      <w:numFmt w:val="bullet"/>
      <w:lvlText w:val="•"/>
      <w:lvlJc w:val="left"/>
      <w:pPr>
        <w:ind w:left="3759" w:hanging="284"/>
      </w:pPr>
      <w:rPr>
        <w:rFonts w:hint="default"/>
      </w:rPr>
    </w:lvl>
    <w:lvl w:ilvl="4" w:tplc="AA2A9A96">
      <w:numFmt w:val="bullet"/>
      <w:lvlText w:val="•"/>
      <w:lvlJc w:val="left"/>
      <w:pPr>
        <w:ind w:left="4645" w:hanging="284"/>
      </w:pPr>
      <w:rPr>
        <w:rFonts w:hint="default"/>
      </w:rPr>
    </w:lvl>
    <w:lvl w:ilvl="5" w:tplc="041863F2">
      <w:numFmt w:val="bullet"/>
      <w:lvlText w:val="•"/>
      <w:lvlJc w:val="left"/>
      <w:pPr>
        <w:ind w:left="5532" w:hanging="284"/>
      </w:pPr>
      <w:rPr>
        <w:rFonts w:hint="default"/>
      </w:rPr>
    </w:lvl>
    <w:lvl w:ilvl="6" w:tplc="B0009750">
      <w:numFmt w:val="bullet"/>
      <w:lvlText w:val="•"/>
      <w:lvlJc w:val="left"/>
      <w:pPr>
        <w:ind w:left="6418" w:hanging="284"/>
      </w:pPr>
      <w:rPr>
        <w:rFonts w:hint="default"/>
      </w:rPr>
    </w:lvl>
    <w:lvl w:ilvl="7" w:tplc="726875EA">
      <w:numFmt w:val="bullet"/>
      <w:lvlText w:val="•"/>
      <w:lvlJc w:val="left"/>
      <w:pPr>
        <w:ind w:left="7304" w:hanging="284"/>
      </w:pPr>
      <w:rPr>
        <w:rFonts w:hint="default"/>
      </w:rPr>
    </w:lvl>
    <w:lvl w:ilvl="8" w:tplc="0F30F7C8">
      <w:numFmt w:val="bullet"/>
      <w:lvlText w:val="•"/>
      <w:lvlJc w:val="left"/>
      <w:pPr>
        <w:ind w:left="8191" w:hanging="284"/>
      </w:pPr>
      <w:rPr>
        <w:rFonts w:hint="default"/>
      </w:rPr>
    </w:lvl>
  </w:abstractNum>
  <w:abstractNum w:abstractNumId="8">
    <w:nsid w:val="15272D90"/>
    <w:multiLevelType w:val="multilevel"/>
    <w:tmpl w:val="52EE015C"/>
    <w:lvl w:ilvl="0">
      <w:start w:val="2"/>
      <w:numFmt w:val="decimal"/>
      <w:lvlText w:val="%1"/>
      <w:lvlJc w:val="left"/>
      <w:pPr>
        <w:ind w:left="522" w:hanging="423"/>
      </w:pPr>
      <w:rPr>
        <w:rFonts w:cs="Times New Roman" w:hint="default"/>
      </w:rPr>
    </w:lvl>
    <w:lvl w:ilvl="1">
      <w:start w:val="1"/>
      <w:numFmt w:val="decimal"/>
      <w:lvlText w:val="%1.%2"/>
      <w:lvlJc w:val="left"/>
      <w:pPr>
        <w:ind w:left="522" w:hanging="423"/>
      </w:pPr>
      <w:rPr>
        <w:rFonts w:ascii="Times New Roman" w:eastAsia="Times New Roman" w:hAnsi="Times New Roman" w:cs="Times New Roman" w:hint="default"/>
        <w:w w:val="99"/>
        <w:sz w:val="28"/>
        <w:szCs w:val="28"/>
      </w:rPr>
    </w:lvl>
    <w:lvl w:ilvl="2">
      <w:numFmt w:val="bullet"/>
      <w:lvlText w:val="•"/>
      <w:lvlJc w:val="left"/>
      <w:pPr>
        <w:ind w:left="2408" w:hanging="423"/>
      </w:pPr>
      <w:rPr>
        <w:rFonts w:hint="default"/>
      </w:rPr>
    </w:lvl>
    <w:lvl w:ilvl="3">
      <w:numFmt w:val="bullet"/>
      <w:lvlText w:val="•"/>
      <w:lvlJc w:val="left"/>
      <w:pPr>
        <w:ind w:left="3353" w:hanging="423"/>
      </w:pPr>
      <w:rPr>
        <w:rFonts w:hint="default"/>
      </w:rPr>
    </w:lvl>
    <w:lvl w:ilvl="4">
      <w:numFmt w:val="bullet"/>
      <w:lvlText w:val="•"/>
      <w:lvlJc w:val="left"/>
      <w:pPr>
        <w:ind w:left="4297" w:hanging="423"/>
      </w:pPr>
      <w:rPr>
        <w:rFonts w:hint="default"/>
      </w:rPr>
    </w:lvl>
    <w:lvl w:ilvl="5">
      <w:numFmt w:val="bullet"/>
      <w:lvlText w:val="•"/>
      <w:lvlJc w:val="left"/>
      <w:pPr>
        <w:ind w:left="5242" w:hanging="423"/>
      </w:pPr>
      <w:rPr>
        <w:rFonts w:hint="default"/>
      </w:rPr>
    </w:lvl>
    <w:lvl w:ilvl="6">
      <w:numFmt w:val="bullet"/>
      <w:lvlText w:val="•"/>
      <w:lvlJc w:val="left"/>
      <w:pPr>
        <w:ind w:left="6186" w:hanging="423"/>
      </w:pPr>
      <w:rPr>
        <w:rFonts w:hint="default"/>
      </w:rPr>
    </w:lvl>
    <w:lvl w:ilvl="7">
      <w:numFmt w:val="bullet"/>
      <w:lvlText w:val="•"/>
      <w:lvlJc w:val="left"/>
      <w:pPr>
        <w:ind w:left="7130" w:hanging="423"/>
      </w:pPr>
      <w:rPr>
        <w:rFonts w:hint="default"/>
      </w:rPr>
    </w:lvl>
    <w:lvl w:ilvl="8">
      <w:numFmt w:val="bullet"/>
      <w:lvlText w:val="•"/>
      <w:lvlJc w:val="left"/>
      <w:pPr>
        <w:ind w:left="8075" w:hanging="423"/>
      </w:pPr>
      <w:rPr>
        <w:rFonts w:hint="default"/>
      </w:rPr>
    </w:lvl>
  </w:abstractNum>
  <w:abstractNum w:abstractNumId="9">
    <w:nsid w:val="19F91636"/>
    <w:multiLevelType w:val="hybridMultilevel"/>
    <w:tmpl w:val="FFFFFFFF"/>
    <w:lvl w:ilvl="0" w:tplc="A9D275D8">
      <w:start w:val="1"/>
      <w:numFmt w:val="decimal"/>
      <w:lvlText w:val="%1."/>
      <w:lvlJc w:val="left"/>
      <w:pPr>
        <w:ind w:left="1094" w:hanging="284"/>
      </w:pPr>
      <w:rPr>
        <w:rFonts w:ascii="Times New Roman" w:eastAsia="Times New Roman" w:hAnsi="Times New Roman" w:cs="Times New Roman" w:hint="default"/>
        <w:w w:val="99"/>
        <w:sz w:val="28"/>
        <w:szCs w:val="28"/>
      </w:rPr>
    </w:lvl>
    <w:lvl w:ilvl="1" w:tplc="5A364178">
      <w:numFmt w:val="bullet"/>
      <w:lvlText w:val="•"/>
      <w:lvlJc w:val="left"/>
      <w:pPr>
        <w:ind w:left="1986" w:hanging="284"/>
      </w:pPr>
      <w:rPr>
        <w:rFonts w:hint="default"/>
      </w:rPr>
    </w:lvl>
    <w:lvl w:ilvl="2" w:tplc="F808E722">
      <w:numFmt w:val="bullet"/>
      <w:lvlText w:val="•"/>
      <w:lvlJc w:val="left"/>
      <w:pPr>
        <w:ind w:left="2872" w:hanging="284"/>
      </w:pPr>
      <w:rPr>
        <w:rFonts w:hint="default"/>
      </w:rPr>
    </w:lvl>
    <w:lvl w:ilvl="3" w:tplc="C5644068">
      <w:numFmt w:val="bullet"/>
      <w:lvlText w:val="•"/>
      <w:lvlJc w:val="left"/>
      <w:pPr>
        <w:ind w:left="3759" w:hanging="284"/>
      </w:pPr>
      <w:rPr>
        <w:rFonts w:hint="default"/>
      </w:rPr>
    </w:lvl>
    <w:lvl w:ilvl="4" w:tplc="20E085AA">
      <w:numFmt w:val="bullet"/>
      <w:lvlText w:val="•"/>
      <w:lvlJc w:val="left"/>
      <w:pPr>
        <w:ind w:left="4645" w:hanging="284"/>
      </w:pPr>
      <w:rPr>
        <w:rFonts w:hint="default"/>
      </w:rPr>
    </w:lvl>
    <w:lvl w:ilvl="5" w:tplc="3EF23746">
      <w:numFmt w:val="bullet"/>
      <w:lvlText w:val="•"/>
      <w:lvlJc w:val="left"/>
      <w:pPr>
        <w:ind w:left="5532" w:hanging="284"/>
      </w:pPr>
      <w:rPr>
        <w:rFonts w:hint="default"/>
      </w:rPr>
    </w:lvl>
    <w:lvl w:ilvl="6" w:tplc="C2782E10">
      <w:numFmt w:val="bullet"/>
      <w:lvlText w:val="•"/>
      <w:lvlJc w:val="left"/>
      <w:pPr>
        <w:ind w:left="6418" w:hanging="284"/>
      </w:pPr>
      <w:rPr>
        <w:rFonts w:hint="default"/>
      </w:rPr>
    </w:lvl>
    <w:lvl w:ilvl="7" w:tplc="A39E8160">
      <w:numFmt w:val="bullet"/>
      <w:lvlText w:val="•"/>
      <w:lvlJc w:val="left"/>
      <w:pPr>
        <w:ind w:left="7304" w:hanging="284"/>
      </w:pPr>
      <w:rPr>
        <w:rFonts w:hint="default"/>
      </w:rPr>
    </w:lvl>
    <w:lvl w:ilvl="8" w:tplc="ACCA6884">
      <w:numFmt w:val="bullet"/>
      <w:lvlText w:val="•"/>
      <w:lvlJc w:val="left"/>
      <w:pPr>
        <w:ind w:left="8191" w:hanging="284"/>
      </w:pPr>
      <w:rPr>
        <w:rFonts w:hint="default"/>
      </w:rPr>
    </w:lvl>
  </w:abstractNum>
  <w:abstractNum w:abstractNumId="10">
    <w:nsid w:val="26A71B7F"/>
    <w:multiLevelType w:val="hybridMultilevel"/>
    <w:tmpl w:val="FFFFFFFF"/>
    <w:lvl w:ilvl="0" w:tplc="F71CA430">
      <w:start w:val="1"/>
      <w:numFmt w:val="decimal"/>
      <w:lvlText w:val="%1."/>
      <w:lvlJc w:val="left"/>
      <w:pPr>
        <w:ind w:left="1094" w:hanging="284"/>
      </w:pPr>
      <w:rPr>
        <w:rFonts w:ascii="Times New Roman" w:eastAsia="Times New Roman" w:hAnsi="Times New Roman" w:cs="Times New Roman" w:hint="default"/>
        <w:w w:val="99"/>
        <w:sz w:val="28"/>
        <w:szCs w:val="28"/>
      </w:rPr>
    </w:lvl>
    <w:lvl w:ilvl="1" w:tplc="709C7CE6">
      <w:numFmt w:val="bullet"/>
      <w:lvlText w:val="•"/>
      <w:lvlJc w:val="left"/>
      <w:pPr>
        <w:ind w:left="1986" w:hanging="284"/>
      </w:pPr>
      <w:rPr>
        <w:rFonts w:hint="default"/>
      </w:rPr>
    </w:lvl>
    <w:lvl w:ilvl="2" w:tplc="FB465AAE">
      <w:numFmt w:val="bullet"/>
      <w:lvlText w:val="•"/>
      <w:lvlJc w:val="left"/>
      <w:pPr>
        <w:ind w:left="2872" w:hanging="284"/>
      </w:pPr>
      <w:rPr>
        <w:rFonts w:hint="default"/>
      </w:rPr>
    </w:lvl>
    <w:lvl w:ilvl="3" w:tplc="239EC0CA">
      <w:numFmt w:val="bullet"/>
      <w:lvlText w:val="•"/>
      <w:lvlJc w:val="left"/>
      <w:pPr>
        <w:ind w:left="3759" w:hanging="284"/>
      </w:pPr>
      <w:rPr>
        <w:rFonts w:hint="default"/>
      </w:rPr>
    </w:lvl>
    <w:lvl w:ilvl="4" w:tplc="A268E4BE">
      <w:numFmt w:val="bullet"/>
      <w:lvlText w:val="•"/>
      <w:lvlJc w:val="left"/>
      <w:pPr>
        <w:ind w:left="4645" w:hanging="284"/>
      </w:pPr>
      <w:rPr>
        <w:rFonts w:hint="default"/>
      </w:rPr>
    </w:lvl>
    <w:lvl w:ilvl="5" w:tplc="04800FC6">
      <w:numFmt w:val="bullet"/>
      <w:lvlText w:val="•"/>
      <w:lvlJc w:val="left"/>
      <w:pPr>
        <w:ind w:left="5532" w:hanging="284"/>
      </w:pPr>
      <w:rPr>
        <w:rFonts w:hint="default"/>
      </w:rPr>
    </w:lvl>
    <w:lvl w:ilvl="6" w:tplc="72EAFAE0">
      <w:numFmt w:val="bullet"/>
      <w:lvlText w:val="•"/>
      <w:lvlJc w:val="left"/>
      <w:pPr>
        <w:ind w:left="6418" w:hanging="284"/>
      </w:pPr>
      <w:rPr>
        <w:rFonts w:hint="default"/>
      </w:rPr>
    </w:lvl>
    <w:lvl w:ilvl="7" w:tplc="1EAAD208">
      <w:numFmt w:val="bullet"/>
      <w:lvlText w:val="•"/>
      <w:lvlJc w:val="left"/>
      <w:pPr>
        <w:ind w:left="7304" w:hanging="284"/>
      </w:pPr>
      <w:rPr>
        <w:rFonts w:hint="default"/>
      </w:rPr>
    </w:lvl>
    <w:lvl w:ilvl="8" w:tplc="256AD06E">
      <w:numFmt w:val="bullet"/>
      <w:lvlText w:val="•"/>
      <w:lvlJc w:val="left"/>
      <w:pPr>
        <w:ind w:left="8191" w:hanging="284"/>
      </w:pPr>
      <w:rPr>
        <w:rFonts w:hint="default"/>
      </w:rPr>
    </w:lvl>
  </w:abstractNum>
  <w:abstractNum w:abstractNumId="11">
    <w:nsid w:val="2AA41B8C"/>
    <w:multiLevelType w:val="hybridMultilevel"/>
    <w:tmpl w:val="FFFFFFFF"/>
    <w:lvl w:ilvl="0" w:tplc="080AAD46">
      <w:start w:val="1"/>
      <w:numFmt w:val="decimal"/>
      <w:lvlText w:val="%1."/>
      <w:lvlJc w:val="left"/>
      <w:pPr>
        <w:ind w:left="1094" w:hanging="284"/>
      </w:pPr>
      <w:rPr>
        <w:rFonts w:ascii="Times New Roman" w:eastAsia="Times New Roman" w:hAnsi="Times New Roman" w:cs="Times New Roman" w:hint="default"/>
        <w:w w:val="99"/>
        <w:sz w:val="28"/>
        <w:szCs w:val="28"/>
      </w:rPr>
    </w:lvl>
    <w:lvl w:ilvl="1" w:tplc="04544D24">
      <w:numFmt w:val="bullet"/>
      <w:lvlText w:val="•"/>
      <w:lvlJc w:val="left"/>
      <w:pPr>
        <w:ind w:left="1986" w:hanging="284"/>
      </w:pPr>
      <w:rPr>
        <w:rFonts w:hint="default"/>
      </w:rPr>
    </w:lvl>
    <w:lvl w:ilvl="2" w:tplc="D1149352">
      <w:numFmt w:val="bullet"/>
      <w:lvlText w:val="•"/>
      <w:lvlJc w:val="left"/>
      <w:pPr>
        <w:ind w:left="2872" w:hanging="284"/>
      </w:pPr>
      <w:rPr>
        <w:rFonts w:hint="default"/>
      </w:rPr>
    </w:lvl>
    <w:lvl w:ilvl="3" w:tplc="1902B80E">
      <w:numFmt w:val="bullet"/>
      <w:lvlText w:val="•"/>
      <w:lvlJc w:val="left"/>
      <w:pPr>
        <w:ind w:left="3759" w:hanging="284"/>
      </w:pPr>
      <w:rPr>
        <w:rFonts w:hint="default"/>
      </w:rPr>
    </w:lvl>
    <w:lvl w:ilvl="4" w:tplc="7DB63698">
      <w:numFmt w:val="bullet"/>
      <w:lvlText w:val="•"/>
      <w:lvlJc w:val="left"/>
      <w:pPr>
        <w:ind w:left="4645" w:hanging="284"/>
      </w:pPr>
      <w:rPr>
        <w:rFonts w:hint="default"/>
      </w:rPr>
    </w:lvl>
    <w:lvl w:ilvl="5" w:tplc="CBF63FE4">
      <w:numFmt w:val="bullet"/>
      <w:lvlText w:val="•"/>
      <w:lvlJc w:val="left"/>
      <w:pPr>
        <w:ind w:left="5532" w:hanging="284"/>
      </w:pPr>
      <w:rPr>
        <w:rFonts w:hint="default"/>
      </w:rPr>
    </w:lvl>
    <w:lvl w:ilvl="6" w:tplc="98A8EB06">
      <w:numFmt w:val="bullet"/>
      <w:lvlText w:val="•"/>
      <w:lvlJc w:val="left"/>
      <w:pPr>
        <w:ind w:left="6418" w:hanging="284"/>
      </w:pPr>
      <w:rPr>
        <w:rFonts w:hint="default"/>
      </w:rPr>
    </w:lvl>
    <w:lvl w:ilvl="7" w:tplc="D33AD974">
      <w:numFmt w:val="bullet"/>
      <w:lvlText w:val="•"/>
      <w:lvlJc w:val="left"/>
      <w:pPr>
        <w:ind w:left="7304" w:hanging="284"/>
      </w:pPr>
      <w:rPr>
        <w:rFonts w:hint="default"/>
      </w:rPr>
    </w:lvl>
    <w:lvl w:ilvl="8" w:tplc="B18A9B86">
      <w:numFmt w:val="bullet"/>
      <w:lvlText w:val="•"/>
      <w:lvlJc w:val="left"/>
      <w:pPr>
        <w:ind w:left="8191" w:hanging="284"/>
      </w:pPr>
      <w:rPr>
        <w:rFonts w:hint="default"/>
      </w:rPr>
    </w:lvl>
  </w:abstractNum>
  <w:abstractNum w:abstractNumId="12">
    <w:nsid w:val="323C6290"/>
    <w:multiLevelType w:val="hybridMultilevel"/>
    <w:tmpl w:val="FFFFFFFF"/>
    <w:lvl w:ilvl="0" w:tplc="04187906">
      <w:start w:val="1"/>
      <w:numFmt w:val="decimal"/>
      <w:lvlText w:val="%1."/>
      <w:lvlJc w:val="left"/>
      <w:pPr>
        <w:ind w:left="100" w:hanging="284"/>
      </w:pPr>
      <w:rPr>
        <w:rFonts w:ascii="Times New Roman" w:eastAsia="Times New Roman" w:hAnsi="Times New Roman" w:cs="Times New Roman" w:hint="default"/>
        <w:w w:val="99"/>
        <w:sz w:val="28"/>
        <w:szCs w:val="28"/>
      </w:rPr>
    </w:lvl>
    <w:lvl w:ilvl="1" w:tplc="65B4077C">
      <w:numFmt w:val="bullet"/>
      <w:lvlText w:val="•"/>
      <w:lvlJc w:val="left"/>
      <w:pPr>
        <w:ind w:left="1086" w:hanging="284"/>
      </w:pPr>
      <w:rPr>
        <w:rFonts w:hint="default"/>
      </w:rPr>
    </w:lvl>
    <w:lvl w:ilvl="2" w:tplc="5D726B48">
      <w:numFmt w:val="bullet"/>
      <w:lvlText w:val="•"/>
      <w:lvlJc w:val="left"/>
      <w:pPr>
        <w:ind w:left="2072" w:hanging="284"/>
      </w:pPr>
      <w:rPr>
        <w:rFonts w:hint="default"/>
      </w:rPr>
    </w:lvl>
    <w:lvl w:ilvl="3" w:tplc="1F0A042C">
      <w:numFmt w:val="bullet"/>
      <w:lvlText w:val="•"/>
      <w:lvlJc w:val="left"/>
      <w:pPr>
        <w:ind w:left="3059" w:hanging="284"/>
      </w:pPr>
      <w:rPr>
        <w:rFonts w:hint="default"/>
      </w:rPr>
    </w:lvl>
    <w:lvl w:ilvl="4" w:tplc="5B6232F6">
      <w:numFmt w:val="bullet"/>
      <w:lvlText w:val="•"/>
      <w:lvlJc w:val="left"/>
      <w:pPr>
        <w:ind w:left="4045" w:hanging="284"/>
      </w:pPr>
      <w:rPr>
        <w:rFonts w:hint="default"/>
      </w:rPr>
    </w:lvl>
    <w:lvl w:ilvl="5" w:tplc="98B62C8A">
      <w:numFmt w:val="bullet"/>
      <w:lvlText w:val="•"/>
      <w:lvlJc w:val="left"/>
      <w:pPr>
        <w:ind w:left="5032" w:hanging="284"/>
      </w:pPr>
      <w:rPr>
        <w:rFonts w:hint="default"/>
      </w:rPr>
    </w:lvl>
    <w:lvl w:ilvl="6" w:tplc="3710D88E">
      <w:numFmt w:val="bullet"/>
      <w:lvlText w:val="•"/>
      <w:lvlJc w:val="left"/>
      <w:pPr>
        <w:ind w:left="6018" w:hanging="284"/>
      </w:pPr>
      <w:rPr>
        <w:rFonts w:hint="default"/>
      </w:rPr>
    </w:lvl>
    <w:lvl w:ilvl="7" w:tplc="595C7F54">
      <w:numFmt w:val="bullet"/>
      <w:lvlText w:val="•"/>
      <w:lvlJc w:val="left"/>
      <w:pPr>
        <w:ind w:left="7004" w:hanging="284"/>
      </w:pPr>
      <w:rPr>
        <w:rFonts w:hint="default"/>
      </w:rPr>
    </w:lvl>
    <w:lvl w:ilvl="8" w:tplc="3E6C1A44">
      <w:numFmt w:val="bullet"/>
      <w:lvlText w:val="•"/>
      <w:lvlJc w:val="left"/>
      <w:pPr>
        <w:ind w:left="7991" w:hanging="284"/>
      </w:pPr>
      <w:rPr>
        <w:rFonts w:hint="default"/>
      </w:rPr>
    </w:lvl>
  </w:abstractNum>
  <w:abstractNum w:abstractNumId="13">
    <w:nsid w:val="3B515D5A"/>
    <w:multiLevelType w:val="hybridMultilevel"/>
    <w:tmpl w:val="FFFFFFFF"/>
    <w:lvl w:ilvl="0" w:tplc="05B07C88">
      <w:start w:val="1"/>
      <w:numFmt w:val="decimal"/>
      <w:lvlText w:val="%1."/>
      <w:lvlJc w:val="left"/>
      <w:pPr>
        <w:ind w:left="1094" w:hanging="284"/>
      </w:pPr>
      <w:rPr>
        <w:rFonts w:ascii="Times New Roman" w:eastAsia="Times New Roman" w:hAnsi="Times New Roman" w:cs="Times New Roman" w:hint="default"/>
        <w:w w:val="99"/>
        <w:sz w:val="28"/>
        <w:szCs w:val="28"/>
      </w:rPr>
    </w:lvl>
    <w:lvl w:ilvl="1" w:tplc="CD06F28C">
      <w:numFmt w:val="bullet"/>
      <w:lvlText w:val="•"/>
      <w:lvlJc w:val="left"/>
      <w:pPr>
        <w:ind w:left="1986" w:hanging="284"/>
      </w:pPr>
      <w:rPr>
        <w:rFonts w:hint="default"/>
      </w:rPr>
    </w:lvl>
    <w:lvl w:ilvl="2" w:tplc="6AC8FE3E">
      <w:numFmt w:val="bullet"/>
      <w:lvlText w:val="•"/>
      <w:lvlJc w:val="left"/>
      <w:pPr>
        <w:ind w:left="2872" w:hanging="284"/>
      </w:pPr>
      <w:rPr>
        <w:rFonts w:hint="default"/>
      </w:rPr>
    </w:lvl>
    <w:lvl w:ilvl="3" w:tplc="435A60E8">
      <w:numFmt w:val="bullet"/>
      <w:lvlText w:val="•"/>
      <w:lvlJc w:val="left"/>
      <w:pPr>
        <w:ind w:left="3759" w:hanging="284"/>
      </w:pPr>
      <w:rPr>
        <w:rFonts w:hint="default"/>
      </w:rPr>
    </w:lvl>
    <w:lvl w:ilvl="4" w:tplc="01BE2940">
      <w:numFmt w:val="bullet"/>
      <w:lvlText w:val="•"/>
      <w:lvlJc w:val="left"/>
      <w:pPr>
        <w:ind w:left="4645" w:hanging="284"/>
      </w:pPr>
      <w:rPr>
        <w:rFonts w:hint="default"/>
      </w:rPr>
    </w:lvl>
    <w:lvl w:ilvl="5" w:tplc="DA1ABD66">
      <w:numFmt w:val="bullet"/>
      <w:lvlText w:val="•"/>
      <w:lvlJc w:val="left"/>
      <w:pPr>
        <w:ind w:left="5532" w:hanging="284"/>
      </w:pPr>
      <w:rPr>
        <w:rFonts w:hint="default"/>
      </w:rPr>
    </w:lvl>
    <w:lvl w:ilvl="6" w:tplc="80908C8C">
      <w:numFmt w:val="bullet"/>
      <w:lvlText w:val="•"/>
      <w:lvlJc w:val="left"/>
      <w:pPr>
        <w:ind w:left="6418" w:hanging="284"/>
      </w:pPr>
      <w:rPr>
        <w:rFonts w:hint="default"/>
      </w:rPr>
    </w:lvl>
    <w:lvl w:ilvl="7" w:tplc="476E999C">
      <w:numFmt w:val="bullet"/>
      <w:lvlText w:val="•"/>
      <w:lvlJc w:val="left"/>
      <w:pPr>
        <w:ind w:left="7304" w:hanging="284"/>
      </w:pPr>
      <w:rPr>
        <w:rFonts w:hint="default"/>
      </w:rPr>
    </w:lvl>
    <w:lvl w:ilvl="8" w:tplc="95009710">
      <w:numFmt w:val="bullet"/>
      <w:lvlText w:val="•"/>
      <w:lvlJc w:val="left"/>
      <w:pPr>
        <w:ind w:left="8191" w:hanging="284"/>
      </w:pPr>
      <w:rPr>
        <w:rFonts w:hint="default"/>
      </w:rPr>
    </w:lvl>
  </w:abstractNum>
  <w:abstractNum w:abstractNumId="14">
    <w:nsid w:val="403E3A52"/>
    <w:multiLevelType w:val="hybridMultilevel"/>
    <w:tmpl w:val="FFFFFFFF"/>
    <w:lvl w:ilvl="0" w:tplc="473C524C">
      <w:start w:val="1"/>
      <w:numFmt w:val="decimal"/>
      <w:lvlText w:val="%1."/>
      <w:lvlJc w:val="left"/>
      <w:pPr>
        <w:ind w:left="100" w:hanging="442"/>
      </w:pPr>
      <w:rPr>
        <w:rFonts w:ascii="Times New Roman" w:eastAsia="Times New Roman" w:hAnsi="Times New Roman" w:cs="Times New Roman" w:hint="default"/>
        <w:w w:val="99"/>
        <w:sz w:val="28"/>
        <w:szCs w:val="28"/>
      </w:rPr>
    </w:lvl>
    <w:lvl w:ilvl="1" w:tplc="8C2CDFFC">
      <w:numFmt w:val="bullet"/>
      <w:lvlText w:val="•"/>
      <w:lvlJc w:val="left"/>
      <w:pPr>
        <w:ind w:left="1086" w:hanging="442"/>
      </w:pPr>
      <w:rPr>
        <w:rFonts w:hint="default"/>
      </w:rPr>
    </w:lvl>
    <w:lvl w:ilvl="2" w:tplc="50B2327A">
      <w:numFmt w:val="bullet"/>
      <w:lvlText w:val="•"/>
      <w:lvlJc w:val="left"/>
      <w:pPr>
        <w:ind w:left="2072" w:hanging="442"/>
      </w:pPr>
      <w:rPr>
        <w:rFonts w:hint="default"/>
      </w:rPr>
    </w:lvl>
    <w:lvl w:ilvl="3" w:tplc="BF34B908">
      <w:numFmt w:val="bullet"/>
      <w:lvlText w:val="•"/>
      <w:lvlJc w:val="left"/>
      <w:pPr>
        <w:ind w:left="3059" w:hanging="442"/>
      </w:pPr>
      <w:rPr>
        <w:rFonts w:hint="default"/>
      </w:rPr>
    </w:lvl>
    <w:lvl w:ilvl="4" w:tplc="DD1AB010">
      <w:numFmt w:val="bullet"/>
      <w:lvlText w:val="•"/>
      <w:lvlJc w:val="left"/>
      <w:pPr>
        <w:ind w:left="4045" w:hanging="442"/>
      </w:pPr>
      <w:rPr>
        <w:rFonts w:hint="default"/>
      </w:rPr>
    </w:lvl>
    <w:lvl w:ilvl="5" w:tplc="0A9082EA">
      <w:numFmt w:val="bullet"/>
      <w:lvlText w:val="•"/>
      <w:lvlJc w:val="left"/>
      <w:pPr>
        <w:ind w:left="5032" w:hanging="442"/>
      </w:pPr>
      <w:rPr>
        <w:rFonts w:hint="default"/>
      </w:rPr>
    </w:lvl>
    <w:lvl w:ilvl="6" w:tplc="F3EAF0F8">
      <w:numFmt w:val="bullet"/>
      <w:lvlText w:val="•"/>
      <w:lvlJc w:val="left"/>
      <w:pPr>
        <w:ind w:left="6018" w:hanging="442"/>
      </w:pPr>
      <w:rPr>
        <w:rFonts w:hint="default"/>
      </w:rPr>
    </w:lvl>
    <w:lvl w:ilvl="7" w:tplc="E778A53A">
      <w:numFmt w:val="bullet"/>
      <w:lvlText w:val="•"/>
      <w:lvlJc w:val="left"/>
      <w:pPr>
        <w:ind w:left="7004" w:hanging="442"/>
      </w:pPr>
      <w:rPr>
        <w:rFonts w:hint="default"/>
      </w:rPr>
    </w:lvl>
    <w:lvl w:ilvl="8" w:tplc="47423B00">
      <w:numFmt w:val="bullet"/>
      <w:lvlText w:val="•"/>
      <w:lvlJc w:val="left"/>
      <w:pPr>
        <w:ind w:left="7991" w:hanging="442"/>
      </w:pPr>
      <w:rPr>
        <w:rFonts w:hint="default"/>
      </w:rPr>
    </w:lvl>
  </w:abstractNum>
  <w:abstractNum w:abstractNumId="15">
    <w:nsid w:val="40E858BF"/>
    <w:multiLevelType w:val="hybridMultilevel"/>
    <w:tmpl w:val="FFFFFFFF"/>
    <w:lvl w:ilvl="0" w:tplc="C26A0230">
      <w:start w:val="1"/>
      <w:numFmt w:val="decimal"/>
      <w:lvlText w:val="%1."/>
      <w:lvlJc w:val="left"/>
      <w:pPr>
        <w:ind w:left="100" w:hanging="284"/>
      </w:pPr>
      <w:rPr>
        <w:rFonts w:ascii="Times New Roman" w:eastAsia="Times New Roman" w:hAnsi="Times New Roman" w:cs="Times New Roman" w:hint="default"/>
        <w:w w:val="99"/>
        <w:sz w:val="28"/>
        <w:szCs w:val="28"/>
      </w:rPr>
    </w:lvl>
    <w:lvl w:ilvl="1" w:tplc="48BCAC3A">
      <w:numFmt w:val="bullet"/>
      <w:lvlText w:val="•"/>
      <w:lvlJc w:val="left"/>
      <w:pPr>
        <w:ind w:left="1086" w:hanging="284"/>
      </w:pPr>
      <w:rPr>
        <w:rFonts w:hint="default"/>
      </w:rPr>
    </w:lvl>
    <w:lvl w:ilvl="2" w:tplc="B2701740">
      <w:numFmt w:val="bullet"/>
      <w:lvlText w:val="•"/>
      <w:lvlJc w:val="left"/>
      <w:pPr>
        <w:ind w:left="2072" w:hanging="284"/>
      </w:pPr>
      <w:rPr>
        <w:rFonts w:hint="default"/>
      </w:rPr>
    </w:lvl>
    <w:lvl w:ilvl="3" w:tplc="61487F2E">
      <w:numFmt w:val="bullet"/>
      <w:lvlText w:val="•"/>
      <w:lvlJc w:val="left"/>
      <w:pPr>
        <w:ind w:left="3059" w:hanging="284"/>
      </w:pPr>
      <w:rPr>
        <w:rFonts w:hint="default"/>
      </w:rPr>
    </w:lvl>
    <w:lvl w:ilvl="4" w:tplc="A1B08960">
      <w:numFmt w:val="bullet"/>
      <w:lvlText w:val="•"/>
      <w:lvlJc w:val="left"/>
      <w:pPr>
        <w:ind w:left="4045" w:hanging="284"/>
      </w:pPr>
      <w:rPr>
        <w:rFonts w:hint="default"/>
      </w:rPr>
    </w:lvl>
    <w:lvl w:ilvl="5" w:tplc="B092523A">
      <w:numFmt w:val="bullet"/>
      <w:lvlText w:val="•"/>
      <w:lvlJc w:val="left"/>
      <w:pPr>
        <w:ind w:left="5032" w:hanging="284"/>
      </w:pPr>
      <w:rPr>
        <w:rFonts w:hint="default"/>
      </w:rPr>
    </w:lvl>
    <w:lvl w:ilvl="6" w:tplc="E6F61388">
      <w:numFmt w:val="bullet"/>
      <w:lvlText w:val="•"/>
      <w:lvlJc w:val="left"/>
      <w:pPr>
        <w:ind w:left="6018" w:hanging="284"/>
      </w:pPr>
      <w:rPr>
        <w:rFonts w:hint="default"/>
      </w:rPr>
    </w:lvl>
    <w:lvl w:ilvl="7" w:tplc="96FE09D6">
      <w:numFmt w:val="bullet"/>
      <w:lvlText w:val="•"/>
      <w:lvlJc w:val="left"/>
      <w:pPr>
        <w:ind w:left="7004" w:hanging="284"/>
      </w:pPr>
      <w:rPr>
        <w:rFonts w:hint="default"/>
      </w:rPr>
    </w:lvl>
    <w:lvl w:ilvl="8" w:tplc="A2647A08">
      <w:numFmt w:val="bullet"/>
      <w:lvlText w:val="•"/>
      <w:lvlJc w:val="left"/>
      <w:pPr>
        <w:ind w:left="7991" w:hanging="284"/>
      </w:pPr>
      <w:rPr>
        <w:rFonts w:hint="default"/>
      </w:rPr>
    </w:lvl>
  </w:abstractNum>
  <w:abstractNum w:abstractNumId="16">
    <w:nsid w:val="42DC22A0"/>
    <w:multiLevelType w:val="hybridMultilevel"/>
    <w:tmpl w:val="FFFFFFFF"/>
    <w:lvl w:ilvl="0" w:tplc="FC2A63AC">
      <w:start w:val="1"/>
      <w:numFmt w:val="decimal"/>
      <w:lvlText w:val="%1."/>
      <w:lvlJc w:val="left"/>
      <w:pPr>
        <w:ind w:left="100" w:hanging="284"/>
      </w:pPr>
      <w:rPr>
        <w:rFonts w:ascii="Times New Roman" w:eastAsia="Times New Roman" w:hAnsi="Times New Roman" w:cs="Times New Roman" w:hint="default"/>
        <w:w w:val="99"/>
        <w:sz w:val="28"/>
        <w:szCs w:val="28"/>
      </w:rPr>
    </w:lvl>
    <w:lvl w:ilvl="1" w:tplc="2EE44594">
      <w:numFmt w:val="bullet"/>
      <w:lvlText w:val="•"/>
      <w:lvlJc w:val="left"/>
      <w:pPr>
        <w:ind w:left="1086" w:hanging="284"/>
      </w:pPr>
      <w:rPr>
        <w:rFonts w:hint="default"/>
      </w:rPr>
    </w:lvl>
    <w:lvl w:ilvl="2" w:tplc="9DC07042">
      <w:numFmt w:val="bullet"/>
      <w:lvlText w:val="•"/>
      <w:lvlJc w:val="left"/>
      <w:pPr>
        <w:ind w:left="2072" w:hanging="284"/>
      </w:pPr>
      <w:rPr>
        <w:rFonts w:hint="default"/>
      </w:rPr>
    </w:lvl>
    <w:lvl w:ilvl="3" w:tplc="0876FB10">
      <w:numFmt w:val="bullet"/>
      <w:lvlText w:val="•"/>
      <w:lvlJc w:val="left"/>
      <w:pPr>
        <w:ind w:left="3059" w:hanging="284"/>
      </w:pPr>
      <w:rPr>
        <w:rFonts w:hint="default"/>
      </w:rPr>
    </w:lvl>
    <w:lvl w:ilvl="4" w:tplc="17E29FD6">
      <w:numFmt w:val="bullet"/>
      <w:lvlText w:val="•"/>
      <w:lvlJc w:val="left"/>
      <w:pPr>
        <w:ind w:left="4045" w:hanging="284"/>
      </w:pPr>
      <w:rPr>
        <w:rFonts w:hint="default"/>
      </w:rPr>
    </w:lvl>
    <w:lvl w:ilvl="5" w:tplc="6BC01CFC">
      <w:numFmt w:val="bullet"/>
      <w:lvlText w:val="•"/>
      <w:lvlJc w:val="left"/>
      <w:pPr>
        <w:ind w:left="5032" w:hanging="284"/>
      </w:pPr>
      <w:rPr>
        <w:rFonts w:hint="default"/>
      </w:rPr>
    </w:lvl>
    <w:lvl w:ilvl="6" w:tplc="3926F31C">
      <w:numFmt w:val="bullet"/>
      <w:lvlText w:val="•"/>
      <w:lvlJc w:val="left"/>
      <w:pPr>
        <w:ind w:left="6018" w:hanging="284"/>
      </w:pPr>
      <w:rPr>
        <w:rFonts w:hint="default"/>
      </w:rPr>
    </w:lvl>
    <w:lvl w:ilvl="7" w:tplc="32CABA58">
      <w:numFmt w:val="bullet"/>
      <w:lvlText w:val="•"/>
      <w:lvlJc w:val="left"/>
      <w:pPr>
        <w:ind w:left="7004" w:hanging="284"/>
      </w:pPr>
      <w:rPr>
        <w:rFonts w:hint="default"/>
      </w:rPr>
    </w:lvl>
    <w:lvl w:ilvl="8" w:tplc="73D67BDE">
      <w:numFmt w:val="bullet"/>
      <w:lvlText w:val="•"/>
      <w:lvlJc w:val="left"/>
      <w:pPr>
        <w:ind w:left="7991" w:hanging="284"/>
      </w:pPr>
      <w:rPr>
        <w:rFonts w:hint="default"/>
      </w:rPr>
    </w:lvl>
  </w:abstractNum>
  <w:abstractNum w:abstractNumId="17">
    <w:nsid w:val="4B787739"/>
    <w:multiLevelType w:val="hybridMultilevel"/>
    <w:tmpl w:val="FFFFFFFF"/>
    <w:lvl w:ilvl="0" w:tplc="0D9802B4">
      <w:start w:val="1"/>
      <w:numFmt w:val="decimal"/>
      <w:lvlText w:val="%1."/>
      <w:lvlJc w:val="left"/>
      <w:pPr>
        <w:ind w:left="1094" w:hanging="284"/>
      </w:pPr>
      <w:rPr>
        <w:rFonts w:ascii="Times New Roman" w:eastAsia="Times New Roman" w:hAnsi="Times New Roman" w:cs="Times New Roman" w:hint="default"/>
        <w:w w:val="99"/>
        <w:sz w:val="28"/>
        <w:szCs w:val="28"/>
      </w:rPr>
    </w:lvl>
    <w:lvl w:ilvl="1" w:tplc="11F0658C">
      <w:numFmt w:val="bullet"/>
      <w:lvlText w:val="•"/>
      <w:lvlJc w:val="left"/>
      <w:pPr>
        <w:ind w:left="1986" w:hanging="284"/>
      </w:pPr>
      <w:rPr>
        <w:rFonts w:hint="default"/>
      </w:rPr>
    </w:lvl>
    <w:lvl w:ilvl="2" w:tplc="2F3214D4">
      <w:numFmt w:val="bullet"/>
      <w:lvlText w:val="•"/>
      <w:lvlJc w:val="left"/>
      <w:pPr>
        <w:ind w:left="2872" w:hanging="284"/>
      </w:pPr>
      <w:rPr>
        <w:rFonts w:hint="default"/>
      </w:rPr>
    </w:lvl>
    <w:lvl w:ilvl="3" w:tplc="8188E78E">
      <w:numFmt w:val="bullet"/>
      <w:lvlText w:val="•"/>
      <w:lvlJc w:val="left"/>
      <w:pPr>
        <w:ind w:left="3759" w:hanging="284"/>
      </w:pPr>
      <w:rPr>
        <w:rFonts w:hint="default"/>
      </w:rPr>
    </w:lvl>
    <w:lvl w:ilvl="4" w:tplc="F0EE9EC2">
      <w:numFmt w:val="bullet"/>
      <w:lvlText w:val="•"/>
      <w:lvlJc w:val="left"/>
      <w:pPr>
        <w:ind w:left="4645" w:hanging="284"/>
      </w:pPr>
      <w:rPr>
        <w:rFonts w:hint="default"/>
      </w:rPr>
    </w:lvl>
    <w:lvl w:ilvl="5" w:tplc="F42E1B62">
      <w:numFmt w:val="bullet"/>
      <w:lvlText w:val="•"/>
      <w:lvlJc w:val="left"/>
      <w:pPr>
        <w:ind w:left="5532" w:hanging="284"/>
      </w:pPr>
      <w:rPr>
        <w:rFonts w:hint="default"/>
      </w:rPr>
    </w:lvl>
    <w:lvl w:ilvl="6" w:tplc="BF4C575A">
      <w:numFmt w:val="bullet"/>
      <w:lvlText w:val="•"/>
      <w:lvlJc w:val="left"/>
      <w:pPr>
        <w:ind w:left="6418" w:hanging="284"/>
      </w:pPr>
      <w:rPr>
        <w:rFonts w:hint="default"/>
      </w:rPr>
    </w:lvl>
    <w:lvl w:ilvl="7" w:tplc="A40860C2">
      <w:numFmt w:val="bullet"/>
      <w:lvlText w:val="•"/>
      <w:lvlJc w:val="left"/>
      <w:pPr>
        <w:ind w:left="7304" w:hanging="284"/>
      </w:pPr>
      <w:rPr>
        <w:rFonts w:hint="default"/>
      </w:rPr>
    </w:lvl>
    <w:lvl w:ilvl="8" w:tplc="5546B8E8">
      <w:numFmt w:val="bullet"/>
      <w:lvlText w:val="•"/>
      <w:lvlJc w:val="left"/>
      <w:pPr>
        <w:ind w:left="8191" w:hanging="284"/>
      </w:pPr>
      <w:rPr>
        <w:rFonts w:hint="default"/>
      </w:rPr>
    </w:lvl>
  </w:abstractNum>
  <w:abstractNum w:abstractNumId="18">
    <w:nsid w:val="4FB929DF"/>
    <w:multiLevelType w:val="hybridMultilevel"/>
    <w:tmpl w:val="FFFFFFFF"/>
    <w:lvl w:ilvl="0" w:tplc="29F4CCEC">
      <w:start w:val="4"/>
      <w:numFmt w:val="decimal"/>
      <w:lvlText w:val="%1"/>
      <w:lvlJc w:val="left"/>
      <w:pPr>
        <w:ind w:left="100" w:hanging="259"/>
      </w:pPr>
      <w:rPr>
        <w:rFonts w:ascii="Times New Roman" w:eastAsia="Times New Roman" w:hAnsi="Times New Roman" w:cs="Times New Roman" w:hint="default"/>
        <w:w w:val="99"/>
        <w:sz w:val="28"/>
        <w:szCs w:val="28"/>
      </w:rPr>
    </w:lvl>
    <w:lvl w:ilvl="1" w:tplc="147652F0">
      <w:numFmt w:val="bullet"/>
      <w:lvlText w:val="•"/>
      <w:lvlJc w:val="left"/>
      <w:pPr>
        <w:ind w:left="1086" w:hanging="259"/>
      </w:pPr>
      <w:rPr>
        <w:rFonts w:hint="default"/>
      </w:rPr>
    </w:lvl>
    <w:lvl w:ilvl="2" w:tplc="4202D3E8">
      <w:numFmt w:val="bullet"/>
      <w:lvlText w:val="•"/>
      <w:lvlJc w:val="left"/>
      <w:pPr>
        <w:ind w:left="2072" w:hanging="259"/>
      </w:pPr>
      <w:rPr>
        <w:rFonts w:hint="default"/>
      </w:rPr>
    </w:lvl>
    <w:lvl w:ilvl="3" w:tplc="F68295E4">
      <w:numFmt w:val="bullet"/>
      <w:lvlText w:val="•"/>
      <w:lvlJc w:val="left"/>
      <w:pPr>
        <w:ind w:left="3059" w:hanging="259"/>
      </w:pPr>
      <w:rPr>
        <w:rFonts w:hint="default"/>
      </w:rPr>
    </w:lvl>
    <w:lvl w:ilvl="4" w:tplc="BCACBB86">
      <w:numFmt w:val="bullet"/>
      <w:lvlText w:val="•"/>
      <w:lvlJc w:val="left"/>
      <w:pPr>
        <w:ind w:left="4045" w:hanging="259"/>
      </w:pPr>
      <w:rPr>
        <w:rFonts w:hint="default"/>
      </w:rPr>
    </w:lvl>
    <w:lvl w:ilvl="5" w:tplc="AE44EB62">
      <w:numFmt w:val="bullet"/>
      <w:lvlText w:val="•"/>
      <w:lvlJc w:val="left"/>
      <w:pPr>
        <w:ind w:left="5032" w:hanging="259"/>
      </w:pPr>
      <w:rPr>
        <w:rFonts w:hint="default"/>
      </w:rPr>
    </w:lvl>
    <w:lvl w:ilvl="6" w:tplc="A4FA8E7E">
      <w:numFmt w:val="bullet"/>
      <w:lvlText w:val="•"/>
      <w:lvlJc w:val="left"/>
      <w:pPr>
        <w:ind w:left="6018" w:hanging="259"/>
      </w:pPr>
      <w:rPr>
        <w:rFonts w:hint="default"/>
      </w:rPr>
    </w:lvl>
    <w:lvl w:ilvl="7" w:tplc="083C3C52">
      <w:numFmt w:val="bullet"/>
      <w:lvlText w:val="•"/>
      <w:lvlJc w:val="left"/>
      <w:pPr>
        <w:ind w:left="7004" w:hanging="259"/>
      </w:pPr>
      <w:rPr>
        <w:rFonts w:hint="default"/>
      </w:rPr>
    </w:lvl>
    <w:lvl w:ilvl="8" w:tplc="90ACA77C">
      <w:numFmt w:val="bullet"/>
      <w:lvlText w:val="•"/>
      <w:lvlJc w:val="left"/>
      <w:pPr>
        <w:ind w:left="7991" w:hanging="259"/>
      </w:pPr>
      <w:rPr>
        <w:rFonts w:hint="default"/>
      </w:rPr>
    </w:lvl>
  </w:abstractNum>
  <w:abstractNum w:abstractNumId="19">
    <w:nsid w:val="5E4F4396"/>
    <w:multiLevelType w:val="hybridMultilevel"/>
    <w:tmpl w:val="FFFFFFFF"/>
    <w:lvl w:ilvl="0" w:tplc="04BAC418">
      <w:numFmt w:val="bullet"/>
      <w:lvlText w:val="—"/>
      <w:lvlJc w:val="left"/>
      <w:pPr>
        <w:ind w:left="100" w:hanging="456"/>
      </w:pPr>
      <w:rPr>
        <w:rFonts w:ascii="Times New Roman" w:eastAsia="Times New Roman" w:hAnsi="Times New Roman" w:hint="default"/>
        <w:w w:val="99"/>
        <w:sz w:val="28"/>
      </w:rPr>
    </w:lvl>
    <w:lvl w:ilvl="1" w:tplc="8A204FEC">
      <w:numFmt w:val="bullet"/>
      <w:lvlText w:val="-"/>
      <w:lvlJc w:val="left"/>
      <w:pPr>
        <w:ind w:left="100" w:hanging="251"/>
      </w:pPr>
      <w:rPr>
        <w:rFonts w:ascii="Times New Roman" w:eastAsia="Times New Roman" w:hAnsi="Times New Roman" w:hint="default"/>
        <w:w w:val="99"/>
        <w:sz w:val="28"/>
      </w:rPr>
    </w:lvl>
    <w:lvl w:ilvl="2" w:tplc="85CAFBBE">
      <w:numFmt w:val="bullet"/>
      <w:lvlText w:val="•"/>
      <w:lvlJc w:val="left"/>
      <w:pPr>
        <w:ind w:left="2072" w:hanging="251"/>
      </w:pPr>
      <w:rPr>
        <w:rFonts w:hint="default"/>
      </w:rPr>
    </w:lvl>
    <w:lvl w:ilvl="3" w:tplc="75FA6976">
      <w:numFmt w:val="bullet"/>
      <w:lvlText w:val="•"/>
      <w:lvlJc w:val="left"/>
      <w:pPr>
        <w:ind w:left="3059" w:hanging="251"/>
      </w:pPr>
      <w:rPr>
        <w:rFonts w:hint="default"/>
      </w:rPr>
    </w:lvl>
    <w:lvl w:ilvl="4" w:tplc="71BE1992">
      <w:numFmt w:val="bullet"/>
      <w:lvlText w:val="•"/>
      <w:lvlJc w:val="left"/>
      <w:pPr>
        <w:ind w:left="4045" w:hanging="251"/>
      </w:pPr>
      <w:rPr>
        <w:rFonts w:hint="default"/>
      </w:rPr>
    </w:lvl>
    <w:lvl w:ilvl="5" w:tplc="51BAB390">
      <w:numFmt w:val="bullet"/>
      <w:lvlText w:val="•"/>
      <w:lvlJc w:val="left"/>
      <w:pPr>
        <w:ind w:left="5032" w:hanging="251"/>
      </w:pPr>
      <w:rPr>
        <w:rFonts w:hint="default"/>
      </w:rPr>
    </w:lvl>
    <w:lvl w:ilvl="6" w:tplc="1480FB10">
      <w:numFmt w:val="bullet"/>
      <w:lvlText w:val="•"/>
      <w:lvlJc w:val="left"/>
      <w:pPr>
        <w:ind w:left="6018" w:hanging="251"/>
      </w:pPr>
      <w:rPr>
        <w:rFonts w:hint="default"/>
      </w:rPr>
    </w:lvl>
    <w:lvl w:ilvl="7" w:tplc="3ED4D764">
      <w:numFmt w:val="bullet"/>
      <w:lvlText w:val="•"/>
      <w:lvlJc w:val="left"/>
      <w:pPr>
        <w:ind w:left="7004" w:hanging="251"/>
      </w:pPr>
      <w:rPr>
        <w:rFonts w:hint="default"/>
      </w:rPr>
    </w:lvl>
    <w:lvl w:ilvl="8" w:tplc="D03C10EC">
      <w:numFmt w:val="bullet"/>
      <w:lvlText w:val="•"/>
      <w:lvlJc w:val="left"/>
      <w:pPr>
        <w:ind w:left="7991" w:hanging="251"/>
      </w:pPr>
      <w:rPr>
        <w:rFonts w:hint="default"/>
      </w:rPr>
    </w:lvl>
  </w:abstractNum>
  <w:abstractNum w:abstractNumId="20">
    <w:nsid w:val="5F3C5201"/>
    <w:multiLevelType w:val="multilevel"/>
    <w:tmpl w:val="9F52939C"/>
    <w:lvl w:ilvl="0">
      <w:start w:val="1"/>
      <w:numFmt w:val="decimal"/>
      <w:lvlText w:val="%1"/>
      <w:lvlJc w:val="left"/>
      <w:pPr>
        <w:ind w:left="522" w:hanging="423"/>
      </w:pPr>
      <w:rPr>
        <w:rFonts w:cs="Times New Roman" w:hint="default"/>
      </w:rPr>
    </w:lvl>
    <w:lvl w:ilvl="1">
      <w:start w:val="1"/>
      <w:numFmt w:val="decimal"/>
      <w:lvlText w:val="%1.%2"/>
      <w:lvlJc w:val="left"/>
      <w:pPr>
        <w:ind w:left="522" w:hanging="423"/>
      </w:pPr>
      <w:rPr>
        <w:rFonts w:ascii="Times New Roman" w:eastAsia="Times New Roman" w:hAnsi="Times New Roman" w:cs="Times New Roman" w:hint="default"/>
        <w:w w:val="99"/>
        <w:sz w:val="28"/>
        <w:szCs w:val="28"/>
      </w:rPr>
    </w:lvl>
    <w:lvl w:ilvl="2">
      <w:numFmt w:val="bullet"/>
      <w:lvlText w:val="•"/>
      <w:lvlJc w:val="left"/>
      <w:pPr>
        <w:ind w:left="2408" w:hanging="423"/>
      </w:pPr>
      <w:rPr>
        <w:rFonts w:hint="default"/>
      </w:rPr>
    </w:lvl>
    <w:lvl w:ilvl="3">
      <w:numFmt w:val="bullet"/>
      <w:lvlText w:val="•"/>
      <w:lvlJc w:val="left"/>
      <w:pPr>
        <w:ind w:left="3353" w:hanging="423"/>
      </w:pPr>
      <w:rPr>
        <w:rFonts w:hint="default"/>
      </w:rPr>
    </w:lvl>
    <w:lvl w:ilvl="4">
      <w:numFmt w:val="bullet"/>
      <w:lvlText w:val="•"/>
      <w:lvlJc w:val="left"/>
      <w:pPr>
        <w:ind w:left="4297" w:hanging="423"/>
      </w:pPr>
      <w:rPr>
        <w:rFonts w:hint="default"/>
      </w:rPr>
    </w:lvl>
    <w:lvl w:ilvl="5">
      <w:numFmt w:val="bullet"/>
      <w:lvlText w:val="•"/>
      <w:lvlJc w:val="left"/>
      <w:pPr>
        <w:ind w:left="5242" w:hanging="423"/>
      </w:pPr>
      <w:rPr>
        <w:rFonts w:hint="default"/>
      </w:rPr>
    </w:lvl>
    <w:lvl w:ilvl="6">
      <w:numFmt w:val="bullet"/>
      <w:lvlText w:val="•"/>
      <w:lvlJc w:val="left"/>
      <w:pPr>
        <w:ind w:left="6186" w:hanging="423"/>
      </w:pPr>
      <w:rPr>
        <w:rFonts w:hint="default"/>
      </w:rPr>
    </w:lvl>
    <w:lvl w:ilvl="7">
      <w:numFmt w:val="bullet"/>
      <w:lvlText w:val="•"/>
      <w:lvlJc w:val="left"/>
      <w:pPr>
        <w:ind w:left="7130" w:hanging="423"/>
      </w:pPr>
      <w:rPr>
        <w:rFonts w:hint="default"/>
      </w:rPr>
    </w:lvl>
    <w:lvl w:ilvl="8">
      <w:numFmt w:val="bullet"/>
      <w:lvlText w:val="•"/>
      <w:lvlJc w:val="left"/>
      <w:pPr>
        <w:ind w:left="8075" w:hanging="423"/>
      </w:pPr>
      <w:rPr>
        <w:rFonts w:hint="default"/>
      </w:rPr>
    </w:lvl>
  </w:abstractNum>
  <w:abstractNum w:abstractNumId="21">
    <w:nsid w:val="610F3783"/>
    <w:multiLevelType w:val="hybridMultilevel"/>
    <w:tmpl w:val="FFFFFFFF"/>
    <w:lvl w:ilvl="0" w:tplc="CFD0DA72">
      <w:numFmt w:val="bullet"/>
      <w:lvlText w:val="–"/>
      <w:lvlJc w:val="left"/>
      <w:pPr>
        <w:ind w:left="1022" w:hanging="212"/>
      </w:pPr>
      <w:rPr>
        <w:rFonts w:ascii="Times New Roman" w:eastAsia="Times New Roman" w:hAnsi="Times New Roman" w:hint="default"/>
        <w:w w:val="99"/>
        <w:sz w:val="28"/>
      </w:rPr>
    </w:lvl>
    <w:lvl w:ilvl="1" w:tplc="DEEEFFDC">
      <w:numFmt w:val="bullet"/>
      <w:lvlText w:val="•"/>
      <w:lvlJc w:val="left"/>
      <w:pPr>
        <w:ind w:left="1914" w:hanging="212"/>
      </w:pPr>
      <w:rPr>
        <w:rFonts w:hint="default"/>
      </w:rPr>
    </w:lvl>
    <w:lvl w:ilvl="2" w:tplc="5CEA0C52">
      <w:numFmt w:val="bullet"/>
      <w:lvlText w:val="•"/>
      <w:lvlJc w:val="left"/>
      <w:pPr>
        <w:ind w:left="2808" w:hanging="212"/>
      </w:pPr>
      <w:rPr>
        <w:rFonts w:hint="default"/>
      </w:rPr>
    </w:lvl>
    <w:lvl w:ilvl="3" w:tplc="238E5052">
      <w:numFmt w:val="bullet"/>
      <w:lvlText w:val="•"/>
      <w:lvlJc w:val="left"/>
      <w:pPr>
        <w:ind w:left="3703" w:hanging="212"/>
      </w:pPr>
      <w:rPr>
        <w:rFonts w:hint="default"/>
      </w:rPr>
    </w:lvl>
    <w:lvl w:ilvl="4" w:tplc="BAF00FC4">
      <w:numFmt w:val="bullet"/>
      <w:lvlText w:val="•"/>
      <w:lvlJc w:val="left"/>
      <w:pPr>
        <w:ind w:left="4597" w:hanging="212"/>
      </w:pPr>
      <w:rPr>
        <w:rFonts w:hint="default"/>
      </w:rPr>
    </w:lvl>
    <w:lvl w:ilvl="5" w:tplc="2A50918C">
      <w:numFmt w:val="bullet"/>
      <w:lvlText w:val="•"/>
      <w:lvlJc w:val="left"/>
      <w:pPr>
        <w:ind w:left="5492" w:hanging="212"/>
      </w:pPr>
      <w:rPr>
        <w:rFonts w:hint="default"/>
      </w:rPr>
    </w:lvl>
    <w:lvl w:ilvl="6" w:tplc="44E43BC6">
      <w:numFmt w:val="bullet"/>
      <w:lvlText w:val="•"/>
      <w:lvlJc w:val="left"/>
      <w:pPr>
        <w:ind w:left="6386" w:hanging="212"/>
      </w:pPr>
      <w:rPr>
        <w:rFonts w:hint="default"/>
      </w:rPr>
    </w:lvl>
    <w:lvl w:ilvl="7" w:tplc="A762056E">
      <w:numFmt w:val="bullet"/>
      <w:lvlText w:val="•"/>
      <w:lvlJc w:val="left"/>
      <w:pPr>
        <w:ind w:left="7280" w:hanging="212"/>
      </w:pPr>
      <w:rPr>
        <w:rFonts w:hint="default"/>
      </w:rPr>
    </w:lvl>
    <w:lvl w:ilvl="8" w:tplc="B7AAA454">
      <w:numFmt w:val="bullet"/>
      <w:lvlText w:val="•"/>
      <w:lvlJc w:val="left"/>
      <w:pPr>
        <w:ind w:left="8175" w:hanging="212"/>
      </w:pPr>
      <w:rPr>
        <w:rFonts w:hint="default"/>
      </w:rPr>
    </w:lvl>
  </w:abstractNum>
  <w:abstractNum w:abstractNumId="22">
    <w:nsid w:val="644C7776"/>
    <w:multiLevelType w:val="hybridMultilevel"/>
    <w:tmpl w:val="FFFFFFFF"/>
    <w:lvl w:ilvl="0" w:tplc="94062F18">
      <w:start w:val="1"/>
      <w:numFmt w:val="decimal"/>
      <w:lvlText w:val="%1."/>
      <w:lvlJc w:val="left"/>
      <w:pPr>
        <w:ind w:left="100" w:hanging="360"/>
      </w:pPr>
      <w:rPr>
        <w:rFonts w:ascii="Times New Roman" w:eastAsia="Times New Roman" w:hAnsi="Times New Roman" w:cs="Times New Roman" w:hint="default"/>
        <w:w w:val="99"/>
        <w:sz w:val="28"/>
        <w:szCs w:val="28"/>
      </w:rPr>
    </w:lvl>
    <w:lvl w:ilvl="1" w:tplc="1660B10A">
      <w:numFmt w:val="bullet"/>
      <w:lvlText w:val="•"/>
      <w:lvlJc w:val="left"/>
      <w:pPr>
        <w:ind w:left="1086" w:hanging="360"/>
      </w:pPr>
      <w:rPr>
        <w:rFonts w:hint="default"/>
      </w:rPr>
    </w:lvl>
    <w:lvl w:ilvl="2" w:tplc="7FDA6E00">
      <w:numFmt w:val="bullet"/>
      <w:lvlText w:val="•"/>
      <w:lvlJc w:val="left"/>
      <w:pPr>
        <w:ind w:left="2072" w:hanging="360"/>
      </w:pPr>
      <w:rPr>
        <w:rFonts w:hint="default"/>
      </w:rPr>
    </w:lvl>
    <w:lvl w:ilvl="3" w:tplc="55E837E2">
      <w:numFmt w:val="bullet"/>
      <w:lvlText w:val="•"/>
      <w:lvlJc w:val="left"/>
      <w:pPr>
        <w:ind w:left="3059" w:hanging="360"/>
      </w:pPr>
      <w:rPr>
        <w:rFonts w:hint="default"/>
      </w:rPr>
    </w:lvl>
    <w:lvl w:ilvl="4" w:tplc="3DB247CA">
      <w:numFmt w:val="bullet"/>
      <w:lvlText w:val="•"/>
      <w:lvlJc w:val="left"/>
      <w:pPr>
        <w:ind w:left="4045" w:hanging="360"/>
      </w:pPr>
      <w:rPr>
        <w:rFonts w:hint="default"/>
      </w:rPr>
    </w:lvl>
    <w:lvl w:ilvl="5" w:tplc="6C08DA68">
      <w:numFmt w:val="bullet"/>
      <w:lvlText w:val="•"/>
      <w:lvlJc w:val="left"/>
      <w:pPr>
        <w:ind w:left="5032" w:hanging="360"/>
      </w:pPr>
      <w:rPr>
        <w:rFonts w:hint="default"/>
      </w:rPr>
    </w:lvl>
    <w:lvl w:ilvl="6" w:tplc="7CB241C8">
      <w:numFmt w:val="bullet"/>
      <w:lvlText w:val="•"/>
      <w:lvlJc w:val="left"/>
      <w:pPr>
        <w:ind w:left="6018" w:hanging="360"/>
      </w:pPr>
      <w:rPr>
        <w:rFonts w:hint="default"/>
      </w:rPr>
    </w:lvl>
    <w:lvl w:ilvl="7" w:tplc="F342C4A6">
      <w:numFmt w:val="bullet"/>
      <w:lvlText w:val="•"/>
      <w:lvlJc w:val="left"/>
      <w:pPr>
        <w:ind w:left="7004" w:hanging="360"/>
      </w:pPr>
      <w:rPr>
        <w:rFonts w:hint="default"/>
      </w:rPr>
    </w:lvl>
    <w:lvl w:ilvl="8" w:tplc="B32AE420">
      <w:numFmt w:val="bullet"/>
      <w:lvlText w:val="•"/>
      <w:lvlJc w:val="left"/>
      <w:pPr>
        <w:ind w:left="7991" w:hanging="360"/>
      </w:pPr>
      <w:rPr>
        <w:rFonts w:hint="default"/>
      </w:rPr>
    </w:lvl>
  </w:abstractNum>
  <w:abstractNum w:abstractNumId="23">
    <w:nsid w:val="6B235A19"/>
    <w:multiLevelType w:val="hybridMultilevel"/>
    <w:tmpl w:val="FFFFFFFF"/>
    <w:lvl w:ilvl="0" w:tplc="5A921BDC">
      <w:numFmt w:val="bullet"/>
      <w:lvlText w:val="—"/>
      <w:lvlJc w:val="left"/>
      <w:pPr>
        <w:ind w:left="810" w:hanging="351"/>
      </w:pPr>
      <w:rPr>
        <w:rFonts w:ascii="Times New Roman" w:eastAsia="Times New Roman" w:hAnsi="Times New Roman" w:hint="default"/>
        <w:w w:val="99"/>
        <w:sz w:val="28"/>
      </w:rPr>
    </w:lvl>
    <w:lvl w:ilvl="1" w:tplc="0EA67958">
      <w:numFmt w:val="bullet"/>
      <w:lvlText w:val="•"/>
      <w:lvlJc w:val="left"/>
      <w:pPr>
        <w:ind w:left="1734" w:hanging="351"/>
      </w:pPr>
      <w:rPr>
        <w:rFonts w:hint="default"/>
      </w:rPr>
    </w:lvl>
    <w:lvl w:ilvl="2" w:tplc="976A4282">
      <w:numFmt w:val="bullet"/>
      <w:lvlText w:val="•"/>
      <w:lvlJc w:val="left"/>
      <w:pPr>
        <w:ind w:left="2648" w:hanging="351"/>
      </w:pPr>
      <w:rPr>
        <w:rFonts w:hint="default"/>
      </w:rPr>
    </w:lvl>
    <w:lvl w:ilvl="3" w:tplc="E4DECAC6">
      <w:numFmt w:val="bullet"/>
      <w:lvlText w:val="•"/>
      <w:lvlJc w:val="left"/>
      <w:pPr>
        <w:ind w:left="3563" w:hanging="351"/>
      </w:pPr>
      <w:rPr>
        <w:rFonts w:hint="default"/>
      </w:rPr>
    </w:lvl>
    <w:lvl w:ilvl="4" w:tplc="99BEAE4C">
      <w:numFmt w:val="bullet"/>
      <w:lvlText w:val="•"/>
      <w:lvlJc w:val="left"/>
      <w:pPr>
        <w:ind w:left="4477" w:hanging="351"/>
      </w:pPr>
      <w:rPr>
        <w:rFonts w:hint="default"/>
      </w:rPr>
    </w:lvl>
    <w:lvl w:ilvl="5" w:tplc="35BA89CE">
      <w:numFmt w:val="bullet"/>
      <w:lvlText w:val="•"/>
      <w:lvlJc w:val="left"/>
      <w:pPr>
        <w:ind w:left="5392" w:hanging="351"/>
      </w:pPr>
      <w:rPr>
        <w:rFonts w:hint="default"/>
      </w:rPr>
    </w:lvl>
    <w:lvl w:ilvl="6" w:tplc="335EED14">
      <w:numFmt w:val="bullet"/>
      <w:lvlText w:val="•"/>
      <w:lvlJc w:val="left"/>
      <w:pPr>
        <w:ind w:left="6306" w:hanging="351"/>
      </w:pPr>
      <w:rPr>
        <w:rFonts w:hint="default"/>
      </w:rPr>
    </w:lvl>
    <w:lvl w:ilvl="7" w:tplc="9FF2777C">
      <w:numFmt w:val="bullet"/>
      <w:lvlText w:val="•"/>
      <w:lvlJc w:val="left"/>
      <w:pPr>
        <w:ind w:left="7220" w:hanging="351"/>
      </w:pPr>
      <w:rPr>
        <w:rFonts w:hint="default"/>
      </w:rPr>
    </w:lvl>
    <w:lvl w:ilvl="8" w:tplc="3C3656EA">
      <w:numFmt w:val="bullet"/>
      <w:lvlText w:val="•"/>
      <w:lvlJc w:val="left"/>
      <w:pPr>
        <w:ind w:left="8135" w:hanging="351"/>
      </w:pPr>
      <w:rPr>
        <w:rFonts w:hint="default"/>
      </w:rPr>
    </w:lvl>
  </w:abstractNum>
  <w:abstractNum w:abstractNumId="24">
    <w:nsid w:val="6EC95AE6"/>
    <w:multiLevelType w:val="hybridMultilevel"/>
    <w:tmpl w:val="FFFFFFFF"/>
    <w:lvl w:ilvl="0" w:tplc="F210EAE6">
      <w:start w:val="1"/>
      <w:numFmt w:val="decimal"/>
      <w:lvlText w:val="%1."/>
      <w:lvlJc w:val="left"/>
      <w:pPr>
        <w:ind w:left="1099" w:hanging="289"/>
      </w:pPr>
      <w:rPr>
        <w:rFonts w:ascii="Times New Roman" w:eastAsia="Times New Roman" w:hAnsi="Times New Roman" w:cs="Times New Roman" w:hint="default"/>
        <w:w w:val="99"/>
        <w:sz w:val="28"/>
        <w:szCs w:val="28"/>
      </w:rPr>
    </w:lvl>
    <w:lvl w:ilvl="1" w:tplc="3684E7F0">
      <w:numFmt w:val="bullet"/>
      <w:lvlText w:val="•"/>
      <w:lvlJc w:val="left"/>
      <w:pPr>
        <w:ind w:left="1986" w:hanging="289"/>
      </w:pPr>
      <w:rPr>
        <w:rFonts w:hint="default"/>
      </w:rPr>
    </w:lvl>
    <w:lvl w:ilvl="2" w:tplc="7A185FBC">
      <w:numFmt w:val="bullet"/>
      <w:lvlText w:val="•"/>
      <w:lvlJc w:val="left"/>
      <w:pPr>
        <w:ind w:left="2872" w:hanging="289"/>
      </w:pPr>
      <w:rPr>
        <w:rFonts w:hint="default"/>
      </w:rPr>
    </w:lvl>
    <w:lvl w:ilvl="3" w:tplc="38D82996">
      <w:numFmt w:val="bullet"/>
      <w:lvlText w:val="•"/>
      <w:lvlJc w:val="left"/>
      <w:pPr>
        <w:ind w:left="3759" w:hanging="289"/>
      </w:pPr>
      <w:rPr>
        <w:rFonts w:hint="default"/>
      </w:rPr>
    </w:lvl>
    <w:lvl w:ilvl="4" w:tplc="E3049AC4">
      <w:numFmt w:val="bullet"/>
      <w:lvlText w:val="•"/>
      <w:lvlJc w:val="left"/>
      <w:pPr>
        <w:ind w:left="4645" w:hanging="289"/>
      </w:pPr>
      <w:rPr>
        <w:rFonts w:hint="default"/>
      </w:rPr>
    </w:lvl>
    <w:lvl w:ilvl="5" w:tplc="D278E886">
      <w:numFmt w:val="bullet"/>
      <w:lvlText w:val="•"/>
      <w:lvlJc w:val="left"/>
      <w:pPr>
        <w:ind w:left="5532" w:hanging="289"/>
      </w:pPr>
      <w:rPr>
        <w:rFonts w:hint="default"/>
      </w:rPr>
    </w:lvl>
    <w:lvl w:ilvl="6" w:tplc="21C264C8">
      <w:numFmt w:val="bullet"/>
      <w:lvlText w:val="•"/>
      <w:lvlJc w:val="left"/>
      <w:pPr>
        <w:ind w:left="6418" w:hanging="289"/>
      </w:pPr>
      <w:rPr>
        <w:rFonts w:hint="default"/>
      </w:rPr>
    </w:lvl>
    <w:lvl w:ilvl="7" w:tplc="BA0E53C4">
      <w:numFmt w:val="bullet"/>
      <w:lvlText w:val="•"/>
      <w:lvlJc w:val="left"/>
      <w:pPr>
        <w:ind w:left="7304" w:hanging="289"/>
      </w:pPr>
      <w:rPr>
        <w:rFonts w:hint="default"/>
      </w:rPr>
    </w:lvl>
    <w:lvl w:ilvl="8" w:tplc="FADC608E">
      <w:numFmt w:val="bullet"/>
      <w:lvlText w:val="•"/>
      <w:lvlJc w:val="left"/>
      <w:pPr>
        <w:ind w:left="8191" w:hanging="289"/>
      </w:pPr>
      <w:rPr>
        <w:rFonts w:hint="default"/>
      </w:rPr>
    </w:lvl>
  </w:abstractNum>
  <w:abstractNum w:abstractNumId="25">
    <w:nsid w:val="6F6A07E6"/>
    <w:multiLevelType w:val="multilevel"/>
    <w:tmpl w:val="43BE3428"/>
    <w:lvl w:ilvl="0">
      <w:start w:val="2"/>
      <w:numFmt w:val="decimal"/>
      <w:lvlText w:val="%1"/>
      <w:lvlJc w:val="left"/>
      <w:pPr>
        <w:ind w:left="1233" w:hanging="423"/>
      </w:pPr>
      <w:rPr>
        <w:rFonts w:cs="Times New Roman" w:hint="default"/>
      </w:rPr>
    </w:lvl>
    <w:lvl w:ilvl="1">
      <w:start w:val="1"/>
      <w:numFmt w:val="decimal"/>
      <w:lvlText w:val="%1.%2"/>
      <w:lvlJc w:val="left"/>
      <w:pPr>
        <w:ind w:left="1233" w:hanging="423"/>
      </w:pPr>
      <w:rPr>
        <w:rFonts w:ascii="Times New Roman" w:eastAsia="Times New Roman" w:hAnsi="Times New Roman" w:cs="Times New Roman" w:hint="default"/>
        <w:b/>
        <w:bCs/>
        <w:w w:val="99"/>
        <w:sz w:val="28"/>
        <w:szCs w:val="28"/>
      </w:rPr>
    </w:lvl>
    <w:lvl w:ilvl="2">
      <w:numFmt w:val="bullet"/>
      <w:lvlText w:val="•"/>
      <w:lvlJc w:val="left"/>
      <w:pPr>
        <w:ind w:left="2984" w:hanging="423"/>
      </w:pPr>
      <w:rPr>
        <w:rFonts w:hint="default"/>
      </w:rPr>
    </w:lvl>
    <w:lvl w:ilvl="3">
      <w:numFmt w:val="bullet"/>
      <w:lvlText w:val="•"/>
      <w:lvlJc w:val="left"/>
      <w:pPr>
        <w:ind w:left="3857" w:hanging="423"/>
      </w:pPr>
      <w:rPr>
        <w:rFonts w:hint="default"/>
      </w:rPr>
    </w:lvl>
    <w:lvl w:ilvl="4">
      <w:numFmt w:val="bullet"/>
      <w:lvlText w:val="•"/>
      <w:lvlJc w:val="left"/>
      <w:pPr>
        <w:ind w:left="4729" w:hanging="423"/>
      </w:pPr>
      <w:rPr>
        <w:rFonts w:hint="default"/>
      </w:rPr>
    </w:lvl>
    <w:lvl w:ilvl="5">
      <w:numFmt w:val="bullet"/>
      <w:lvlText w:val="•"/>
      <w:lvlJc w:val="left"/>
      <w:pPr>
        <w:ind w:left="5602" w:hanging="423"/>
      </w:pPr>
      <w:rPr>
        <w:rFonts w:hint="default"/>
      </w:rPr>
    </w:lvl>
    <w:lvl w:ilvl="6">
      <w:numFmt w:val="bullet"/>
      <w:lvlText w:val="•"/>
      <w:lvlJc w:val="left"/>
      <w:pPr>
        <w:ind w:left="6474" w:hanging="423"/>
      </w:pPr>
      <w:rPr>
        <w:rFonts w:hint="default"/>
      </w:rPr>
    </w:lvl>
    <w:lvl w:ilvl="7">
      <w:numFmt w:val="bullet"/>
      <w:lvlText w:val="•"/>
      <w:lvlJc w:val="left"/>
      <w:pPr>
        <w:ind w:left="7346" w:hanging="423"/>
      </w:pPr>
      <w:rPr>
        <w:rFonts w:hint="default"/>
      </w:rPr>
    </w:lvl>
    <w:lvl w:ilvl="8">
      <w:numFmt w:val="bullet"/>
      <w:lvlText w:val="•"/>
      <w:lvlJc w:val="left"/>
      <w:pPr>
        <w:ind w:left="8219" w:hanging="423"/>
      </w:pPr>
      <w:rPr>
        <w:rFonts w:hint="default"/>
      </w:rPr>
    </w:lvl>
  </w:abstractNum>
  <w:abstractNum w:abstractNumId="26">
    <w:nsid w:val="74861450"/>
    <w:multiLevelType w:val="hybridMultilevel"/>
    <w:tmpl w:val="FFFFFFFF"/>
    <w:lvl w:ilvl="0" w:tplc="E1F86D40">
      <w:start w:val="1"/>
      <w:numFmt w:val="decimal"/>
      <w:lvlText w:val="%1."/>
      <w:lvlJc w:val="left"/>
      <w:pPr>
        <w:ind w:left="100" w:hanging="284"/>
      </w:pPr>
      <w:rPr>
        <w:rFonts w:ascii="Times New Roman" w:eastAsia="Times New Roman" w:hAnsi="Times New Roman" w:cs="Times New Roman" w:hint="default"/>
        <w:w w:val="99"/>
        <w:sz w:val="28"/>
        <w:szCs w:val="28"/>
      </w:rPr>
    </w:lvl>
    <w:lvl w:ilvl="1" w:tplc="92007840">
      <w:numFmt w:val="bullet"/>
      <w:lvlText w:val="•"/>
      <w:lvlJc w:val="left"/>
      <w:pPr>
        <w:ind w:left="1086" w:hanging="284"/>
      </w:pPr>
      <w:rPr>
        <w:rFonts w:hint="default"/>
      </w:rPr>
    </w:lvl>
    <w:lvl w:ilvl="2" w:tplc="9C1E9CA4">
      <w:numFmt w:val="bullet"/>
      <w:lvlText w:val="•"/>
      <w:lvlJc w:val="left"/>
      <w:pPr>
        <w:ind w:left="2072" w:hanging="284"/>
      </w:pPr>
      <w:rPr>
        <w:rFonts w:hint="default"/>
      </w:rPr>
    </w:lvl>
    <w:lvl w:ilvl="3" w:tplc="D8F23F3C">
      <w:numFmt w:val="bullet"/>
      <w:lvlText w:val="•"/>
      <w:lvlJc w:val="left"/>
      <w:pPr>
        <w:ind w:left="3059" w:hanging="284"/>
      </w:pPr>
      <w:rPr>
        <w:rFonts w:hint="default"/>
      </w:rPr>
    </w:lvl>
    <w:lvl w:ilvl="4" w:tplc="33FE0E4A">
      <w:numFmt w:val="bullet"/>
      <w:lvlText w:val="•"/>
      <w:lvlJc w:val="left"/>
      <w:pPr>
        <w:ind w:left="4045" w:hanging="284"/>
      </w:pPr>
      <w:rPr>
        <w:rFonts w:hint="default"/>
      </w:rPr>
    </w:lvl>
    <w:lvl w:ilvl="5" w:tplc="B3381F16">
      <w:numFmt w:val="bullet"/>
      <w:lvlText w:val="•"/>
      <w:lvlJc w:val="left"/>
      <w:pPr>
        <w:ind w:left="5032" w:hanging="284"/>
      </w:pPr>
      <w:rPr>
        <w:rFonts w:hint="default"/>
      </w:rPr>
    </w:lvl>
    <w:lvl w:ilvl="6" w:tplc="16C4A22E">
      <w:numFmt w:val="bullet"/>
      <w:lvlText w:val="•"/>
      <w:lvlJc w:val="left"/>
      <w:pPr>
        <w:ind w:left="6018" w:hanging="284"/>
      </w:pPr>
      <w:rPr>
        <w:rFonts w:hint="default"/>
      </w:rPr>
    </w:lvl>
    <w:lvl w:ilvl="7" w:tplc="2C4A7E48">
      <w:numFmt w:val="bullet"/>
      <w:lvlText w:val="•"/>
      <w:lvlJc w:val="left"/>
      <w:pPr>
        <w:ind w:left="7004" w:hanging="284"/>
      </w:pPr>
      <w:rPr>
        <w:rFonts w:hint="default"/>
      </w:rPr>
    </w:lvl>
    <w:lvl w:ilvl="8" w:tplc="09160034">
      <w:numFmt w:val="bullet"/>
      <w:lvlText w:val="•"/>
      <w:lvlJc w:val="left"/>
      <w:pPr>
        <w:ind w:left="7991" w:hanging="284"/>
      </w:pPr>
      <w:rPr>
        <w:rFonts w:hint="default"/>
      </w:rPr>
    </w:lvl>
  </w:abstractNum>
  <w:abstractNum w:abstractNumId="27">
    <w:nsid w:val="75C43F05"/>
    <w:multiLevelType w:val="hybridMultilevel"/>
    <w:tmpl w:val="FFFFFFFF"/>
    <w:lvl w:ilvl="0" w:tplc="BDA85DB6">
      <w:start w:val="1"/>
      <w:numFmt w:val="decimal"/>
      <w:lvlText w:val="%1."/>
      <w:lvlJc w:val="left"/>
      <w:pPr>
        <w:ind w:left="100" w:hanging="427"/>
      </w:pPr>
      <w:rPr>
        <w:rFonts w:ascii="Times New Roman" w:eastAsia="Times New Roman" w:hAnsi="Times New Roman" w:cs="Times New Roman" w:hint="default"/>
        <w:w w:val="99"/>
        <w:sz w:val="28"/>
        <w:szCs w:val="28"/>
      </w:rPr>
    </w:lvl>
    <w:lvl w:ilvl="1" w:tplc="84D4390E">
      <w:numFmt w:val="bullet"/>
      <w:lvlText w:val="•"/>
      <w:lvlJc w:val="left"/>
      <w:pPr>
        <w:ind w:left="1086" w:hanging="427"/>
      </w:pPr>
      <w:rPr>
        <w:rFonts w:hint="default"/>
      </w:rPr>
    </w:lvl>
    <w:lvl w:ilvl="2" w:tplc="35B85ACC">
      <w:numFmt w:val="bullet"/>
      <w:lvlText w:val="•"/>
      <w:lvlJc w:val="left"/>
      <w:pPr>
        <w:ind w:left="2072" w:hanging="427"/>
      </w:pPr>
      <w:rPr>
        <w:rFonts w:hint="default"/>
      </w:rPr>
    </w:lvl>
    <w:lvl w:ilvl="3" w:tplc="9F506F30">
      <w:numFmt w:val="bullet"/>
      <w:lvlText w:val="•"/>
      <w:lvlJc w:val="left"/>
      <w:pPr>
        <w:ind w:left="3059" w:hanging="427"/>
      </w:pPr>
      <w:rPr>
        <w:rFonts w:hint="default"/>
      </w:rPr>
    </w:lvl>
    <w:lvl w:ilvl="4" w:tplc="25104278">
      <w:numFmt w:val="bullet"/>
      <w:lvlText w:val="•"/>
      <w:lvlJc w:val="left"/>
      <w:pPr>
        <w:ind w:left="4045" w:hanging="427"/>
      </w:pPr>
      <w:rPr>
        <w:rFonts w:hint="default"/>
      </w:rPr>
    </w:lvl>
    <w:lvl w:ilvl="5" w:tplc="4F223A6E">
      <w:numFmt w:val="bullet"/>
      <w:lvlText w:val="•"/>
      <w:lvlJc w:val="left"/>
      <w:pPr>
        <w:ind w:left="5032" w:hanging="427"/>
      </w:pPr>
      <w:rPr>
        <w:rFonts w:hint="default"/>
      </w:rPr>
    </w:lvl>
    <w:lvl w:ilvl="6" w:tplc="0E32FB14">
      <w:numFmt w:val="bullet"/>
      <w:lvlText w:val="•"/>
      <w:lvlJc w:val="left"/>
      <w:pPr>
        <w:ind w:left="6018" w:hanging="427"/>
      </w:pPr>
      <w:rPr>
        <w:rFonts w:hint="default"/>
      </w:rPr>
    </w:lvl>
    <w:lvl w:ilvl="7" w:tplc="B48CDB2E">
      <w:numFmt w:val="bullet"/>
      <w:lvlText w:val="•"/>
      <w:lvlJc w:val="left"/>
      <w:pPr>
        <w:ind w:left="7004" w:hanging="427"/>
      </w:pPr>
      <w:rPr>
        <w:rFonts w:hint="default"/>
      </w:rPr>
    </w:lvl>
    <w:lvl w:ilvl="8" w:tplc="14B84390">
      <w:numFmt w:val="bullet"/>
      <w:lvlText w:val="•"/>
      <w:lvlJc w:val="left"/>
      <w:pPr>
        <w:ind w:left="7991" w:hanging="427"/>
      </w:pPr>
      <w:rPr>
        <w:rFonts w:hint="default"/>
      </w:rPr>
    </w:lvl>
  </w:abstractNum>
  <w:abstractNum w:abstractNumId="28">
    <w:nsid w:val="78B20AD5"/>
    <w:multiLevelType w:val="multilevel"/>
    <w:tmpl w:val="43D82160"/>
    <w:lvl w:ilvl="0">
      <w:start w:val="3"/>
      <w:numFmt w:val="decimal"/>
      <w:lvlText w:val="%1"/>
      <w:lvlJc w:val="left"/>
      <w:pPr>
        <w:ind w:left="522" w:hanging="423"/>
      </w:pPr>
      <w:rPr>
        <w:rFonts w:cs="Times New Roman" w:hint="default"/>
      </w:rPr>
    </w:lvl>
    <w:lvl w:ilvl="1">
      <w:start w:val="1"/>
      <w:numFmt w:val="decimal"/>
      <w:lvlText w:val="%1.%2"/>
      <w:lvlJc w:val="left"/>
      <w:pPr>
        <w:ind w:left="522" w:hanging="423"/>
      </w:pPr>
      <w:rPr>
        <w:rFonts w:ascii="Times New Roman" w:eastAsia="Times New Roman" w:hAnsi="Times New Roman" w:cs="Times New Roman" w:hint="default"/>
        <w:w w:val="99"/>
        <w:sz w:val="28"/>
        <w:szCs w:val="28"/>
      </w:rPr>
    </w:lvl>
    <w:lvl w:ilvl="2">
      <w:start w:val="1"/>
      <w:numFmt w:val="decimal"/>
      <w:lvlText w:val="%3."/>
      <w:lvlJc w:val="left"/>
      <w:pPr>
        <w:ind w:left="1084" w:hanging="274"/>
      </w:pPr>
      <w:rPr>
        <w:rFonts w:ascii="Times New Roman" w:eastAsia="Times New Roman" w:hAnsi="Times New Roman" w:cs="Times New Roman" w:hint="default"/>
        <w:w w:val="99"/>
        <w:sz w:val="28"/>
        <w:szCs w:val="28"/>
      </w:rPr>
    </w:lvl>
    <w:lvl w:ilvl="3">
      <w:numFmt w:val="bullet"/>
      <w:lvlText w:val="•"/>
      <w:lvlJc w:val="left"/>
      <w:pPr>
        <w:ind w:left="3054" w:hanging="274"/>
      </w:pPr>
      <w:rPr>
        <w:rFonts w:hint="default"/>
      </w:rPr>
    </w:lvl>
    <w:lvl w:ilvl="4">
      <w:numFmt w:val="bullet"/>
      <w:lvlText w:val="•"/>
      <w:lvlJc w:val="left"/>
      <w:pPr>
        <w:ind w:left="4041" w:hanging="274"/>
      </w:pPr>
      <w:rPr>
        <w:rFonts w:hint="default"/>
      </w:rPr>
    </w:lvl>
    <w:lvl w:ilvl="5">
      <w:numFmt w:val="bullet"/>
      <w:lvlText w:val="•"/>
      <w:lvlJc w:val="left"/>
      <w:pPr>
        <w:ind w:left="5028" w:hanging="274"/>
      </w:pPr>
      <w:rPr>
        <w:rFonts w:hint="default"/>
      </w:rPr>
    </w:lvl>
    <w:lvl w:ilvl="6">
      <w:numFmt w:val="bullet"/>
      <w:lvlText w:val="•"/>
      <w:lvlJc w:val="left"/>
      <w:pPr>
        <w:ind w:left="6015" w:hanging="274"/>
      </w:pPr>
      <w:rPr>
        <w:rFonts w:hint="default"/>
      </w:rPr>
    </w:lvl>
    <w:lvl w:ilvl="7">
      <w:numFmt w:val="bullet"/>
      <w:lvlText w:val="•"/>
      <w:lvlJc w:val="left"/>
      <w:pPr>
        <w:ind w:left="7002" w:hanging="274"/>
      </w:pPr>
      <w:rPr>
        <w:rFonts w:hint="default"/>
      </w:rPr>
    </w:lvl>
    <w:lvl w:ilvl="8">
      <w:numFmt w:val="bullet"/>
      <w:lvlText w:val="•"/>
      <w:lvlJc w:val="left"/>
      <w:pPr>
        <w:ind w:left="7989" w:hanging="274"/>
      </w:pPr>
      <w:rPr>
        <w:rFonts w:hint="default"/>
      </w:rPr>
    </w:lvl>
  </w:abstractNum>
  <w:abstractNum w:abstractNumId="29">
    <w:nsid w:val="792B2AEF"/>
    <w:multiLevelType w:val="multilevel"/>
    <w:tmpl w:val="C98EC78E"/>
    <w:lvl w:ilvl="0">
      <w:start w:val="3"/>
      <w:numFmt w:val="decimal"/>
      <w:lvlText w:val="%1"/>
      <w:lvlJc w:val="left"/>
      <w:pPr>
        <w:ind w:left="1232" w:hanging="423"/>
      </w:pPr>
      <w:rPr>
        <w:rFonts w:cs="Times New Roman" w:hint="default"/>
      </w:rPr>
    </w:lvl>
    <w:lvl w:ilvl="1">
      <w:start w:val="1"/>
      <w:numFmt w:val="decimal"/>
      <w:lvlText w:val="%1.%2"/>
      <w:lvlJc w:val="left"/>
      <w:pPr>
        <w:ind w:left="1232" w:hanging="423"/>
      </w:pPr>
      <w:rPr>
        <w:rFonts w:ascii="Times New Roman" w:eastAsia="Times New Roman" w:hAnsi="Times New Roman" w:cs="Times New Roman" w:hint="default"/>
        <w:b/>
        <w:bCs/>
        <w:w w:val="99"/>
        <w:sz w:val="28"/>
        <w:szCs w:val="28"/>
      </w:rPr>
    </w:lvl>
    <w:lvl w:ilvl="2">
      <w:numFmt w:val="bullet"/>
      <w:lvlText w:val="•"/>
      <w:lvlJc w:val="left"/>
      <w:pPr>
        <w:ind w:left="2984" w:hanging="423"/>
      </w:pPr>
      <w:rPr>
        <w:rFonts w:hint="default"/>
      </w:rPr>
    </w:lvl>
    <w:lvl w:ilvl="3">
      <w:numFmt w:val="bullet"/>
      <w:lvlText w:val="•"/>
      <w:lvlJc w:val="left"/>
      <w:pPr>
        <w:ind w:left="3857" w:hanging="423"/>
      </w:pPr>
      <w:rPr>
        <w:rFonts w:hint="default"/>
      </w:rPr>
    </w:lvl>
    <w:lvl w:ilvl="4">
      <w:numFmt w:val="bullet"/>
      <w:lvlText w:val="•"/>
      <w:lvlJc w:val="left"/>
      <w:pPr>
        <w:ind w:left="4729" w:hanging="423"/>
      </w:pPr>
      <w:rPr>
        <w:rFonts w:hint="default"/>
      </w:rPr>
    </w:lvl>
    <w:lvl w:ilvl="5">
      <w:numFmt w:val="bullet"/>
      <w:lvlText w:val="•"/>
      <w:lvlJc w:val="left"/>
      <w:pPr>
        <w:ind w:left="5602" w:hanging="423"/>
      </w:pPr>
      <w:rPr>
        <w:rFonts w:hint="default"/>
      </w:rPr>
    </w:lvl>
    <w:lvl w:ilvl="6">
      <w:numFmt w:val="bullet"/>
      <w:lvlText w:val="•"/>
      <w:lvlJc w:val="left"/>
      <w:pPr>
        <w:ind w:left="6474" w:hanging="423"/>
      </w:pPr>
      <w:rPr>
        <w:rFonts w:hint="default"/>
      </w:rPr>
    </w:lvl>
    <w:lvl w:ilvl="7">
      <w:numFmt w:val="bullet"/>
      <w:lvlText w:val="•"/>
      <w:lvlJc w:val="left"/>
      <w:pPr>
        <w:ind w:left="7346" w:hanging="423"/>
      </w:pPr>
      <w:rPr>
        <w:rFonts w:hint="default"/>
      </w:rPr>
    </w:lvl>
    <w:lvl w:ilvl="8">
      <w:numFmt w:val="bullet"/>
      <w:lvlText w:val="•"/>
      <w:lvlJc w:val="left"/>
      <w:pPr>
        <w:ind w:left="8219" w:hanging="423"/>
      </w:pPr>
      <w:rPr>
        <w:rFonts w:hint="default"/>
      </w:rPr>
    </w:lvl>
  </w:abstractNum>
  <w:abstractNum w:abstractNumId="30">
    <w:nsid w:val="7AC6612D"/>
    <w:multiLevelType w:val="hybridMultilevel"/>
    <w:tmpl w:val="FFFFFFFF"/>
    <w:lvl w:ilvl="0" w:tplc="7592020E">
      <w:start w:val="1"/>
      <w:numFmt w:val="decimal"/>
      <w:lvlText w:val="%1."/>
      <w:lvlJc w:val="left"/>
      <w:pPr>
        <w:ind w:left="1094" w:hanging="284"/>
      </w:pPr>
      <w:rPr>
        <w:rFonts w:ascii="Times New Roman" w:eastAsia="Times New Roman" w:hAnsi="Times New Roman" w:cs="Times New Roman" w:hint="default"/>
        <w:w w:val="99"/>
        <w:sz w:val="28"/>
        <w:szCs w:val="28"/>
      </w:rPr>
    </w:lvl>
    <w:lvl w:ilvl="1" w:tplc="22CC7612">
      <w:numFmt w:val="bullet"/>
      <w:lvlText w:val="•"/>
      <w:lvlJc w:val="left"/>
      <w:pPr>
        <w:ind w:left="1986" w:hanging="284"/>
      </w:pPr>
      <w:rPr>
        <w:rFonts w:hint="default"/>
      </w:rPr>
    </w:lvl>
    <w:lvl w:ilvl="2" w:tplc="33187CE4">
      <w:numFmt w:val="bullet"/>
      <w:lvlText w:val="•"/>
      <w:lvlJc w:val="left"/>
      <w:pPr>
        <w:ind w:left="2872" w:hanging="284"/>
      </w:pPr>
      <w:rPr>
        <w:rFonts w:hint="default"/>
      </w:rPr>
    </w:lvl>
    <w:lvl w:ilvl="3" w:tplc="BBE85D1E">
      <w:numFmt w:val="bullet"/>
      <w:lvlText w:val="•"/>
      <w:lvlJc w:val="left"/>
      <w:pPr>
        <w:ind w:left="3759" w:hanging="284"/>
      </w:pPr>
      <w:rPr>
        <w:rFonts w:hint="default"/>
      </w:rPr>
    </w:lvl>
    <w:lvl w:ilvl="4" w:tplc="9E6C20C8">
      <w:numFmt w:val="bullet"/>
      <w:lvlText w:val="•"/>
      <w:lvlJc w:val="left"/>
      <w:pPr>
        <w:ind w:left="4645" w:hanging="284"/>
      </w:pPr>
      <w:rPr>
        <w:rFonts w:hint="default"/>
      </w:rPr>
    </w:lvl>
    <w:lvl w:ilvl="5" w:tplc="2016446C">
      <w:numFmt w:val="bullet"/>
      <w:lvlText w:val="•"/>
      <w:lvlJc w:val="left"/>
      <w:pPr>
        <w:ind w:left="5532" w:hanging="284"/>
      </w:pPr>
      <w:rPr>
        <w:rFonts w:hint="default"/>
      </w:rPr>
    </w:lvl>
    <w:lvl w:ilvl="6" w:tplc="77A45886">
      <w:numFmt w:val="bullet"/>
      <w:lvlText w:val="•"/>
      <w:lvlJc w:val="left"/>
      <w:pPr>
        <w:ind w:left="6418" w:hanging="284"/>
      </w:pPr>
      <w:rPr>
        <w:rFonts w:hint="default"/>
      </w:rPr>
    </w:lvl>
    <w:lvl w:ilvl="7" w:tplc="8E84D946">
      <w:numFmt w:val="bullet"/>
      <w:lvlText w:val="•"/>
      <w:lvlJc w:val="left"/>
      <w:pPr>
        <w:ind w:left="7304" w:hanging="284"/>
      </w:pPr>
      <w:rPr>
        <w:rFonts w:hint="default"/>
      </w:rPr>
    </w:lvl>
    <w:lvl w:ilvl="8" w:tplc="0F545D4E">
      <w:numFmt w:val="bullet"/>
      <w:lvlText w:val="•"/>
      <w:lvlJc w:val="left"/>
      <w:pPr>
        <w:ind w:left="8191" w:hanging="284"/>
      </w:pPr>
      <w:rPr>
        <w:rFonts w:hint="default"/>
      </w:rPr>
    </w:lvl>
  </w:abstractNum>
  <w:num w:numId="1">
    <w:abstractNumId w:val="22"/>
  </w:num>
  <w:num w:numId="2">
    <w:abstractNumId w:val="5"/>
  </w:num>
  <w:num w:numId="3">
    <w:abstractNumId w:val="26"/>
  </w:num>
  <w:num w:numId="4">
    <w:abstractNumId w:val="9"/>
  </w:num>
  <w:num w:numId="5">
    <w:abstractNumId w:val="4"/>
  </w:num>
  <w:num w:numId="6">
    <w:abstractNumId w:val="15"/>
  </w:num>
  <w:num w:numId="7">
    <w:abstractNumId w:val="1"/>
  </w:num>
  <w:num w:numId="8">
    <w:abstractNumId w:val="7"/>
  </w:num>
  <w:num w:numId="9">
    <w:abstractNumId w:val="12"/>
  </w:num>
  <w:num w:numId="10">
    <w:abstractNumId w:val="0"/>
  </w:num>
  <w:num w:numId="11">
    <w:abstractNumId w:val="10"/>
  </w:num>
  <w:num w:numId="12">
    <w:abstractNumId w:val="21"/>
  </w:num>
  <w:num w:numId="13">
    <w:abstractNumId w:val="24"/>
  </w:num>
  <w:num w:numId="14">
    <w:abstractNumId w:val="16"/>
  </w:num>
  <w:num w:numId="15">
    <w:abstractNumId w:val="11"/>
  </w:num>
  <w:num w:numId="16">
    <w:abstractNumId w:val="30"/>
  </w:num>
  <w:num w:numId="17">
    <w:abstractNumId w:val="29"/>
  </w:num>
  <w:num w:numId="18">
    <w:abstractNumId w:val="2"/>
  </w:num>
  <w:num w:numId="19">
    <w:abstractNumId w:val="18"/>
  </w:num>
  <w:num w:numId="20">
    <w:abstractNumId w:val="27"/>
  </w:num>
  <w:num w:numId="21">
    <w:abstractNumId w:val="14"/>
  </w:num>
  <w:num w:numId="22">
    <w:abstractNumId w:val="25"/>
  </w:num>
  <w:num w:numId="23">
    <w:abstractNumId w:val="6"/>
  </w:num>
  <w:num w:numId="24">
    <w:abstractNumId w:val="13"/>
  </w:num>
  <w:num w:numId="25">
    <w:abstractNumId w:val="23"/>
  </w:num>
  <w:num w:numId="26">
    <w:abstractNumId w:val="19"/>
  </w:num>
  <w:num w:numId="27">
    <w:abstractNumId w:val="17"/>
  </w:num>
  <w:num w:numId="28">
    <w:abstractNumId w:val="3"/>
  </w:num>
  <w:num w:numId="29">
    <w:abstractNumId w:val="28"/>
  </w:num>
  <w:num w:numId="30">
    <w:abstractNumId w:val="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DD5"/>
    <w:rsid w:val="00135AD4"/>
    <w:rsid w:val="00831006"/>
    <w:rsid w:val="009A1480"/>
    <w:rsid w:val="00A70DD5"/>
    <w:rsid w:val="00BF36D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D5"/>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A70DD5"/>
    <w:pPr>
      <w:ind w:left="1232" w:hanging="423"/>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FFF"/>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A70DD5"/>
    <w:pPr>
      <w:ind w:left="100"/>
    </w:pPr>
    <w:rPr>
      <w:sz w:val="28"/>
      <w:szCs w:val="28"/>
    </w:rPr>
  </w:style>
  <w:style w:type="character" w:customStyle="1" w:styleId="BodyTextChar">
    <w:name w:val="Body Text Char"/>
    <w:basedOn w:val="DefaultParagraphFont"/>
    <w:link w:val="BodyText"/>
    <w:uiPriority w:val="99"/>
    <w:semiHidden/>
    <w:rsid w:val="00052FFF"/>
    <w:rPr>
      <w:rFonts w:ascii="Times New Roman" w:eastAsia="Times New Roman" w:hAnsi="Times New Roman"/>
      <w:lang w:eastAsia="en-US"/>
    </w:rPr>
  </w:style>
  <w:style w:type="paragraph" w:styleId="Title">
    <w:name w:val="Title"/>
    <w:basedOn w:val="Normal"/>
    <w:link w:val="TitleChar"/>
    <w:uiPriority w:val="99"/>
    <w:qFormat/>
    <w:rsid w:val="00A70DD5"/>
    <w:pPr>
      <w:spacing w:before="236"/>
      <w:ind w:left="686" w:right="1426"/>
      <w:jc w:val="center"/>
    </w:pPr>
    <w:rPr>
      <w:b/>
      <w:bCs/>
      <w:sz w:val="48"/>
      <w:szCs w:val="48"/>
    </w:rPr>
  </w:style>
  <w:style w:type="character" w:customStyle="1" w:styleId="TitleChar">
    <w:name w:val="Title Char"/>
    <w:basedOn w:val="DefaultParagraphFont"/>
    <w:link w:val="Title"/>
    <w:uiPriority w:val="10"/>
    <w:rsid w:val="00052FFF"/>
    <w:rPr>
      <w:rFonts w:asciiTheme="majorHAnsi" w:eastAsiaTheme="majorEastAsia" w:hAnsiTheme="majorHAnsi" w:cstheme="majorBidi"/>
      <w:b/>
      <w:bCs/>
      <w:kern w:val="28"/>
      <w:sz w:val="32"/>
      <w:szCs w:val="32"/>
      <w:lang w:eastAsia="en-US"/>
    </w:rPr>
  </w:style>
  <w:style w:type="paragraph" w:styleId="ListParagraph">
    <w:name w:val="List Paragraph"/>
    <w:basedOn w:val="Normal"/>
    <w:uiPriority w:val="99"/>
    <w:qFormat/>
    <w:rsid w:val="00A70DD5"/>
    <w:pPr>
      <w:ind w:left="100" w:firstLine="710"/>
    </w:pPr>
  </w:style>
  <w:style w:type="paragraph" w:customStyle="1" w:styleId="TableParagraph">
    <w:name w:val="Table Paragraph"/>
    <w:basedOn w:val="Normal"/>
    <w:uiPriority w:val="99"/>
    <w:rsid w:val="00A70D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32</Pages>
  <Words>7014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Vyatchanina_EV</cp:lastModifiedBy>
  <cp:revision>2</cp:revision>
  <dcterms:created xsi:type="dcterms:W3CDTF">2021-01-31T02:46:00Z</dcterms:created>
  <dcterms:modified xsi:type="dcterms:W3CDTF">2021-01-31T04:18:00Z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