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828B5" w14:textId="77777777" w:rsidR="00723625" w:rsidRPr="008F7D22" w:rsidRDefault="00723625" w:rsidP="00723625">
      <w:pPr>
        <w:jc w:val="center"/>
        <w:rPr>
          <w:rFonts w:ascii="Times New Roman" w:hAnsi="Times New Roman" w:cs="Times New Roman"/>
          <w:sz w:val="24"/>
          <w:szCs w:val="24"/>
        </w:rPr>
      </w:pPr>
      <w:r w:rsidRPr="008F7D22">
        <w:rPr>
          <w:rFonts w:ascii="Times New Roman" w:hAnsi="Times New Roman" w:cs="Times New Roman"/>
          <w:sz w:val="24"/>
          <w:szCs w:val="24"/>
        </w:rPr>
        <w:t xml:space="preserve">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 Министерства здравоохранения Российской Федерации </w:t>
      </w:r>
    </w:p>
    <w:p w14:paraId="390E7DD9" w14:textId="77777777" w:rsidR="00723625" w:rsidRPr="008F7D22" w:rsidRDefault="00723625" w:rsidP="00723625">
      <w:pPr>
        <w:jc w:val="center"/>
        <w:rPr>
          <w:rFonts w:ascii="Times New Roman" w:hAnsi="Times New Roman" w:cs="Times New Roman"/>
          <w:sz w:val="24"/>
          <w:szCs w:val="24"/>
        </w:rPr>
      </w:pPr>
      <w:r w:rsidRPr="008F7D22">
        <w:rPr>
          <w:rFonts w:ascii="Times New Roman" w:hAnsi="Times New Roman" w:cs="Times New Roman"/>
          <w:sz w:val="24"/>
          <w:szCs w:val="24"/>
        </w:rPr>
        <w:t>Кафедра нервных болезней с курсом ПО</w:t>
      </w:r>
    </w:p>
    <w:p w14:paraId="7BFEBC5B" w14:textId="77777777" w:rsidR="00723625" w:rsidRPr="008F7D22" w:rsidRDefault="00723625" w:rsidP="00723625">
      <w:pPr>
        <w:jc w:val="center"/>
        <w:rPr>
          <w:rFonts w:ascii="Times New Roman" w:hAnsi="Times New Roman" w:cs="Times New Roman"/>
          <w:sz w:val="24"/>
          <w:szCs w:val="24"/>
        </w:rPr>
      </w:pPr>
    </w:p>
    <w:p w14:paraId="768CD6AE" w14:textId="77777777" w:rsidR="00723625" w:rsidRPr="008F7D22" w:rsidRDefault="00723625" w:rsidP="00723625">
      <w:pPr>
        <w:jc w:val="center"/>
        <w:rPr>
          <w:rFonts w:ascii="Times New Roman" w:hAnsi="Times New Roman" w:cs="Times New Roman"/>
          <w:sz w:val="24"/>
          <w:szCs w:val="24"/>
        </w:rPr>
      </w:pPr>
    </w:p>
    <w:p w14:paraId="1414D982" w14:textId="77777777" w:rsidR="00723625" w:rsidRPr="008F7D22" w:rsidRDefault="00723625" w:rsidP="00723625">
      <w:pPr>
        <w:jc w:val="center"/>
        <w:rPr>
          <w:rFonts w:ascii="Times New Roman" w:hAnsi="Times New Roman" w:cs="Times New Roman"/>
          <w:sz w:val="24"/>
          <w:szCs w:val="24"/>
        </w:rPr>
      </w:pPr>
    </w:p>
    <w:p w14:paraId="7EE91349" w14:textId="77777777" w:rsidR="00723625" w:rsidRPr="008F7D22" w:rsidRDefault="00723625" w:rsidP="00723625">
      <w:pPr>
        <w:jc w:val="center"/>
        <w:rPr>
          <w:rFonts w:ascii="Times New Roman" w:hAnsi="Times New Roman" w:cs="Times New Roman"/>
          <w:sz w:val="24"/>
          <w:szCs w:val="24"/>
        </w:rPr>
      </w:pPr>
    </w:p>
    <w:p w14:paraId="4E95C72A" w14:textId="77777777" w:rsidR="00723625" w:rsidRPr="008F7D22" w:rsidRDefault="00723625" w:rsidP="00723625">
      <w:pPr>
        <w:jc w:val="center"/>
        <w:rPr>
          <w:rFonts w:ascii="Times New Roman" w:hAnsi="Times New Roman" w:cs="Times New Roman"/>
          <w:sz w:val="24"/>
          <w:szCs w:val="24"/>
        </w:rPr>
      </w:pPr>
    </w:p>
    <w:p w14:paraId="6306629C" w14:textId="77777777" w:rsidR="00723625" w:rsidRPr="008F7D22" w:rsidRDefault="00723625" w:rsidP="00723625">
      <w:pPr>
        <w:jc w:val="center"/>
        <w:rPr>
          <w:rFonts w:ascii="Times New Roman" w:hAnsi="Times New Roman" w:cs="Times New Roman"/>
          <w:sz w:val="24"/>
          <w:szCs w:val="24"/>
        </w:rPr>
      </w:pPr>
    </w:p>
    <w:p w14:paraId="0701D809" w14:textId="77777777" w:rsidR="00723625" w:rsidRPr="008F7D22" w:rsidRDefault="00723625" w:rsidP="00723625">
      <w:pPr>
        <w:jc w:val="center"/>
        <w:rPr>
          <w:rFonts w:ascii="Times New Roman" w:hAnsi="Times New Roman" w:cs="Times New Roman"/>
          <w:sz w:val="24"/>
          <w:szCs w:val="24"/>
        </w:rPr>
      </w:pPr>
    </w:p>
    <w:p w14:paraId="6CC9912E" w14:textId="77777777" w:rsidR="00723625" w:rsidRPr="008F7D22" w:rsidRDefault="00723625" w:rsidP="00723625">
      <w:pPr>
        <w:jc w:val="center"/>
        <w:rPr>
          <w:rFonts w:ascii="Times New Roman" w:hAnsi="Times New Roman" w:cs="Times New Roman"/>
          <w:sz w:val="24"/>
          <w:szCs w:val="24"/>
        </w:rPr>
      </w:pPr>
    </w:p>
    <w:p w14:paraId="0BD38F98" w14:textId="77777777" w:rsidR="00723625" w:rsidRPr="008F7D22" w:rsidRDefault="00723625" w:rsidP="00723625">
      <w:pPr>
        <w:jc w:val="center"/>
        <w:rPr>
          <w:rFonts w:ascii="Times New Roman" w:hAnsi="Times New Roman" w:cs="Times New Roman"/>
          <w:sz w:val="24"/>
          <w:szCs w:val="24"/>
        </w:rPr>
      </w:pPr>
    </w:p>
    <w:p w14:paraId="4E3873B0" w14:textId="0B19DDFD" w:rsidR="00723625" w:rsidRPr="00723625" w:rsidRDefault="00723625" w:rsidP="00723625">
      <w:pPr>
        <w:jc w:val="center"/>
        <w:rPr>
          <w:rFonts w:ascii="Times New Roman" w:hAnsi="Times New Roman" w:cs="Times New Roman"/>
          <w:b/>
          <w:bCs/>
          <w:sz w:val="24"/>
          <w:szCs w:val="24"/>
        </w:rPr>
      </w:pPr>
      <w:r w:rsidRPr="00723625">
        <w:rPr>
          <w:rFonts w:ascii="Times New Roman" w:hAnsi="Times New Roman" w:cs="Times New Roman"/>
          <w:b/>
          <w:bCs/>
          <w:sz w:val="24"/>
          <w:szCs w:val="24"/>
        </w:rPr>
        <w:t>Реферат на тему: «</w:t>
      </w:r>
      <w:r w:rsidRPr="00723625">
        <w:rPr>
          <w:rStyle w:val="a3"/>
          <w:rFonts w:ascii="Times New Roman" w:hAnsi="Times New Roman" w:cs="Times New Roman"/>
          <w:color w:val="202124"/>
          <w:sz w:val="24"/>
          <w:szCs w:val="24"/>
          <w:shd w:val="clear" w:color="auto" w:fill="FFFFFF"/>
        </w:rPr>
        <w:t xml:space="preserve">Прогрессирующая сосудистая </w:t>
      </w:r>
      <w:proofErr w:type="spellStart"/>
      <w:r w:rsidRPr="00723625">
        <w:rPr>
          <w:rStyle w:val="a3"/>
          <w:rFonts w:ascii="Times New Roman" w:hAnsi="Times New Roman" w:cs="Times New Roman"/>
          <w:color w:val="202124"/>
          <w:sz w:val="24"/>
          <w:szCs w:val="24"/>
          <w:shd w:val="clear" w:color="auto" w:fill="FFFFFF"/>
        </w:rPr>
        <w:t>лейкоэнцефалопатия</w:t>
      </w:r>
      <w:proofErr w:type="spellEnd"/>
      <w:r w:rsidRPr="00723625">
        <w:rPr>
          <w:rStyle w:val="a3"/>
          <w:rFonts w:ascii="Times New Roman" w:hAnsi="Times New Roman" w:cs="Times New Roman"/>
          <w:color w:val="202124"/>
          <w:sz w:val="24"/>
          <w:szCs w:val="24"/>
          <w:shd w:val="clear" w:color="auto" w:fill="FFFFFF"/>
        </w:rPr>
        <w:t xml:space="preserve"> (болезнь </w:t>
      </w:r>
      <w:proofErr w:type="spellStart"/>
      <w:r w:rsidRPr="00723625">
        <w:rPr>
          <w:rStyle w:val="a3"/>
          <w:rFonts w:ascii="Times New Roman" w:hAnsi="Times New Roman" w:cs="Times New Roman"/>
          <w:color w:val="202124"/>
          <w:sz w:val="24"/>
          <w:szCs w:val="24"/>
          <w:shd w:val="clear" w:color="auto" w:fill="FFFFFF"/>
        </w:rPr>
        <w:t>Бинсвангера</w:t>
      </w:r>
      <w:proofErr w:type="spellEnd"/>
      <w:r w:rsidRPr="00723625">
        <w:rPr>
          <w:rStyle w:val="a3"/>
          <w:rFonts w:ascii="Times New Roman" w:hAnsi="Times New Roman" w:cs="Times New Roman"/>
          <w:color w:val="202124"/>
          <w:sz w:val="24"/>
          <w:szCs w:val="24"/>
          <w:shd w:val="clear" w:color="auto" w:fill="FFFFFF"/>
        </w:rPr>
        <w:t>)</w:t>
      </w:r>
      <w:r w:rsidRPr="00723625">
        <w:rPr>
          <w:rFonts w:ascii="Times New Roman" w:hAnsi="Times New Roman" w:cs="Times New Roman"/>
          <w:b/>
          <w:bCs/>
          <w:sz w:val="24"/>
          <w:szCs w:val="24"/>
        </w:rPr>
        <w:t xml:space="preserve">».  </w:t>
      </w:r>
    </w:p>
    <w:p w14:paraId="66BB0CFD" w14:textId="77777777" w:rsidR="00723625" w:rsidRPr="008F7D22" w:rsidRDefault="00723625" w:rsidP="00723625">
      <w:pPr>
        <w:jc w:val="center"/>
        <w:rPr>
          <w:rFonts w:ascii="Times New Roman" w:hAnsi="Times New Roman" w:cs="Times New Roman"/>
          <w:sz w:val="24"/>
          <w:szCs w:val="24"/>
        </w:rPr>
      </w:pPr>
    </w:p>
    <w:p w14:paraId="30EE2EE3" w14:textId="77777777" w:rsidR="00723625" w:rsidRPr="008F7D22" w:rsidRDefault="00723625" w:rsidP="00723625">
      <w:pPr>
        <w:jc w:val="center"/>
        <w:rPr>
          <w:rFonts w:ascii="Times New Roman" w:hAnsi="Times New Roman" w:cs="Times New Roman"/>
          <w:sz w:val="24"/>
          <w:szCs w:val="24"/>
        </w:rPr>
      </w:pPr>
    </w:p>
    <w:p w14:paraId="3C89804C" w14:textId="77777777" w:rsidR="00723625" w:rsidRPr="008F7D22" w:rsidRDefault="00723625" w:rsidP="00723625">
      <w:pPr>
        <w:jc w:val="center"/>
        <w:rPr>
          <w:rFonts w:ascii="Times New Roman" w:hAnsi="Times New Roman" w:cs="Times New Roman"/>
          <w:sz w:val="24"/>
          <w:szCs w:val="24"/>
        </w:rPr>
      </w:pPr>
    </w:p>
    <w:p w14:paraId="020BC88B" w14:textId="77777777" w:rsidR="00723625" w:rsidRPr="008F7D22" w:rsidRDefault="00723625" w:rsidP="00723625">
      <w:pPr>
        <w:jc w:val="center"/>
        <w:rPr>
          <w:rFonts w:ascii="Times New Roman" w:hAnsi="Times New Roman" w:cs="Times New Roman"/>
          <w:sz w:val="24"/>
          <w:szCs w:val="24"/>
        </w:rPr>
      </w:pPr>
    </w:p>
    <w:p w14:paraId="19192350" w14:textId="77777777" w:rsidR="00723625" w:rsidRPr="008F7D22" w:rsidRDefault="00723625" w:rsidP="00723625">
      <w:pPr>
        <w:jc w:val="center"/>
        <w:rPr>
          <w:rFonts w:ascii="Times New Roman" w:hAnsi="Times New Roman" w:cs="Times New Roman"/>
          <w:sz w:val="24"/>
          <w:szCs w:val="24"/>
        </w:rPr>
      </w:pPr>
    </w:p>
    <w:p w14:paraId="746C6AFC" w14:textId="77777777" w:rsidR="00723625" w:rsidRPr="008F7D22" w:rsidRDefault="00723625" w:rsidP="00723625">
      <w:pPr>
        <w:jc w:val="center"/>
        <w:rPr>
          <w:rFonts w:ascii="Times New Roman" w:hAnsi="Times New Roman" w:cs="Times New Roman"/>
          <w:sz w:val="24"/>
          <w:szCs w:val="24"/>
        </w:rPr>
      </w:pPr>
    </w:p>
    <w:p w14:paraId="7E513BDB" w14:textId="77777777" w:rsidR="00723625" w:rsidRPr="008F7D22" w:rsidRDefault="00723625" w:rsidP="00723625">
      <w:pPr>
        <w:jc w:val="center"/>
        <w:rPr>
          <w:rFonts w:ascii="Times New Roman" w:hAnsi="Times New Roman" w:cs="Times New Roman"/>
          <w:sz w:val="24"/>
          <w:szCs w:val="24"/>
        </w:rPr>
      </w:pPr>
    </w:p>
    <w:p w14:paraId="0D723992" w14:textId="77777777" w:rsidR="00723625" w:rsidRPr="008F7D22" w:rsidRDefault="00723625" w:rsidP="00723625">
      <w:pPr>
        <w:jc w:val="center"/>
        <w:rPr>
          <w:rFonts w:ascii="Times New Roman" w:hAnsi="Times New Roman" w:cs="Times New Roman"/>
          <w:sz w:val="24"/>
          <w:szCs w:val="24"/>
        </w:rPr>
      </w:pPr>
    </w:p>
    <w:p w14:paraId="72175700" w14:textId="77777777" w:rsidR="00723625" w:rsidRPr="008F7D22" w:rsidRDefault="00723625" w:rsidP="00723625">
      <w:pPr>
        <w:jc w:val="center"/>
        <w:rPr>
          <w:rFonts w:ascii="Times New Roman" w:hAnsi="Times New Roman" w:cs="Times New Roman"/>
          <w:sz w:val="24"/>
          <w:szCs w:val="24"/>
        </w:rPr>
      </w:pPr>
    </w:p>
    <w:p w14:paraId="0471875A" w14:textId="7E0A7D9E" w:rsidR="00723625" w:rsidRPr="008F7D22" w:rsidRDefault="00723625" w:rsidP="00723625">
      <w:pPr>
        <w:jc w:val="right"/>
        <w:rPr>
          <w:rFonts w:ascii="Times New Roman" w:hAnsi="Times New Roman" w:cs="Times New Roman"/>
          <w:sz w:val="24"/>
          <w:szCs w:val="24"/>
        </w:rPr>
      </w:pPr>
      <w:r w:rsidRPr="008F7D22">
        <w:rPr>
          <w:rFonts w:ascii="Times New Roman" w:hAnsi="Times New Roman" w:cs="Times New Roman"/>
          <w:sz w:val="24"/>
          <w:szCs w:val="24"/>
        </w:rPr>
        <w:t xml:space="preserve">Выполнила: ординатор </w:t>
      </w:r>
      <w:r>
        <w:rPr>
          <w:rFonts w:ascii="Times New Roman" w:hAnsi="Times New Roman" w:cs="Times New Roman"/>
          <w:sz w:val="24"/>
          <w:szCs w:val="24"/>
        </w:rPr>
        <w:t>2</w:t>
      </w:r>
      <w:r w:rsidRPr="008F7D22">
        <w:rPr>
          <w:rFonts w:ascii="Times New Roman" w:hAnsi="Times New Roman" w:cs="Times New Roman"/>
          <w:sz w:val="24"/>
          <w:szCs w:val="24"/>
        </w:rPr>
        <w:t xml:space="preserve"> года обучения</w:t>
      </w:r>
    </w:p>
    <w:p w14:paraId="12622DFD" w14:textId="57E209C9" w:rsidR="00723625" w:rsidRPr="008F7D22" w:rsidRDefault="00723625" w:rsidP="00723625">
      <w:pPr>
        <w:jc w:val="right"/>
        <w:rPr>
          <w:rFonts w:ascii="Times New Roman" w:hAnsi="Times New Roman" w:cs="Times New Roman"/>
          <w:sz w:val="24"/>
          <w:szCs w:val="24"/>
        </w:rPr>
      </w:pPr>
      <w:r w:rsidRPr="008F7D22">
        <w:rPr>
          <w:rFonts w:ascii="Times New Roman" w:hAnsi="Times New Roman" w:cs="Times New Roman"/>
          <w:sz w:val="24"/>
          <w:szCs w:val="24"/>
        </w:rPr>
        <w:t xml:space="preserve"> специальности неврология </w:t>
      </w:r>
    </w:p>
    <w:p w14:paraId="5B8AEF6B" w14:textId="526321CF" w:rsidR="00723625" w:rsidRPr="008F7D22" w:rsidRDefault="00723625" w:rsidP="00723625">
      <w:pPr>
        <w:jc w:val="right"/>
        <w:rPr>
          <w:rFonts w:ascii="Times New Roman" w:hAnsi="Times New Roman" w:cs="Times New Roman"/>
          <w:sz w:val="24"/>
          <w:szCs w:val="24"/>
        </w:rPr>
      </w:pPr>
      <w:r>
        <w:rPr>
          <w:rFonts w:ascii="Times New Roman" w:hAnsi="Times New Roman" w:cs="Times New Roman"/>
          <w:sz w:val="24"/>
          <w:szCs w:val="24"/>
        </w:rPr>
        <w:t xml:space="preserve">Уфимова </w:t>
      </w:r>
      <w:r w:rsidRPr="008F7D22">
        <w:rPr>
          <w:rFonts w:ascii="Times New Roman" w:hAnsi="Times New Roman" w:cs="Times New Roman"/>
          <w:sz w:val="24"/>
          <w:szCs w:val="24"/>
        </w:rPr>
        <w:t>Екатерина Ивановна</w:t>
      </w:r>
    </w:p>
    <w:p w14:paraId="7C0FB1A9" w14:textId="77777777" w:rsidR="00723625" w:rsidRPr="008F7D22" w:rsidRDefault="00723625" w:rsidP="00723625">
      <w:pPr>
        <w:jc w:val="right"/>
        <w:rPr>
          <w:rFonts w:ascii="Times New Roman" w:hAnsi="Times New Roman" w:cs="Times New Roman"/>
          <w:sz w:val="24"/>
          <w:szCs w:val="24"/>
        </w:rPr>
      </w:pPr>
    </w:p>
    <w:p w14:paraId="011F9FC7" w14:textId="77777777" w:rsidR="00723625" w:rsidRPr="008F7D22" w:rsidRDefault="00723625" w:rsidP="00723625">
      <w:pPr>
        <w:jc w:val="right"/>
        <w:rPr>
          <w:rFonts w:ascii="Times New Roman" w:hAnsi="Times New Roman" w:cs="Times New Roman"/>
          <w:sz w:val="24"/>
          <w:szCs w:val="24"/>
        </w:rPr>
      </w:pPr>
    </w:p>
    <w:p w14:paraId="354140AD" w14:textId="77777777" w:rsidR="00723625" w:rsidRPr="008F7D22" w:rsidRDefault="00723625" w:rsidP="00723625">
      <w:pPr>
        <w:jc w:val="right"/>
        <w:rPr>
          <w:rFonts w:ascii="Times New Roman" w:hAnsi="Times New Roman" w:cs="Times New Roman"/>
          <w:sz w:val="24"/>
          <w:szCs w:val="24"/>
        </w:rPr>
      </w:pPr>
    </w:p>
    <w:p w14:paraId="235B0D35" w14:textId="77777777" w:rsidR="00723625" w:rsidRPr="008F7D22" w:rsidRDefault="00723625" w:rsidP="00723625">
      <w:pPr>
        <w:jc w:val="right"/>
        <w:rPr>
          <w:rFonts w:ascii="Times New Roman" w:hAnsi="Times New Roman" w:cs="Times New Roman"/>
          <w:sz w:val="24"/>
          <w:szCs w:val="24"/>
        </w:rPr>
      </w:pPr>
    </w:p>
    <w:p w14:paraId="77167FDB" w14:textId="77777777" w:rsidR="00723625" w:rsidRPr="008F7D22" w:rsidRDefault="00723625" w:rsidP="00723625">
      <w:pPr>
        <w:jc w:val="right"/>
        <w:rPr>
          <w:rFonts w:ascii="Times New Roman" w:hAnsi="Times New Roman" w:cs="Times New Roman"/>
          <w:sz w:val="24"/>
          <w:szCs w:val="24"/>
        </w:rPr>
      </w:pPr>
    </w:p>
    <w:p w14:paraId="3533F5B3" w14:textId="77777777" w:rsidR="00723625" w:rsidRPr="008F7D22" w:rsidRDefault="00723625" w:rsidP="00723625">
      <w:pPr>
        <w:jc w:val="right"/>
        <w:rPr>
          <w:rFonts w:ascii="Times New Roman" w:hAnsi="Times New Roman" w:cs="Times New Roman"/>
          <w:sz w:val="24"/>
          <w:szCs w:val="24"/>
        </w:rPr>
      </w:pPr>
    </w:p>
    <w:p w14:paraId="25659CEF" w14:textId="77777777" w:rsidR="00723625" w:rsidRPr="008F7D22" w:rsidRDefault="00723625" w:rsidP="00723625">
      <w:pPr>
        <w:jc w:val="right"/>
        <w:rPr>
          <w:rFonts w:ascii="Times New Roman" w:hAnsi="Times New Roman" w:cs="Times New Roman"/>
          <w:sz w:val="24"/>
          <w:szCs w:val="24"/>
        </w:rPr>
      </w:pPr>
    </w:p>
    <w:p w14:paraId="46424C8C" w14:textId="0B179E95" w:rsidR="00723625" w:rsidRPr="008F7D22" w:rsidRDefault="00723625" w:rsidP="00723625">
      <w:pPr>
        <w:jc w:val="center"/>
        <w:rPr>
          <w:rFonts w:ascii="Times New Roman" w:hAnsi="Times New Roman" w:cs="Times New Roman"/>
          <w:sz w:val="24"/>
          <w:szCs w:val="24"/>
        </w:rPr>
      </w:pPr>
      <w:r w:rsidRPr="008F7D22">
        <w:rPr>
          <w:rFonts w:ascii="Times New Roman" w:hAnsi="Times New Roman" w:cs="Times New Roman"/>
          <w:sz w:val="24"/>
          <w:szCs w:val="24"/>
        </w:rPr>
        <w:t>202</w:t>
      </w:r>
      <w:r>
        <w:rPr>
          <w:rFonts w:ascii="Times New Roman" w:hAnsi="Times New Roman" w:cs="Times New Roman"/>
          <w:sz w:val="24"/>
          <w:szCs w:val="24"/>
        </w:rPr>
        <w:t>3</w:t>
      </w:r>
      <w:r w:rsidRPr="008F7D22">
        <w:rPr>
          <w:rFonts w:ascii="Times New Roman" w:hAnsi="Times New Roman" w:cs="Times New Roman"/>
          <w:sz w:val="24"/>
          <w:szCs w:val="24"/>
        </w:rPr>
        <w:t xml:space="preserve"> год</w:t>
      </w:r>
    </w:p>
    <w:p w14:paraId="787F7AE3" w14:textId="77777777" w:rsidR="00723625" w:rsidRPr="008F7D22" w:rsidRDefault="00723625" w:rsidP="00723625">
      <w:pPr>
        <w:rPr>
          <w:rFonts w:ascii="Times New Roman" w:hAnsi="Times New Roman" w:cs="Times New Roman"/>
          <w:b/>
          <w:bCs/>
          <w:sz w:val="24"/>
          <w:szCs w:val="24"/>
        </w:rPr>
      </w:pPr>
      <w:r w:rsidRPr="008F7D22">
        <w:rPr>
          <w:rFonts w:ascii="Times New Roman" w:hAnsi="Times New Roman" w:cs="Times New Roman"/>
          <w:b/>
          <w:bCs/>
          <w:sz w:val="24"/>
          <w:szCs w:val="24"/>
        </w:rPr>
        <w:lastRenderedPageBreak/>
        <w:t>Содержание.</w:t>
      </w:r>
    </w:p>
    <w:p w14:paraId="4D9A431C" w14:textId="4C86DC55" w:rsidR="00723625" w:rsidRPr="008F7D22" w:rsidRDefault="00723625" w:rsidP="00723625">
      <w:pPr>
        <w:rPr>
          <w:rFonts w:ascii="Times New Roman" w:hAnsi="Times New Roman" w:cs="Times New Roman"/>
          <w:sz w:val="24"/>
          <w:szCs w:val="24"/>
        </w:rPr>
      </w:pPr>
      <w:r w:rsidRPr="008F7D22">
        <w:rPr>
          <w:rFonts w:ascii="Times New Roman" w:hAnsi="Times New Roman" w:cs="Times New Roman"/>
          <w:sz w:val="24"/>
          <w:szCs w:val="24"/>
        </w:rPr>
        <w:t>Введение………………………………………………</w:t>
      </w:r>
      <w:r>
        <w:rPr>
          <w:rFonts w:ascii="Times New Roman" w:hAnsi="Times New Roman" w:cs="Times New Roman"/>
          <w:sz w:val="24"/>
          <w:szCs w:val="24"/>
        </w:rPr>
        <w:t>…</w:t>
      </w:r>
      <w:r w:rsidR="008B62CE">
        <w:rPr>
          <w:rFonts w:ascii="Times New Roman" w:hAnsi="Times New Roman" w:cs="Times New Roman"/>
          <w:sz w:val="24"/>
          <w:szCs w:val="24"/>
        </w:rPr>
        <w:t>…………………………………</w:t>
      </w:r>
      <w:proofErr w:type="gramStart"/>
      <w:r w:rsidR="008B62CE">
        <w:rPr>
          <w:rFonts w:ascii="Times New Roman" w:hAnsi="Times New Roman" w:cs="Times New Roman"/>
          <w:sz w:val="24"/>
          <w:szCs w:val="24"/>
        </w:rPr>
        <w:t>…….</w:t>
      </w:r>
      <w:proofErr w:type="gramEnd"/>
      <w:r w:rsidRPr="008F7D22">
        <w:rPr>
          <w:rFonts w:ascii="Times New Roman" w:hAnsi="Times New Roman" w:cs="Times New Roman"/>
          <w:sz w:val="24"/>
          <w:szCs w:val="24"/>
        </w:rPr>
        <w:t>.3</w:t>
      </w:r>
    </w:p>
    <w:p w14:paraId="320D71B3" w14:textId="4C31EE98" w:rsidR="00723625" w:rsidRPr="008F7D22" w:rsidRDefault="00723625" w:rsidP="00723625">
      <w:pPr>
        <w:rPr>
          <w:rFonts w:ascii="Times New Roman" w:hAnsi="Times New Roman" w:cs="Times New Roman"/>
          <w:sz w:val="24"/>
          <w:szCs w:val="24"/>
        </w:rPr>
      </w:pPr>
      <w:r w:rsidRPr="008F7D22">
        <w:rPr>
          <w:rFonts w:ascii="Times New Roman" w:hAnsi="Times New Roman" w:cs="Times New Roman"/>
          <w:sz w:val="24"/>
          <w:szCs w:val="24"/>
        </w:rPr>
        <w:t>Этиология и патогенез заболевания……………………</w:t>
      </w:r>
      <w:r w:rsidR="008B62CE">
        <w:rPr>
          <w:rFonts w:ascii="Times New Roman" w:hAnsi="Times New Roman" w:cs="Times New Roman"/>
          <w:sz w:val="24"/>
          <w:szCs w:val="24"/>
        </w:rPr>
        <w:t>…………………………………</w:t>
      </w:r>
      <w:proofErr w:type="gramStart"/>
      <w:r w:rsidR="008B62CE">
        <w:rPr>
          <w:rFonts w:ascii="Times New Roman" w:hAnsi="Times New Roman" w:cs="Times New Roman"/>
          <w:sz w:val="24"/>
          <w:szCs w:val="24"/>
        </w:rPr>
        <w:t>…….</w:t>
      </w:r>
      <w:proofErr w:type="gramEnd"/>
      <w:r w:rsidR="008B62CE">
        <w:rPr>
          <w:rFonts w:ascii="Times New Roman" w:hAnsi="Times New Roman" w:cs="Times New Roman"/>
          <w:sz w:val="24"/>
          <w:szCs w:val="24"/>
        </w:rPr>
        <w:t>.</w:t>
      </w:r>
      <w:r w:rsidRPr="008F7D22">
        <w:rPr>
          <w:rFonts w:ascii="Times New Roman" w:hAnsi="Times New Roman" w:cs="Times New Roman"/>
          <w:sz w:val="24"/>
          <w:szCs w:val="24"/>
        </w:rPr>
        <w:t>3</w:t>
      </w:r>
    </w:p>
    <w:p w14:paraId="48CFA26A" w14:textId="4BAB72CF" w:rsidR="00723625" w:rsidRDefault="00723625" w:rsidP="00723625">
      <w:pPr>
        <w:rPr>
          <w:rFonts w:ascii="Times New Roman" w:hAnsi="Times New Roman" w:cs="Times New Roman"/>
          <w:sz w:val="24"/>
          <w:szCs w:val="24"/>
        </w:rPr>
      </w:pPr>
      <w:r w:rsidRPr="008F7D22">
        <w:rPr>
          <w:rFonts w:ascii="Times New Roman" w:hAnsi="Times New Roman" w:cs="Times New Roman"/>
          <w:sz w:val="24"/>
          <w:szCs w:val="24"/>
        </w:rPr>
        <w:t>Клиническая картина заболевания……………………</w:t>
      </w:r>
      <w:r w:rsidR="008B62CE">
        <w:rPr>
          <w:rFonts w:ascii="Times New Roman" w:hAnsi="Times New Roman" w:cs="Times New Roman"/>
          <w:sz w:val="24"/>
          <w:szCs w:val="24"/>
        </w:rPr>
        <w:t>…………………………………………</w:t>
      </w:r>
      <w:r>
        <w:rPr>
          <w:rFonts w:ascii="Times New Roman" w:hAnsi="Times New Roman" w:cs="Times New Roman"/>
          <w:sz w:val="24"/>
          <w:szCs w:val="24"/>
        </w:rPr>
        <w:t>4</w:t>
      </w:r>
    </w:p>
    <w:p w14:paraId="329955BC" w14:textId="06EF487F" w:rsidR="008B62CE" w:rsidRPr="008B62CE" w:rsidRDefault="008B62CE" w:rsidP="00723625">
      <w:pPr>
        <w:rPr>
          <w:rFonts w:ascii="Times New Roman" w:hAnsi="Times New Roman" w:cs="Times New Roman"/>
          <w:b/>
          <w:bCs/>
          <w:sz w:val="24"/>
          <w:szCs w:val="24"/>
        </w:rPr>
      </w:pPr>
      <w:proofErr w:type="gramStart"/>
      <w:r w:rsidRPr="008B62CE">
        <w:rPr>
          <w:rStyle w:val="a3"/>
          <w:rFonts w:ascii="Times New Roman" w:hAnsi="Times New Roman" w:cs="Times New Roman"/>
          <w:b w:val="0"/>
          <w:bCs w:val="0"/>
          <w:color w:val="202124"/>
          <w:sz w:val="24"/>
          <w:szCs w:val="24"/>
          <w:shd w:val="clear" w:color="auto" w:fill="FFFFFF"/>
        </w:rPr>
        <w:t>Тесты</w:t>
      </w:r>
      <w:proofErr w:type="gramEnd"/>
      <w:r w:rsidRPr="008B62CE">
        <w:rPr>
          <w:rStyle w:val="a3"/>
          <w:rFonts w:ascii="Times New Roman" w:hAnsi="Times New Roman" w:cs="Times New Roman"/>
          <w:b w:val="0"/>
          <w:bCs w:val="0"/>
          <w:color w:val="202124"/>
          <w:sz w:val="24"/>
          <w:szCs w:val="24"/>
          <w:shd w:val="clear" w:color="auto" w:fill="FFFFFF"/>
        </w:rPr>
        <w:t xml:space="preserve"> используемые для диагностики синдрома деменции в общей врачебной практике</w:t>
      </w:r>
      <w:r w:rsidRPr="008B62CE">
        <w:rPr>
          <w:rFonts w:ascii="Times New Roman" w:hAnsi="Times New Roman" w:cs="Times New Roman"/>
          <w:color w:val="202124"/>
          <w:sz w:val="24"/>
          <w:szCs w:val="24"/>
          <w:shd w:val="clear" w:color="auto" w:fill="FFFFFF"/>
        </w:rPr>
        <w:t>…5</w:t>
      </w:r>
    </w:p>
    <w:p w14:paraId="06BCBF6E" w14:textId="66184E86" w:rsidR="008B62CE" w:rsidRDefault="008B62CE" w:rsidP="008B62CE">
      <w:pPr>
        <w:shd w:val="clear" w:color="auto" w:fill="FFFFFF"/>
        <w:spacing w:after="0" w:line="240" w:lineRule="auto"/>
        <w:rPr>
          <w:rFonts w:ascii="Times New Roman" w:eastAsia="Times New Roman" w:hAnsi="Times New Roman" w:cs="Times New Roman"/>
          <w:b/>
          <w:bCs/>
          <w:color w:val="202124"/>
          <w:sz w:val="24"/>
          <w:szCs w:val="24"/>
          <w:lang w:eastAsia="ru-RU"/>
        </w:rPr>
      </w:pPr>
      <w:r w:rsidRPr="008B62CE">
        <w:rPr>
          <w:rFonts w:ascii="Times New Roman" w:eastAsia="Times New Roman" w:hAnsi="Times New Roman" w:cs="Times New Roman"/>
          <w:color w:val="202124"/>
          <w:sz w:val="24"/>
          <w:szCs w:val="24"/>
          <w:lang w:eastAsia="ru-RU"/>
        </w:rPr>
        <w:t xml:space="preserve">Диагностические критерии постановки </w:t>
      </w:r>
      <w:proofErr w:type="gramStart"/>
      <w:r w:rsidRPr="008B62CE">
        <w:rPr>
          <w:rFonts w:ascii="Times New Roman" w:eastAsia="Times New Roman" w:hAnsi="Times New Roman" w:cs="Times New Roman"/>
          <w:color w:val="202124"/>
          <w:sz w:val="24"/>
          <w:szCs w:val="24"/>
          <w:lang w:eastAsia="ru-RU"/>
        </w:rPr>
        <w:t>диагноза.</w:t>
      </w:r>
      <w:r w:rsidR="00723625" w:rsidRPr="008B62CE">
        <w:rPr>
          <w:rFonts w:ascii="Times New Roman" w:hAnsi="Times New Roman" w:cs="Times New Roman"/>
          <w:sz w:val="24"/>
          <w:szCs w:val="24"/>
        </w:rPr>
        <w:t>…</w:t>
      </w:r>
      <w:proofErr w:type="gramEnd"/>
      <w:r w:rsidR="00723625" w:rsidRPr="008B62CE">
        <w:rPr>
          <w:rFonts w:ascii="Times New Roman" w:hAnsi="Times New Roman" w:cs="Times New Roman"/>
          <w:sz w:val="24"/>
          <w:szCs w:val="24"/>
        </w:rPr>
        <w:t>………………………………</w:t>
      </w:r>
      <w:r>
        <w:rPr>
          <w:rFonts w:ascii="Times New Roman" w:hAnsi="Times New Roman" w:cs="Times New Roman"/>
          <w:sz w:val="24"/>
          <w:szCs w:val="24"/>
        </w:rPr>
        <w:t>………….</w:t>
      </w:r>
      <w:r w:rsidR="00723625" w:rsidRPr="008B62CE">
        <w:rPr>
          <w:rFonts w:ascii="Times New Roman" w:hAnsi="Times New Roman" w:cs="Times New Roman"/>
          <w:sz w:val="24"/>
          <w:szCs w:val="24"/>
        </w:rPr>
        <w:t>.</w:t>
      </w:r>
      <w:r>
        <w:rPr>
          <w:rFonts w:ascii="Times New Roman" w:hAnsi="Times New Roman" w:cs="Times New Roman"/>
          <w:sz w:val="24"/>
          <w:szCs w:val="24"/>
        </w:rPr>
        <w:t>8</w:t>
      </w:r>
    </w:p>
    <w:p w14:paraId="4D895920" w14:textId="292CF06D" w:rsidR="00D71954" w:rsidRDefault="00D71954" w:rsidP="008B62CE">
      <w:pPr>
        <w:shd w:val="clear" w:color="auto" w:fill="FFFFFF"/>
        <w:spacing w:after="0" w:line="240" w:lineRule="auto"/>
        <w:rPr>
          <w:rFonts w:ascii="Times New Roman" w:eastAsia="Times New Roman" w:hAnsi="Times New Roman" w:cs="Times New Roman"/>
          <w:b/>
          <w:bCs/>
          <w:color w:val="202124"/>
          <w:sz w:val="24"/>
          <w:szCs w:val="24"/>
          <w:lang w:eastAsia="ru-RU"/>
        </w:rPr>
      </w:pPr>
    </w:p>
    <w:p w14:paraId="57FCA1F5" w14:textId="3102FD5D" w:rsidR="00D71954" w:rsidRDefault="00D71954" w:rsidP="00D71954">
      <w:pPr>
        <w:spacing w:after="0" w:line="240" w:lineRule="auto"/>
        <w:rPr>
          <w:rFonts w:ascii="Times New Roman" w:eastAsia="Times New Roman" w:hAnsi="Times New Roman" w:cs="Times New Roman"/>
          <w:color w:val="202124"/>
          <w:sz w:val="24"/>
          <w:szCs w:val="24"/>
          <w:shd w:val="clear" w:color="auto" w:fill="FFFFFF"/>
          <w:lang w:eastAsia="ru-RU"/>
        </w:rPr>
      </w:pPr>
      <w:proofErr w:type="spellStart"/>
      <w:r w:rsidRPr="00D71954">
        <w:rPr>
          <w:rFonts w:ascii="Times New Roman" w:eastAsia="Times New Roman" w:hAnsi="Times New Roman" w:cs="Times New Roman"/>
          <w:color w:val="202124"/>
          <w:sz w:val="24"/>
          <w:szCs w:val="24"/>
          <w:shd w:val="clear" w:color="auto" w:fill="FFFFFF"/>
          <w:lang w:eastAsia="ru-RU"/>
        </w:rPr>
        <w:t>Нейровизуализационные</w:t>
      </w:r>
      <w:proofErr w:type="spellEnd"/>
      <w:r w:rsidRPr="00D71954">
        <w:rPr>
          <w:rFonts w:ascii="Times New Roman" w:eastAsia="Times New Roman" w:hAnsi="Times New Roman" w:cs="Times New Roman"/>
          <w:color w:val="202124"/>
          <w:sz w:val="24"/>
          <w:szCs w:val="24"/>
          <w:shd w:val="clear" w:color="auto" w:fill="FFFFFF"/>
          <w:lang w:eastAsia="ru-RU"/>
        </w:rPr>
        <w:t xml:space="preserve"> дифференциально - диагностические критерии…………</w:t>
      </w:r>
      <w:r>
        <w:rPr>
          <w:rFonts w:ascii="Times New Roman" w:eastAsia="Times New Roman" w:hAnsi="Times New Roman" w:cs="Times New Roman"/>
          <w:color w:val="202124"/>
          <w:sz w:val="24"/>
          <w:szCs w:val="24"/>
          <w:shd w:val="clear" w:color="auto" w:fill="FFFFFF"/>
          <w:lang w:eastAsia="ru-RU"/>
        </w:rPr>
        <w:t>…</w:t>
      </w:r>
      <w:proofErr w:type="gramStart"/>
      <w:r>
        <w:rPr>
          <w:rFonts w:ascii="Times New Roman" w:eastAsia="Times New Roman" w:hAnsi="Times New Roman" w:cs="Times New Roman"/>
          <w:color w:val="202124"/>
          <w:sz w:val="24"/>
          <w:szCs w:val="24"/>
          <w:shd w:val="clear" w:color="auto" w:fill="FFFFFF"/>
          <w:lang w:eastAsia="ru-RU"/>
        </w:rPr>
        <w:t>…</w:t>
      </w:r>
      <w:r w:rsidRPr="00D71954">
        <w:rPr>
          <w:rFonts w:ascii="Times New Roman" w:eastAsia="Times New Roman" w:hAnsi="Times New Roman" w:cs="Times New Roman"/>
          <w:color w:val="202124"/>
          <w:sz w:val="24"/>
          <w:szCs w:val="24"/>
          <w:shd w:val="clear" w:color="auto" w:fill="FFFFFF"/>
          <w:lang w:eastAsia="ru-RU"/>
        </w:rPr>
        <w:t>….</w:t>
      </w:r>
      <w:proofErr w:type="gramEnd"/>
      <w:r w:rsidRPr="00D71954">
        <w:rPr>
          <w:rFonts w:ascii="Times New Roman" w:eastAsia="Times New Roman" w:hAnsi="Times New Roman" w:cs="Times New Roman"/>
          <w:color w:val="202124"/>
          <w:sz w:val="24"/>
          <w:szCs w:val="24"/>
          <w:shd w:val="clear" w:color="auto" w:fill="FFFFFF"/>
          <w:lang w:eastAsia="ru-RU"/>
        </w:rPr>
        <w:t>.</w:t>
      </w:r>
      <w:r>
        <w:rPr>
          <w:rFonts w:ascii="Times New Roman" w:eastAsia="Times New Roman" w:hAnsi="Times New Roman" w:cs="Times New Roman"/>
          <w:color w:val="202124"/>
          <w:sz w:val="24"/>
          <w:szCs w:val="24"/>
          <w:shd w:val="clear" w:color="auto" w:fill="FFFFFF"/>
          <w:lang w:eastAsia="ru-RU"/>
        </w:rPr>
        <w:t>8</w:t>
      </w:r>
    </w:p>
    <w:p w14:paraId="1D238562" w14:textId="76C0B978" w:rsidR="00D71954" w:rsidRDefault="00D71954" w:rsidP="00D71954">
      <w:pPr>
        <w:spacing w:after="0" w:line="240" w:lineRule="auto"/>
        <w:rPr>
          <w:rFonts w:ascii="Times New Roman" w:eastAsia="Times New Roman" w:hAnsi="Times New Roman" w:cs="Times New Roman"/>
          <w:color w:val="202124"/>
          <w:sz w:val="24"/>
          <w:szCs w:val="24"/>
          <w:shd w:val="clear" w:color="auto" w:fill="FFFFFF"/>
          <w:lang w:eastAsia="ru-RU"/>
        </w:rPr>
      </w:pPr>
    </w:p>
    <w:p w14:paraId="5A982BA0" w14:textId="6C4E1B0F" w:rsidR="00D71954" w:rsidRPr="00D71954" w:rsidRDefault="00D71954" w:rsidP="00D7195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202124"/>
          <w:sz w:val="24"/>
          <w:szCs w:val="24"/>
          <w:shd w:val="clear" w:color="auto" w:fill="FFFFFF"/>
          <w:lang w:eastAsia="ru-RU"/>
        </w:rPr>
        <w:t xml:space="preserve">МРТ снимки при Болезни </w:t>
      </w:r>
      <w:proofErr w:type="spellStart"/>
      <w:r>
        <w:rPr>
          <w:rFonts w:ascii="Times New Roman" w:eastAsia="Times New Roman" w:hAnsi="Times New Roman" w:cs="Times New Roman"/>
          <w:color w:val="202124"/>
          <w:sz w:val="24"/>
          <w:szCs w:val="24"/>
          <w:shd w:val="clear" w:color="auto" w:fill="FFFFFF"/>
          <w:lang w:eastAsia="ru-RU"/>
        </w:rPr>
        <w:t>Бинсвангера</w:t>
      </w:r>
      <w:proofErr w:type="spellEnd"/>
      <w:r>
        <w:rPr>
          <w:rFonts w:ascii="Times New Roman" w:eastAsia="Times New Roman" w:hAnsi="Times New Roman" w:cs="Times New Roman"/>
          <w:color w:val="202124"/>
          <w:sz w:val="24"/>
          <w:szCs w:val="24"/>
          <w:shd w:val="clear" w:color="auto" w:fill="FFFFFF"/>
          <w:lang w:eastAsia="ru-RU"/>
        </w:rPr>
        <w:t>…………………………………………………………9</w:t>
      </w:r>
    </w:p>
    <w:p w14:paraId="3C104A3C" w14:textId="77777777" w:rsidR="00D71954" w:rsidRDefault="00D71954" w:rsidP="008B62CE">
      <w:pPr>
        <w:shd w:val="clear" w:color="auto" w:fill="FFFFFF"/>
        <w:spacing w:after="0" w:line="240" w:lineRule="auto"/>
        <w:rPr>
          <w:rFonts w:ascii="Times New Roman" w:eastAsia="Times New Roman" w:hAnsi="Times New Roman" w:cs="Times New Roman"/>
          <w:b/>
          <w:bCs/>
          <w:color w:val="202124"/>
          <w:sz w:val="24"/>
          <w:szCs w:val="24"/>
          <w:lang w:eastAsia="ru-RU"/>
        </w:rPr>
      </w:pPr>
    </w:p>
    <w:p w14:paraId="03C96694" w14:textId="0D49E5F6" w:rsidR="008B62CE" w:rsidRDefault="00723625" w:rsidP="008B62CE">
      <w:pPr>
        <w:shd w:val="clear" w:color="auto" w:fill="FFFFFF"/>
        <w:spacing w:after="0" w:line="240" w:lineRule="auto"/>
        <w:rPr>
          <w:rFonts w:ascii="Times New Roman" w:eastAsia="Times New Roman" w:hAnsi="Times New Roman" w:cs="Times New Roman"/>
          <w:b/>
          <w:bCs/>
          <w:color w:val="202124"/>
          <w:sz w:val="24"/>
          <w:szCs w:val="24"/>
          <w:lang w:eastAsia="ru-RU"/>
        </w:rPr>
      </w:pPr>
      <w:r w:rsidRPr="008F7D22">
        <w:rPr>
          <w:rFonts w:ascii="Times New Roman" w:hAnsi="Times New Roman" w:cs="Times New Roman"/>
          <w:sz w:val="24"/>
          <w:szCs w:val="24"/>
        </w:rPr>
        <w:t>Лечение…………………………………………………</w:t>
      </w:r>
      <w:r w:rsidR="008B62CE">
        <w:rPr>
          <w:rFonts w:ascii="Times New Roman" w:hAnsi="Times New Roman" w:cs="Times New Roman"/>
          <w:sz w:val="24"/>
          <w:szCs w:val="24"/>
        </w:rPr>
        <w:t>…………………………………………</w:t>
      </w:r>
      <w:r w:rsidR="00D71954">
        <w:rPr>
          <w:rFonts w:ascii="Times New Roman" w:hAnsi="Times New Roman" w:cs="Times New Roman"/>
          <w:sz w:val="24"/>
          <w:szCs w:val="24"/>
        </w:rPr>
        <w:t>11</w:t>
      </w:r>
    </w:p>
    <w:p w14:paraId="66D937BB" w14:textId="77777777" w:rsidR="008B62CE" w:rsidRDefault="008B62CE" w:rsidP="008B62CE">
      <w:pPr>
        <w:shd w:val="clear" w:color="auto" w:fill="FFFFFF"/>
        <w:spacing w:after="0" w:line="240" w:lineRule="auto"/>
        <w:rPr>
          <w:rFonts w:ascii="Times New Roman" w:eastAsia="Times New Roman" w:hAnsi="Times New Roman" w:cs="Times New Roman"/>
          <w:b/>
          <w:bCs/>
          <w:color w:val="202124"/>
          <w:sz w:val="24"/>
          <w:szCs w:val="24"/>
          <w:lang w:eastAsia="ru-RU"/>
        </w:rPr>
      </w:pPr>
    </w:p>
    <w:p w14:paraId="05CC0C73" w14:textId="6EAE93EC" w:rsidR="00723625" w:rsidRPr="008B62CE" w:rsidRDefault="00723625" w:rsidP="008B62CE">
      <w:pPr>
        <w:shd w:val="clear" w:color="auto" w:fill="FFFFFF"/>
        <w:spacing w:after="0" w:line="240" w:lineRule="auto"/>
        <w:rPr>
          <w:rFonts w:ascii="Times New Roman" w:eastAsia="Times New Roman" w:hAnsi="Times New Roman" w:cs="Times New Roman"/>
          <w:b/>
          <w:bCs/>
          <w:color w:val="202124"/>
          <w:sz w:val="24"/>
          <w:szCs w:val="24"/>
          <w:lang w:eastAsia="ru-RU"/>
        </w:rPr>
      </w:pPr>
      <w:r w:rsidRPr="008F7D22">
        <w:rPr>
          <w:rFonts w:ascii="Times New Roman" w:hAnsi="Times New Roman" w:cs="Times New Roman"/>
          <w:sz w:val="24"/>
          <w:szCs w:val="24"/>
        </w:rPr>
        <w:t>Список использованной литературы…………………</w:t>
      </w:r>
      <w:r w:rsidR="008B62CE">
        <w:rPr>
          <w:rFonts w:ascii="Times New Roman" w:hAnsi="Times New Roman" w:cs="Times New Roman"/>
          <w:sz w:val="24"/>
          <w:szCs w:val="24"/>
        </w:rPr>
        <w:t>………………………………</w:t>
      </w:r>
      <w:r w:rsidR="00FA7346">
        <w:rPr>
          <w:rFonts w:ascii="Times New Roman" w:hAnsi="Times New Roman" w:cs="Times New Roman"/>
          <w:sz w:val="24"/>
          <w:szCs w:val="24"/>
        </w:rPr>
        <w:t>…</w:t>
      </w:r>
      <w:r w:rsidR="008B62CE">
        <w:rPr>
          <w:rFonts w:ascii="Times New Roman" w:hAnsi="Times New Roman" w:cs="Times New Roman"/>
          <w:sz w:val="24"/>
          <w:szCs w:val="24"/>
        </w:rPr>
        <w:t>…</w:t>
      </w:r>
      <w:proofErr w:type="gramStart"/>
      <w:r w:rsidR="008B62CE">
        <w:rPr>
          <w:rFonts w:ascii="Times New Roman" w:hAnsi="Times New Roman" w:cs="Times New Roman"/>
          <w:sz w:val="24"/>
          <w:szCs w:val="24"/>
        </w:rPr>
        <w:t>…….</w:t>
      </w:r>
      <w:proofErr w:type="gramEnd"/>
      <w:r w:rsidR="00FA7346">
        <w:rPr>
          <w:rFonts w:ascii="Times New Roman" w:hAnsi="Times New Roman" w:cs="Times New Roman"/>
          <w:sz w:val="24"/>
          <w:szCs w:val="24"/>
        </w:rPr>
        <w:t>12</w:t>
      </w:r>
    </w:p>
    <w:p w14:paraId="7BDEFFC9" w14:textId="77777777" w:rsidR="00723625" w:rsidRDefault="00723625">
      <w:pPr>
        <w:rPr>
          <w:rStyle w:val="a3"/>
          <w:rFonts w:ascii="Segoe UI" w:hAnsi="Segoe UI" w:cs="Segoe UI"/>
          <w:color w:val="202124"/>
          <w:shd w:val="clear" w:color="auto" w:fill="FFFFFF"/>
        </w:rPr>
      </w:pPr>
    </w:p>
    <w:p w14:paraId="05373BF2" w14:textId="77777777" w:rsidR="00723625" w:rsidRDefault="00723625">
      <w:pPr>
        <w:rPr>
          <w:rStyle w:val="a3"/>
          <w:rFonts w:ascii="Segoe UI" w:hAnsi="Segoe UI" w:cs="Segoe UI"/>
          <w:color w:val="202124"/>
          <w:shd w:val="clear" w:color="auto" w:fill="FFFFFF"/>
        </w:rPr>
      </w:pPr>
    </w:p>
    <w:p w14:paraId="223A15FF" w14:textId="77777777" w:rsidR="00723625" w:rsidRDefault="00723625">
      <w:pPr>
        <w:rPr>
          <w:rStyle w:val="a3"/>
          <w:rFonts w:ascii="Segoe UI" w:hAnsi="Segoe UI" w:cs="Segoe UI"/>
          <w:color w:val="202124"/>
          <w:shd w:val="clear" w:color="auto" w:fill="FFFFFF"/>
        </w:rPr>
      </w:pPr>
    </w:p>
    <w:p w14:paraId="7ABD62CB" w14:textId="77777777" w:rsidR="00723625" w:rsidRDefault="00723625">
      <w:pPr>
        <w:rPr>
          <w:rStyle w:val="a3"/>
          <w:rFonts w:ascii="Segoe UI" w:hAnsi="Segoe UI" w:cs="Segoe UI"/>
          <w:color w:val="202124"/>
          <w:shd w:val="clear" w:color="auto" w:fill="FFFFFF"/>
        </w:rPr>
      </w:pPr>
    </w:p>
    <w:p w14:paraId="3A60A78A" w14:textId="07793FB4" w:rsidR="00723625" w:rsidRDefault="00723625">
      <w:pPr>
        <w:rPr>
          <w:rStyle w:val="a3"/>
          <w:rFonts w:ascii="Segoe UI" w:hAnsi="Segoe UI" w:cs="Segoe UI"/>
          <w:color w:val="202124"/>
          <w:shd w:val="clear" w:color="auto" w:fill="FFFFFF"/>
        </w:rPr>
      </w:pPr>
    </w:p>
    <w:p w14:paraId="518D8AFF" w14:textId="3E1A31BA" w:rsidR="00723625" w:rsidRDefault="00723625">
      <w:pPr>
        <w:rPr>
          <w:rStyle w:val="a3"/>
          <w:rFonts w:ascii="Segoe UI" w:hAnsi="Segoe UI" w:cs="Segoe UI"/>
          <w:color w:val="202124"/>
          <w:shd w:val="clear" w:color="auto" w:fill="FFFFFF"/>
        </w:rPr>
      </w:pPr>
    </w:p>
    <w:p w14:paraId="0DF2854A" w14:textId="2BF01DC2" w:rsidR="00723625" w:rsidRDefault="00723625">
      <w:pPr>
        <w:rPr>
          <w:rStyle w:val="a3"/>
          <w:rFonts w:ascii="Segoe UI" w:hAnsi="Segoe UI" w:cs="Segoe UI"/>
          <w:color w:val="202124"/>
          <w:shd w:val="clear" w:color="auto" w:fill="FFFFFF"/>
        </w:rPr>
      </w:pPr>
    </w:p>
    <w:p w14:paraId="35B265F5" w14:textId="17FE309D" w:rsidR="00723625" w:rsidRDefault="00723625">
      <w:pPr>
        <w:rPr>
          <w:rStyle w:val="a3"/>
          <w:rFonts w:ascii="Segoe UI" w:hAnsi="Segoe UI" w:cs="Segoe UI"/>
          <w:color w:val="202124"/>
          <w:shd w:val="clear" w:color="auto" w:fill="FFFFFF"/>
        </w:rPr>
      </w:pPr>
    </w:p>
    <w:p w14:paraId="0D9BAAE4" w14:textId="27F7949E" w:rsidR="00723625" w:rsidRDefault="00723625">
      <w:pPr>
        <w:rPr>
          <w:rStyle w:val="a3"/>
          <w:rFonts w:ascii="Segoe UI" w:hAnsi="Segoe UI" w:cs="Segoe UI"/>
          <w:color w:val="202124"/>
          <w:shd w:val="clear" w:color="auto" w:fill="FFFFFF"/>
        </w:rPr>
      </w:pPr>
    </w:p>
    <w:p w14:paraId="600D362E" w14:textId="75E4792B" w:rsidR="00723625" w:rsidRDefault="00723625">
      <w:pPr>
        <w:rPr>
          <w:rStyle w:val="a3"/>
          <w:rFonts w:ascii="Segoe UI" w:hAnsi="Segoe UI" w:cs="Segoe UI"/>
          <w:color w:val="202124"/>
          <w:shd w:val="clear" w:color="auto" w:fill="FFFFFF"/>
        </w:rPr>
      </w:pPr>
    </w:p>
    <w:p w14:paraId="59096D7E" w14:textId="59BA52D0" w:rsidR="00723625" w:rsidRDefault="00723625">
      <w:pPr>
        <w:rPr>
          <w:rStyle w:val="a3"/>
          <w:rFonts w:ascii="Segoe UI" w:hAnsi="Segoe UI" w:cs="Segoe UI"/>
          <w:color w:val="202124"/>
          <w:shd w:val="clear" w:color="auto" w:fill="FFFFFF"/>
        </w:rPr>
      </w:pPr>
    </w:p>
    <w:p w14:paraId="5C07DFCF" w14:textId="3521F7C5" w:rsidR="00723625" w:rsidRDefault="00723625">
      <w:pPr>
        <w:rPr>
          <w:rStyle w:val="a3"/>
          <w:rFonts w:ascii="Segoe UI" w:hAnsi="Segoe UI" w:cs="Segoe UI"/>
          <w:color w:val="202124"/>
          <w:shd w:val="clear" w:color="auto" w:fill="FFFFFF"/>
        </w:rPr>
      </w:pPr>
    </w:p>
    <w:p w14:paraId="732B05CC" w14:textId="548A5D04" w:rsidR="00723625" w:rsidRDefault="00723625">
      <w:pPr>
        <w:rPr>
          <w:rStyle w:val="a3"/>
          <w:rFonts w:ascii="Segoe UI" w:hAnsi="Segoe UI" w:cs="Segoe UI"/>
          <w:color w:val="202124"/>
          <w:shd w:val="clear" w:color="auto" w:fill="FFFFFF"/>
        </w:rPr>
      </w:pPr>
    </w:p>
    <w:p w14:paraId="5B1F50AC" w14:textId="5B66B7BD" w:rsidR="00723625" w:rsidRDefault="00723625">
      <w:pPr>
        <w:rPr>
          <w:rStyle w:val="a3"/>
          <w:rFonts w:ascii="Segoe UI" w:hAnsi="Segoe UI" w:cs="Segoe UI"/>
          <w:color w:val="202124"/>
          <w:shd w:val="clear" w:color="auto" w:fill="FFFFFF"/>
        </w:rPr>
      </w:pPr>
    </w:p>
    <w:p w14:paraId="0EA3C506" w14:textId="3BCA3838" w:rsidR="00723625" w:rsidRDefault="00723625">
      <w:pPr>
        <w:rPr>
          <w:rStyle w:val="a3"/>
          <w:rFonts w:ascii="Segoe UI" w:hAnsi="Segoe UI" w:cs="Segoe UI"/>
          <w:color w:val="202124"/>
          <w:shd w:val="clear" w:color="auto" w:fill="FFFFFF"/>
        </w:rPr>
      </w:pPr>
    </w:p>
    <w:p w14:paraId="57DB894B" w14:textId="1C2EF0FE" w:rsidR="00723625" w:rsidRDefault="00723625">
      <w:pPr>
        <w:rPr>
          <w:rStyle w:val="a3"/>
          <w:rFonts w:ascii="Segoe UI" w:hAnsi="Segoe UI" w:cs="Segoe UI"/>
          <w:color w:val="202124"/>
          <w:shd w:val="clear" w:color="auto" w:fill="FFFFFF"/>
        </w:rPr>
      </w:pPr>
    </w:p>
    <w:p w14:paraId="4FE00595" w14:textId="6042FFA4" w:rsidR="00723625" w:rsidRDefault="00723625">
      <w:pPr>
        <w:rPr>
          <w:rStyle w:val="a3"/>
          <w:rFonts w:ascii="Segoe UI" w:hAnsi="Segoe UI" w:cs="Segoe UI"/>
          <w:color w:val="202124"/>
          <w:shd w:val="clear" w:color="auto" w:fill="FFFFFF"/>
        </w:rPr>
      </w:pPr>
    </w:p>
    <w:p w14:paraId="0556209B" w14:textId="542D8E9C" w:rsidR="00723625" w:rsidRDefault="00723625">
      <w:pPr>
        <w:rPr>
          <w:rStyle w:val="a3"/>
          <w:rFonts w:ascii="Segoe UI" w:hAnsi="Segoe UI" w:cs="Segoe UI"/>
          <w:color w:val="202124"/>
          <w:shd w:val="clear" w:color="auto" w:fill="FFFFFF"/>
        </w:rPr>
      </w:pPr>
    </w:p>
    <w:p w14:paraId="72C4C844" w14:textId="0243D17E" w:rsidR="00723625" w:rsidRDefault="00723625">
      <w:pPr>
        <w:rPr>
          <w:rStyle w:val="a3"/>
          <w:rFonts w:ascii="Segoe UI" w:hAnsi="Segoe UI" w:cs="Segoe UI"/>
          <w:color w:val="202124"/>
          <w:shd w:val="clear" w:color="auto" w:fill="FFFFFF"/>
        </w:rPr>
      </w:pPr>
    </w:p>
    <w:p w14:paraId="7EC87AC1" w14:textId="6C1A2FDB" w:rsidR="00723625" w:rsidRDefault="00723625">
      <w:pPr>
        <w:rPr>
          <w:rStyle w:val="a3"/>
          <w:rFonts w:ascii="Segoe UI" w:hAnsi="Segoe UI" w:cs="Segoe UI"/>
          <w:color w:val="202124"/>
          <w:shd w:val="clear" w:color="auto" w:fill="FFFFFF"/>
        </w:rPr>
      </w:pPr>
    </w:p>
    <w:p w14:paraId="1148D921" w14:textId="7CCF3F60" w:rsidR="00723625" w:rsidRDefault="00723625">
      <w:pPr>
        <w:rPr>
          <w:rStyle w:val="a3"/>
          <w:rFonts w:ascii="Segoe UI" w:hAnsi="Segoe UI" w:cs="Segoe UI"/>
          <w:color w:val="202124"/>
          <w:shd w:val="clear" w:color="auto" w:fill="FFFFFF"/>
        </w:rPr>
      </w:pPr>
    </w:p>
    <w:p w14:paraId="35BF52D1" w14:textId="77777777" w:rsidR="00D71954" w:rsidRDefault="00D71954">
      <w:pPr>
        <w:rPr>
          <w:rStyle w:val="a3"/>
          <w:rFonts w:ascii="Segoe UI" w:hAnsi="Segoe UI" w:cs="Segoe UI"/>
          <w:color w:val="202124"/>
          <w:shd w:val="clear" w:color="auto" w:fill="FFFFFF"/>
        </w:rPr>
      </w:pPr>
    </w:p>
    <w:p w14:paraId="45EDCAF6" w14:textId="77777777" w:rsidR="00723625" w:rsidRPr="008B62CE" w:rsidRDefault="00723625">
      <w:pPr>
        <w:rPr>
          <w:rStyle w:val="a3"/>
          <w:rFonts w:ascii="Times New Roman" w:hAnsi="Times New Roman" w:cs="Times New Roman"/>
          <w:color w:val="202124"/>
          <w:sz w:val="24"/>
          <w:szCs w:val="24"/>
          <w:shd w:val="clear" w:color="auto" w:fill="FFFFFF"/>
        </w:rPr>
      </w:pPr>
      <w:r w:rsidRPr="008B62CE">
        <w:rPr>
          <w:rStyle w:val="a3"/>
          <w:rFonts w:ascii="Times New Roman" w:hAnsi="Times New Roman" w:cs="Times New Roman"/>
          <w:color w:val="202124"/>
          <w:sz w:val="24"/>
          <w:szCs w:val="24"/>
          <w:shd w:val="clear" w:color="auto" w:fill="FFFFFF"/>
        </w:rPr>
        <w:lastRenderedPageBreak/>
        <w:t>Введение.</w:t>
      </w:r>
    </w:p>
    <w:p w14:paraId="78E78B32" w14:textId="77777777" w:rsidR="003539CD" w:rsidRPr="008B62CE" w:rsidRDefault="00723625" w:rsidP="003539CD">
      <w:pPr>
        <w:rPr>
          <w:rFonts w:ascii="Times New Roman" w:hAnsi="Times New Roman" w:cs="Times New Roman"/>
          <w:sz w:val="24"/>
          <w:szCs w:val="24"/>
          <w:shd w:val="clear" w:color="auto" w:fill="FFFFFF"/>
        </w:rPr>
      </w:pPr>
      <w:r w:rsidRPr="008B62CE">
        <w:rPr>
          <w:rStyle w:val="a3"/>
          <w:rFonts w:ascii="Times New Roman" w:hAnsi="Times New Roman" w:cs="Times New Roman"/>
          <w:sz w:val="24"/>
          <w:szCs w:val="24"/>
          <w:shd w:val="clear" w:color="auto" w:fill="FFFFFF"/>
        </w:rPr>
        <w:t xml:space="preserve">Прогрессирующая сосудистая </w:t>
      </w:r>
      <w:proofErr w:type="spellStart"/>
      <w:r w:rsidRPr="008B62CE">
        <w:rPr>
          <w:rStyle w:val="a3"/>
          <w:rFonts w:ascii="Times New Roman" w:hAnsi="Times New Roman" w:cs="Times New Roman"/>
          <w:sz w:val="24"/>
          <w:szCs w:val="24"/>
          <w:shd w:val="clear" w:color="auto" w:fill="FFFFFF"/>
        </w:rPr>
        <w:t>лейкоэнцефалопатия</w:t>
      </w:r>
      <w:proofErr w:type="spellEnd"/>
      <w:r w:rsidRPr="008B62CE">
        <w:rPr>
          <w:rStyle w:val="a3"/>
          <w:rFonts w:ascii="Times New Roman" w:hAnsi="Times New Roman" w:cs="Times New Roman"/>
          <w:sz w:val="24"/>
          <w:szCs w:val="24"/>
          <w:shd w:val="clear" w:color="auto" w:fill="FFFFFF"/>
        </w:rPr>
        <w:t xml:space="preserve"> (болезнь </w:t>
      </w:r>
      <w:proofErr w:type="spellStart"/>
      <w:r w:rsidRPr="008B62CE">
        <w:rPr>
          <w:rStyle w:val="a3"/>
          <w:rFonts w:ascii="Times New Roman" w:hAnsi="Times New Roman" w:cs="Times New Roman"/>
          <w:sz w:val="24"/>
          <w:szCs w:val="24"/>
          <w:shd w:val="clear" w:color="auto" w:fill="FFFFFF"/>
        </w:rPr>
        <w:t>Бинсвангера</w:t>
      </w:r>
      <w:proofErr w:type="spellEnd"/>
      <w:r w:rsidRPr="008B62CE">
        <w:rPr>
          <w:rStyle w:val="a3"/>
          <w:rFonts w:ascii="Times New Roman" w:hAnsi="Times New Roman" w:cs="Times New Roman"/>
          <w:sz w:val="24"/>
          <w:szCs w:val="24"/>
          <w:shd w:val="clear" w:color="auto" w:fill="FFFFFF"/>
        </w:rPr>
        <w:t>)</w:t>
      </w:r>
      <w:r w:rsidRPr="008B62CE">
        <w:rPr>
          <w:rFonts w:ascii="Times New Roman" w:hAnsi="Times New Roman" w:cs="Times New Roman"/>
          <w:sz w:val="24"/>
          <w:szCs w:val="24"/>
          <w:shd w:val="clear" w:color="auto" w:fill="FFFFFF"/>
        </w:rPr>
        <w:t> – это хроническое прогрессирующее заболевание головного мозга, развивающееся при гипертонической болезни, клинико-морфологическим выражением которого является субкортикальная артериосклеротическая энцефалопатия, приводящая в конечном итоге к деменции и протекающая с эпизодами острого развития очаговой симптоматики или с прогрессирующими неврологическими расстройствами, связанными с поражением белого вещества полушарий головного мозга.</w:t>
      </w:r>
      <w:r w:rsidR="003539CD" w:rsidRPr="008B62CE">
        <w:rPr>
          <w:rFonts w:ascii="Times New Roman" w:hAnsi="Times New Roman" w:cs="Times New Roman"/>
          <w:sz w:val="24"/>
          <w:szCs w:val="24"/>
          <w:shd w:val="clear" w:color="auto" w:fill="FFFFFF"/>
        </w:rPr>
        <w:t xml:space="preserve"> </w:t>
      </w:r>
    </w:p>
    <w:p w14:paraId="2A85605F" w14:textId="77777777" w:rsidR="00364BE4" w:rsidRPr="008B62CE" w:rsidRDefault="003539CD">
      <w:pPr>
        <w:rPr>
          <w:rFonts w:ascii="Times New Roman" w:hAnsi="Times New Roman" w:cs="Times New Roman"/>
          <w:sz w:val="24"/>
          <w:szCs w:val="24"/>
          <w:shd w:val="clear" w:color="auto" w:fill="FFFFFF"/>
        </w:rPr>
      </w:pPr>
      <w:r w:rsidRPr="008B62CE">
        <w:rPr>
          <w:rFonts w:ascii="Times New Roman" w:hAnsi="Times New Roman" w:cs="Times New Roman"/>
          <w:sz w:val="24"/>
          <w:szCs w:val="24"/>
          <w:shd w:val="clear" w:color="auto" w:fill="FFFFFF"/>
        </w:rPr>
        <w:t xml:space="preserve">Клинические проявления включают симптомы лакунарных инфарктов, псевдобульбарные и экстрапирамидные нарушения, апатию и когнитивные расстройства, которые нарастают </w:t>
      </w:r>
      <w:proofErr w:type="spellStart"/>
      <w:r w:rsidRPr="008B62CE">
        <w:rPr>
          <w:rFonts w:ascii="Times New Roman" w:hAnsi="Times New Roman" w:cs="Times New Roman"/>
          <w:sz w:val="24"/>
          <w:szCs w:val="24"/>
          <w:shd w:val="clear" w:color="auto" w:fill="FFFFFF"/>
        </w:rPr>
        <w:t>ступенеобразно</w:t>
      </w:r>
      <w:proofErr w:type="spellEnd"/>
      <w:r w:rsidRPr="008B62CE">
        <w:rPr>
          <w:rFonts w:ascii="Times New Roman" w:hAnsi="Times New Roman" w:cs="Times New Roman"/>
          <w:sz w:val="24"/>
          <w:szCs w:val="24"/>
          <w:shd w:val="clear" w:color="auto" w:fill="FFFFFF"/>
        </w:rPr>
        <w:t xml:space="preserve">, чередуясь с периодами стабилизации. </w:t>
      </w:r>
      <w:proofErr w:type="spellStart"/>
      <w:r w:rsidRPr="008B62CE">
        <w:rPr>
          <w:rFonts w:ascii="Times New Roman" w:hAnsi="Times New Roman" w:cs="Times New Roman"/>
          <w:sz w:val="24"/>
          <w:szCs w:val="24"/>
          <w:shd w:val="clear" w:color="auto" w:fill="FFFFFF"/>
        </w:rPr>
        <w:t>Нейровизуализационные</w:t>
      </w:r>
      <w:proofErr w:type="spellEnd"/>
      <w:r w:rsidRPr="008B62CE">
        <w:rPr>
          <w:rFonts w:ascii="Times New Roman" w:hAnsi="Times New Roman" w:cs="Times New Roman"/>
          <w:sz w:val="24"/>
          <w:szCs w:val="24"/>
          <w:shd w:val="clear" w:color="auto" w:fill="FFFFFF"/>
        </w:rPr>
        <w:t xml:space="preserve"> и </w:t>
      </w:r>
      <w:proofErr w:type="spellStart"/>
      <w:r w:rsidRPr="008B62CE">
        <w:rPr>
          <w:rFonts w:ascii="Times New Roman" w:hAnsi="Times New Roman" w:cs="Times New Roman"/>
          <w:sz w:val="24"/>
          <w:szCs w:val="24"/>
          <w:shd w:val="clear" w:color="auto" w:fill="FFFFFF"/>
        </w:rPr>
        <w:t>патологоанатомичсскос</w:t>
      </w:r>
      <w:proofErr w:type="spellEnd"/>
      <w:r w:rsidRPr="008B62CE">
        <w:rPr>
          <w:rFonts w:ascii="Times New Roman" w:hAnsi="Times New Roman" w:cs="Times New Roman"/>
          <w:sz w:val="24"/>
          <w:szCs w:val="24"/>
          <w:shd w:val="clear" w:color="auto" w:fill="FFFFFF"/>
        </w:rPr>
        <w:t xml:space="preserve"> исследования выявляют множественные лакунарные инфаркты в базальных ганглиях, таламусе, </w:t>
      </w:r>
      <w:proofErr w:type="spellStart"/>
      <w:r w:rsidRPr="008B62CE">
        <w:rPr>
          <w:rFonts w:ascii="Times New Roman" w:hAnsi="Times New Roman" w:cs="Times New Roman"/>
          <w:sz w:val="24"/>
          <w:szCs w:val="24"/>
          <w:shd w:val="clear" w:color="auto" w:fill="FFFFFF"/>
        </w:rPr>
        <w:t>варолисвом</w:t>
      </w:r>
      <w:proofErr w:type="spellEnd"/>
      <w:r w:rsidRPr="008B62CE">
        <w:rPr>
          <w:rFonts w:ascii="Times New Roman" w:hAnsi="Times New Roman" w:cs="Times New Roman"/>
          <w:sz w:val="24"/>
          <w:szCs w:val="24"/>
          <w:shd w:val="clear" w:color="auto" w:fill="FFFFFF"/>
        </w:rPr>
        <w:t xml:space="preserve"> мосту и белом веществе полушарий, а также атрофию мозга.</w:t>
      </w:r>
    </w:p>
    <w:p w14:paraId="03F7D4F9" w14:textId="77777777" w:rsidR="0094581F" w:rsidRPr="008B62CE" w:rsidRDefault="00364BE4">
      <w:pPr>
        <w:rPr>
          <w:rFonts w:ascii="Times New Roman" w:hAnsi="Times New Roman" w:cs="Times New Roman"/>
          <w:sz w:val="24"/>
          <w:szCs w:val="24"/>
        </w:rPr>
      </w:pPr>
      <w:r w:rsidRPr="008B62CE">
        <w:rPr>
          <w:rFonts w:ascii="Times New Roman" w:hAnsi="Times New Roman" w:cs="Times New Roman"/>
          <w:sz w:val="24"/>
          <w:szCs w:val="24"/>
        </w:rPr>
        <w:t xml:space="preserve">Более чем в 80% случаев ББ дебютирует на шестой – седьмой декаде жизни и характеризуется мягким, но неуклонно-прогрессирующим течением с эпизодами </w:t>
      </w:r>
      <w:proofErr w:type="spellStart"/>
      <w:r w:rsidRPr="008B62CE">
        <w:rPr>
          <w:rFonts w:ascii="Times New Roman" w:hAnsi="Times New Roman" w:cs="Times New Roman"/>
          <w:sz w:val="24"/>
          <w:szCs w:val="24"/>
        </w:rPr>
        <w:t>экзацербации</w:t>
      </w:r>
      <w:proofErr w:type="spellEnd"/>
      <w:r w:rsidRPr="008B62CE">
        <w:rPr>
          <w:rFonts w:ascii="Times New Roman" w:hAnsi="Times New Roman" w:cs="Times New Roman"/>
          <w:sz w:val="24"/>
          <w:szCs w:val="24"/>
        </w:rPr>
        <w:t>. На последнем этапе заболевания клиническая картина представлена слабоумием, нарушениями самообслуживания и функции тазовых органов.</w:t>
      </w:r>
    </w:p>
    <w:p w14:paraId="26813775" w14:textId="447816AE" w:rsidR="00723625" w:rsidRPr="003539CD" w:rsidRDefault="0094581F">
      <w:pPr>
        <w:rPr>
          <w:rFonts w:ascii="Times New Roman" w:hAnsi="Times New Roman" w:cs="Times New Roman"/>
          <w:color w:val="202124"/>
          <w:sz w:val="24"/>
          <w:szCs w:val="24"/>
          <w:shd w:val="clear" w:color="auto" w:fill="FFFFFF"/>
        </w:rPr>
      </w:pPr>
      <w:r w:rsidRPr="008B62CE">
        <w:rPr>
          <w:rFonts w:ascii="Times New Roman" w:hAnsi="Times New Roman" w:cs="Times New Roman"/>
          <w:sz w:val="24"/>
          <w:szCs w:val="24"/>
        </w:rPr>
        <w:t>В последние десятилетия отмечается «омоложение» сосудистых заболеваний, что увеличивает риск раннего развития васкулярной деменции</w:t>
      </w:r>
      <w:r w:rsidR="00723625" w:rsidRPr="003539CD">
        <w:rPr>
          <w:rFonts w:ascii="Times New Roman" w:hAnsi="Times New Roman" w:cs="Times New Roman"/>
          <w:color w:val="202124"/>
          <w:sz w:val="24"/>
          <w:szCs w:val="24"/>
        </w:rPr>
        <w:br/>
      </w:r>
    </w:p>
    <w:p w14:paraId="3A89F206" w14:textId="0817334E" w:rsidR="00AB1190" w:rsidRPr="003539CD" w:rsidRDefault="00723625" w:rsidP="00AB1190">
      <w:pPr>
        <w:rPr>
          <w:rFonts w:ascii="Times New Roman" w:hAnsi="Times New Roman" w:cs="Times New Roman"/>
          <w:color w:val="202124"/>
          <w:sz w:val="24"/>
          <w:szCs w:val="24"/>
          <w:shd w:val="clear" w:color="auto" w:fill="FFFFFF"/>
        </w:rPr>
      </w:pPr>
      <w:r w:rsidRPr="003539CD">
        <w:rPr>
          <w:rFonts w:ascii="Times New Roman" w:hAnsi="Times New Roman" w:cs="Times New Roman"/>
          <w:color w:val="202124"/>
          <w:sz w:val="24"/>
          <w:szCs w:val="24"/>
          <w:shd w:val="clear" w:color="auto" w:fill="FFFFFF"/>
        </w:rPr>
        <w:br/>
      </w:r>
      <w:r w:rsidRPr="003539CD">
        <w:rPr>
          <w:rFonts w:ascii="Times New Roman" w:hAnsi="Times New Roman" w:cs="Times New Roman"/>
          <w:b/>
          <w:bCs/>
          <w:sz w:val="24"/>
          <w:szCs w:val="24"/>
        </w:rPr>
        <w:t>Этиология и патогенез.</w:t>
      </w:r>
      <w:r w:rsidRPr="003539CD">
        <w:rPr>
          <w:rFonts w:ascii="Times New Roman" w:hAnsi="Times New Roman" w:cs="Times New Roman"/>
          <w:sz w:val="24"/>
          <w:szCs w:val="24"/>
        </w:rPr>
        <w:t xml:space="preserve"> </w:t>
      </w:r>
      <w:r w:rsidR="00AB1190" w:rsidRPr="003539CD">
        <w:rPr>
          <w:rFonts w:ascii="Times New Roman" w:hAnsi="Times New Roman" w:cs="Times New Roman"/>
          <w:sz w:val="24"/>
          <w:szCs w:val="24"/>
        </w:rPr>
        <w:br/>
      </w:r>
      <w:r w:rsidR="00AB1190" w:rsidRPr="003539CD">
        <w:rPr>
          <w:rFonts w:ascii="Times New Roman" w:hAnsi="Times New Roman" w:cs="Times New Roman"/>
          <w:color w:val="202124"/>
          <w:sz w:val="24"/>
          <w:szCs w:val="24"/>
          <w:shd w:val="clear" w:color="auto" w:fill="FFFFFF"/>
        </w:rPr>
        <w:t xml:space="preserve">Главным предрасполагающим фактором развития болезни </w:t>
      </w:r>
      <w:proofErr w:type="spellStart"/>
      <w:r w:rsidR="00AB1190" w:rsidRPr="003539CD">
        <w:rPr>
          <w:rFonts w:ascii="Times New Roman" w:hAnsi="Times New Roman" w:cs="Times New Roman"/>
          <w:color w:val="202124"/>
          <w:sz w:val="24"/>
          <w:szCs w:val="24"/>
          <w:shd w:val="clear" w:color="auto" w:fill="FFFFFF"/>
        </w:rPr>
        <w:t>Бинсвангера</w:t>
      </w:r>
      <w:proofErr w:type="spellEnd"/>
      <w:r w:rsidR="00AB1190" w:rsidRPr="003539CD">
        <w:rPr>
          <w:rFonts w:ascii="Times New Roman" w:hAnsi="Times New Roman" w:cs="Times New Roman"/>
          <w:color w:val="202124"/>
          <w:sz w:val="24"/>
          <w:szCs w:val="24"/>
          <w:shd w:val="clear" w:color="auto" w:fill="FFFFFF"/>
        </w:rPr>
        <w:t xml:space="preserve"> является артериальная гипертония (примерно в 95—98 % всех случаев). Известно, что болезнь </w:t>
      </w:r>
      <w:proofErr w:type="spellStart"/>
      <w:r w:rsidR="00AB1190" w:rsidRPr="003539CD">
        <w:rPr>
          <w:rFonts w:ascii="Times New Roman" w:hAnsi="Times New Roman" w:cs="Times New Roman"/>
          <w:color w:val="202124"/>
          <w:sz w:val="24"/>
          <w:szCs w:val="24"/>
          <w:shd w:val="clear" w:color="auto" w:fill="FFFFFF"/>
        </w:rPr>
        <w:t>Бинсвангера</w:t>
      </w:r>
      <w:proofErr w:type="spellEnd"/>
      <w:r w:rsidR="00AB1190" w:rsidRPr="003539CD">
        <w:rPr>
          <w:rFonts w:ascii="Times New Roman" w:hAnsi="Times New Roman" w:cs="Times New Roman"/>
          <w:color w:val="202124"/>
          <w:sz w:val="24"/>
          <w:szCs w:val="24"/>
          <w:shd w:val="clear" w:color="auto" w:fill="FFFFFF"/>
        </w:rPr>
        <w:t xml:space="preserve"> может настичь даже в относительно молодом возрасте – до 35 лет.</w:t>
      </w:r>
    </w:p>
    <w:p w14:paraId="08AE5C01" w14:textId="5B091FD6" w:rsidR="00723625" w:rsidRPr="003539CD" w:rsidRDefault="00AB1190">
      <w:pPr>
        <w:rPr>
          <w:rFonts w:ascii="Times New Roman" w:hAnsi="Times New Roman" w:cs="Times New Roman"/>
          <w:color w:val="202124"/>
          <w:sz w:val="24"/>
          <w:szCs w:val="24"/>
          <w:shd w:val="clear" w:color="auto" w:fill="FFFFFF"/>
        </w:rPr>
      </w:pPr>
      <w:r w:rsidRPr="003539CD">
        <w:rPr>
          <w:rFonts w:ascii="Times New Roman" w:hAnsi="Times New Roman" w:cs="Times New Roman"/>
          <w:color w:val="202124"/>
          <w:sz w:val="24"/>
          <w:szCs w:val="24"/>
          <w:shd w:val="clear" w:color="auto" w:fill="FFFFFF"/>
        </w:rPr>
        <w:t xml:space="preserve">Также причинами заболевания могут являться амилоидная ангиопатия и CADASIL – церебральная аутосомно-доминантная </w:t>
      </w:r>
      <w:proofErr w:type="spellStart"/>
      <w:r w:rsidRPr="003539CD">
        <w:rPr>
          <w:rFonts w:ascii="Times New Roman" w:hAnsi="Times New Roman" w:cs="Times New Roman"/>
          <w:color w:val="202124"/>
          <w:sz w:val="24"/>
          <w:szCs w:val="24"/>
          <w:shd w:val="clear" w:color="auto" w:fill="FFFFFF"/>
        </w:rPr>
        <w:t>артериопатия</w:t>
      </w:r>
      <w:proofErr w:type="spellEnd"/>
      <w:r w:rsidRPr="003539CD">
        <w:rPr>
          <w:rFonts w:ascii="Times New Roman" w:hAnsi="Times New Roman" w:cs="Times New Roman"/>
          <w:color w:val="202124"/>
          <w:sz w:val="24"/>
          <w:szCs w:val="24"/>
          <w:shd w:val="clear" w:color="auto" w:fill="FFFFFF"/>
        </w:rPr>
        <w:t xml:space="preserve"> с субкортикальными инфарктами и </w:t>
      </w:r>
      <w:proofErr w:type="spellStart"/>
      <w:r w:rsidRPr="003539CD">
        <w:rPr>
          <w:rFonts w:ascii="Times New Roman" w:hAnsi="Times New Roman" w:cs="Times New Roman"/>
          <w:color w:val="202124"/>
          <w:sz w:val="24"/>
          <w:szCs w:val="24"/>
          <w:shd w:val="clear" w:color="auto" w:fill="FFFFFF"/>
        </w:rPr>
        <w:t>лейкоэнцефалопатией</w:t>
      </w:r>
      <w:proofErr w:type="spellEnd"/>
      <w:r w:rsidRPr="003539CD">
        <w:rPr>
          <w:rFonts w:ascii="Times New Roman" w:hAnsi="Times New Roman" w:cs="Times New Roman"/>
          <w:color w:val="202124"/>
          <w:sz w:val="24"/>
          <w:szCs w:val="24"/>
          <w:shd w:val="clear" w:color="auto" w:fill="FFFFFF"/>
        </w:rPr>
        <w:t>.</w:t>
      </w:r>
    </w:p>
    <w:p w14:paraId="1FC7C146" w14:textId="34309E73" w:rsidR="00723625" w:rsidRDefault="00723625">
      <w:pPr>
        <w:rPr>
          <w:rFonts w:ascii="Times New Roman" w:hAnsi="Times New Roman" w:cs="Times New Roman"/>
          <w:sz w:val="24"/>
          <w:szCs w:val="24"/>
        </w:rPr>
      </w:pPr>
      <w:r w:rsidRPr="003539CD">
        <w:rPr>
          <w:rFonts w:ascii="Times New Roman" w:hAnsi="Times New Roman" w:cs="Times New Roman"/>
          <w:sz w:val="24"/>
          <w:szCs w:val="24"/>
        </w:rPr>
        <w:t>По мере прогрессирования атеросклероза сосудов головного мозга происходит сужение просвета и снижение кровотока (вплоть до гемодинамически значимой закупорки &gt;75% просвета сосуда) сначала мелких, а затем средних и крупных артерий головного мозга, за счёт чего возникают ишемические метаболические нарушения в аксонах. Вследствие ишемии происходит постепенное уменьшение объёма белого вещества головного мозга с развитием диффузной церебральной атрофии и компенсаторным расширением желудочковой системы.</w:t>
      </w:r>
    </w:p>
    <w:p w14:paraId="483B7938" w14:textId="2CA63236" w:rsidR="008B62CE" w:rsidRDefault="008B62CE">
      <w:pPr>
        <w:rPr>
          <w:rFonts w:ascii="Times New Roman" w:hAnsi="Times New Roman" w:cs="Times New Roman"/>
          <w:sz w:val="24"/>
          <w:szCs w:val="24"/>
        </w:rPr>
      </w:pPr>
    </w:p>
    <w:p w14:paraId="7EE1056C" w14:textId="199A0F33" w:rsidR="008B62CE" w:rsidRDefault="008B62CE">
      <w:pPr>
        <w:rPr>
          <w:rFonts w:ascii="Times New Roman" w:hAnsi="Times New Roman" w:cs="Times New Roman"/>
          <w:sz w:val="24"/>
          <w:szCs w:val="24"/>
        </w:rPr>
      </w:pPr>
    </w:p>
    <w:p w14:paraId="4645E0E2" w14:textId="01D11147" w:rsidR="008B62CE" w:rsidRDefault="008B62CE">
      <w:pPr>
        <w:rPr>
          <w:rFonts w:ascii="Times New Roman" w:hAnsi="Times New Roman" w:cs="Times New Roman"/>
          <w:sz w:val="24"/>
          <w:szCs w:val="24"/>
        </w:rPr>
      </w:pPr>
    </w:p>
    <w:p w14:paraId="4C9075BB" w14:textId="5D0175D4" w:rsidR="008B62CE" w:rsidRDefault="008B62CE">
      <w:pPr>
        <w:rPr>
          <w:rFonts w:ascii="Times New Roman" w:hAnsi="Times New Roman" w:cs="Times New Roman"/>
          <w:sz w:val="24"/>
          <w:szCs w:val="24"/>
        </w:rPr>
      </w:pPr>
    </w:p>
    <w:p w14:paraId="1C123044" w14:textId="00D269EA" w:rsidR="008B62CE" w:rsidRDefault="008B62CE">
      <w:pPr>
        <w:rPr>
          <w:rFonts w:ascii="Times New Roman" w:hAnsi="Times New Roman" w:cs="Times New Roman"/>
          <w:sz w:val="24"/>
          <w:szCs w:val="24"/>
        </w:rPr>
      </w:pPr>
    </w:p>
    <w:p w14:paraId="2335D4E1" w14:textId="63348F48" w:rsidR="008B62CE" w:rsidRDefault="008B62CE">
      <w:pPr>
        <w:rPr>
          <w:rFonts w:ascii="Times New Roman" w:hAnsi="Times New Roman" w:cs="Times New Roman"/>
          <w:sz w:val="24"/>
          <w:szCs w:val="24"/>
        </w:rPr>
      </w:pPr>
    </w:p>
    <w:p w14:paraId="7269B6CD" w14:textId="5C96BF5F" w:rsidR="008B62CE" w:rsidRDefault="008B62CE">
      <w:pPr>
        <w:rPr>
          <w:rFonts w:ascii="Times New Roman" w:hAnsi="Times New Roman" w:cs="Times New Roman"/>
          <w:sz w:val="24"/>
          <w:szCs w:val="24"/>
        </w:rPr>
      </w:pPr>
    </w:p>
    <w:p w14:paraId="07B825EC" w14:textId="363BDDC5" w:rsidR="008B62CE" w:rsidRDefault="008B62CE">
      <w:pPr>
        <w:rPr>
          <w:rFonts w:ascii="Times New Roman" w:hAnsi="Times New Roman" w:cs="Times New Roman"/>
          <w:sz w:val="24"/>
          <w:szCs w:val="24"/>
        </w:rPr>
      </w:pPr>
    </w:p>
    <w:p w14:paraId="31B7AA6E" w14:textId="77777777" w:rsidR="008B62CE" w:rsidRDefault="008B62CE">
      <w:pPr>
        <w:rPr>
          <w:rFonts w:ascii="Times New Roman" w:hAnsi="Times New Roman" w:cs="Times New Roman"/>
          <w:sz w:val="24"/>
          <w:szCs w:val="24"/>
        </w:rPr>
      </w:pPr>
    </w:p>
    <w:p w14:paraId="76993CAB" w14:textId="003E964D" w:rsidR="003539CD" w:rsidRPr="00AB1190" w:rsidRDefault="008B62CE" w:rsidP="003539CD">
      <w:pPr>
        <w:shd w:val="clear" w:color="auto" w:fill="FFFFFF"/>
        <w:spacing w:after="0" w:line="240" w:lineRule="auto"/>
        <w:rPr>
          <w:rFonts w:ascii="Times New Roman" w:eastAsia="Times New Roman" w:hAnsi="Times New Roman" w:cs="Times New Roman"/>
          <w:color w:val="202124"/>
          <w:sz w:val="24"/>
          <w:szCs w:val="24"/>
          <w:lang w:eastAsia="ru-RU"/>
        </w:rPr>
      </w:pPr>
      <w:r w:rsidRPr="008B62CE">
        <w:rPr>
          <w:rFonts w:ascii="Times New Roman" w:eastAsia="Times New Roman" w:hAnsi="Times New Roman" w:cs="Times New Roman"/>
          <w:b/>
          <w:bCs/>
          <w:color w:val="202124"/>
          <w:sz w:val="24"/>
          <w:szCs w:val="24"/>
          <w:lang w:eastAsia="ru-RU"/>
        </w:rPr>
        <w:lastRenderedPageBreak/>
        <w:t>Клиническая картина.</w:t>
      </w:r>
      <w:r>
        <w:rPr>
          <w:rFonts w:ascii="Times New Roman" w:eastAsia="Times New Roman" w:hAnsi="Times New Roman" w:cs="Times New Roman"/>
          <w:color w:val="202124"/>
          <w:sz w:val="24"/>
          <w:szCs w:val="24"/>
          <w:lang w:eastAsia="ru-RU"/>
        </w:rPr>
        <w:t xml:space="preserve"> </w:t>
      </w:r>
      <w:r w:rsidR="003539CD" w:rsidRPr="00AB1190">
        <w:rPr>
          <w:rFonts w:ascii="Times New Roman" w:eastAsia="Times New Roman" w:hAnsi="Times New Roman" w:cs="Times New Roman"/>
          <w:color w:val="202124"/>
          <w:sz w:val="24"/>
          <w:szCs w:val="24"/>
          <w:lang w:eastAsia="ru-RU"/>
        </w:rPr>
        <w:br/>
      </w:r>
      <w:r w:rsidR="003539CD" w:rsidRPr="00AB1190">
        <w:rPr>
          <w:rFonts w:ascii="Times New Roman" w:eastAsia="Times New Roman" w:hAnsi="Times New Roman" w:cs="Times New Roman"/>
          <w:color w:val="202124"/>
          <w:sz w:val="24"/>
          <w:szCs w:val="24"/>
          <w:lang w:eastAsia="ru-RU"/>
        </w:rPr>
        <w:br/>
      </w:r>
      <w:r w:rsidR="003539CD" w:rsidRPr="00AB1190">
        <w:rPr>
          <w:rFonts w:ascii="Times New Roman" w:eastAsia="Times New Roman" w:hAnsi="Times New Roman" w:cs="Times New Roman"/>
          <w:b/>
          <w:bCs/>
          <w:color w:val="202124"/>
          <w:sz w:val="24"/>
          <w:szCs w:val="24"/>
          <w:lang w:eastAsia="ru-RU"/>
        </w:rPr>
        <w:t>Жалобы</w:t>
      </w:r>
      <w:r w:rsidR="003539CD" w:rsidRPr="00AB1190">
        <w:rPr>
          <w:rFonts w:ascii="Times New Roman" w:eastAsia="Times New Roman" w:hAnsi="Times New Roman" w:cs="Times New Roman"/>
          <w:color w:val="202124"/>
          <w:sz w:val="24"/>
          <w:szCs w:val="24"/>
          <w:lang w:eastAsia="ru-RU"/>
        </w:rPr>
        <w:t> на:</w:t>
      </w:r>
    </w:p>
    <w:p w14:paraId="6FB9686D" w14:textId="77777777" w:rsidR="003539CD" w:rsidRPr="00AB1190"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t>• нарушение сна – больной плохо засыпает или спит с частыми пробуждениями;</w:t>
      </w:r>
    </w:p>
    <w:p w14:paraId="36E804A0" w14:textId="77777777" w:rsidR="003539CD" w:rsidRPr="00AB1190"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t>• раздражительность;</w:t>
      </w:r>
    </w:p>
    <w:p w14:paraId="7E063EAB" w14:textId="06A78D93" w:rsidR="003539CD" w:rsidRPr="00AB1190"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t>• нарушение способности к синтезу и обработке информации, необходимой для принятия решений;</w:t>
      </w:r>
    </w:p>
    <w:p w14:paraId="509F3070" w14:textId="29C1FE46" w:rsidR="003539CD" w:rsidRPr="00AB1190"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t>•</w:t>
      </w:r>
      <w:r w:rsidR="008B62CE" w:rsidRPr="008B62CE">
        <w:rPr>
          <w:rFonts w:ascii="Times New Roman" w:eastAsia="Times New Roman" w:hAnsi="Times New Roman" w:cs="Times New Roman"/>
          <w:color w:val="202124"/>
          <w:sz w:val="24"/>
          <w:szCs w:val="24"/>
          <w:lang w:eastAsia="ru-RU"/>
        </w:rPr>
        <w:t xml:space="preserve"> </w:t>
      </w:r>
      <w:r w:rsidR="008B62CE" w:rsidRPr="00AB1190">
        <w:rPr>
          <w:rFonts w:ascii="Times New Roman" w:eastAsia="Times New Roman" w:hAnsi="Times New Roman" w:cs="Times New Roman"/>
          <w:color w:val="202124"/>
          <w:sz w:val="24"/>
          <w:szCs w:val="24"/>
          <w:lang w:eastAsia="ru-RU"/>
        </w:rPr>
        <w:t>снижение памяти;</w:t>
      </w:r>
      <w:r w:rsidRPr="00AB1190">
        <w:rPr>
          <w:rFonts w:ascii="Times New Roman" w:eastAsia="Times New Roman" w:hAnsi="Times New Roman" w:cs="Times New Roman"/>
          <w:color w:val="202124"/>
          <w:sz w:val="24"/>
          <w:szCs w:val="24"/>
          <w:lang w:eastAsia="ru-RU"/>
        </w:rPr>
        <w:t xml:space="preserve"> забывчивость;</w:t>
      </w:r>
      <w:r w:rsidR="008B62CE" w:rsidRPr="008B62CE">
        <w:rPr>
          <w:rFonts w:ascii="Times New Roman" w:eastAsia="Times New Roman" w:hAnsi="Times New Roman" w:cs="Times New Roman"/>
          <w:color w:val="202124"/>
          <w:sz w:val="24"/>
          <w:szCs w:val="24"/>
          <w:lang w:eastAsia="ru-RU"/>
        </w:rPr>
        <w:t xml:space="preserve"> </w:t>
      </w:r>
      <w:r w:rsidR="008B62CE" w:rsidRPr="00AB1190">
        <w:rPr>
          <w:rFonts w:ascii="Times New Roman" w:eastAsia="Times New Roman" w:hAnsi="Times New Roman" w:cs="Times New Roman"/>
          <w:color w:val="202124"/>
          <w:sz w:val="24"/>
          <w:szCs w:val="24"/>
          <w:lang w:eastAsia="ru-RU"/>
        </w:rPr>
        <w:t>нарушение внимания;</w:t>
      </w:r>
    </w:p>
    <w:p w14:paraId="536DF260" w14:textId="12449A0D" w:rsidR="003539CD" w:rsidRPr="00AB1190"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t>• утомляемость при длительной умственной работе;</w:t>
      </w:r>
    </w:p>
    <w:p w14:paraId="3BF830AE" w14:textId="77777777" w:rsidR="003539CD" w:rsidRPr="00AB1190"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t>• снижение способности к обучению.</w:t>
      </w:r>
    </w:p>
    <w:p w14:paraId="3B706957" w14:textId="77777777" w:rsidR="003539CD" w:rsidRPr="00AB1190"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br/>
      </w:r>
      <w:r w:rsidRPr="00AB1190">
        <w:rPr>
          <w:rFonts w:ascii="Times New Roman" w:eastAsia="Times New Roman" w:hAnsi="Times New Roman" w:cs="Times New Roman"/>
          <w:b/>
          <w:bCs/>
          <w:color w:val="202124"/>
          <w:sz w:val="24"/>
          <w:szCs w:val="24"/>
          <w:lang w:eastAsia="ru-RU"/>
        </w:rPr>
        <w:t>Анамнез:</w:t>
      </w:r>
      <w:r w:rsidRPr="00AB1190">
        <w:rPr>
          <w:rFonts w:ascii="Times New Roman" w:eastAsia="Times New Roman" w:hAnsi="Times New Roman" w:cs="Times New Roman"/>
          <w:color w:val="202124"/>
          <w:sz w:val="24"/>
          <w:szCs w:val="24"/>
          <w:lang w:eastAsia="ru-RU"/>
        </w:rPr>
        <w:br/>
        <w:t>Клинические симптомы должны иметь неуклонно-</w:t>
      </w:r>
      <w:proofErr w:type="spellStart"/>
      <w:r w:rsidRPr="00AB1190">
        <w:rPr>
          <w:rFonts w:ascii="Times New Roman" w:eastAsia="Times New Roman" w:hAnsi="Times New Roman" w:cs="Times New Roman"/>
          <w:color w:val="202124"/>
          <w:sz w:val="24"/>
          <w:szCs w:val="24"/>
          <w:lang w:eastAsia="ru-RU"/>
        </w:rPr>
        <w:t>прогредиентное</w:t>
      </w:r>
      <w:proofErr w:type="spellEnd"/>
      <w:r w:rsidRPr="00AB1190">
        <w:rPr>
          <w:rFonts w:ascii="Times New Roman" w:eastAsia="Times New Roman" w:hAnsi="Times New Roman" w:cs="Times New Roman"/>
          <w:color w:val="202124"/>
          <w:sz w:val="24"/>
          <w:szCs w:val="24"/>
          <w:lang w:eastAsia="ru-RU"/>
        </w:rPr>
        <w:t xml:space="preserve"> течение, с возможными периодами длительной стабилизации, при этом для постановки диагноза необходимо наличие </w:t>
      </w:r>
      <w:proofErr w:type="gramStart"/>
      <w:r w:rsidRPr="00AB1190">
        <w:rPr>
          <w:rFonts w:ascii="Times New Roman" w:eastAsia="Times New Roman" w:hAnsi="Times New Roman" w:cs="Times New Roman"/>
          <w:color w:val="202124"/>
          <w:sz w:val="24"/>
          <w:szCs w:val="24"/>
          <w:lang w:eastAsia="ru-RU"/>
        </w:rPr>
        <w:t>когнитивных нарушений</w:t>
      </w:r>
      <w:proofErr w:type="gramEnd"/>
      <w:r w:rsidRPr="00AB1190">
        <w:rPr>
          <w:rFonts w:ascii="Times New Roman" w:eastAsia="Times New Roman" w:hAnsi="Times New Roman" w:cs="Times New Roman"/>
          <w:color w:val="202124"/>
          <w:sz w:val="24"/>
          <w:szCs w:val="24"/>
          <w:lang w:eastAsia="ru-RU"/>
        </w:rPr>
        <w:t xml:space="preserve"> достигающих в поздних стадиях степени деменции (слабоумия), а также наличие:</w:t>
      </w:r>
    </w:p>
    <w:p w14:paraId="6285F82F" w14:textId="77777777" w:rsidR="003539CD" w:rsidRPr="00AB1190"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t>• сосудистого фактора риска или признаков системного сосудистого заболевания;</w:t>
      </w:r>
    </w:p>
    <w:p w14:paraId="488F0B26" w14:textId="77777777" w:rsidR="003539CD" w:rsidRPr="00AB1190"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t>• признаки сосудистого поражения головного мозга (в анамнезе или очаговая неврологическая симптоматика);</w:t>
      </w:r>
    </w:p>
    <w:p w14:paraId="32AB961C" w14:textId="7C18B35A" w:rsidR="003539CD" w:rsidRPr="00AB1190" w:rsidRDefault="003539CD" w:rsidP="008B62CE">
      <w:pPr>
        <w:shd w:val="clear" w:color="auto" w:fill="FFFFFF"/>
        <w:spacing w:after="0" w:line="240" w:lineRule="auto"/>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t>•"субкортикальные" неврологические расстройства.</w:t>
      </w:r>
      <w:r w:rsidRPr="00AB1190">
        <w:rPr>
          <w:rFonts w:ascii="Times New Roman" w:eastAsia="Times New Roman" w:hAnsi="Times New Roman" w:cs="Times New Roman"/>
          <w:color w:val="202124"/>
          <w:sz w:val="24"/>
          <w:szCs w:val="24"/>
          <w:lang w:eastAsia="ru-RU"/>
        </w:rPr>
        <w:br/>
      </w:r>
    </w:p>
    <w:p w14:paraId="7BAA79D3" w14:textId="77777777" w:rsidR="003539CD" w:rsidRPr="00AB1190" w:rsidRDefault="003539CD" w:rsidP="00364BE4">
      <w:pPr>
        <w:shd w:val="clear" w:color="auto" w:fill="FFFFFF"/>
        <w:spacing w:after="0" w:line="240" w:lineRule="auto"/>
        <w:rPr>
          <w:rFonts w:ascii="Times New Roman" w:eastAsia="Times New Roman" w:hAnsi="Times New Roman" w:cs="Times New Roman"/>
          <w:color w:val="202124"/>
          <w:sz w:val="24"/>
          <w:szCs w:val="24"/>
          <w:lang w:eastAsia="ru-RU"/>
        </w:rPr>
      </w:pPr>
      <w:proofErr w:type="spellStart"/>
      <w:r w:rsidRPr="00AB1190">
        <w:rPr>
          <w:rFonts w:ascii="Times New Roman" w:eastAsia="Times New Roman" w:hAnsi="Times New Roman" w:cs="Times New Roman"/>
          <w:b/>
          <w:bCs/>
          <w:color w:val="202124"/>
          <w:sz w:val="24"/>
          <w:szCs w:val="24"/>
          <w:lang w:eastAsia="ru-RU"/>
        </w:rPr>
        <w:t>Физикальное</w:t>
      </w:r>
      <w:proofErr w:type="spellEnd"/>
      <w:r w:rsidRPr="00AB1190">
        <w:rPr>
          <w:rFonts w:ascii="Times New Roman" w:eastAsia="Times New Roman" w:hAnsi="Times New Roman" w:cs="Times New Roman"/>
          <w:b/>
          <w:bCs/>
          <w:color w:val="202124"/>
          <w:sz w:val="24"/>
          <w:szCs w:val="24"/>
          <w:lang w:eastAsia="ru-RU"/>
        </w:rPr>
        <w:t xml:space="preserve"> обследование</w:t>
      </w:r>
      <w:r w:rsidRPr="00AB1190">
        <w:rPr>
          <w:rFonts w:ascii="Times New Roman" w:eastAsia="Times New Roman" w:hAnsi="Times New Roman" w:cs="Times New Roman"/>
          <w:color w:val="202124"/>
          <w:sz w:val="24"/>
          <w:szCs w:val="24"/>
          <w:lang w:eastAsia="ru-RU"/>
        </w:rPr>
        <w:t>:</w:t>
      </w:r>
      <w:r w:rsidRPr="00AB1190">
        <w:rPr>
          <w:rFonts w:ascii="Times New Roman" w:eastAsia="Times New Roman" w:hAnsi="Times New Roman" w:cs="Times New Roman"/>
          <w:color w:val="202124"/>
          <w:sz w:val="24"/>
          <w:szCs w:val="24"/>
          <w:lang w:eastAsia="ru-RU"/>
        </w:rPr>
        <w:br/>
        <w:t>При осмотре выявляются признаки, субкортикальной энцефалопатии:</w:t>
      </w:r>
    </w:p>
    <w:p w14:paraId="561082B2" w14:textId="77777777" w:rsidR="003539CD" w:rsidRPr="00AB1190"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t>• сочетание пирамидных и мозжечковых симптомов;</w:t>
      </w:r>
    </w:p>
    <w:p w14:paraId="5272C7FF" w14:textId="77777777" w:rsidR="003539CD" w:rsidRPr="00AB1190"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t xml:space="preserve">• нарушение ходьбы – </w:t>
      </w:r>
      <w:proofErr w:type="spellStart"/>
      <w:r w:rsidRPr="00AB1190">
        <w:rPr>
          <w:rFonts w:ascii="Times New Roman" w:eastAsia="Times New Roman" w:hAnsi="Times New Roman" w:cs="Times New Roman"/>
          <w:color w:val="202124"/>
          <w:sz w:val="24"/>
          <w:szCs w:val="24"/>
          <w:lang w:eastAsia="ru-RU"/>
        </w:rPr>
        <w:t>паркинсонического</w:t>
      </w:r>
      <w:proofErr w:type="spellEnd"/>
      <w:r w:rsidRPr="00AB1190">
        <w:rPr>
          <w:rFonts w:ascii="Times New Roman" w:eastAsia="Times New Roman" w:hAnsi="Times New Roman" w:cs="Times New Roman"/>
          <w:color w:val="202124"/>
          <w:sz w:val="24"/>
          <w:szCs w:val="24"/>
          <w:lang w:eastAsia="ru-RU"/>
        </w:rPr>
        <w:t xml:space="preserve"> характера, сенильная походка или "магнитная походка", </w:t>
      </w:r>
      <w:proofErr w:type="spellStart"/>
      <w:r w:rsidRPr="00AB1190">
        <w:rPr>
          <w:rFonts w:ascii="Times New Roman" w:eastAsia="Times New Roman" w:hAnsi="Times New Roman" w:cs="Times New Roman"/>
          <w:color w:val="202124"/>
          <w:sz w:val="24"/>
          <w:szCs w:val="24"/>
          <w:lang w:eastAsia="ru-RU"/>
        </w:rPr>
        <w:t>паратонии</w:t>
      </w:r>
      <w:proofErr w:type="spellEnd"/>
      <w:r w:rsidRPr="00AB1190">
        <w:rPr>
          <w:rFonts w:ascii="Times New Roman" w:eastAsia="Times New Roman" w:hAnsi="Times New Roman" w:cs="Times New Roman"/>
          <w:color w:val="202124"/>
          <w:sz w:val="24"/>
          <w:szCs w:val="24"/>
          <w:lang w:eastAsia="ru-RU"/>
        </w:rPr>
        <w:t>;</w:t>
      </w:r>
    </w:p>
    <w:p w14:paraId="186F599B" w14:textId="77777777" w:rsidR="003539CD" w:rsidRPr="00AB1190"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t>• недержание мочи при наличии "спастического" мочевого пузыря,</w:t>
      </w:r>
    </w:p>
    <w:p w14:paraId="02CD4C3B" w14:textId="77777777" w:rsidR="003539CD" w:rsidRPr="00AB1190"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t>• дизартрия в сочетании с псевдобульбарным параличом;</w:t>
      </w:r>
    </w:p>
    <w:p w14:paraId="18F21A66" w14:textId="77777777" w:rsidR="003539CD" w:rsidRPr="00AB1190"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t xml:space="preserve">• возможны эпилептические припадков и </w:t>
      </w:r>
      <w:proofErr w:type="spellStart"/>
      <w:r w:rsidRPr="00AB1190">
        <w:rPr>
          <w:rFonts w:ascii="Times New Roman" w:eastAsia="Times New Roman" w:hAnsi="Times New Roman" w:cs="Times New Roman"/>
          <w:color w:val="202124"/>
          <w:sz w:val="24"/>
          <w:szCs w:val="24"/>
          <w:lang w:eastAsia="ru-RU"/>
        </w:rPr>
        <w:t>миоклонии</w:t>
      </w:r>
      <w:proofErr w:type="spellEnd"/>
      <w:r w:rsidRPr="00AB1190">
        <w:rPr>
          <w:rFonts w:ascii="Times New Roman" w:eastAsia="Times New Roman" w:hAnsi="Times New Roman" w:cs="Times New Roman"/>
          <w:color w:val="202124"/>
          <w:sz w:val="24"/>
          <w:szCs w:val="24"/>
          <w:lang w:eastAsia="ru-RU"/>
        </w:rPr>
        <w:t>;</w:t>
      </w:r>
    </w:p>
    <w:p w14:paraId="1AEB7FEB" w14:textId="1E299DDC" w:rsidR="003539CD" w:rsidRPr="00AB1190"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t>• синдром деменции;</w:t>
      </w:r>
    </w:p>
    <w:p w14:paraId="57972214" w14:textId="77777777" w:rsidR="003539CD" w:rsidRPr="00AB1190"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t>• на последнем этапе заболевания клиническая картина представлена слабоумием, полной беспомощностью больного, которые не ходят, не обслуживают себя, не контролируют функцию тазовых органов;</w:t>
      </w:r>
    </w:p>
    <w:p w14:paraId="5C032C96" w14:textId="3E938941" w:rsidR="003539CD" w:rsidRPr="008B62CE" w:rsidRDefault="003539CD" w:rsidP="00364BE4">
      <w:pPr>
        <w:shd w:val="clear" w:color="auto" w:fill="FFFFFF"/>
        <w:spacing w:after="0" w:line="240" w:lineRule="auto"/>
        <w:rPr>
          <w:rFonts w:ascii="Times New Roman" w:eastAsia="Times New Roman" w:hAnsi="Times New Roman" w:cs="Times New Roman"/>
          <w:b/>
          <w:bCs/>
          <w:color w:val="202124"/>
          <w:sz w:val="24"/>
          <w:szCs w:val="24"/>
          <w:lang w:eastAsia="ru-RU"/>
        </w:rPr>
      </w:pPr>
      <w:r w:rsidRPr="00AB1190">
        <w:rPr>
          <w:rFonts w:ascii="Times New Roman" w:eastAsia="Times New Roman" w:hAnsi="Times New Roman" w:cs="Times New Roman"/>
          <w:color w:val="202124"/>
          <w:sz w:val="24"/>
          <w:szCs w:val="24"/>
          <w:lang w:eastAsia="ru-RU"/>
        </w:rPr>
        <w:t>• в поздних стадиях заболевания существенно ограничена трудоспособность и социальная адаптация больных.</w:t>
      </w:r>
      <w:r w:rsidRPr="00AB1190">
        <w:rPr>
          <w:rFonts w:ascii="Times New Roman" w:eastAsia="Times New Roman" w:hAnsi="Times New Roman" w:cs="Times New Roman"/>
          <w:color w:val="202124"/>
          <w:sz w:val="24"/>
          <w:szCs w:val="24"/>
          <w:lang w:eastAsia="ru-RU"/>
        </w:rPr>
        <w:br/>
      </w:r>
    </w:p>
    <w:p w14:paraId="3D055722" w14:textId="174C73C0" w:rsidR="008B62CE" w:rsidRDefault="008B62CE" w:rsidP="00364BE4">
      <w:pPr>
        <w:shd w:val="clear" w:color="auto" w:fill="FFFFFF"/>
        <w:spacing w:after="0" w:line="240" w:lineRule="auto"/>
        <w:rPr>
          <w:rFonts w:ascii="Times New Roman" w:eastAsia="Times New Roman" w:hAnsi="Times New Roman" w:cs="Times New Roman"/>
          <w:b/>
          <w:bCs/>
          <w:color w:val="202124"/>
          <w:sz w:val="24"/>
          <w:szCs w:val="24"/>
          <w:lang w:eastAsia="ru-RU"/>
        </w:rPr>
      </w:pPr>
      <w:r w:rsidRPr="008B62CE">
        <w:rPr>
          <w:rFonts w:ascii="Times New Roman" w:eastAsia="Times New Roman" w:hAnsi="Times New Roman" w:cs="Times New Roman"/>
          <w:b/>
          <w:bCs/>
          <w:color w:val="202124"/>
          <w:sz w:val="24"/>
          <w:szCs w:val="24"/>
          <w:lang w:eastAsia="ru-RU"/>
        </w:rPr>
        <w:t xml:space="preserve">Диагностика. </w:t>
      </w:r>
    </w:p>
    <w:p w14:paraId="00D24FBC" w14:textId="77777777" w:rsidR="003539CD" w:rsidRPr="00AB1190"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b/>
          <w:bCs/>
          <w:color w:val="202124"/>
          <w:sz w:val="24"/>
          <w:szCs w:val="24"/>
          <w:lang w:eastAsia="ru-RU"/>
        </w:rPr>
        <w:t>Лабораторные исследования:</w:t>
      </w:r>
    </w:p>
    <w:p w14:paraId="1F499F96" w14:textId="77777777" w:rsidR="003539CD" w:rsidRPr="00AB1190"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t>• ОАК: норма;</w:t>
      </w:r>
    </w:p>
    <w:p w14:paraId="667C117C" w14:textId="77777777" w:rsidR="003539CD" w:rsidRPr="00AB1190"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t>• ОАМ: при наличии расстройств мочеиспускания: увеличение количества лейкоцитов, появление белка в моче;</w:t>
      </w:r>
    </w:p>
    <w:p w14:paraId="40B7BF24" w14:textId="77777777" w:rsidR="003539CD" w:rsidRPr="00AB1190"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t>• Биохимический анализ крови (общий белок, креатинин, мочевина, общий билирубин, АЛТ, АСТ, липиды, сахара крови);</w:t>
      </w:r>
    </w:p>
    <w:p w14:paraId="642C9840" w14:textId="2A547F62" w:rsidR="003539CD" w:rsidRPr="00AB1190" w:rsidRDefault="003539CD" w:rsidP="00364BE4">
      <w:pPr>
        <w:shd w:val="clear" w:color="auto" w:fill="FFFFFF"/>
        <w:spacing w:after="0" w:line="240" w:lineRule="auto"/>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b/>
          <w:bCs/>
          <w:color w:val="202124"/>
          <w:sz w:val="24"/>
          <w:szCs w:val="24"/>
          <w:lang w:eastAsia="ru-RU"/>
        </w:rPr>
        <w:t>Инструментальные исследования:</w:t>
      </w:r>
      <w:r w:rsidRPr="00AB1190">
        <w:rPr>
          <w:rFonts w:ascii="Times New Roman" w:eastAsia="Times New Roman" w:hAnsi="Times New Roman" w:cs="Times New Roman"/>
          <w:color w:val="202124"/>
          <w:sz w:val="24"/>
          <w:szCs w:val="24"/>
          <w:lang w:eastAsia="ru-RU"/>
        </w:rPr>
        <w:br/>
        <w:t>ЭКГ: возможны гипертрофия левого желудочка;</w:t>
      </w:r>
      <w:r w:rsidRPr="00AB1190">
        <w:rPr>
          <w:rFonts w:ascii="Times New Roman" w:eastAsia="Times New Roman" w:hAnsi="Times New Roman" w:cs="Times New Roman"/>
          <w:color w:val="202124"/>
          <w:sz w:val="24"/>
          <w:szCs w:val="24"/>
          <w:lang w:eastAsia="ru-RU"/>
        </w:rPr>
        <w:br/>
        <w:t>УЗДГ: возможны признаки нарушения кровотока по магистральным артериям головы;</w:t>
      </w:r>
      <w:r w:rsidRPr="00AB1190">
        <w:rPr>
          <w:rFonts w:ascii="Times New Roman" w:eastAsia="Times New Roman" w:hAnsi="Times New Roman" w:cs="Times New Roman"/>
          <w:color w:val="202124"/>
          <w:sz w:val="24"/>
          <w:szCs w:val="24"/>
          <w:lang w:eastAsia="ru-RU"/>
        </w:rPr>
        <w:br/>
        <w:t>Офтальмоскопия (исследование глазного дна): застойные изменения дисков зрительных нервов в сочетании с ретинопатией.</w:t>
      </w:r>
      <w:r w:rsidRPr="00AB1190">
        <w:rPr>
          <w:rFonts w:ascii="Times New Roman" w:eastAsia="Times New Roman" w:hAnsi="Times New Roman" w:cs="Times New Roman"/>
          <w:color w:val="202124"/>
          <w:sz w:val="24"/>
          <w:szCs w:val="24"/>
          <w:lang w:eastAsia="ru-RU"/>
        </w:rPr>
        <w:br/>
        <w:t>ЭЭГ (при наличии судорожного синдрома): выявление эпилептической активности.</w:t>
      </w:r>
      <w:r w:rsidRPr="00AB1190">
        <w:rPr>
          <w:rFonts w:ascii="Times New Roman" w:eastAsia="Times New Roman" w:hAnsi="Times New Roman" w:cs="Times New Roman"/>
          <w:color w:val="202124"/>
          <w:sz w:val="24"/>
          <w:szCs w:val="24"/>
          <w:lang w:eastAsia="ru-RU"/>
        </w:rPr>
        <w:br/>
      </w:r>
      <w:r w:rsidRPr="00AB1190">
        <w:rPr>
          <w:rFonts w:ascii="Times New Roman" w:eastAsia="Times New Roman" w:hAnsi="Times New Roman" w:cs="Times New Roman"/>
          <w:b/>
          <w:bCs/>
          <w:color w:val="202124"/>
          <w:sz w:val="24"/>
          <w:szCs w:val="24"/>
          <w:lang w:eastAsia="ru-RU"/>
        </w:rPr>
        <w:t>МРТ (в Т2 режиме и последовательности FLAIR) или КТ:</w:t>
      </w:r>
    </w:p>
    <w:p w14:paraId="1DD9B6BA" w14:textId="77777777" w:rsidR="003539CD" w:rsidRPr="00AB1190"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t>• диффузное двустороннее снижение плотности белого вещества, особенно выраженное вокруг передних (реже задних) рогов боковых желудочков (феномен «</w:t>
      </w:r>
      <w:proofErr w:type="spellStart"/>
      <w:r w:rsidRPr="00AB1190">
        <w:rPr>
          <w:rFonts w:ascii="Times New Roman" w:eastAsia="Times New Roman" w:hAnsi="Times New Roman" w:cs="Times New Roman"/>
          <w:color w:val="202124"/>
          <w:sz w:val="24"/>
          <w:szCs w:val="24"/>
          <w:lang w:eastAsia="ru-RU"/>
        </w:rPr>
        <w:t>лейкоареоза</w:t>
      </w:r>
      <w:proofErr w:type="spellEnd"/>
      <w:r w:rsidRPr="00AB1190">
        <w:rPr>
          <w:rFonts w:ascii="Times New Roman" w:eastAsia="Times New Roman" w:hAnsi="Times New Roman" w:cs="Times New Roman"/>
          <w:color w:val="202124"/>
          <w:sz w:val="24"/>
          <w:szCs w:val="24"/>
          <w:lang w:eastAsia="ru-RU"/>
        </w:rPr>
        <w:t>»);</w:t>
      </w:r>
    </w:p>
    <w:p w14:paraId="4443D17D" w14:textId="77777777" w:rsidR="003539CD" w:rsidRPr="00AB1190"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t xml:space="preserve">• с целью выявления фокального или диффузного отека головного мозга, </w:t>
      </w:r>
      <w:proofErr w:type="spellStart"/>
      <w:r w:rsidRPr="00AB1190">
        <w:rPr>
          <w:rFonts w:ascii="Times New Roman" w:eastAsia="Times New Roman" w:hAnsi="Times New Roman" w:cs="Times New Roman"/>
          <w:color w:val="202124"/>
          <w:sz w:val="24"/>
          <w:szCs w:val="24"/>
          <w:lang w:eastAsia="ru-RU"/>
        </w:rPr>
        <w:t>микрогеморрагий</w:t>
      </w:r>
      <w:proofErr w:type="spellEnd"/>
      <w:r w:rsidRPr="00AB1190">
        <w:rPr>
          <w:rFonts w:ascii="Times New Roman" w:eastAsia="Times New Roman" w:hAnsi="Times New Roman" w:cs="Times New Roman"/>
          <w:color w:val="202124"/>
          <w:sz w:val="24"/>
          <w:szCs w:val="24"/>
          <w:lang w:eastAsia="ru-RU"/>
        </w:rPr>
        <w:t xml:space="preserve"> множественные мелкие постинфарктные кисты в белом веществе и подкорковых узлах;</w:t>
      </w:r>
    </w:p>
    <w:p w14:paraId="78C89308" w14:textId="6CD6974C" w:rsidR="003539CD" w:rsidRDefault="003539CD"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r w:rsidRPr="00AB1190">
        <w:rPr>
          <w:rFonts w:ascii="Times New Roman" w:eastAsia="Times New Roman" w:hAnsi="Times New Roman" w:cs="Times New Roman"/>
          <w:color w:val="202124"/>
          <w:sz w:val="24"/>
          <w:szCs w:val="24"/>
          <w:lang w:eastAsia="ru-RU"/>
        </w:rPr>
        <w:t>• расширение желудочков мозга.</w:t>
      </w:r>
    </w:p>
    <w:p w14:paraId="7F772FBF" w14:textId="77777777" w:rsidR="008B62CE" w:rsidRDefault="008B62CE"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p>
    <w:p w14:paraId="58C7ABEC" w14:textId="7F1B6601" w:rsidR="008B62CE" w:rsidRDefault="008B62CE"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p>
    <w:p w14:paraId="048C42C6" w14:textId="77777777" w:rsidR="008B62CE" w:rsidRPr="008B62CE" w:rsidRDefault="008B62CE" w:rsidP="008B62CE">
      <w:pPr>
        <w:rPr>
          <w:rFonts w:ascii="Times New Roman" w:hAnsi="Times New Roman" w:cs="Times New Roman"/>
          <w:sz w:val="24"/>
          <w:szCs w:val="24"/>
        </w:rPr>
      </w:pPr>
      <w:proofErr w:type="gramStart"/>
      <w:r w:rsidRPr="008B62CE">
        <w:rPr>
          <w:rStyle w:val="a3"/>
          <w:rFonts w:ascii="Times New Roman" w:hAnsi="Times New Roman" w:cs="Times New Roman"/>
          <w:color w:val="202124"/>
          <w:sz w:val="24"/>
          <w:szCs w:val="24"/>
          <w:shd w:val="clear" w:color="auto" w:fill="FFFFFF"/>
        </w:rPr>
        <w:lastRenderedPageBreak/>
        <w:t>Тесты</w:t>
      </w:r>
      <w:proofErr w:type="gramEnd"/>
      <w:r w:rsidRPr="008B62CE">
        <w:rPr>
          <w:rStyle w:val="a3"/>
          <w:rFonts w:ascii="Times New Roman" w:hAnsi="Times New Roman" w:cs="Times New Roman"/>
          <w:color w:val="202124"/>
          <w:sz w:val="24"/>
          <w:szCs w:val="24"/>
          <w:shd w:val="clear" w:color="auto" w:fill="FFFFFF"/>
        </w:rPr>
        <w:t xml:space="preserve"> используемые для диагностики синдрома деменции в общей врачебной практике</w:t>
      </w:r>
      <w:r w:rsidRPr="008B62CE">
        <w:rPr>
          <w:rFonts w:ascii="Times New Roman" w:hAnsi="Times New Roman" w:cs="Times New Roman"/>
          <w:color w:val="202124"/>
          <w:sz w:val="24"/>
          <w:szCs w:val="24"/>
          <w:shd w:val="clear" w:color="auto" w:fill="FFFFFF"/>
        </w:rPr>
        <w:t> </w:t>
      </w:r>
    </w:p>
    <w:p w14:paraId="13EA4E3E" w14:textId="77777777" w:rsidR="008B62CE" w:rsidRPr="008B62CE" w:rsidRDefault="008B62CE" w:rsidP="008B62CE">
      <w:pPr>
        <w:shd w:val="clear" w:color="auto" w:fill="FFFFFF"/>
        <w:spacing w:after="0" w:line="240" w:lineRule="auto"/>
        <w:rPr>
          <w:rFonts w:ascii="Times New Roman" w:eastAsia="Times New Roman" w:hAnsi="Times New Roman" w:cs="Times New Roman"/>
          <w:color w:val="202124"/>
          <w:sz w:val="24"/>
          <w:szCs w:val="24"/>
          <w:lang w:eastAsia="ru-RU"/>
        </w:rPr>
      </w:pPr>
      <w:r w:rsidRPr="008B62CE">
        <w:rPr>
          <w:rFonts w:ascii="Times New Roman" w:eastAsia="Times New Roman" w:hAnsi="Times New Roman" w:cs="Times New Roman"/>
          <w:b/>
          <w:bCs/>
          <w:color w:val="202124"/>
          <w:sz w:val="24"/>
          <w:szCs w:val="24"/>
          <w:lang w:eastAsia="ru-RU"/>
        </w:rPr>
        <w:t>1. Тест «5 слов» (</w:t>
      </w:r>
      <w:proofErr w:type="spellStart"/>
      <w:r w:rsidRPr="008B62CE">
        <w:rPr>
          <w:rFonts w:ascii="Times New Roman" w:eastAsia="Times New Roman" w:hAnsi="Times New Roman" w:cs="Times New Roman"/>
          <w:b/>
          <w:bCs/>
          <w:color w:val="202124"/>
          <w:sz w:val="24"/>
          <w:szCs w:val="24"/>
          <w:lang w:eastAsia="ru-RU"/>
        </w:rPr>
        <w:t>Dubois</w:t>
      </w:r>
      <w:proofErr w:type="spellEnd"/>
      <w:r w:rsidRPr="008B62CE">
        <w:rPr>
          <w:rFonts w:ascii="Times New Roman" w:eastAsia="Times New Roman" w:hAnsi="Times New Roman" w:cs="Times New Roman"/>
          <w:b/>
          <w:bCs/>
          <w:color w:val="202124"/>
          <w:sz w:val="24"/>
          <w:szCs w:val="24"/>
          <w:lang w:eastAsia="ru-RU"/>
        </w:rPr>
        <w:t xml:space="preserve"> B., 2002)</w:t>
      </w:r>
    </w:p>
    <w:p w14:paraId="1EC86FBA" w14:textId="77777777" w:rsidR="008B62CE" w:rsidRPr="008B62CE" w:rsidRDefault="008B62CE" w:rsidP="008B62CE">
      <w:pPr>
        <w:shd w:val="clear" w:color="auto" w:fill="FFFFFF"/>
        <w:spacing w:after="0" w:line="240" w:lineRule="auto"/>
        <w:rPr>
          <w:rFonts w:ascii="Times New Roman" w:eastAsia="Times New Roman" w:hAnsi="Times New Roman" w:cs="Times New Roman"/>
          <w:color w:val="202124"/>
          <w:sz w:val="24"/>
          <w:szCs w:val="24"/>
          <w:lang w:eastAsia="ru-RU"/>
        </w:rPr>
      </w:pPr>
      <w:r w:rsidRPr="008B62CE">
        <w:rPr>
          <w:rFonts w:ascii="Times New Roman" w:eastAsia="Times New Roman" w:hAnsi="Times New Roman" w:cs="Times New Roman"/>
          <w:color w:val="202124"/>
          <w:sz w:val="24"/>
          <w:szCs w:val="24"/>
          <w:lang w:eastAsia="ru-RU"/>
        </w:rPr>
        <w:t>Пациенту дается для запоминания список из 5 слов, которые надо рассортировать по семантическим группам (например – посуда, транспорт, здание, насекомое).</w:t>
      </w:r>
      <w:r w:rsidRPr="008B62CE">
        <w:rPr>
          <w:rFonts w:ascii="Times New Roman" w:eastAsia="Times New Roman" w:hAnsi="Times New Roman" w:cs="Times New Roman"/>
          <w:color w:val="202124"/>
          <w:sz w:val="24"/>
          <w:szCs w:val="24"/>
          <w:lang w:eastAsia="ru-RU"/>
        </w:rPr>
        <w:br/>
        <w:t>Исследуется непосредственное воспроизведение без подсказки, при наличии затруднений используют подсказки – названия семантических групп.</w:t>
      </w:r>
      <w:r w:rsidRPr="008B62CE">
        <w:rPr>
          <w:rFonts w:ascii="Times New Roman" w:eastAsia="Times New Roman" w:hAnsi="Times New Roman" w:cs="Times New Roman"/>
          <w:color w:val="202124"/>
          <w:sz w:val="24"/>
          <w:szCs w:val="24"/>
          <w:lang w:eastAsia="ru-RU"/>
        </w:rPr>
        <w:br/>
        <w:t>Затем проводят </w:t>
      </w:r>
      <w:r w:rsidRPr="008B62CE">
        <w:rPr>
          <w:rFonts w:ascii="Times New Roman" w:eastAsia="Times New Roman" w:hAnsi="Times New Roman" w:cs="Times New Roman"/>
          <w:color w:val="202124"/>
          <w:sz w:val="24"/>
          <w:szCs w:val="24"/>
          <w:u w:val="single"/>
          <w:lang w:eastAsia="ru-RU"/>
        </w:rPr>
        <w:t>тест рисования часов</w:t>
      </w:r>
      <w:r w:rsidRPr="008B62CE">
        <w:rPr>
          <w:rFonts w:ascii="Times New Roman" w:eastAsia="Times New Roman" w:hAnsi="Times New Roman" w:cs="Times New Roman"/>
          <w:color w:val="202124"/>
          <w:sz w:val="24"/>
          <w:szCs w:val="24"/>
          <w:lang w:eastAsia="ru-RU"/>
        </w:rPr>
        <w:t> (интерферирующее задание) и вновь исследуют воспроизведение, как свободное, так и с подсказкой.</w:t>
      </w: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color w:val="202124"/>
          <w:sz w:val="24"/>
          <w:szCs w:val="24"/>
          <w:u w:val="single"/>
          <w:lang w:eastAsia="ru-RU"/>
        </w:rPr>
        <w:t>Рекомендованные слова</w:t>
      </w:r>
      <w:r w:rsidRPr="008B62CE">
        <w:rPr>
          <w:rFonts w:ascii="Times New Roman" w:eastAsia="Times New Roman" w:hAnsi="Times New Roman" w:cs="Times New Roman"/>
          <w:color w:val="202124"/>
          <w:sz w:val="24"/>
          <w:szCs w:val="24"/>
          <w:lang w:eastAsia="ru-RU"/>
        </w:rPr>
        <w:t>:</w:t>
      </w:r>
      <w:r w:rsidRPr="008B62CE">
        <w:rPr>
          <w:rFonts w:ascii="Times New Roman" w:eastAsia="Times New Roman" w:hAnsi="Times New Roman" w:cs="Times New Roman"/>
          <w:color w:val="202124"/>
          <w:sz w:val="24"/>
          <w:szCs w:val="24"/>
          <w:lang w:eastAsia="ru-RU"/>
        </w:rPr>
        <w:br/>
        <w:t>ЛИМОНАД</w:t>
      </w:r>
      <w:r w:rsidRPr="008B62CE">
        <w:rPr>
          <w:rFonts w:ascii="Times New Roman" w:eastAsia="Times New Roman" w:hAnsi="Times New Roman" w:cs="Times New Roman"/>
          <w:color w:val="202124"/>
          <w:sz w:val="24"/>
          <w:szCs w:val="24"/>
          <w:lang w:eastAsia="ru-RU"/>
        </w:rPr>
        <w:br/>
        <w:t>БЛЮДЦЕ</w:t>
      </w:r>
      <w:r w:rsidRPr="008B62CE">
        <w:rPr>
          <w:rFonts w:ascii="Times New Roman" w:eastAsia="Times New Roman" w:hAnsi="Times New Roman" w:cs="Times New Roman"/>
          <w:color w:val="202124"/>
          <w:sz w:val="24"/>
          <w:szCs w:val="24"/>
          <w:lang w:eastAsia="ru-RU"/>
        </w:rPr>
        <w:br/>
        <w:t>ГРУЗОВИК</w:t>
      </w:r>
      <w:r w:rsidRPr="008B62CE">
        <w:rPr>
          <w:rFonts w:ascii="Times New Roman" w:eastAsia="Times New Roman" w:hAnsi="Times New Roman" w:cs="Times New Roman"/>
          <w:color w:val="202124"/>
          <w:sz w:val="24"/>
          <w:szCs w:val="24"/>
          <w:lang w:eastAsia="ru-RU"/>
        </w:rPr>
        <w:br/>
        <w:t>КИНОТЕАТР</w:t>
      </w:r>
      <w:r w:rsidRPr="008B62CE">
        <w:rPr>
          <w:rFonts w:ascii="Times New Roman" w:eastAsia="Times New Roman" w:hAnsi="Times New Roman" w:cs="Times New Roman"/>
          <w:color w:val="202124"/>
          <w:sz w:val="24"/>
          <w:szCs w:val="24"/>
          <w:lang w:eastAsia="ru-RU"/>
        </w:rPr>
        <w:br/>
        <w:t>КУЗНЕЧИК</w:t>
      </w: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color w:val="202124"/>
          <w:sz w:val="24"/>
          <w:szCs w:val="24"/>
          <w:u w:val="single"/>
          <w:lang w:eastAsia="ru-RU"/>
        </w:rPr>
        <w:t>Оценка теста</w:t>
      </w:r>
      <w:r w:rsidRPr="008B62CE">
        <w:rPr>
          <w:rFonts w:ascii="Times New Roman" w:eastAsia="Times New Roman" w:hAnsi="Times New Roman" w:cs="Times New Roman"/>
          <w:color w:val="202124"/>
          <w:sz w:val="24"/>
          <w:szCs w:val="24"/>
          <w:lang w:eastAsia="ru-RU"/>
        </w:rPr>
        <w:t>: при болезни Альцгеймера характерна значительная разница между непосредственным и отсроченным воспроизведением слов (за счет значительного снижения отсроченного воспроизведения), а подсказки при воспроизведении неэффективны.</w:t>
      </w:r>
      <w:r w:rsidRPr="008B62CE">
        <w:rPr>
          <w:rFonts w:ascii="Times New Roman" w:eastAsia="Times New Roman" w:hAnsi="Times New Roman" w:cs="Times New Roman"/>
          <w:color w:val="202124"/>
          <w:sz w:val="24"/>
          <w:szCs w:val="24"/>
          <w:lang w:eastAsia="ru-RU"/>
        </w:rPr>
        <w:br/>
        <w:t xml:space="preserve">Для хронических цереброваскулярных заболеваний характерно следующее: непосредственное и отсроченное воспроизведение слов </w:t>
      </w:r>
      <w:proofErr w:type="spellStart"/>
      <w:r w:rsidRPr="008B62CE">
        <w:rPr>
          <w:rFonts w:ascii="Times New Roman" w:eastAsia="Times New Roman" w:hAnsi="Times New Roman" w:cs="Times New Roman"/>
          <w:color w:val="202124"/>
          <w:sz w:val="24"/>
          <w:szCs w:val="24"/>
          <w:lang w:eastAsia="ru-RU"/>
        </w:rPr>
        <w:t>различаюися</w:t>
      </w:r>
      <w:proofErr w:type="spellEnd"/>
      <w:r w:rsidRPr="008B62CE">
        <w:rPr>
          <w:rFonts w:ascii="Times New Roman" w:eastAsia="Times New Roman" w:hAnsi="Times New Roman" w:cs="Times New Roman"/>
          <w:color w:val="202124"/>
          <w:sz w:val="24"/>
          <w:szCs w:val="24"/>
          <w:lang w:eastAsia="ru-RU"/>
        </w:rPr>
        <w:t xml:space="preserve"> незначительно, а подсказка семантической категории ( например какое-то насекомое и т.д.) помогает вспомнить слово.</w:t>
      </w:r>
      <w:r w:rsidRPr="008B62CE">
        <w:rPr>
          <w:rFonts w:ascii="Times New Roman" w:eastAsia="Times New Roman" w:hAnsi="Times New Roman" w:cs="Times New Roman"/>
          <w:color w:val="202124"/>
          <w:sz w:val="24"/>
          <w:szCs w:val="24"/>
          <w:lang w:eastAsia="ru-RU"/>
        </w:rPr>
        <w:br/>
        <w:t xml:space="preserve">Тест </w:t>
      </w:r>
      <w:proofErr w:type="spellStart"/>
      <w:r w:rsidRPr="008B62CE">
        <w:rPr>
          <w:rFonts w:ascii="Times New Roman" w:eastAsia="Times New Roman" w:hAnsi="Times New Roman" w:cs="Times New Roman"/>
          <w:color w:val="202124"/>
          <w:sz w:val="24"/>
          <w:szCs w:val="24"/>
          <w:lang w:eastAsia="ru-RU"/>
        </w:rPr>
        <w:t>низкочувствителен</w:t>
      </w:r>
      <w:proofErr w:type="spellEnd"/>
      <w:r w:rsidRPr="008B62CE">
        <w:rPr>
          <w:rFonts w:ascii="Times New Roman" w:eastAsia="Times New Roman" w:hAnsi="Times New Roman" w:cs="Times New Roman"/>
          <w:color w:val="202124"/>
          <w:sz w:val="24"/>
          <w:szCs w:val="24"/>
          <w:lang w:eastAsia="ru-RU"/>
        </w:rPr>
        <w:t xml:space="preserve"> для </w:t>
      </w:r>
      <w:proofErr w:type="spellStart"/>
      <w:r w:rsidRPr="008B62CE">
        <w:rPr>
          <w:rFonts w:ascii="Times New Roman" w:eastAsia="Times New Roman" w:hAnsi="Times New Roman" w:cs="Times New Roman"/>
          <w:color w:val="202124"/>
          <w:sz w:val="24"/>
          <w:szCs w:val="24"/>
          <w:lang w:eastAsia="ru-RU"/>
        </w:rPr>
        <w:t>додементных</w:t>
      </w:r>
      <w:proofErr w:type="spellEnd"/>
      <w:r w:rsidRPr="008B62CE">
        <w:rPr>
          <w:rFonts w:ascii="Times New Roman" w:eastAsia="Times New Roman" w:hAnsi="Times New Roman" w:cs="Times New Roman"/>
          <w:color w:val="202124"/>
          <w:sz w:val="24"/>
          <w:szCs w:val="24"/>
          <w:lang w:eastAsia="ru-RU"/>
        </w:rPr>
        <w:t xml:space="preserve"> когнитивных нарушений, но при его проведении низка вероятность избыточной диагностики болезни Альцгеймера, ввиду фиксации специфического «</w:t>
      </w:r>
      <w:proofErr w:type="spellStart"/>
      <w:r w:rsidRPr="008B62CE">
        <w:rPr>
          <w:rFonts w:ascii="Times New Roman" w:eastAsia="Times New Roman" w:hAnsi="Times New Roman" w:cs="Times New Roman"/>
          <w:color w:val="202124"/>
          <w:sz w:val="24"/>
          <w:szCs w:val="24"/>
          <w:lang w:eastAsia="ru-RU"/>
        </w:rPr>
        <w:t>гиппокампального</w:t>
      </w:r>
      <w:proofErr w:type="spellEnd"/>
      <w:r w:rsidRPr="008B62CE">
        <w:rPr>
          <w:rFonts w:ascii="Times New Roman" w:eastAsia="Times New Roman" w:hAnsi="Times New Roman" w:cs="Times New Roman"/>
          <w:color w:val="202124"/>
          <w:sz w:val="24"/>
          <w:szCs w:val="24"/>
          <w:lang w:eastAsia="ru-RU"/>
        </w:rPr>
        <w:t xml:space="preserve">» типа </w:t>
      </w:r>
      <w:proofErr w:type="spellStart"/>
      <w:r w:rsidRPr="008B62CE">
        <w:rPr>
          <w:rFonts w:ascii="Times New Roman" w:eastAsia="Times New Roman" w:hAnsi="Times New Roman" w:cs="Times New Roman"/>
          <w:color w:val="202124"/>
          <w:sz w:val="24"/>
          <w:szCs w:val="24"/>
          <w:lang w:eastAsia="ru-RU"/>
        </w:rPr>
        <w:t>мнестических</w:t>
      </w:r>
      <w:proofErr w:type="spellEnd"/>
      <w:r w:rsidRPr="008B62CE">
        <w:rPr>
          <w:rFonts w:ascii="Times New Roman" w:eastAsia="Times New Roman" w:hAnsi="Times New Roman" w:cs="Times New Roman"/>
          <w:color w:val="202124"/>
          <w:sz w:val="24"/>
          <w:szCs w:val="24"/>
          <w:lang w:eastAsia="ru-RU"/>
        </w:rPr>
        <w:t xml:space="preserve"> нарушений.</w:t>
      </w:r>
      <w:r w:rsidRPr="008B62CE">
        <w:rPr>
          <w:rFonts w:ascii="Times New Roman" w:eastAsia="Times New Roman" w:hAnsi="Times New Roman" w:cs="Times New Roman"/>
          <w:color w:val="202124"/>
          <w:sz w:val="24"/>
          <w:szCs w:val="24"/>
          <w:lang w:eastAsia="ru-RU"/>
        </w:rPr>
        <w:br/>
      </w:r>
    </w:p>
    <w:p w14:paraId="0A72E5D3" w14:textId="77777777" w:rsidR="008B62CE" w:rsidRPr="008B62CE" w:rsidRDefault="008B62CE" w:rsidP="008B62CE">
      <w:pPr>
        <w:shd w:val="clear" w:color="auto" w:fill="FFFFFF"/>
        <w:spacing w:after="0" w:line="240" w:lineRule="auto"/>
        <w:rPr>
          <w:rFonts w:ascii="Times New Roman" w:eastAsia="Times New Roman" w:hAnsi="Times New Roman" w:cs="Times New Roman"/>
          <w:color w:val="202124"/>
          <w:sz w:val="24"/>
          <w:szCs w:val="24"/>
          <w:lang w:eastAsia="ru-RU"/>
        </w:rPr>
      </w:pPr>
      <w:r w:rsidRPr="008B62CE">
        <w:rPr>
          <w:rFonts w:ascii="Times New Roman" w:eastAsia="Times New Roman" w:hAnsi="Times New Roman" w:cs="Times New Roman"/>
          <w:b/>
          <w:bCs/>
          <w:color w:val="202124"/>
          <w:sz w:val="24"/>
          <w:szCs w:val="24"/>
          <w:lang w:eastAsia="ru-RU"/>
        </w:rPr>
        <w:t>2. Тест рисования часов (</w:t>
      </w:r>
      <w:proofErr w:type="spellStart"/>
      <w:r w:rsidRPr="008B62CE">
        <w:rPr>
          <w:rFonts w:ascii="Times New Roman" w:eastAsia="Times New Roman" w:hAnsi="Times New Roman" w:cs="Times New Roman"/>
          <w:b/>
          <w:bCs/>
          <w:color w:val="202124"/>
          <w:sz w:val="24"/>
          <w:szCs w:val="24"/>
          <w:lang w:eastAsia="ru-RU"/>
        </w:rPr>
        <w:t>Lovenstone</w:t>
      </w:r>
      <w:proofErr w:type="spellEnd"/>
      <w:r w:rsidRPr="008B62CE">
        <w:rPr>
          <w:rFonts w:ascii="Times New Roman" w:eastAsia="Times New Roman" w:hAnsi="Times New Roman" w:cs="Times New Roman"/>
          <w:b/>
          <w:bCs/>
          <w:color w:val="202124"/>
          <w:sz w:val="24"/>
          <w:szCs w:val="24"/>
          <w:lang w:eastAsia="ru-RU"/>
        </w:rPr>
        <w:t xml:space="preserve"> S., </w:t>
      </w:r>
      <w:proofErr w:type="spellStart"/>
      <w:r w:rsidRPr="008B62CE">
        <w:rPr>
          <w:rFonts w:ascii="Times New Roman" w:eastAsia="Times New Roman" w:hAnsi="Times New Roman" w:cs="Times New Roman"/>
          <w:b/>
          <w:bCs/>
          <w:color w:val="202124"/>
          <w:sz w:val="24"/>
          <w:szCs w:val="24"/>
          <w:lang w:eastAsia="ru-RU"/>
        </w:rPr>
        <w:t>Gauthier</w:t>
      </w:r>
      <w:proofErr w:type="spellEnd"/>
      <w:r w:rsidRPr="008B62CE">
        <w:rPr>
          <w:rFonts w:ascii="Times New Roman" w:eastAsia="Times New Roman" w:hAnsi="Times New Roman" w:cs="Times New Roman"/>
          <w:b/>
          <w:bCs/>
          <w:color w:val="202124"/>
          <w:sz w:val="24"/>
          <w:szCs w:val="24"/>
          <w:lang w:eastAsia="ru-RU"/>
        </w:rPr>
        <w:t xml:space="preserve"> S., 2001)</w:t>
      </w:r>
      <w:r w:rsidRPr="008B62CE">
        <w:rPr>
          <w:rFonts w:ascii="Times New Roman" w:eastAsia="Times New Roman" w:hAnsi="Times New Roman" w:cs="Times New Roman"/>
          <w:color w:val="202124"/>
          <w:sz w:val="24"/>
          <w:szCs w:val="24"/>
          <w:lang w:eastAsia="ru-RU"/>
        </w:rPr>
        <w:t> [13]</w:t>
      </w:r>
    </w:p>
    <w:p w14:paraId="74E78C6B" w14:textId="77777777" w:rsidR="008B62CE" w:rsidRPr="008B62CE" w:rsidRDefault="008B62CE" w:rsidP="008B62CE">
      <w:pPr>
        <w:shd w:val="clear" w:color="auto" w:fill="FFFFFF"/>
        <w:spacing w:after="0" w:line="240" w:lineRule="auto"/>
        <w:rPr>
          <w:rFonts w:ascii="Times New Roman" w:eastAsia="Times New Roman" w:hAnsi="Times New Roman" w:cs="Times New Roman"/>
          <w:color w:val="202124"/>
          <w:sz w:val="24"/>
          <w:szCs w:val="24"/>
          <w:lang w:eastAsia="ru-RU"/>
        </w:rPr>
      </w:pPr>
      <w:r w:rsidRPr="008B62CE">
        <w:rPr>
          <w:rFonts w:ascii="Times New Roman" w:eastAsia="Times New Roman" w:hAnsi="Times New Roman" w:cs="Times New Roman"/>
          <w:color w:val="202124"/>
          <w:sz w:val="24"/>
          <w:szCs w:val="24"/>
          <w:lang w:eastAsia="ru-RU"/>
        </w:rPr>
        <w:t>Пациенту предлагают нарисовать на чистом листе круглые часы с цифрами на циферблате и указать на них стрелками заданное время.</w:t>
      </w:r>
      <w:r w:rsidRPr="008B62CE">
        <w:rPr>
          <w:rFonts w:ascii="Times New Roman" w:eastAsia="Times New Roman" w:hAnsi="Times New Roman" w:cs="Times New Roman"/>
          <w:color w:val="202124"/>
          <w:sz w:val="24"/>
          <w:szCs w:val="24"/>
          <w:lang w:eastAsia="ru-RU"/>
        </w:rPr>
        <w:br/>
        <w:t>10 баллов – норма, нарисован круг, цифры в правильных местах, стрелки показывают заданное время;</w:t>
      </w:r>
      <w:r w:rsidRPr="008B62CE">
        <w:rPr>
          <w:rFonts w:ascii="Times New Roman" w:eastAsia="Times New Roman" w:hAnsi="Times New Roman" w:cs="Times New Roman"/>
          <w:color w:val="202124"/>
          <w:sz w:val="24"/>
          <w:szCs w:val="24"/>
          <w:lang w:eastAsia="ru-RU"/>
        </w:rPr>
        <w:br/>
        <w:t>9 баллов – незначительные неточности в расположении стрелок;</w:t>
      </w:r>
      <w:r w:rsidRPr="008B62CE">
        <w:rPr>
          <w:rFonts w:ascii="Times New Roman" w:eastAsia="Times New Roman" w:hAnsi="Times New Roman" w:cs="Times New Roman"/>
          <w:color w:val="202124"/>
          <w:sz w:val="24"/>
          <w:szCs w:val="24"/>
          <w:lang w:eastAsia="ru-RU"/>
        </w:rPr>
        <w:br/>
        <w:t>8 баллов – более значимые ошибки в расположении стрелок;</w:t>
      </w:r>
      <w:r w:rsidRPr="008B62CE">
        <w:rPr>
          <w:rFonts w:ascii="Times New Roman" w:eastAsia="Times New Roman" w:hAnsi="Times New Roman" w:cs="Times New Roman"/>
          <w:color w:val="202124"/>
          <w:sz w:val="24"/>
          <w:szCs w:val="24"/>
          <w:lang w:eastAsia="ru-RU"/>
        </w:rPr>
        <w:br/>
        <w:t>7 баллов – стрелки показывают совершенно неправильное время;</w:t>
      </w:r>
      <w:r w:rsidRPr="008B62CE">
        <w:rPr>
          <w:rFonts w:ascii="Times New Roman" w:eastAsia="Times New Roman" w:hAnsi="Times New Roman" w:cs="Times New Roman"/>
          <w:color w:val="202124"/>
          <w:sz w:val="24"/>
          <w:szCs w:val="24"/>
          <w:lang w:eastAsia="ru-RU"/>
        </w:rPr>
        <w:br/>
        <w:t>6 баллов – стрелки не выполняют свою функцию (например, нужное время обведено кружком);</w:t>
      </w:r>
      <w:r w:rsidRPr="008B62CE">
        <w:rPr>
          <w:rFonts w:ascii="Times New Roman" w:eastAsia="Times New Roman" w:hAnsi="Times New Roman" w:cs="Times New Roman"/>
          <w:color w:val="202124"/>
          <w:sz w:val="24"/>
          <w:szCs w:val="24"/>
          <w:lang w:eastAsia="ru-RU"/>
        </w:rPr>
        <w:br/>
        <w:t>5 баллов – неправильное расположение чисел на циферблате: они следуют в обратном порядке (против часовой стрелки) или расстояние между числами неодинаковое</w:t>
      </w:r>
    </w:p>
    <w:p w14:paraId="7202CA9F" w14:textId="77777777" w:rsidR="008B62CE" w:rsidRPr="008B62CE" w:rsidRDefault="008B62CE" w:rsidP="008B62CE">
      <w:pPr>
        <w:shd w:val="clear" w:color="auto" w:fill="FFFFFF"/>
        <w:spacing w:after="0" w:line="240" w:lineRule="auto"/>
        <w:rPr>
          <w:rFonts w:ascii="Times New Roman" w:eastAsia="Times New Roman" w:hAnsi="Times New Roman" w:cs="Times New Roman"/>
          <w:color w:val="202124"/>
          <w:sz w:val="24"/>
          <w:szCs w:val="24"/>
          <w:lang w:eastAsia="ru-RU"/>
        </w:rPr>
      </w:pPr>
      <w:r w:rsidRPr="008B62CE">
        <w:rPr>
          <w:rFonts w:ascii="Times New Roman" w:eastAsia="Times New Roman" w:hAnsi="Times New Roman" w:cs="Times New Roman"/>
          <w:color w:val="202124"/>
          <w:sz w:val="24"/>
          <w:szCs w:val="24"/>
          <w:lang w:eastAsia="ru-RU"/>
        </w:rPr>
        <w:t>4 балла – утрачена целостность часов, при этом часть чисел отсутствует или расположена вне круга;</w:t>
      </w:r>
      <w:r w:rsidRPr="008B62CE">
        <w:rPr>
          <w:rFonts w:ascii="Times New Roman" w:eastAsia="Times New Roman" w:hAnsi="Times New Roman" w:cs="Times New Roman"/>
          <w:color w:val="202124"/>
          <w:sz w:val="24"/>
          <w:szCs w:val="24"/>
          <w:lang w:eastAsia="ru-RU"/>
        </w:rPr>
        <w:br/>
        <w:t>3 балла – числа и циферблат более не связаны друг с другом;</w:t>
      </w:r>
      <w:r w:rsidRPr="008B62CE">
        <w:rPr>
          <w:rFonts w:ascii="Times New Roman" w:eastAsia="Times New Roman" w:hAnsi="Times New Roman" w:cs="Times New Roman"/>
          <w:color w:val="202124"/>
          <w:sz w:val="24"/>
          <w:szCs w:val="24"/>
          <w:lang w:eastAsia="ru-RU"/>
        </w:rPr>
        <w:br/>
        <w:t>2 балла – деятельность больного показывает, что он пытается выполнить инструкцию, но безуспешно;</w:t>
      </w:r>
      <w:r w:rsidRPr="008B62CE">
        <w:rPr>
          <w:rFonts w:ascii="Times New Roman" w:eastAsia="Times New Roman" w:hAnsi="Times New Roman" w:cs="Times New Roman"/>
          <w:color w:val="202124"/>
          <w:sz w:val="24"/>
          <w:szCs w:val="24"/>
          <w:lang w:eastAsia="ru-RU"/>
        </w:rPr>
        <w:br/>
        <w:t>1 балл – больной не делает попыток выполнить инструкцию</w:t>
      </w: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b/>
          <w:bCs/>
          <w:color w:val="202124"/>
          <w:sz w:val="24"/>
          <w:szCs w:val="24"/>
          <w:lang w:eastAsia="ru-RU"/>
        </w:rPr>
        <w:t xml:space="preserve">3. Шкала общего снижения (сокращенный вариант) по B. </w:t>
      </w:r>
      <w:proofErr w:type="spellStart"/>
      <w:r w:rsidRPr="008B62CE">
        <w:rPr>
          <w:rFonts w:ascii="Times New Roman" w:eastAsia="Times New Roman" w:hAnsi="Times New Roman" w:cs="Times New Roman"/>
          <w:b/>
          <w:bCs/>
          <w:color w:val="202124"/>
          <w:sz w:val="24"/>
          <w:szCs w:val="24"/>
          <w:lang w:eastAsia="ru-RU"/>
        </w:rPr>
        <w:t>Reisberg</w:t>
      </w:r>
      <w:proofErr w:type="spellEnd"/>
      <w:r w:rsidRPr="008B62CE">
        <w:rPr>
          <w:rFonts w:ascii="Times New Roman" w:eastAsia="Times New Roman" w:hAnsi="Times New Roman" w:cs="Times New Roman"/>
          <w:b/>
          <w:bCs/>
          <w:color w:val="202124"/>
          <w:sz w:val="24"/>
          <w:szCs w:val="24"/>
          <w:lang w:eastAsia="ru-RU"/>
        </w:rPr>
        <w:t>, 2008)</w:t>
      </w:r>
      <w:r w:rsidRPr="008B62CE">
        <w:rPr>
          <w:rFonts w:ascii="Times New Roman" w:eastAsia="Times New Roman" w:hAnsi="Times New Roman" w:cs="Times New Roman"/>
          <w:color w:val="202124"/>
          <w:sz w:val="24"/>
          <w:szCs w:val="24"/>
          <w:lang w:eastAsia="ru-RU"/>
        </w:rPr>
        <w:t> [14].</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0"/>
        <w:gridCol w:w="6978"/>
        <w:gridCol w:w="2632"/>
      </w:tblGrid>
      <w:tr w:rsidR="008B62CE" w:rsidRPr="008B62CE" w14:paraId="23D4E91F" w14:textId="77777777" w:rsidTr="00DD22F9">
        <w:tc>
          <w:tcPr>
            <w:tcW w:w="0" w:type="auto"/>
            <w:tcBorders>
              <w:top w:val="outset" w:sz="6" w:space="0" w:color="auto"/>
              <w:left w:val="outset" w:sz="6" w:space="0" w:color="auto"/>
              <w:bottom w:val="outset" w:sz="6" w:space="0" w:color="auto"/>
              <w:right w:val="outset" w:sz="6" w:space="0" w:color="auto"/>
            </w:tcBorders>
            <w:vAlign w:val="center"/>
            <w:hideMark/>
          </w:tcPr>
          <w:p w14:paraId="70242960"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b/>
                <w:bCs/>
                <w:sz w:val="24"/>
                <w:szCs w:val="24"/>
                <w:lang w:eastAsia="ru-RU"/>
              </w:rPr>
              <w:t>Стадии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36542C34"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b/>
                <w:bCs/>
                <w:sz w:val="24"/>
                <w:szCs w:val="24"/>
                <w:lang w:eastAsia="ru-RU"/>
              </w:rPr>
              <w:t>Характеристика</w:t>
            </w:r>
          </w:p>
        </w:tc>
        <w:tc>
          <w:tcPr>
            <w:tcW w:w="0" w:type="auto"/>
            <w:tcBorders>
              <w:top w:val="outset" w:sz="6" w:space="0" w:color="auto"/>
              <w:left w:val="outset" w:sz="6" w:space="0" w:color="auto"/>
              <w:bottom w:val="outset" w:sz="6" w:space="0" w:color="auto"/>
              <w:right w:val="outset" w:sz="6" w:space="0" w:color="auto"/>
            </w:tcBorders>
            <w:vAlign w:val="center"/>
            <w:hideMark/>
          </w:tcPr>
          <w:p w14:paraId="5630A91F"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b/>
                <w:bCs/>
                <w:sz w:val="24"/>
                <w:szCs w:val="24"/>
                <w:lang w:eastAsia="ru-RU"/>
              </w:rPr>
              <w:t>Диагноз</w:t>
            </w:r>
          </w:p>
        </w:tc>
      </w:tr>
      <w:tr w:rsidR="008B62CE" w:rsidRPr="008B62CE" w14:paraId="45415BA6" w14:textId="77777777" w:rsidTr="00DD22F9">
        <w:tc>
          <w:tcPr>
            <w:tcW w:w="0" w:type="auto"/>
            <w:tcBorders>
              <w:top w:val="outset" w:sz="6" w:space="0" w:color="auto"/>
              <w:left w:val="outset" w:sz="6" w:space="0" w:color="auto"/>
              <w:bottom w:val="outset" w:sz="6" w:space="0" w:color="auto"/>
              <w:right w:val="outset" w:sz="6" w:space="0" w:color="auto"/>
            </w:tcBorders>
            <w:vAlign w:val="center"/>
            <w:hideMark/>
          </w:tcPr>
          <w:p w14:paraId="3A002274"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2368DF7"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Нет жалоб на снижение памяти (другие когнитивные проблемы); нет нарушения повседневной активности</w:t>
            </w:r>
          </w:p>
        </w:tc>
        <w:tc>
          <w:tcPr>
            <w:tcW w:w="0" w:type="auto"/>
            <w:tcBorders>
              <w:top w:val="outset" w:sz="6" w:space="0" w:color="auto"/>
              <w:left w:val="outset" w:sz="6" w:space="0" w:color="auto"/>
              <w:bottom w:val="outset" w:sz="6" w:space="0" w:color="auto"/>
              <w:right w:val="outset" w:sz="6" w:space="0" w:color="auto"/>
            </w:tcBorders>
            <w:vAlign w:val="center"/>
            <w:hideMark/>
          </w:tcPr>
          <w:p w14:paraId="71F0FDB1"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Норма</w:t>
            </w:r>
          </w:p>
        </w:tc>
      </w:tr>
      <w:tr w:rsidR="008B62CE" w:rsidRPr="008B62CE" w14:paraId="715CAD60" w14:textId="77777777" w:rsidTr="00DD22F9">
        <w:tc>
          <w:tcPr>
            <w:tcW w:w="0" w:type="auto"/>
            <w:tcBorders>
              <w:top w:val="outset" w:sz="6" w:space="0" w:color="auto"/>
              <w:left w:val="outset" w:sz="6" w:space="0" w:color="auto"/>
              <w:bottom w:val="outset" w:sz="6" w:space="0" w:color="auto"/>
              <w:right w:val="outset" w:sz="6" w:space="0" w:color="auto"/>
            </w:tcBorders>
            <w:vAlign w:val="center"/>
            <w:hideMark/>
          </w:tcPr>
          <w:p w14:paraId="7765BBF4"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14E878E1"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Жалобы на снижение памяти (забывчивость, ослабление памяти на имена, затруднения при поиске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3571FF52"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Субъективные когнитивные нарушения</w:t>
            </w:r>
          </w:p>
        </w:tc>
      </w:tr>
      <w:tr w:rsidR="008B62CE" w:rsidRPr="008B62CE" w14:paraId="722825AE" w14:textId="77777777" w:rsidTr="00DD22F9">
        <w:tc>
          <w:tcPr>
            <w:tcW w:w="0" w:type="auto"/>
            <w:tcBorders>
              <w:top w:val="outset" w:sz="6" w:space="0" w:color="auto"/>
              <w:left w:val="outset" w:sz="6" w:space="0" w:color="auto"/>
              <w:bottom w:val="outset" w:sz="6" w:space="0" w:color="auto"/>
              <w:right w:val="outset" w:sz="6" w:space="0" w:color="auto"/>
            </w:tcBorders>
            <w:vAlign w:val="center"/>
            <w:hideMark/>
          </w:tcPr>
          <w:p w14:paraId="0B742BBF"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02BEF936"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Наиболее ранний выявляемый когнитивный дефицит; затруднения часто заметны при работе; частое забывание местоположения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736B3048"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Легкие когнитивные нарушения</w:t>
            </w:r>
          </w:p>
        </w:tc>
      </w:tr>
      <w:tr w:rsidR="008B62CE" w:rsidRPr="008B62CE" w14:paraId="59895E1A" w14:textId="77777777" w:rsidTr="00DD22F9">
        <w:tc>
          <w:tcPr>
            <w:tcW w:w="0" w:type="auto"/>
            <w:tcBorders>
              <w:top w:val="outset" w:sz="6" w:space="0" w:color="auto"/>
              <w:left w:val="outset" w:sz="6" w:space="0" w:color="auto"/>
              <w:bottom w:val="outset" w:sz="6" w:space="0" w:color="auto"/>
              <w:right w:val="outset" w:sz="6" w:space="0" w:color="auto"/>
            </w:tcBorders>
            <w:vAlign w:val="center"/>
            <w:hideMark/>
          </w:tcPr>
          <w:p w14:paraId="093A67CB"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lastRenderedPageBreak/>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20AC99A9"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Когнитивный дефицит, четко выявляемый при клиническом осмотре; забывание событий личной жизни и текущих событий; затруднение при путешествиях и ведении финансовых дел</w:t>
            </w:r>
          </w:p>
        </w:tc>
        <w:tc>
          <w:tcPr>
            <w:tcW w:w="0" w:type="auto"/>
            <w:tcBorders>
              <w:top w:val="outset" w:sz="6" w:space="0" w:color="auto"/>
              <w:left w:val="outset" w:sz="6" w:space="0" w:color="auto"/>
              <w:bottom w:val="outset" w:sz="6" w:space="0" w:color="auto"/>
              <w:right w:val="outset" w:sz="6" w:space="0" w:color="auto"/>
            </w:tcBorders>
            <w:vAlign w:val="center"/>
            <w:hideMark/>
          </w:tcPr>
          <w:p w14:paraId="188FA3BE"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Умеренные когнитивные нарушения</w:t>
            </w:r>
          </w:p>
        </w:tc>
      </w:tr>
      <w:tr w:rsidR="008B62CE" w:rsidRPr="008B62CE" w14:paraId="534A77A1" w14:textId="77777777" w:rsidTr="00DD22F9">
        <w:tc>
          <w:tcPr>
            <w:tcW w:w="0" w:type="auto"/>
            <w:tcBorders>
              <w:top w:val="outset" w:sz="6" w:space="0" w:color="auto"/>
              <w:left w:val="outset" w:sz="6" w:space="0" w:color="auto"/>
              <w:bottom w:val="outset" w:sz="6" w:space="0" w:color="auto"/>
              <w:right w:val="outset" w:sz="6" w:space="0" w:color="auto"/>
            </w:tcBorders>
            <w:vAlign w:val="center"/>
            <w:hideMark/>
          </w:tcPr>
          <w:p w14:paraId="05EC007D"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49DB643F"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 xml:space="preserve">Пациент не способен жить самостоятельно, нуждается в некоторой помощи; забывает некоторые важные личные данные (например, адреса, названия оконченных учебных заведений и </w:t>
            </w:r>
            <w:proofErr w:type="gramStart"/>
            <w:r w:rsidRPr="008B62CE">
              <w:rPr>
                <w:rFonts w:ascii="Times New Roman" w:eastAsia="Times New Roman" w:hAnsi="Times New Roman" w:cs="Times New Roman"/>
                <w:sz w:val="24"/>
                <w:szCs w:val="24"/>
                <w:lang w:eastAsia="ru-RU"/>
              </w:rPr>
              <w:t>т.д.</w:t>
            </w:r>
            <w:proofErr w:type="gramEnd"/>
            <w:r w:rsidRPr="008B62CE">
              <w:rPr>
                <w:rFonts w:ascii="Times New Roman" w:eastAsia="Times New Roman" w:hAnsi="Times New Roman" w:cs="Times New Roman"/>
                <w:sz w:val="24"/>
                <w:szCs w:val="24"/>
                <w:lang w:eastAsia="ru-RU"/>
              </w:rPr>
              <w:t>); может нуждаться в контроле при выполнении повседневных действий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00A19E81"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Выраженные когнитивные нарушения</w:t>
            </w:r>
          </w:p>
        </w:tc>
      </w:tr>
      <w:tr w:rsidR="008B62CE" w:rsidRPr="008B62CE" w14:paraId="4EE0BF7E" w14:textId="77777777" w:rsidTr="00DD22F9">
        <w:tc>
          <w:tcPr>
            <w:tcW w:w="0" w:type="auto"/>
            <w:tcBorders>
              <w:top w:val="outset" w:sz="6" w:space="0" w:color="auto"/>
              <w:left w:val="outset" w:sz="6" w:space="0" w:color="auto"/>
              <w:bottom w:val="outset" w:sz="6" w:space="0" w:color="auto"/>
              <w:right w:val="outset" w:sz="6" w:space="0" w:color="auto"/>
            </w:tcBorders>
            <w:vAlign w:val="center"/>
            <w:hideMark/>
          </w:tcPr>
          <w:p w14:paraId="6ADC413D"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1EBFC017"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Пациент не способен вспомнить большинство недавних жизненных событий; может забыть имя супруга, возможно развитие недержания, требует значительной помощи при повседневных действиях; выраженные поведенческие проблемы (например, возбуждение, бред)</w:t>
            </w:r>
          </w:p>
        </w:tc>
        <w:tc>
          <w:tcPr>
            <w:tcW w:w="0" w:type="auto"/>
            <w:tcBorders>
              <w:top w:val="outset" w:sz="6" w:space="0" w:color="auto"/>
              <w:left w:val="outset" w:sz="6" w:space="0" w:color="auto"/>
              <w:bottom w:val="outset" w:sz="6" w:space="0" w:color="auto"/>
              <w:right w:val="outset" w:sz="6" w:space="0" w:color="auto"/>
            </w:tcBorders>
            <w:vAlign w:val="center"/>
            <w:hideMark/>
          </w:tcPr>
          <w:p w14:paraId="3D3900CE"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Тяжелые когнитивные нарушения</w:t>
            </w:r>
          </w:p>
        </w:tc>
      </w:tr>
      <w:tr w:rsidR="008B62CE" w:rsidRPr="008B62CE" w14:paraId="6F653D83" w14:textId="77777777" w:rsidTr="00DD22F9">
        <w:tc>
          <w:tcPr>
            <w:tcW w:w="0" w:type="auto"/>
            <w:tcBorders>
              <w:top w:val="outset" w:sz="6" w:space="0" w:color="auto"/>
              <w:left w:val="outset" w:sz="6" w:space="0" w:color="auto"/>
              <w:bottom w:val="outset" w:sz="6" w:space="0" w:color="auto"/>
              <w:right w:val="outset" w:sz="6" w:space="0" w:color="auto"/>
            </w:tcBorders>
            <w:vAlign w:val="center"/>
            <w:hideMark/>
          </w:tcPr>
          <w:p w14:paraId="1F1F2AC1"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09B7E9C3"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Утрата речевого контакта и способности передвигаться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F8F816E"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Крайне тяжелые когнитивные нарушения</w:t>
            </w:r>
          </w:p>
        </w:tc>
      </w:tr>
    </w:tbl>
    <w:p w14:paraId="19F5C1CE" w14:textId="77777777" w:rsidR="008B62CE" w:rsidRPr="008B62CE" w:rsidRDefault="008B62CE" w:rsidP="008B62CE">
      <w:pPr>
        <w:shd w:val="clear" w:color="auto" w:fill="FFFFFF"/>
        <w:spacing w:after="100" w:afterAutospacing="1" w:line="240" w:lineRule="auto"/>
        <w:rPr>
          <w:rFonts w:ascii="Times New Roman" w:eastAsia="Times New Roman" w:hAnsi="Times New Roman" w:cs="Times New Roman"/>
          <w:color w:val="202124"/>
          <w:sz w:val="24"/>
          <w:szCs w:val="24"/>
          <w:lang w:eastAsia="ru-RU"/>
        </w:rPr>
      </w:pP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b/>
          <w:bCs/>
          <w:color w:val="202124"/>
          <w:sz w:val="24"/>
          <w:szCs w:val="24"/>
          <w:lang w:eastAsia="ru-RU"/>
        </w:rPr>
        <w:t>4. Краткая шкала оценки психического статуса (КШОПС) (Mini-</w:t>
      </w:r>
      <w:proofErr w:type="spellStart"/>
      <w:r w:rsidRPr="008B62CE">
        <w:rPr>
          <w:rFonts w:ascii="Times New Roman" w:eastAsia="Times New Roman" w:hAnsi="Times New Roman" w:cs="Times New Roman"/>
          <w:b/>
          <w:bCs/>
          <w:color w:val="202124"/>
          <w:sz w:val="24"/>
          <w:szCs w:val="24"/>
          <w:lang w:eastAsia="ru-RU"/>
        </w:rPr>
        <w:t>Mental</w:t>
      </w:r>
      <w:proofErr w:type="spellEnd"/>
      <w:r w:rsidRPr="008B62CE">
        <w:rPr>
          <w:rFonts w:ascii="Times New Roman" w:eastAsia="Times New Roman" w:hAnsi="Times New Roman" w:cs="Times New Roman"/>
          <w:b/>
          <w:bCs/>
          <w:color w:val="202124"/>
          <w:sz w:val="24"/>
          <w:szCs w:val="24"/>
          <w:lang w:eastAsia="ru-RU"/>
        </w:rPr>
        <w:t xml:space="preserve"> State </w:t>
      </w:r>
      <w:proofErr w:type="spellStart"/>
      <w:r w:rsidRPr="008B62CE">
        <w:rPr>
          <w:rFonts w:ascii="Times New Roman" w:eastAsia="Times New Roman" w:hAnsi="Times New Roman" w:cs="Times New Roman"/>
          <w:b/>
          <w:bCs/>
          <w:color w:val="202124"/>
          <w:sz w:val="24"/>
          <w:szCs w:val="24"/>
          <w:lang w:eastAsia="ru-RU"/>
        </w:rPr>
        <w:t>Examination</w:t>
      </w:r>
      <w:proofErr w:type="spellEnd"/>
      <w:r w:rsidRPr="008B62CE">
        <w:rPr>
          <w:rFonts w:ascii="Times New Roman" w:eastAsia="Times New Roman" w:hAnsi="Times New Roman" w:cs="Times New Roman"/>
          <w:b/>
          <w:bCs/>
          <w:color w:val="202124"/>
          <w:sz w:val="24"/>
          <w:szCs w:val="24"/>
          <w:lang w:eastAsia="ru-RU"/>
        </w:rPr>
        <w:t xml:space="preserve"> —MMSE) (</w:t>
      </w:r>
      <w:proofErr w:type="spellStart"/>
      <w:r w:rsidRPr="008B62CE">
        <w:rPr>
          <w:rFonts w:ascii="Times New Roman" w:eastAsia="Times New Roman" w:hAnsi="Times New Roman" w:cs="Times New Roman"/>
          <w:b/>
          <w:bCs/>
          <w:color w:val="202124"/>
          <w:sz w:val="24"/>
          <w:szCs w:val="24"/>
          <w:lang w:eastAsia="ru-RU"/>
        </w:rPr>
        <w:t>Folstein</w:t>
      </w:r>
      <w:proofErr w:type="spellEnd"/>
      <w:r w:rsidRPr="008B62CE">
        <w:rPr>
          <w:rFonts w:ascii="Times New Roman" w:eastAsia="Times New Roman" w:hAnsi="Times New Roman" w:cs="Times New Roman"/>
          <w:b/>
          <w:bCs/>
          <w:color w:val="202124"/>
          <w:sz w:val="24"/>
          <w:szCs w:val="24"/>
          <w:lang w:eastAsia="ru-RU"/>
        </w:rPr>
        <w:t xml:space="preserve"> M.F. </w:t>
      </w:r>
      <w:proofErr w:type="spellStart"/>
      <w:r w:rsidRPr="008B62CE">
        <w:rPr>
          <w:rFonts w:ascii="Times New Roman" w:eastAsia="Times New Roman" w:hAnsi="Times New Roman" w:cs="Times New Roman"/>
          <w:b/>
          <w:bCs/>
          <w:color w:val="202124"/>
          <w:sz w:val="24"/>
          <w:szCs w:val="24"/>
          <w:lang w:eastAsia="ru-RU"/>
        </w:rPr>
        <w:t>et</w:t>
      </w:r>
      <w:proofErr w:type="spellEnd"/>
      <w:r w:rsidRPr="008B62CE">
        <w:rPr>
          <w:rFonts w:ascii="Times New Roman" w:eastAsia="Times New Roman" w:hAnsi="Times New Roman" w:cs="Times New Roman"/>
          <w:b/>
          <w:bCs/>
          <w:color w:val="202124"/>
          <w:sz w:val="24"/>
          <w:szCs w:val="24"/>
          <w:lang w:eastAsia="ru-RU"/>
        </w:rPr>
        <w:t xml:space="preserve"> </w:t>
      </w:r>
      <w:proofErr w:type="spellStart"/>
      <w:r w:rsidRPr="008B62CE">
        <w:rPr>
          <w:rFonts w:ascii="Times New Roman" w:eastAsia="Times New Roman" w:hAnsi="Times New Roman" w:cs="Times New Roman"/>
          <w:b/>
          <w:bCs/>
          <w:color w:val="202124"/>
          <w:sz w:val="24"/>
          <w:szCs w:val="24"/>
          <w:lang w:eastAsia="ru-RU"/>
        </w:rPr>
        <w:t>al</w:t>
      </w:r>
      <w:proofErr w:type="spellEnd"/>
      <w:r w:rsidRPr="008B62CE">
        <w:rPr>
          <w:rFonts w:ascii="Times New Roman" w:eastAsia="Times New Roman" w:hAnsi="Times New Roman" w:cs="Times New Roman"/>
          <w:b/>
          <w:bCs/>
          <w:color w:val="202124"/>
          <w:sz w:val="24"/>
          <w:szCs w:val="24"/>
          <w:lang w:eastAsia="ru-RU"/>
        </w:rPr>
        <w:t>., 1975)</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646"/>
        <w:gridCol w:w="2804"/>
      </w:tblGrid>
      <w:tr w:rsidR="008B62CE" w:rsidRPr="008B62CE" w14:paraId="6A3A9B1F" w14:textId="77777777" w:rsidTr="00DD22F9">
        <w:tc>
          <w:tcPr>
            <w:tcW w:w="0" w:type="auto"/>
            <w:tcBorders>
              <w:top w:val="outset" w:sz="6" w:space="0" w:color="auto"/>
              <w:left w:val="outset" w:sz="6" w:space="0" w:color="auto"/>
              <w:bottom w:val="outset" w:sz="6" w:space="0" w:color="auto"/>
              <w:right w:val="outset" w:sz="6" w:space="0" w:color="auto"/>
            </w:tcBorders>
            <w:vAlign w:val="center"/>
            <w:hideMark/>
          </w:tcPr>
          <w:p w14:paraId="0418AF04"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b/>
                <w:bCs/>
                <w:sz w:val="24"/>
                <w:szCs w:val="24"/>
                <w:lang w:eastAsia="ru-RU"/>
              </w:rPr>
              <w:t>Когнитивная сфера</w:t>
            </w:r>
          </w:p>
        </w:tc>
        <w:tc>
          <w:tcPr>
            <w:tcW w:w="0" w:type="auto"/>
            <w:tcBorders>
              <w:top w:val="outset" w:sz="6" w:space="0" w:color="auto"/>
              <w:left w:val="outset" w:sz="6" w:space="0" w:color="auto"/>
              <w:bottom w:val="outset" w:sz="6" w:space="0" w:color="auto"/>
              <w:right w:val="outset" w:sz="6" w:space="0" w:color="auto"/>
            </w:tcBorders>
            <w:vAlign w:val="center"/>
            <w:hideMark/>
          </w:tcPr>
          <w:p w14:paraId="41FEE240"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b/>
                <w:bCs/>
                <w:sz w:val="24"/>
                <w:szCs w:val="24"/>
                <w:lang w:eastAsia="ru-RU"/>
              </w:rPr>
              <w:t>Оценка (баллы)</w:t>
            </w:r>
          </w:p>
        </w:tc>
      </w:tr>
      <w:tr w:rsidR="008B62CE" w:rsidRPr="008B62CE" w14:paraId="1FBBF672" w14:textId="77777777" w:rsidTr="00DD22F9">
        <w:tc>
          <w:tcPr>
            <w:tcW w:w="0" w:type="auto"/>
            <w:tcBorders>
              <w:top w:val="outset" w:sz="6" w:space="0" w:color="auto"/>
              <w:left w:val="outset" w:sz="6" w:space="0" w:color="auto"/>
              <w:bottom w:val="outset" w:sz="6" w:space="0" w:color="auto"/>
              <w:right w:val="outset" w:sz="6" w:space="0" w:color="auto"/>
            </w:tcBorders>
            <w:vAlign w:val="center"/>
            <w:hideMark/>
          </w:tcPr>
          <w:p w14:paraId="655DE75A"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b/>
                <w:bCs/>
                <w:sz w:val="24"/>
                <w:szCs w:val="24"/>
                <w:lang w:eastAsia="ru-RU"/>
              </w:rPr>
              <w:t>1. Ориентировка во времени:</w:t>
            </w:r>
            <w:r w:rsidRPr="008B62CE">
              <w:rPr>
                <w:rFonts w:ascii="Times New Roman" w:eastAsia="Times New Roman" w:hAnsi="Times New Roman" w:cs="Times New Roman"/>
                <w:sz w:val="24"/>
                <w:szCs w:val="24"/>
                <w:lang w:eastAsia="ru-RU"/>
              </w:rPr>
              <w:t> Назовите год, время года, месяц, число, день недели</w:t>
            </w:r>
          </w:p>
        </w:tc>
        <w:tc>
          <w:tcPr>
            <w:tcW w:w="0" w:type="auto"/>
            <w:tcBorders>
              <w:top w:val="outset" w:sz="6" w:space="0" w:color="auto"/>
              <w:left w:val="outset" w:sz="6" w:space="0" w:color="auto"/>
              <w:bottom w:val="outset" w:sz="6" w:space="0" w:color="auto"/>
              <w:right w:val="outset" w:sz="6" w:space="0" w:color="auto"/>
            </w:tcBorders>
            <w:vAlign w:val="center"/>
            <w:hideMark/>
          </w:tcPr>
          <w:p w14:paraId="5E814188"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0-5</w:t>
            </w:r>
          </w:p>
        </w:tc>
      </w:tr>
      <w:tr w:rsidR="008B62CE" w:rsidRPr="008B62CE" w14:paraId="16D8EE8C" w14:textId="77777777" w:rsidTr="00DD22F9">
        <w:tc>
          <w:tcPr>
            <w:tcW w:w="0" w:type="auto"/>
            <w:tcBorders>
              <w:top w:val="outset" w:sz="6" w:space="0" w:color="auto"/>
              <w:left w:val="outset" w:sz="6" w:space="0" w:color="auto"/>
              <w:bottom w:val="outset" w:sz="6" w:space="0" w:color="auto"/>
              <w:right w:val="outset" w:sz="6" w:space="0" w:color="auto"/>
            </w:tcBorders>
            <w:vAlign w:val="center"/>
            <w:hideMark/>
          </w:tcPr>
          <w:p w14:paraId="08EA2672"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b/>
                <w:bCs/>
                <w:sz w:val="24"/>
                <w:szCs w:val="24"/>
                <w:lang w:eastAsia="ru-RU"/>
              </w:rPr>
              <w:t>2. Ориентировка в месте</w:t>
            </w:r>
            <w:proofErr w:type="gramStart"/>
            <w:r w:rsidRPr="008B62CE">
              <w:rPr>
                <w:rFonts w:ascii="Times New Roman" w:eastAsia="Times New Roman" w:hAnsi="Times New Roman" w:cs="Times New Roman"/>
                <w:sz w:val="24"/>
                <w:szCs w:val="24"/>
                <w:lang w:eastAsia="ru-RU"/>
              </w:rPr>
              <w:t>: Где</w:t>
            </w:r>
            <w:proofErr w:type="gramEnd"/>
            <w:r w:rsidRPr="008B62CE">
              <w:rPr>
                <w:rFonts w:ascii="Times New Roman" w:eastAsia="Times New Roman" w:hAnsi="Times New Roman" w:cs="Times New Roman"/>
                <w:sz w:val="24"/>
                <w:szCs w:val="24"/>
                <w:lang w:eastAsia="ru-RU"/>
              </w:rPr>
              <w:t xml:space="preserve"> мы находимся? (страна, область, город, клиника, этаж)</w:t>
            </w:r>
          </w:p>
        </w:tc>
        <w:tc>
          <w:tcPr>
            <w:tcW w:w="0" w:type="auto"/>
            <w:tcBorders>
              <w:top w:val="outset" w:sz="6" w:space="0" w:color="auto"/>
              <w:left w:val="outset" w:sz="6" w:space="0" w:color="auto"/>
              <w:bottom w:val="outset" w:sz="6" w:space="0" w:color="auto"/>
              <w:right w:val="outset" w:sz="6" w:space="0" w:color="auto"/>
            </w:tcBorders>
            <w:vAlign w:val="center"/>
            <w:hideMark/>
          </w:tcPr>
          <w:p w14:paraId="19D18B47"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0-5</w:t>
            </w:r>
          </w:p>
        </w:tc>
      </w:tr>
      <w:tr w:rsidR="008B62CE" w:rsidRPr="008B62CE" w14:paraId="3343D4A5" w14:textId="77777777" w:rsidTr="00DD22F9">
        <w:tc>
          <w:tcPr>
            <w:tcW w:w="0" w:type="auto"/>
            <w:tcBorders>
              <w:top w:val="outset" w:sz="6" w:space="0" w:color="auto"/>
              <w:left w:val="outset" w:sz="6" w:space="0" w:color="auto"/>
              <w:bottom w:val="outset" w:sz="6" w:space="0" w:color="auto"/>
              <w:right w:val="outset" w:sz="6" w:space="0" w:color="auto"/>
            </w:tcBorders>
            <w:vAlign w:val="center"/>
            <w:hideMark/>
          </w:tcPr>
          <w:p w14:paraId="1B443CD7"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b/>
                <w:bCs/>
                <w:sz w:val="24"/>
                <w:szCs w:val="24"/>
                <w:lang w:eastAsia="ru-RU"/>
              </w:rPr>
              <w:t>3. Восприятие</w:t>
            </w:r>
            <w:proofErr w:type="gramStart"/>
            <w:r w:rsidRPr="008B62CE">
              <w:rPr>
                <w:rFonts w:ascii="Times New Roman" w:eastAsia="Times New Roman" w:hAnsi="Times New Roman" w:cs="Times New Roman"/>
                <w:b/>
                <w:bCs/>
                <w:sz w:val="24"/>
                <w:szCs w:val="24"/>
                <w:lang w:eastAsia="ru-RU"/>
              </w:rPr>
              <w:t>:</w:t>
            </w:r>
            <w:r w:rsidRPr="008B62CE">
              <w:rPr>
                <w:rFonts w:ascii="Times New Roman" w:eastAsia="Times New Roman" w:hAnsi="Times New Roman" w:cs="Times New Roman"/>
                <w:sz w:val="24"/>
                <w:szCs w:val="24"/>
                <w:lang w:eastAsia="ru-RU"/>
              </w:rPr>
              <w:t> Повторите</w:t>
            </w:r>
            <w:proofErr w:type="gramEnd"/>
            <w:r w:rsidRPr="008B62CE">
              <w:rPr>
                <w:rFonts w:ascii="Times New Roman" w:eastAsia="Times New Roman" w:hAnsi="Times New Roman" w:cs="Times New Roman"/>
                <w:sz w:val="24"/>
                <w:szCs w:val="24"/>
                <w:lang w:eastAsia="ru-RU"/>
              </w:rPr>
              <w:t xml:space="preserve"> три слова: яблоко, стол, монета</w:t>
            </w:r>
          </w:p>
        </w:tc>
        <w:tc>
          <w:tcPr>
            <w:tcW w:w="0" w:type="auto"/>
            <w:tcBorders>
              <w:top w:val="outset" w:sz="6" w:space="0" w:color="auto"/>
              <w:left w:val="outset" w:sz="6" w:space="0" w:color="auto"/>
              <w:bottom w:val="outset" w:sz="6" w:space="0" w:color="auto"/>
              <w:right w:val="outset" w:sz="6" w:space="0" w:color="auto"/>
            </w:tcBorders>
            <w:vAlign w:val="center"/>
            <w:hideMark/>
          </w:tcPr>
          <w:p w14:paraId="23DEBEA0"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0-3</w:t>
            </w:r>
          </w:p>
        </w:tc>
      </w:tr>
      <w:tr w:rsidR="008B62CE" w:rsidRPr="008B62CE" w14:paraId="29343708" w14:textId="77777777" w:rsidTr="00DD22F9">
        <w:tc>
          <w:tcPr>
            <w:tcW w:w="0" w:type="auto"/>
            <w:tcBorders>
              <w:top w:val="outset" w:sz="6" w:space="0" w:color="auto"/>
              <w:left w:val="outset" w:sz="6" w:space="0" w:color="auto"/>
              <w:bottom w:val="outset" w:sz="6" w:space="0" w:color="auto"/>
              <w:right w:val="outset" w:sz="6" w:space="0" w:color="auto"/>
            </w:tcBorders>
            <w:vAlign w:val="center"/>
            <w:hideMark/>
          </w:tcPr>
          <w:p w14:paraId="4C419396"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b/>
                <w:bCs/>
                <w:sz w:val="24"/>
                <w:szCs w:val="24"/>
                <w:lang w:eastAsia="ru-RU"/>
              </w:rPr>
              <w:t>4. Концентрация внимания:</w:t>
            </w:r>
            <w:r w:rsidRPr="008B62CE">
              <w:rPr>
                <w:rFonts w:ascii="Times New Roman" w:eastAsia="Times New Roman" w:hAnsi="Times New Roman" w:cs="Times New Roman"/>
                <w:sz w:val="24"/>
                <w:szCs w:val="24"/>
                <w:lang w:eastAsia="ru-RU"/>
              </w:rPr>
              <w:t> Серийный счет («от 100 отнять 7» —пять раз</w:t>
            </w:r>
            <w:proofErr w:type="gramStart"/>
            <w:r w:rsidRPr="008B62CE">
              <w:rPr>
                <w:rFonts w:ascii="Times New Roman" w:eastAsia="Times New Roman" w:hAnsi="Times New Roman" w:cs="Times New Roman"/>
                <w:sz w:val="24"/>
                <w:szCs w:val="24"/>
                <w:lang w:eastAsia="ru-RU"/>
              </w:rPr>
              <w:t>)</w:t>
            </w:r>
            <w:proofErr w:type="gramEnd"/>
            <w:r w:rsidRPr="008B62CE">
              <w:rPr>
                <w:rFonts w:ascii="Times New Roman" w:eastAsia="Times New Roman" w:hAnsi="Times New Roman" w:cs="Times New Roman"/>
                <w:sz w:val="24"/>
                <w:szCs w:val="24"/>
                <w:lang w:eastAsia="ru-RU"/>
              </w:rPr>
              <w:t xml:space="preserve"> Либо: Произнесите слово «земля» наоборот</w:t>
            </w:r>
          </w:p>
        </w:tc>
        <w:tc>
          <w:tcPr>
            <w:tcW w:w="0" w:type="auto"/>
            <w:tcBorders>
              <w:top w:val="outset" w:sz="6" w:space="0" w:color="auto"/>
              <w:left w:val="outset" w:sz="6" w:space="0" w:color="auto"/>
              <w:bottom w:val="outset" w:sz="6" w:space="0" w:color="auto"/>
              <w:right w:val="outset" w:sz="6" w:space="0" w:color="auto"/>
            </w:tcBorders>
            <w:vAlign w:val="center"/>
            <w:hideMark/>
          </w:tcPr>
          <w:p w14:paraId="0AC7AC93"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0-5</w:t>
            </w:r>
          </w:p>
        </w:tc>
      </w:tr>
      <w:tr w:rsidR="008B62CE" w:rsidRPr="008B62CE" w14:paraId="3D1DB667" w14:textId="77777777" w:rsidTr="00DD22F9">
        <w:tc>
          <w:tcPr>
            <w:tcW w:w="0" w:type="auto"/>
            <w:tcBorders>
              <w:top w:val="outset" w:sz="6" w:space="0" w:color="auto"/>
              <w:left w:val="outset" w:sz="6" w:space="0" w:color="auto"/>
              <w:bottom w:val="outset" w:sz="6" w:space="0" w:color="auto"/>
              <w:right w:val="outset" w:sz="6" w:space="0" w:color="auto"/>
            </w:tcBorders>
            <w:vAlign w:val="center"/>
            <w:hideMark/>
          </w:tcPr>
          <w:p w14:paraId="532FE727"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b/>
                <w:bCs/>
                <w:sz w:val="24"/>
                <w:szCs w:val="24"/>
                <w:lang w:eastAsia="ru-RU"/>
              </w:rPr>
              <w:t>5. Память</w:t>
            </w:r>
            <w:proofErr w:type="gramStart"/>
            <w:r w:rsidRPr="008B62CE">
              <w:rPr>
                <w:rFonts w:ascii="Times New Roman" w:eastAsia="Times New Roman" w:hAnsi="Times New Roman" w:cs="Times New Roman"/>
                <w:sz w:val="24"/>
                <w:szCs w:val="24"/>
                <w:lang w:eastAsia="ru-RU"/>
              </w:rPr>
              <w:t>: Припомните</w:t>
            </w:r>
            <w:proofErr w:type="gramEnd"/>
            <w:r w:rsidRPr="008B62CE">
              <w:rPr>
                <w:rFonts w:ascii="Times New Roman" w:eastAsia="Times New Roman" w:hAnsi="Times New Roman" w:cs="Times New Roman"/>
                <w:sz w:val="24"/>
                <w:szCs w:val="24"/>
                <w:lang w:eastAsia="ru-RU"/>
              </w:rPr>
              <w:t xml:space="preserve"> 3 слова (см п. 3)</w:t>
            </w:r>
          </w:p>
        </w:tc>
        <w:tc>
          <w:tcPr>
            <w:tcW w:w="0" w:type="auto"/>
            <w:tcBorders>
              <w:top w:val="outset" w:sz="6" w:space="0" w:color="auto"/>
              <w:left w:val="outset" w:sz="6" w:space="0" w:color="auto"/>
              <w:bottom w:val="outset" w:sz="6" w:space="0" w:color="auto"/>
              <w:right w:val="outset" w:sz="6" w:space="0" w:color="auto"/>
            </w:tcBorders>
            <w:vAlign w:val="center"/>
            <w:hideMark/>
          </w:tcPr>
          <w:p w14:paraId="6FC39450"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0-3</w:t>
            </w:r>
          </w:p>
        </w:tc>
      </w:tr>
      <w:tr w:rsidR="008B62CE" w:rsidRPr="008B62CE" w14:paraId="401E884F" w14:textId="77777777" w:rsidTr="00DD22F9">
        <w:tc>
          <w:tcPr>
            <w:tcW w:w="0" w:type="auto"/>
            <w:tcBorders>
              <w:top w:val="outset" w:sz="6" w:space="0" w:color="auto"/>
              <w:left w:val="outset" w:sz="6" w:space="0" w:color="auto"/>
              <w:bottom w:val="outset" w:sz="6" w:space="0" w:color="auto"/>
              <w:right w:val="outset" w:sz="6" w:space="0" w:color="auto"/>
            </w:tcBorders>
            <w:vAlign w:val="center"/>
            <w:hideMark/>
          </w:tcPr>
          <w:p w14:paraId="37EB5247"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b/>
                <w:bCs/>
                <w:sz w:val="24"/>
                <w:szCs w:val="24"/>
                <w:lang w:eastAsia="ru-RU"/>
              </w:rPr>
              <w:t>6. Речевые функции: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59C044DC"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 </w:t>
            </w:r>
          </w:p>
        </w:tc>
      </w:tr>
      <w:tr w:rsidR="008B62CE" w:rsidRPr="008B62CE" w14:paraId="4321D761" w14:textId="77777777" w:rsidTr="00DD22F9">
        <w:tc>
          <w:tcPr>
            <w:tcW w:w="0" w:type="auto"/>
            <w:tcBorders>
              <w:top w:val="outset" w:sz="6" w:space="0" w:color="auto"/>
              <w:left w:val="outset" w:sz="6" w:space="0" w:color="auto"/>
              <w:bottom w:val="outset" w:sz="6" w:space="0" w:color="auto"/>
              <w:right w:val="outset" w:sz="6" w:space="0" w:color="auto"/>
            </w:tcBorders>
            <w:vAlign w:val="center"/>
            <w:hideMark/>
          </w:tcPr>
          <w:p w14:paraId="6E60171D"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Называние предметов (ручка и часы)</w:t>
            </w:r>
          </w:p>
        </w:tc>
        <w:tc>
          <w:tcPr>
            <w:tcW w:w="0" w:type="auto"/>
            <w:tcBorders>
              <w:top w:val="outset" w:sz="6" w:space="0" w:color="auto"/>
              <w:left w:val="outset" w:sz="6" w:space="0" w:color="auto"/>
              <w:bottom w:val="outset" w:sz="6" w:space="0" w:color="auto"/>
              <w:right w:val="outset" w:sz="6" w:space="0" w:color="auto"/>
            </w:tcBorders>
            <w:vAlign w:val="center"/>
            <w:hideMark/>
          </w:tcPr>
          <w:p w14:paraId="77639A42"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0-2</w:t>
            </w:r>
          </w:p>
        </w:tc>
      </w:tr>
      <w:tr w:rsidR="008B62CE" w:rsidRPr="008B62CE" w14:paraId="681FC7A2" w14:textId="77777777" w:rsidTr="00DD22F9">
        <w:tc>
          <w:tcPr>
            <w:tcW w:w="0" w:type="auto"/>
            <w:tcBorders>
              <w:top w:val="outset" w:sz="6" w:space="0" w:color="auto"/>
              <w:left w:val="outset" w:sz="6" w:space="0" w:color="auto"/>
              <w:bottom w:val="outset" w:sz="6" w:space="0" w:color="auto"/>
              <w:right w:val="outset" w:sz="6" w:space="0" w:color="auto"/>
            </w:tcBorders>
            <w:vAlign w:val="center"/>
            <w:hideMark/>
          </w:tcPr>
          <w:p w14:paraId="04507264"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 xml:space="preserve">Повторите предложение: «Никаких если, </w:t>
            </w:r>
            <w:proofErr w:type="gramStart"/>
            <w:r w:rsidRPr="008B62CE">
              <w:rPr>
                <w:rFonts w:ascii="Times New Roman" w:eastAsia="Times New Roman" w:hAnsi="Times New Roman" w:cs="Times New Roman"/>
                <w:sz w:val="24"/>
                <w:szCs w:val="24"/>
                <w:lang w:eastAsia="ru-RU"/>
              </w:rPr>
              <w:t>никаких</w:t>
            </w:r>
            <w:proofErr w:type="gramEnd"/>
            <w:r w:rsidRPr="008B62CE">
              <w:rPr>
                <w:rFonts w:ascii="Times New Roman" w:eastAsia="Times New Roman" w:hAnsi="Times New Roman" w:cs="Times New Roman"/>
                <w:sz w:val="24"/>
                <w:szCs w:val="24"/>
                <w:lang w:eastAsia="ru-RU"/>
              </w:rPr>
              <w:t xml:space="preserve"> но»</w:t>
            </w:r>
          </w:p>
        </w:tc>
        <w:tc>
          <w:tcPr>
            <w:tcW w:w="0" w:type="auto"/>
            <w:tcBorders>
              <w:top w:val="outset" w:sz="6" w:space="0" w:color="auto"/>
              <w:left w:val="outset" w:sz="6" w:space="0" w:color="auto"/>
              <w:bottom w:val="outset" w:sz="6" w:space="0" w:color="auto"/>
              <w:right w:val="outset" w:sz="6" w:space="0" w:color="auto"/>
            </w:tcBorders>
            <w:vAlign w:val="center"/>
            <w:hideMark/>
          </w:tcPr>
          <w:p w14:paraId="1D412B1D"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0-1</w:t>
            </w:r>
          </w:p>
        </w:tc>
      </w:tr>
      <w:tr w:rsidR="008B62CE" w:rsidRPr="008B62CE" w14:paraId="1FBE981E" w14:textId="77777777" w:rsidTr="00DD22F9">
        <w:tc>
          <w:tcPr>
            <w:tcW w:w="0" w:type="auto"/>
            <w:tcBorders>
              <w:top w:val="outset" w:sz="6" w:space="0" w:color="auto"/>
              <w:left w:val="outset" w:sz="6" w:space="0" w:color="auto"/>
              <w:bottom w:val="outset" w:sz="6" w:space="0" w:color="auto"/>
              <w:right w:val="outset" w:sz="6" w:space="0" w:color="auto"/>
            </w:tcBorders>
            <w:vAlign w:val="center"/>
            <w:hideMark/>
          </w:tcPr>
          <w:p w14:paraId="263A725C"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3-этапная команда: «Возьмите правой рукой лист бумаги, сложите его вдвое и положите на стол»</w:t>
            </w:r>
          </w:p>
        </w:tc>
        <w:tc>
          <w:tcPr>
            <w:tcW w:w="0" w:type="auto"/>
            <w:tcBorders>
              <w:top w:val="outset" w:sz="6" w:space="0" w:color="auto"/>
              <w:left w:val="outset" w:sz="6" w:space="0" w:color="auto"/>
              <w:bottom w:val="outset" w:sz="6" w:space="0" w:color="auto"/>
              <w:right w:val="outset" w:sz="6" w:space="0" w:color="auto"/>
            </w:tcBorders>
            <w:vAlign w:val="center"/>
            <w:hideMark/>
          </w:tcPr>
          <w:p w14:paraId="2B420B77"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0–3 (по 1 баллу за каждое верное действие)</w:t>
            </w:r>
          </w:p>
        </w:tc>
      </w:tr>
      <w:tr w:rsidR="008B62CE" w:rsidRPr="008B62CE" w14:paraId="7762E68A" w14:textId="77777777" w:rsidTr="00DD22F9">
        <w:tc>
          <w:tcPr>
            <w:tcW w:w="0" w:type="auto"/>
            <w:tcBorders>
              <w:top w:val="outset" w:sz="6" w:space="0" w:color="auto"/>
              <w:left w:val="outset" w:sz="6" w:space="0" w:color="auto"/>
              <w:bottom w:val="outset" w:sz="6" w:space="0" w:color="auto"/>
              <w:right w:val="outset" w:sz="6" w:space="0" w:color="auto"/>
            </w:tcBorders>
            <w:vAlign w:val="center"/>
            <w:hideMark/>
          </w:tcPr>
          <w:p w14:paraId="6DDE801A"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Прочтите и выполните: «Закройте глаза»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BE5510C"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0-1</w:t>
            </w:r>
          </w:p>
        </w:tc>
      </w:tr>
      <w:tr w:rsidR="008B62CE" w:rsidRPr="008B62CE" w14:paraId="1B807A7E" w14:textId="77777777" w:rsidTr="00DD22F9">
        <w:tc>
          <w:tcPr>
            <w:tcW w:w="0" w:type="auto"/>
            <w:tcBorders>
              <w:top w:val="outset" w:sz="6" w:space="0" w:color="auto"/>
              <w:left w:val="outset" w:sz="6" w:space="0" w:color="auto"/>
              <w:bottom w:val="outset" w:sz="6" w:space="0" w:color="auto"/>
              <w:right w:val="outset" w:sz="6" w:space="0" w:color="auto"/>
            </w:tcBorders>
            <w:vAlign w:val="center"/>
            <w:hideMark/>
          </w:tcPr>
          <w:p w14:paraId="28332A47"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Напишите предложение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4DE9C03B"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0-1</w:t>
            </w:r>
          </w:p>
        </w:tc>
      </w:tr>
      <w:tr w:rsidR="008B62CE" w:rsidRPr="008B62CE" w14:paraId="728AAAE8" w14:textId="77777777" w:rsidTr="00DD22F9">
        <w:tc>
          <w:tcPr>
            <w:tcW w:w="0" w:type="auto"/>
            <w:tcBorders>
              <w:top w:val="outset" w:sz="6" w:space="0" w:color="auto"/>
              <w:left w:val="outset" w:sz="6" w:space="0" w:color="auto"/>
              <w:bottom w:val="outset" w:sz="6" w:space="0" w:color="auto"/>
              <w:right w:val="outset" w:sz="6" w:space="0" w:color="auto"/>
            </w:tcBorders>
            <w:vAlign w:val="center"/>
            <w:hideMark/>
          </w:tcPr>
          <w:p w14:paraId="2AE7EC32"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Срисуйте рисунок</w:t>
            </w:r>
          </w:p>
        </w:tc>
        <w:tc>
          <w:tcPr>
            <w:tcW w:w="0" w:type="auto"/>
            <w:tcBorders>
              <w:top w:val="outset" w:sz="6" w:space="0" w:color="auto"/>
              <w:left w:val="outset" w:sz="6" w:space="0" w:color="auto"/>
              <w:bottom w:val="outset" w:sz="6" w:space="0" w:color="auto"/>
              <w:right w:val="outset" w:sz="6" w:space="0" w:color="auto"/>
            </w:tcBorders>
            <w:vAlign w:val="center"/>
            <w:hideMark/>
          </w:tcPr>
          <w:p w14:paraId="1E5D0B64"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0-1</w:t>
            </w:r>
          </w:p>
        </w:tc>
      </w:tr>
      <w:tr w:rsidR="008B62CE" w:rsidRPr="008B62CE" w14:paraId="7BC30AD1" w14:textId="77777777" w:rsidTr="00DD22F9">
        <w:tc>
          <w:tcPr>
            <w:tcW w:w="0" w:type="auto"/>
            <w:tcBorders>
              <w:top w:val="outset" w:sz="6" w:space="0" w:color="auto"/>
              <w:left w:val="outset" w:sz="6" w:space="0" w:color="auto"/>
              <w:bottom w:val="outset" w:sz="6" w:space="0" w:color="auto"/>
              <w:right w:val="outset" w:sz="6" w:space="0" w:color="auto"/>
            </w:tcBorders>
            <w:vAlign w:val="center"/>
            <w:hideMark/>
          </w:tcPr>
          <w:p w14:paraId="4CCB6D3B"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Общий балл</w:t>
            </w:r>
          </w:p>
        </w:tc>
        <w:tc>
          <w:tcPr>
            <w:tcW w:w="0" w:type="auto"/>
            <w:tcBorders>
              <w:top w:val="outset" w:sz="6" w:space="0" w:color="auto"/>
              <w:left w:val="outset" w:sz="6" w:space="0" w:color="auto"/>
              <w:bottom w:val="outset" w:sz="6" w:space="0" w:color="auto"/>
              <w:right w:val="outset" w:sz="6" w:space="0" w:color="auto"/>
            </w:tcBorders>
            <w:vAlign w:val="center"/>
            <w:hideMark/>
          </w:tcPr>
          <w:p w14:paraId="332A6074" w14:textId="77777777" w:rsidR="008B62CE" w:rsidRPr="008B62CE" w:rsidRDefault="008B62CE" w:rsidP="00DD22F9">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0-30</w:t>
            </w:r>
          </w:p>
        </w:tc>
      </w:tr>
    </w:tbl>
    <w:p w14:paraId="0482FB7A" w14:textId="77777777" w:rsidR="008B62CE" w:rsidRPr="008B62CE" w:rsidRDefault="008B62CE" w:rsidP="008B62CE">
      <w:pPr>
        <w:shd w:val="clear" w:color="auto" w:fill="FFFFFF"/>
        <w:spacing w:after="100" w:afterAutospacing="1" w:line="240" w:lineRule="auto"/>
        <w:rPr>
          <w:rFonts w:ascii="Times New Roman" w:eastAsia="Times New Roman" w:hAnsi="Times New Roman" w:cs="Times New Roman"/>
          <w:color w:val="202124"/>
          <w:sz w:val="24"/>
          <w:szCs w:val="24"/>
          <w:lang w:eastAsia="ru-RU"/>
        </w:rPr>
      </w:pPr>
      <w:r w:rsidRPr="008B62CE">
        <w:rPr>
          <w:rFonts w:ascii="Times New Roman" w:eastAsia="Times New Roman" w:hAnsi="Times New Roman" w:cs="Times New Roman"/>
          <w:color w:val="202124"/>
          <w:sz w:val="24"/>
          <w:szCs w:val="24"/>
          <w:lang w:eastAsia="ru-RU"/>
        </w:rPr>
        <w:t> </w:t>
      </w:r>
    </w:p>
    <w:p w14:paraId="2FF61B10" w14:textId="77777777" w:rsidR="008B62CE" w:rsidRPr="008B62CE" w:rsidRDefault="008B62CE" w:rsidP="008B62CE">
      <w:pPr>
        <w:shd w:val="clear" w:color="auto" w:fill="FFFFFF"/>
        <w:spacing w:after="0" w:line="240" w:lineRule="auto"/>
        <w:rPr>
          <w:rFonts w:ascii="Times New Roman" w:eastAsia="Times New Roman" w:hAnsi="Times New Roman" w:cs="Times New Roman"/>
          <w:color w:val="202124"/>
          <w:sz w:val="24"/>
          <w:szCs w:val="24"/>
          <w:lang w:eastAsia="ru-RU"/>
        </w:rPr>
      </w:pPr>
      <w:r w:rsidRPr="008B62CE">
        <w:rPr>
          <w:rFonts w:ascii="Times New Roman" w:eastAsia="Times New Roman" w:hAnsi="Times New Roman" w:cs="Times New Roman"/>
          <w:b/>
          <w:bCs/>
          <w:color w:val="202124"/>
          <w:sz w:val="24"/>
          <w:szCs w:val="24"/>
          <w:lang w:eastAsia="ru-RU"/>
        </w:rPr>
        <w:t>Инструкция</w:t>
      </w: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b/>
          <w:bCs/>
          <w:color w:val="202124"/>
          <w:sz w:val="24"/>
          <w:szCs w:val="24"/>
          <w:lang w:eastAsia="ru-RU"/>
        </w:rPr>
        <w:t>1. Ориентировка во времени</w:t>
      </w:r>
      <w:r w:rsidRPr="008B62CE">
        <w:rPr>
          <w:rFonts w:ascii="Times New Roman" w:eastAsia="Times New Roman" w:hAnsi="Times New Roman" w:cs="Times New Roman"/>
          <w:color w:val="202124"/>
          <w:sz w:val="24"/>
          <w:szCs w:val="24"/>
          <w:lang w:eastAsia="ru-RU"/>
        </w:rPr>
        <w:t>. Максимальный балл (5) дается, если больной самостоятельно и правильно называет число, день недели, месяц, год и время года. Каждая ошибка или отсутствие ответа снижает оценку на 1 балл.</w:t>
      </w: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b/>
          <w:bCs/>
          <w:color w:val="202124"/>
          <w:sz w:val="24"/>
          <w:szCs w:val="24"/>
          <w:lang w:eastAsia="ru-RU"/>
        </w:rPr>
        <w:t>2. Ориентировка в месте</w:t>
      </w:r>
      <w:r w:rsidRPr="008B62CE">
        <w:rPr>
          <w:rFonts w:ascii="Times New Roman" w:eastAsia="Times New Roman" w:hAnsi="Times New Roman" w:cs="Times New Roman"/>
          <w:color w:val="202124"/>
          <w:sz w:val="24"/>
          <w:szCs w:val="24"/>
          <w:lang w:eastAsia="ru-RU"/>
        </w:rPr>
        <w:t>. Задается вопрос: «Где мы находимся?» Если больной отвечает не полностью, задаются дополнительные вопросы. Больной должен назвать страну, область, город, учреждение, в котором происходит обследование, этаж. Каждая ошибка или отсутствие ответа снижает оценку на 1 балл.</w:t>
      </w: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b/>
          <w:bCs/>
          <w:color w:val="202124"/>
          <w:sz w:val="24"/>
          <w:szCs w:val="24"/>
          <w:lang w:eastAsia="ru-RU"/>
        </w:rPr>
        <w:t>3. Восприятие</w:t>
      </w:r>
      <w:r w:rsidRPr="008B62CE">
        <w:rPr>
          <w:rFonts w:ascii="Times New Roman" w:eastAsia="Times New Roman" w:hAnsi="Times New Roman" w:cs="Times New Roman"/>
          <w:color w:val="202124"/>
          <w:sz w:val="24"/>
          <w:szCs w:val="24"/>
          <w:lang w:eastAsia="ru-RU"/>
        </w:rPr>
        <w:t xml:space="preserve">. Дается инструкция: «Повторите и постарайтесь запомнить три слова: яблоко, стол, монета». Слова должны произноситься максимально разборчиво со скоростью одно слово в секунду. За каждое правильно воспроизведенное слово начисляется 1 балл. Следует предъявлять слова </w:t>
      </w:r>
      <w:r w:rsidRPr="008B62CE">
        <w:rPr>
          <w:rFonts w:ascii="Times New Roman" w:eastAsia="Times New Roman" w:hAnsi="Times New Roman" w:cs="Times New Roman"/>
          <w:color w:val="202124"/>
          <w:sz w:val="24"/>
          <w:szCs w:val="24"/>
          <w:lang w:eastAsia="ru-RU"/>
        </w:rPr>
        <w:lastRenderedPageBreak/>
        <w:t>столько, сколько это необходимо, чтобы испытуемый правильно их повторил, однако оценивается в баллах лишь первое повторение.</w:t>
      </w:r>
    </w:p>
    <w:p w14:paraId="0F7900F1" w14:textId="77777777" w:rsidR="008B62CE" w:rsidRPr="008B62CE" w:rsidRDefault="008B62CE" w:rsidP="008B62CE">
      <w:pPr>
        <w:shd w:val="clear" w:color="auto" w:fill="FFFFFF"/>
        <w:spacing w:after="0" w:line="240" w:lineRule="auto"/>
        <w:rPr>
          <w:rFonts w:ascii="Times New Roman" w:eastAsia="Times New Roman" w:hAnsi="Times New Roman" w:cs="Times New Roman"/>
          <w:color w:val="202124"/>
          <w:sz w:val="24"/>
          <w:szCs w:val="24"/>
          <w:lang w:eastAsia="ru-RU"/>
        </w:rPr>
      </w:pP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b/>
          <w:bCs/>
          <w:color w:val="202124"/>
          <w:sz w:val="24"/>
          <w:szCs w:val="24"/>
          <w:lang w:eastAsia="ru-RU"/>
        </w:rPr>
        <w:t>4. Концентрация внимания</w:t>
      </w:r>
      <w:r w:rsidRPr="008B62CE">
        <w:rPr>
          <w:rFonts w:ascii="Times New Roman" w:eastAsia="Times New Roman" w:hAnsi="Times New Roman" w:cs="Times New Roman"/>
          <w:color w:val="202124"/>
          <w:sz w:val="24"/>
          <w:szCs w:val="24"/>
          <w:lang w:eastAsia="ru-RU"/>
        </w:rPr>
        <w:t xml:space="preserve">. Просят последовательно вычитать из 100 по 7. Достаточно пяти вычитаний. Каждая ошибка снижает оценку на 1 балл. Если пациент не способен выполнить это задание, его просят произнести слово </w:t>
      </w:r>
      <w:proofErr w:type="gramStart"/>
      <w:r w:rsidRPr="008B62CE">
        <w:rPr>
          <w:rFonts w:ascii="Times New Roman" w:eastAsia="Times New Roman" w:hAnsi="Times New Roman" w:cs="Times New Roman"/>
          <w:color w:val="202124"/>
          <w:sz w:val="24"/>
          <w:szCs w:val="24"/>
          <w:lang w:eastAsia="ru-RU"/>
        </w:rPr>
        <w:t>«земля»</w:t>
      </w:r>
      <w:proofErr w:type="gramEnd"/>
      <w:r w:rsidRPr="008B62CE">
        <w:rPr>
          <w:rFonts w:ascii="Times New Roman" w:eastAsia="Times New Roman" w:hAnsi="Times New Roman" w:cs="Times New Roman"/>
          <w:color w:val="202124"/>
          <w:sz w:val="24"/>
          <w:szCs w:val="24"/>
          <w:lang w:eastAsia="ru-RU"/>
        </w:rPr>
        <w:t xml:space="preserve"> наоборот. Каждая ошибка снижает оценку на 1 балл.</w:t>
      </w: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b/>
          <w:bCs/>
          <w:color w:val="202124"/>
          <w:sz w:val="24"/>
          <w:szCs w:val="24"/>
          <w:lang w:eastAsia="ru-RU"/>
        </w:rPr>
        <w:t>5. Память</w:t>
      </w:r>
      <w:r w:rsidRPr="008B62CE">
        <w:rPr>
          <w:rFonts w:ascii="Times New Roman" w:eastAsia="Times New Roman" w:hAnsi="Times New Roman" w:cs="Times New Roman"/>
          <w:color w:val="202124"/>
          <w:sz w:val="24"/>
          <w:szCs w:val="24"/>
          <w:lang w:eastAsia="ru-RU"/>
        </w:rPr>
        <w:t>. Просят больного вспомнить слова, которые заучивались в п. 3. Каждое правильно названное слово оценивается в 1 балл.</w:t>
      </w: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b/>
          <w:bCs/>
          <w:color w:val="202124"/>
          <w:sz w:val="24"/>
          <w:szCs w:val="24"/>
          <w:lang w:eastAsia="ru-RU"/>
        </w:rPr>
        <w:t>6. Речевые функции</w:t>
      </w:r>
      <w:r w:rsidRPr="008B62CE">
        <w:rPr>
          <w:rFonts w:ascii="Times New Roman" w:eastAsia="Times New Roman" w:hAnsi="Times New Roman" w:cs="Times New Roman"/>
          <w:color w:val="202124"/>
          <w:sz w:val="24"/>
          <w:szCs w:val="24"/>
          <w:lang w:eastAsia="ru-RU"/>
        </w:rPr>
        <w:t>. Показывают ручку и спрашивают: «Что это такое?», аналогично —часы. Каждый правильный ответ оценивается в 1 балл.</w:t>
      </w:r>
      <w:r w:rsidRPr="008B62CE">
        <w:rPr>
          <w:rFonts w:ascii="Times New Roman" w:eastAsia="Times New Roman" w:hAnsi="Times New Roman" w:cs="Times New Roman"/>
          <w:color w:val="202124"/>
          <w:sz w:val="24"/>
          <w:szCs w:val="24"/>
          <w:lang w:eastAsia="ru-RU"/>
        </w:rPr>
        <w:br/>
        <w:t xml:space="preserve">Просят больного повторить фразу «Никаких если, </w:t>
      </w:r>
      <w:proofErr w:type="gramStart"/>
      <w:r w:rsidRPr="008B62CE">
        <w:rPr>
          <w:rFonts w:ascii="Times New Roman" w:eastAsia="Times New Roman" w:hAnsi="Times New Roman" w:cs="Times New Roman"/>
          <w:color w:val="202124"/>
          <w:sz w:val="24"/>
          <w:szCs w:val="24"/>
          <w:lang w:eastAsia="ru-RU"/>
        </w:rPr>
        <w:t>никаких</w:t>
      </w:r>
      <w:proofErr w:type="gramEnd"/>
      <w:r w:rsidRPr="008B62CE">
        <w:rPr>
          <w:rFonts w:ascii="Times New Roman" w:eastAsia="Times New Roman" w:hAnsi="Times New Roman" w:cs="Times New Roman"/>
          <w:color w:val="202124"/>
          <w:sz w:val="24"/>
          <w:szCs w:val="24"/>
          <w:lang w:eastAsia="ru-RU"/>
        </w:rPr>
        <w:t xml:space="preserve"> но». Правильное повторение оценивается в 1 балл.</w:t>
      </w:r>
      <w:r w:rsidRPr="008B62CE">
        <w:rPr>
          <w:rFonts w:ascii="Times New Roman" w:eastAsia="Times New Roman" w:hAnsi="Times New Roman" w:cs="Times New Roman"/>
          <w:color w:val="202124"/>
          <w:sz w:val="24"/>
          <w:szCs w:val="24"/>
          <w:lang w:eastAsia="ru-RU"/>
        </w:rPr>
        <w:br/>
        <w:t>Устно дается команда, которая предусматривает последовательное выполнение трех вышеуказанных действий. Каждое действие оценивается в 1 балл.</w:t>
      </w:r>
      <w:r w:rsidRPr="008B62CE">
        <w:rPr>
          <w:rFonts w:ascii="Times New Roman" w:eastAsia="Times New Roman" w:hAnsi="Times New Roman" w:cs="Times New Roman"/>
          <w:color w:val="202124"/>
          <w:sz w:val="24"/>
          <w:szCs w:val="24"/>
          <w:lang w:eastAsia="ru-RU"/>
        </w:rPr>
        <w:br/>
        <w:t>Дается письменная инструкция (например, «Закройте глаза»), больного просят прочитать ее и выполнить. Инструкция должна быть написана достаточно крупными печатными буквами на чистом листе бумаги.</w:t>
      </w:r>
      <w:r w:rsidRPr="008B62CE">
        <w:rPr>
          <w:rFonts w:ascii="Times New Roman" w:eastAsia="Times New Roman" w:hAnsi="Times New Roman" w:cs="Times New Roman"/>
          <w:color w:val="202124"/>
          <w:sz w:val="24"/>
          <w:szCs w:val="24"/>
          <w:lang w:eastAsia="ru-RU"/>
        </w:rPr>
        <w:br/>
        <w:t>Больной должен самостоятельно написать осмысленное и грамматически законченное предложение.</w:t>
      </w:r>
      <w:r w:rsidRPr="008B62CE">
        <w:rPr>
          <w:rFonts w:ascii="Times New Roman" w:eastAsia="Times New Roman" w:hAnsi="Times New Roman" w:cs="Times New Roman"/>
          <w:color w:val="202124"/>
          <w:sz w:val="24"/>
          <w:szCs w:val="24"/>
          <w:lang w:eastAsia="ru-RU"/>
        </w:rPr>
        <w:br/>
        <w:t xml:space="preserve">Больному дается образец (два перекрещенных пятиугольника с равными углами), который он должен перерисовать на чистой нелинованной бумаге. Если при перерисовке возникают пространственные искажения или </w:t>
      </w:r>
      <w:proofErr w:type="spellStart"/>
      <w:r w:rsidRPr="008B62CE">
        <w:rPr>
          <w:rFonts w:ascii="Times New Roman" w:eastAsia="Times New Roman" w:hAnsi="Times New Roman" w:cs="Times New Roman"/>
          <w:color w:val="202124"/>
          <w:sz w:val="24"/>
          <w:szCs w:val="24"/>
          <w:lang w:eastAsia="ru-RU"/>
        </w:rPr>
        <w:t>несоединение</w:t>
      </w:r>
      <w:proofErr w:type="spellEnd"/>
      <w:r w:rsidRPr="008B62CE">
        <w:rPr>
          <w:rFonts w:ascii="Times New Roman" w:eastAsia="Times New Roman" w:hAnsi="Times New Roman" w:cs="Times New Roman"/>
          <w:color w:val="202124"/>
          <w:sz w:val="24"/>
          <w:szCs w:val="24"/>
          <w:lang w:eastAsia="ru-RU"/>
        </w:rPr>
        <w:t xml:space="preserve"> линий, выполнение команды считается неправильным. При этом не учитываются искажения фигур, обусловленные тремором.</w:t>
      </w: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noProof/>
          <w:color w:val="202124"/>
          <w:sz w:val="24"/>
          <w:szCs w:val="24"/>
          <w:lang w:eastAsia="ru-RU"/>
        </w:rPr>
        <w:drawing>
          <wp:inline distT="0" distB="0" distL="0" distR="0" wp14:anchorId="3025E602" wp14:editId="38F5A701">
            <wp:extent cx="1847850" cy="1200150"/>
            <wp:effectExtent l="0" t="0" r="0" b="0"/>
            <wp:docPr id="6" name="Рисунок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image" descr="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7850" cy="1200150"/>
                    </a:xfrm>
                    <a:prstGeom prst="rect">
                      <a:avLst/>
                    </a:prstGeom>
                    <a:noFill/>
                    <a:ln>
                      <a:noFill/>
                    </a:ln>
                  </pic:spPr>
                </pic:pic>
              </a:graphicData>
            </a:graphic>
          </wp:inline>
        </w:drawing>
      </w: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b/>
          <w:bCs/>
          <w:color w:val="202124"/>
          <w:sz w:val="24"/>
          <w:szCs w:val="24"/>
          <w:lang w:eastAsia="ru-RU"/>
        </w:rPr>
        <w:t>Интерпретация результатов</w:t>
      </w:r>
      <w:r w:rsidRPr="008B62CE">
        <w:rPr>
          <w:rFonts w:ascii="Times New Roman" w:eastAsia="Times New Roman" w:hAnsi="Times New Roman" w:cs="Times New Roman"/>
          <w:color w:val="202124"/>
          <w:sz w:val="24"/>
          <w:szCs w:val="24"/>
          <w:lang w:eastAsia="ru-RU"/>
        </w:rPr>
        <w:br/>
        <w:t>Максимально в этом тесте можно набрать 30 баллов, что соответствует наиболее высоким когнитивным способностям. Чем меньше результат теста, тем более выражен когнитивный дефицит.  По данным разных исследователей, результаты теста могут иметь следующее значение:</w:t>
      </w:r>
      <w:r w:rsidRPr="008B62CE">
        <w:rPr>
          <w:rFonts w:ascii="Times New Roman" w:eastAsia="Times New Roman" w:hAnsi="Times New Roman" w:cs="Times New Roman"/>
          <w:color w:val="202124"/>
          <w:sz w:val="24"/>
          <w:szCs w:val="24"/>
          <w:lang w:eastAsia="ru-RU"/>
        </w:rPr>
        <w:br/>
        <w:t>28-30 баллов —нет нарушений когнитивных функций</w:t>
      </w:r>
      <w:r w:rsidRPr="008B62CE">
        <w:rPr>
          <w:rFonts w:ascii="Times New Roman" w:eastAsia="Times New Roman" w:hAnsi="Times New Roman" w:cs="Times New Roman"/>
          <w:color w:val="202124"/>
          <w:sz w:val="24"/>
          <w:szCs w:val="24"/>
          <w:lang w:eastAsia="ru-RU"/>
        </w:rPr>
        <w:br/>
        <w:t>25-27 баллов —</w:t>
      </w:r>
      <w:proofErr w:type="spellStart"/>
      <w:r w:rsidRPr="008B62CE">
        <w:rPr>
          <w:rFonts w:ascii="Times New Roman" w:eastAsia="Times New Roman" w:hAnsi="Times New Roman" w:cs="Times New Roman"/>
          <w:color w:val="202124"/>
          <w:sz w:val="24"/>
          <w:szCs w:val="24"/>
          <w:lang w:eastAsia="ru-RU"/>
        </w:rPr>
        <w:t>недементные</w:t>
      </w:r>
      <w:proofErr w:type="spellEnd"/>
      <w:r w:rsidRPr="008B62CE">
        <w:rPr>
          <w:rFonts w:ascii="Times New Roman" w:eastAsia="Times New Roman" w:hAnsi="Times New Roman" w:cs="Times New Roman"/>
          <w:color w:val="202124"/>
          <w:sz w:val="24"/>
          <w:szCs w:val="24"/>
          <w:lang w:eastAsia="ru-RU"/>
        </w:rPr>
        <w:t xml:space="preserve"> когнитивные нарушения</w:t>
      </w:r>
      <w:r w:rsidRPr="008B62CE">
        <w:rPr>
          <w:rFonts w:ascii="Times New Roman" w:eastAsia="Times New Roman" w:hAnsi="Times New Roman" w:cs="Times New Roman"/>
          <w:color w:val="202124"/>
          <w:sz w:val="24"/>
          <w:szCs w:val="24"/>
          <w:lang w:eastAsia="ru-RU"/>
        </w:rPr>
        <w:br/>
        <w:t>20-24 балла —деменция легкой степени выраженности</w:t>
      </w:r>
      <w:r w:rsidRPr="008B62CE">
        <w:rPr>
          <w:rFonts w:ascii="Times New Roman" w:eastAsia="Times New Roman" w:hAnsi="Times New Roman" w:cs="Times New Roman"/>
          <w:color w:val="202124"/>
          <w:sz w:val="24"/>
          <w:szCs w:val="24"/>
          <w:lang w:eastAsia="ru-RU"/>
        </w:rPr>
        <w:br/>
        <w:t>11-19 баллов —деменция умеренной степени выраженности</w:t>
      </w:r>
      <w:r w:rsidRPr="008B62CE">
        <w:rPr>
          <w:rFonts w:ascii="Times New Roman" w:eastAsia="Times New Roman" w:hAnsi="Times New Roman" w:cs="Times New Roman"/>
          <w:color w:val="202124"/>
          <w:sz w:val="24"/>
          <w:szCs w:val="24"/>
          <w:lang w:eastAsia="ru-RU"/>
        </w:rPr>
        <w:br/>
        <w:t>0-10 баллов —тяжелая деменция</w:t>
      </w: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color w:val="202124"/>
          <w:sz w:val="24"/>
          <w:szCs w:val="24"/>
          <w:lang w:eastAsia="ru-RU"/>
        </w:rPr>
        <w:br/>
        <w:t>Однако приведенная выше интерпретация является ориентировочной. При наличии доказательных признаков нарушений профессиональной, социальной и бытовой адаптации диагноз деменции правомерен и при наличии высокого балла по данной шкале. Напротив, только низкий балл при достаточной адаптации пациента к повседневной жизни не является основанием для диагностики деменции. Кроме того, недостатком Краткой шкалы оценки психического статуса является ее низкая чувствительность к когнитивным нарушениям лобного характера.</w:t>
      </w:r>
    </w:p>
    <w:p w14:paraId="59253C6F" w14:textId="77777777" w:rsidR="008B62CE" w:rsidRPr="00AB1190" w:rsidRDefault="008B62CE" w:rsidP="003539CD">
      <w:pPr>
        <w:shd w:val="clear" w:color="auto" w:fill="FFFFFF"/>
        <w:spacing w:after="0" w:line="240" w:lineRule="auto"/>
        <w:jc w:val="both"/>
        <w:rPr>
          <w:rFonts w:ascii="Times New Roman" w:eastAsia="Times New Roman" w:hAnsi="Times New Roman" w:cs="Times New Roman"/>
          <w:color w:val="202124"/>
          <w:sz w:val="24"/>
          <w:szCs w:val="24"/>
          <w:lang w:eastAsia="ru-RU"/>
        </w:rPr>
      </w:pPr>
    </w:p>
    <w:p w14:paraId="1AEB2FFA" w14:textId="26EEDFCF" w:rsidR="00AB1190" w:rsidRDefault="00AB1190">
      <w:pPr>
        <w:rPr>
          <w:rFonts w:ascii="Times New Roman" w:hAnsi="Times New Roman" w:cs="Times New Roman"/>
          <w:sz w:val="24"/>
          <w:szCs w:val="24"/>
        </w:rPr>
      </w:pPr>
    </w:p>
    <w:p w14:paraId="4BC109FB" w14:textId="77777777" w:rsidR="008B62CE" w:rsidRDefault="008B62CE" w:rsidP="008B62CE">
      <w:pPr>
        <w:shd w:val="clear" w:color="auto" w:fill="FFFFFF"/>
        <w:spacing w:after="0" w:line="240" w:lineRule="auto"/>
        <w:rPr>
          <w:rFonts w:ascii="Times New Roman" w:eastAsia="Times New Roman" w:hAnsi="Times New Roman" w:cs="Times New Roman"/>
          <w:b/>
          <w:bCs/>
          <w:color w:val="202124"/>
          <w:sz w:val="24"/>
          <w:szCs w:val="24"/>
          <w:lang w:eastAsia="ru-RU"/>
        </w:rPr>
      </w:pPr>
    </w:p>
    <w:p w14:paraId="2D8A37A4" w14:textId="77777777" w:rsidR="008B62CE" w:rsidRDefault="008B62CE" w:rsidP="008B62CE">
      <w:pPr>
        <w:shd w:val="clear" w:color="auto" w:fill="FFFFFF"/>
        <w:spacing w:after="0" w:line="240" w:lineRule="auto"/>
        <w:rPr>
          <w:rFonts w:ascii="Times New Roman" w:eastAsia="Times New Roman" w:hAnsi="Times New Roman" w:cs="Times New Roman"/>
          <w:b/>
          <w:bCs/>
          <w:color w:val="202124"/>
          <w:sz w:val="24"/>
          <w:szCs w:val="24"/>
          <w:lang w:eastAsia="ru-RU"/>
        </w:rPr>
      </w:pPr>
    </w:p>
    <w:p w14:paraId="57B3A8B1" w14:textId="77777777" w:rsidR="008B62CE" w:rsidRDefault="008B62CE" w:rsidP="008B62CE">
      <w:pPr>
        <w:shd w:val="clear" w:color="auto" w:fill="FFFFFF"/>
        <w:spacing w:after="0" w:line="240" w:lineRule="auto"/>
        <w:rPr>
          <w:rFonts w:ascii="Times New Roman" w:eastAsia="Times New Roman" w:hAnsi="Times New Roman" w:cs="Times New Roman"/>
          <w:b/>
          <w:bCs/>
          <w:color w:val="202124"/>
          <w:sz w:val="24"/>
          <w:szCs w:val="24"/>
          <w:lang w:eastAsia="ru-RU"/>
        </w:rPr>
      </w:pPr>
    </w:p>
    <w:p w14:paraId="2B9C71E0" w14:textId="77777777" w:rsidR="008B62CE" w:rsidRDefault="008B62CE" w:rsidP="008B62CE">
      <w:pPr>
        <w:shd w:val="clear" w:color="auto" w:fill="FFFFFF"/>
        <w:spacing w:after="0" w:line="240" w:lineRule="auto"/>
        <w:rPr>
          <w:rFonts w:ascii="Times New Roman" w:eastAsia="Times New Roman" w:hAnsi="Times New Roman" w:cs="Times New Roman"/>
          <w:b/>
          <w:bCs/>
          <w:color w:val="202124"/>
          <w:sz w:val="24"/>
          <w:szCs w:val="24"/>
          <w:lang w:eastAsia="ru-RU"/>
        </w:rPr>
      </w:pPr>
    </w:p>
    <w:p w14:paraId="696F1AA9" w14:textId="77777777" w:rsidR="008B62CE" w:rsidRDefault="008B62CE" w:rsidP="008B62CE">
      <w:pPr>
        <w:shd w:val="clear" w:color="auto" w:fill="FFFFFF"/>
        <w:spacing w:after="0" w:line="240" w:lineRule="auto"/>
        <w:rPr>
          <w:rFonts w:ascii="Times New Roman" w:eastAsia="Times New Roman" w:hAnsi="Times New Roman" w:cs="Times New Roman"/>
          <w:b/>
          <w:bCs/>
          <w:color w:val="202124"/>
          <w:sz w:val="24"/>
          <w:szCs w:val="24"/>
          <w:lang w:eastAsia="ru-RU"/>
        </w:rPr>
      </w:pPr>
    </w:p>
    <w:p w14:paraId="4942D713" w14:textId="2BC96D33" w:rsidR="008B62CE" w:rsidRPr="008B62CE" w:rsidRDefault="008B62CE" w:rsidP="008B62CE">
      <w:pPr>
        <w:shd w:val="clear" w:color="auto" w:fill="FFFFFF"/>
        <w:spacing w:after="0" w:line="240" w:lineRule="auto"/>
        <w:rPr>
          <w:rFonts w:ascii="Times New Roman" w:eastAsia="Times New Roman" w:hAnsi="Times New Roman" w:cs="Times New Roman"/>
          <w:b/>
          <w:bCs/>
          <w:color w:val="202124"/>
          <w:sz w:val="24"/>
          <w:szCs w:val="24"/>
          <w:lang w:eastAsia="ru-RU"/>
        </w:rPr>
      </w:pPr>
      <w:r w:rsidRPr="008B62CE">
        <w:rPr>
          <w:rFonts w:ascii="Times New Roman" w:eastAsia="Times New Roman" w:hAnsi="Times New Roman" w:cs="Times New Roman"/>
          <w:b/>
          <w:bCs/>
          <w:color w:val="202124"/>
          <w:sz w:val="24"/>
          <w:szCs w:val="24"/>
          <w:lang w:eastAsia="ru-RU"/>
        </w:rPr>
        <w:lastRenderedPageBreak/>
        <w:t>Диагностические критерии постановки диагноза.</w:t>
      </w:r>
    </w:p>
    <w:p w14:paraId="2441C4AD" w14:textId="77777777" w:rsidR="008B62CE" w:rsidRPr="008B62CE" w:rsidRDefault="008B62CE" w:rsidP="008B62CE">
      <w:pPr>
        <w:shd w:val="clear" w:color="auto" w:fill="FFFFFF"/>
        <w:spacing w:after="0" w:line="240" w:lineRule="auto"/>
        <w:rPr>
          <w:rFonts w:ascii="Times New Roman" w:hAnsi="Times New Roman" w:cs="Times New Roman"/>
          <w:sz w:val="24"/>
          <w:szCs w:val="24"/>
        </w:rPr>
      </w:pPr>
      <w:r w:rsidRPr="008B62CE">
        <w:rPr>
          <w:rFonts w:ascii="Times New Roman" w:hAnsi="Times New Roman" w:cs="Times New Roman"/>
          <w:sz w:val="24"/>
          <w:szCs w:val="24"/>
        </w:rPr>
        <w:t xml:space="preserve">ББ диагностируют при наличии у пациента: </w:t>
      </w:r>
      <w:r w:rsidRPr="008B62CE">
        <w:rPr>
          <w:rFonts w:ascii="Times New Roman" w:hAnsi="Times New Roman" w:cs="Times New Roman"/>
          <w:sz w:val="24"/>
          <w:szCs w:val="24"/>
        </w:rPr>
        <w:br/>
        <w:t>1. Деменции (она должна выявляться при клиническом исследовании и подтверждаться нейропсихологическим исследованием).</w:t>
      </w:r>
      <w:r w:rsidRPr="008B62CE">
        <w:rPr>
          <w:rFonts w:ascii="Times New Roman" w:hAnsi="Times New Roman" w:cs="Times New Roman"/>
          <w:sz w:val="24"/>
          <w:szCs w:val="24"/>
        </w:rPr>
        <w:br/>
        <w:t xml:space="preserve"> 2. Двух признаков из следующих: </w:t>
      </w:r>
      <w:r w:rsidRPr="008B62CE">
        <w:rPr>
          <w:rFonts w:ascii="Times New Roman" w:hAnsi="Times New Roman" w:cs="Times New Roman"/>
          <w:sz w:val="24"/>
          <w:szCs w:val="24"/>
        </w:rPr>
        <w:br/>
        <w:t xml:space="preserve">а) сосудистые факторы риска или признаки системного сосудистого заболевания (например, артериальная гипертензия, сахарный диабет, инфаркт миокарда в анамнезе, аритмия, застойная сердечная недостаточность); </w:t>
      </w:r>
      <w:r w:rsidRPr="008B62CE">
        <w:rPr>
          <w:rFonts w:ascii="Times New Roman" w:hAnsi="Times New Roman" w:cs="Times New Roman"/>
          <w:sz w:val="24"/>
          <w:szCs w:val="24"/>
        </w:rPr>
        <w:br/>
        <w:t xml:space="preserve">б) признаки сосудистого поражения головного мозга: инсульт в анамнезе или очаговая пирамидная или сенсорная неврологическая симптоматика; </w:t>
      </w:r>
      <w:r w:rsidRPr="008B62CE">
        <w:rPr>
          <w:rFonts w:ascii="Times New Roman" w:hAnsi="Times New Roman" w:cs="Times New Roman"/>
          <w:sz w:val="24"/>
          <w:szCs w:val="24"/>
        </w:rPr>
        <w:br/>
        <w:t xml:space="preserve">в) «субкортикальные» неврологические расстройства (нарушения ходьбы </w:t>
      </w:r>
      <w:proofErr w:type="spellStart"/>
      <w:r w:rsidRPr="008B62CE">
        <w:rPr>
          <w:rFonts w:ascii="Times New Roman" w:hAnsi="Times New Roman" w:cs="Times New Roman"/>
          <w:sz w:val="24"/>
          <w:szCs w:val="24"/>
        </w:rPr>
        <w:t>паркинсонического</w:t>
      </w:r>
      <w:proofErr w:type="spellEnd"/>
      <w:r w:rsidRPr="008B62CE">
        <w:rPr>
          <w:rFonts w:ascii="Times New Roman" w:hAnsi="Times New Roman" w:cs="Times New Roman"/>
          <w:sz w:val="24"/>
          <w:szCs w:val="24"/>
        </w:rPr>
        <w:t xml:space="preserve"> характера, сенильная походка или «магнитная» походка; </w:t>
      </w:r>
      <w:proofErr w:type="spellStart"/>
      <w:r w:rsidRPr="008B62CE">
        <w:rPr>
          <w:rFonts w:ascii="Times New Roman" w:hAnsi="Times New Roman" w:cs="Times New Roman"/>
          <w:sz w:val="24"/>
          <w:szCs w:val="24"/>
        </w:rPr>
        <w:t>паратонии</w:t>
      </w:r>
      <w:proofErr w:type="spellEnd"/>
      <w:r w:rsidRPr="008B62CE">
        <w:rPr>
          <w:rFonts w:ascii="Times New Roman" w:hAnsi="Times New Roman" w:cs="Times New Roman"/>
          <w:sz w:val="24"/>
          <w:szCs w:val="24"/>
        </w:rPr>
        <w:t xml:space="preserve">; недержание мочи при наличии «спастического» мочевого пузыря). </w:t>
      </w:r>
      <w:r w:rsidRPr="008B62CE">
        <w:rPr>
          <w:rFonts w:ascii="Times New Roman" w:hAnsi="Times New Roman" w:cs="Times New Roman"/>
          <w:sz w:val="24"/>
          <w:szCs w:val="24"/>
        </w:rPr>
        <w:br/>
        <w:t xml:space="preserve">3. Двухстороннего </w:t>
      </w:r>
      <w:proofErr w:type="spellStart"/>
      <w:r w:rsidRPr="008B62CE">
        <w:rPr>
          <w:rFonts w:ascii="Times New Roman" w:hAnsi="Times New Roman" w:cs="Times New Roman"/>
          <w:sz w:val="24"/>
          <w:szCs w:val="24"/>
        </w:rPr>
        <w:t>лейкоареоза</w:t>
      </w:r>
      <w:proofErr w:type="spellEnd"/>
      <w:r w:rsidRPr="008B62CE">
        <w:rPr>
          <w:rFonts w:ascii="Times New Roman" w:hAnsi="Times New Roman" w:cs="Times New Roman"/>
          <w:sz w:val="24"/>
          <w:szCs w:val="24"/>
        </w:rPr>
        <w:t xml:space="preserve"> по данным КТ головного мозга или двухсторонних множественных или диффузных высокоинтенсивных участков в белом веществе полушарий головного мозга размером более 2 х 2 см при Т2-взвешенной МРТ. </w:t>
      </w:r>
    </w:p>
    <w:p w14:paraId="350CDB39" w14:textId="0A22F359" w:rsidR="008B62CE" w:rsidRPr="008B62CE" w:rsidRDefault="008B62CE" w:rsidP="008B62CE">
      <w:pPr>
        <w:rPr>
          <w:rFonts w:ascii="Times New Roman" w:hAnsi="Times New Roman" w:cs="Times New Roman"/>
          <w:sz w:val="24"/>
          <w:szCs w:val="24"/>
        </w:rPr>
      </w:pPr>
      <w:r w:rsidRPr="008B62CE">
        <w:rPr>
          <w:rFonts w:ascii="Times New Roman" w:hAnsi="Times New Roman" w:cs="Times New Roman"/>
          <w:sz w:val="24"/>
          <w:szCs w:val="24"/>
        </w:rPr>
        <w:t>При этом в критериях подчеркивается, что у пациента должны отсутствовать множественные или двухсторонние корковые очаги по данным КТ и МРТ, тяжелая деменция. Наличие этих признаков исключает ББ</w:t>
      </w:r>
    </w:p>
    <w:p w14:paraId="21CD7427" w14:textId="14D69856" w:rsidR="00AB1190" w:rsidRPr="008B62CE" w:rsidRDefault="00AB1190" w:rsidP="00AB1190">
      <w:pPr>
        <w:shd w:val="clear" w:color="auto" w:fill="FFFFFF"/>
        <w:spacing w:after="0" w:line="240" w:lineRule="auto"/>
        <w:rPr>
          <w:rFonts w:ascii="Times New Roman" w:eastAsia="Times New Roman" w:hAnsi="Times New Roman" w:cs="Times New Roman"/>
          <w:color w:val="202124"/>
          <w:sz w:val="24"/>
          <w:szCs w:val="24"/>
          <w:lang w:eastAsia="ru-RU"/>
        </w:rPr>
      </w:pP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b/>
          <w:bCs/>
          <w:color w:val="202124"/>
          <w:sz w:val="24"/>
          <w:szCs w:val="24"/>
          <w:lang w:eastAsia="ru-RU"/>
        </w:rPr>
        <w:t>МРТ-показатели сосудистого поражения головного мозга</w:t>
      </w:r>
      <w:r w:rsidRPr="008B62CE">
        <w:rPr>
          <w:rFonts w:ascii="Times New Roman" w:eastAsia="Times New Roman" w:hAnsi="Times New Roman" w:cs="Times New Roman"/>
          <w:color w:val="202124"/>
          <w:sz w:val="24"/>
          <w:szCs w:val="24"/>
          <w:lang w:eastAsia="ru-RU"/>
        </w:rPr>
        <w:t xml:space="preserve"> имеют значение только в совокупности с клиническими данными. Отсутствие сосудистого поражения мозга по данным МРТ свидетельствует против сосудистой этиологии деменции.</w:t>
      </w: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color w:val="202124"/>
          <w:sz w:val="24"/>
          <w:szCs w:val="24"/>
          <w:lang w:eastAsia="ru-RU"/>
        </w:rPr>
        <w:br/>
      </w:r>
      <w:r w:rsidRPr="008B62CE">
        <w:rPr>
          <w:rFonts w:ascii="Times New Roman" w:eastAsia="Times New Roman" w:hAnsi="Times New Roman" w:cs="Times New Roman"/>
          <w:b/>
          <w:bCs/>
          <w:color w:val="202124"/>
          <w:sz w:val="24"/>
          <w:szCs w:val="24"/>
          <w:lang w:eastAsia="ru-RU"/>
        </w:rPr>
        <w:t>Диагностические критерии сосудистой деменции в соответствии с МКБ-10</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50"/>
      </w:tblGrid>
      <w:tr w:rsidR="00AB1190" w:rsidRPr="008B62CE" w14:paraId="76DB4A26" w14:textId="77777777" w:rsidTr="00AB1190">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1EDB23A" w14:textId="77777777" w:rsidR="00AB1190" w:rsidRPr="008B62CE" w:rsidRDefault="00AB1190" w:rsidP="00AB1190">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1. Диагноз синдрома деменции</w:t>
            </w:r>
          </w:p>
        </w:tc>
      </w:tr>
      <w:tr w:rsidR="00AB1190" w:rsidRPr="008B62CE" w14:paraId="23D3D0C1" w14:textId="77777777" w:rsidTr="00AB1190">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5B88BB0" w14:textId="77777777" w:rsidR="00AB1190" w:rsidRPr="008B62CE" w:rsidRDefault="00AB1190" w:rsidP="00AB1190">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2. Неравномерное поражение высших мозговых функций с более тяжелым положением одних когнитивных сфер и относительной сохранностью других</w:t>
            </w:r>
          </w:p>
        </w:tc>
      </w:tr>
      <w:tr w:rsidR="00AB1190" w:rsidRPr="008B62CE" w14:paraId="5DF8E921" w14:textId="77777777" w:rsidTr="00AB1190">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FFC5295" w14:textId="77777777" w:rsidR="00AB1190" w:rsidRPr="008B62CE" w:rsidRDefault="00AB1190" w:rsidP="00AB1190">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3. Признаки очагового поражения мозга, по крайней мере одно из следующих:</w:t>
            </w:r>
          </w:p>
        </w:tc>
      </w:tr>
      <w:tr w:rsidR="00AB1190" w:rsidRPr="008B62CE" w14:paraId="7CF3703D" w14:textId="77777777" w:rsidTr="00AB1190">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1149060" w14:textId="77777777" w:rsidR="00AB1190" w:rsidRPr="008B62CE" w:rsidRDefault="00AB1190" w:rsidP="00AB1190">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 односторонний спастический парез конечностей;</w:t>
            </w:r>
          </w:p>
        </w:tc>
      </w:tr>
      <w:tr w:rsidR="00AB1190" w:rsidRPr="008B62CE" w14:paraId="1EF4F542" w14:textId="77777777" w:rsidTr="00AB1190">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225CB4C" w14:textId="77777777" w:rsidR="00AB1190" w:rsidRPr="008B62CE" w:rsidRDefault="00AB1190" w:rsidP="00AB1190">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 xml:space="preserve">• </w:t>
            </w:r>
            <w:proofErr w:type="spellStart"/>
            <w:r w:rsidRPr="008B62CE">
              <w:rPr>
                <w:rFonts w:ascii="Times New Roman" w:eastAsia="Times New Roman" w:hAnsi="Times New Roman" w:cs="Times New Roman"/>
                <w:sz w:val="24"/>
                <w:szCs w:val="24"/>
                <w:lang w:eastAsia="ru-RU"/>
              </w:rPr>
              <w:t>анизорефлексия</w:t>
            </w:r>
            <w:proofErr w:type="spellEnd"/>
            <w:r w:rsidRPr="008B62CE">
              <w:rPr>
                <w:rFonts w:ascii="Times New Roman" w:eastAsia="Times New Roman" w:hAnsi="Times New Roman" w:cs="Times New Roman"/>
                <w:sz w:val="24"/>
                <w:szCs w:val="24"/>
                <w:lang w:eastAsia="ru-RU"/>
              </w:rPr>
              <w:t>;</w:t>
            </w:r>
          </w:p>
        </w:tc>
      </w:tr>
      <w:tr w:rsidR="00AB1190" w:rsidRPr="008B62CE" w14:paraId="40F4F4AA" w14:textId="77777777" w:rsidTr="00AB1190">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671A5DE" w14:textId="77777777" w:rsidR="00AB1190" w:rsidRPr="008B62CE" w:rsidRDefault="00AB1190" w:rsidP="00AB1190">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 xml:space="preserve">• симптом </w:t>
            </w:r>
            <w:proofErr w:type="spellStart"/>
            <w:r w:rsidRPr="008B62CE">
              <w:rPr>
                <w:rFonts w:ascii="Times New Roman" w:eastAsia="Times New Roman" w:hAnsi="Times New Roman" w:cs="Times New Roman"/>
                <w:sz w:val="24"/>
                <w:szCs w:val="24"/>
                <w:lang w:eastAsia="ru-RU"/>
              </w:rPr>
              <w:t>Бабинского</w:t>
            </w:r>
            <w:proofErr w:type="spellEnd"/>
            <w:r w:rsidRPr="008B62CE">
              <w:rPr>
                <w:rFonts w:ascii="Times New Roman" w:eastAsia="Times New Roman" w:hAnsi="Times New Roman" w:cs="Times New Roman"/>
                <w:sz w:val="24"/>
                <w:szCs w:val="24"/>
                <w:lang w:eastAsia="ru-RU"/>
              </w:rPr>
              <w:t>;</w:t>
            </w:r>
          </w:p>
        </w:tc>
      </w:tr>
      <w:tr w:rsidR="00AB1190" w:rsidRPr="008B62CE" w14:paraId="0B77EA2A" w14:textId="77777777" w:rsidTr="00AB1190">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05AEE62" w14:textId="77777777" w:rsidR="00AB1190" w:rsidRPr="008B62CE" w:rsidRDefault="00AB1190" w:rsidP="00AB1190">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 псевдобульбарный паралич.</w:t>
            </w:r>
          </w:p>
        </w:tc>
      </w:tr>
      <w:tr w:rsidR="00AB1190" w:rsidRPr="008B62CE" w14:paraId="62D410A5" w14:textId="77777777" w:rsidTr="00AB1190">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25F0874" w14:textId="77777777" w:rsidR="00AB1190" w:rsidRPr="008B62CE" w:rsidRDefault="00AB1190" w:rsidP="00AB1190">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4. Анамнестические, клинические или инструментальные признаки сосудистого поражения головного мозга, которое лежит в основе деменции.</w:t>
            </w:r>
          </w:p>
        </w:tc>
      </w:tr>
    </w:tbl>
    <w:p w14:paraId="7C8F8738" w14:textId="77777777" w:rsidR="00AB1190" w:rsidRPr="008B62CE" w:rsidRDefault="00AB1190" w:rsidP="00AB1190">
      <w:pPr>
        <w:shd w:val="clear" w:color="auto" w:fill="FFFFFF"/>
        <w:spacing w:after="0" w:line="240" w:lineRule="auto"/>
        <w:rPr>
          <w:rFonts w:ascii="Times New Roman" w:eastAsia="Times New Roman" w:hAnsi="Times New Roman" w:cs="Times New Roman"/>
          <w:color w:val="202124"/>
          <w:sz w:val="24"/>
          <w:szCs w:val="24"/>
          <w:lang w:eastAsia="ru-RU"/>
        </w:rPr>
      </w:pPr>
      <w:r w:rsidRPr="008B62CE">
        <w:rPr>
          <w:rFonts w:ascii="Times New Roman" w:eastAsia="Times New Roman" w:hAnsi="Times New Roman" w:cs="Times New Roman"/>
          <w:color w:val="202124"/>
          <w:sz w:val="24"/>
          <w:szCs w:val="24"/>
          <w:lang w:eastAsia="ru-RU"/>
        </w:rPr>
        <w:t> </w:t>
      </w:r>
    </w:p>
    <w:p w14:paraId="29436429" w14:textId="77777777" w:rsidR="00AB1190" w:rsidRPr="008B62CE" w:rsidRDefault="00AB1190" w:rsidP="00AB1190">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color w:val="202124"/>
          <w:sz w:val="24"/>
          <w:szCs w:val="24"/>
          <w:lang w:eastAsia="ru-RU"/>
        </w:rPr>
        <w:br/>
      </w:r>
      <w:proofErr w:type="spellStart"/>
      <w:r w:rsidRPr="008B62CE">
        <w:rPr>
          <w:rFonts w:ascii="Times New Roman" w:eastAsia="Times New Roman" w:hAnsi="Times New Roman" w:cs="Times New Roman"/>
          <w:b/>
          <w:bCs/>
          <w:color w:val="202124"/>
          <w:sz w:val="24"/>
          <w:szCs w:val="24"/>
          <w:shd w:val="clear" w:color="auto" w:fill="FFFFFF"/>
          <w:lang w:eastAsia="ru-RU"/>
        </w:rPr>
        <w:t>Нейровизуализационные</w:t>
      </w:r>
      <w:proofErr w:type="spellEnd"/>
      <w:r w:rsidRPr="008B62CE">
        <w:rPr>
          <w:rFonts w:ascii="Times New Roman" w:eastAsia="Times New Roman" w:hAnsi="Times New Roman" w:cs="Times New Roman"/>
          <w:b/>
          <w:bCs/>
          <w:color w:val="202124"/>
          <w:sz w:val="24"/>
          <w:szCs w:val="24"/>
          <w:shd w:val="clear" w:color="auto" w:fill="FFFFFF"/>
          <w:lang w:eastAsia="ru-RU"/>
        </w:rPr>
        <w:t xml:space="preserve"> дифференциально - диагностические критерии</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50"/>
      </w:tblGrid>
      <w:tr w:rsidR="00AB1190" w:rsidRPr="008B62CE" w14:paraId="00C97E4A" w14:textId="77777777" w:rsidTr="00AB1190">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9663344" w14:textId="77777777" w:rsidR="00AB1190" w:rsidRPr="008B62CE" w:rsidRDefault="00AB1190" w:rsidP="00AB1190">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b/>
                <w:bCs/>
                <w:sz w:val="24"/>
                <w:szCs w:val="24"/>
                <w:lang w:eastAsia="ru-RU"/>
              </w:rPr>
              <w:t xml:space="preserve">1. Инфаркты в области </w:t>
            </w:r>
            <w:proofErr w:type="spellStart"/>
            <w:r w:rsidRPr="008B62CE">
              <w:rPr>
                <w:rFonts w:ascii="Times New Roman" w:eastAsia="Times New Roman" w:hAnsi="Times New Roman" w:cs="Times New Roman"/>
                <w:b/>
                <w:bCs/>
                <w:sz w:val="24"/>
                <w:szCs w:val="24"/>
                <w:lang w:eastAsia="ru-RU"/>
              </w:rPr>
              <w:t>васкуляризации</w:t>
            </w:r>
            <w:proofErr w:type="spellEnd"/>
            <w:r w:rsidRPr="008B62CE">
              <w:rPr>
                <w:rFonts w:ascii="Times New Roman" w:eastAsia="Times New Roman" w:hAnsi="Times New Roman" w:cs="Times New Roman"/>
                <w:b/>
                <w:bCs/>
                <w:sz w:val="24"/>
                <w:szCs w:val="24"/>
                <w:lang w:eastAsia="ru-RU"/>
              </w:rPr>
              <w:t xml:space="preserve"> крупных сосудов</w:t>
            </w:r>
          </w:p>
        </w:tc>
      </w:tr>
      <w:tr w:rsidR="00AB1190" w:rsidRPr="008B62CE" w14:paraId="5D90241C" w14:textId="77777777" w:rsidTr="00AB1190">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CFE9467" w14:textId="77777777" w:rsidR="00AB1190" w:rsidRPr="008B62CE" w:rsidRDefault="00AB1190" w:rsidP="00AB1190">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 двусторонние инфаркты в бассейне передних мозговых артерий;</w:t>
            </w:r>
          </w:p>
        </w:tc>
      </w:tr>
      <w:tr w:rsidR="00AB1190" w:rsidRPr="008B62CE" w14:paraId="3792A48F" w14:textId="77777777" w:rsidTr="00AB1190">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DC632AA" w14:textId="77777777" w:rsidR="00AB1190" w:rsidRPr="008B62CE" w:rsidRDefault="00AB1190" w:rsidP="00AB1190">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 инфаркт в бассейне задней мозговой артерии;</w:t>
            </w:r>
          </w:p>
        </w:tc>
      </w:tr>
      <w:tr w:rsidR="00AB1190" w:rsidRPr="008B62CE" w14:paraId="4FC41605" w14:textId="77777777" w:rsidTr="00AB1190">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FBFE515" w14:textId="77777777" w:rsidR="00AB1190" w:rsidRPr="008B62CE" w:rsidRDefault="00AB1190" w:rsidP="00AB1190">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 инфаркт теменно-височной и височно-затылочных ассоциативных зон;</w:t>
            </w:r>
          </w:p>
        </w:tc>
      </w:tr>
      <w:tr w:rsidR="00AB1190" w:rsidRPr="008B62CE" w14:paraId="41172FB0" w14:textId="77777777" w:rsidTr="00AB1190">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08D8AEB" w14:textId="77777777" w:rsidR="00AB1190" w:rsidRPr="008B62CE" w:rsidRDefault="00AB1190" w:rsidP="00AB1190">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 инфаркт передней лобной и теменной зоны смежного кровоснабжения.</w:t>
            </w:r>
          </w:p>
        </w:tc>
      </w:tr>
      <w:tr w:rsidR="00AB1190" w:rsidRPr="008B62CE" w14:paraId="16372F6A" w14:textId="77777777" w:rsidTr="00AB1190">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18D565E" w14:textId="77777777" w:rsidR="00AB1190" w:rsidRPr="008B62CE" w:rsidRDefault="00AB1190" w:rsidP="00AB1190">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b/>
                <w:bCs/>
                <w:sz w:val="24"/>
                <w:szCs w:val="24"/>
                <w:lang w:eastAsia="ru-RU"/>
              </w:rPr>
              <w:t xml:space="preserve">2. Прогрессирующая сосудистая </w:t>
            </w:r>
            <w:proofErr w:type="spellStart"/>
            <w:r w:rsidRPr="008B62CE">
              <w:rPr>
                <w:rFonts w:ascii="Times New Roman" w:eastAsia="Times New Roman" w:hAnsi="Times New Roman" w:cs="Times New Roman"/>
                <w:b/>
                <w:bCs/>
                <w:sz w:val="24"/>
                <w:szCs w:val="24"/>
                <w:lang w:eastAsia="ru-RU"/>
              </w:rPr>
              <w:t>лейкоэнцефалопатия</w:t>
            </w:r>
            <w:proofErr w:type="spellEnd"/>
          </w:p>
        </w:tc>
      </w:tr>
      <w:tr w:rsidR="00AB1190" w:rsidRPr="008B62CE" w14:paraId="74184D70" w14:textId="77777777" w:rsidTr="00AB1190">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E22B220" w14:textId="77777777" w:rsidR="00AB1190" w:rsidRPr="008B62CE" w:rsidRDefault="00AB1190" w:rsidP="00AB1190">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 лакуны в области базальных ганглиев и в белом веществе лобных долей;</w:t>
            </w:r>
          </w:p>
        </w:tc>
      </w:tr>
      <w:tr w:rsidR="00AB1190" w:rsidRPr="008B62CE" w14:paraId="6AF1A155" w14:textId="77777777" w:rsidTr="00AB1190">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35FBD64" w14:textId="77777777" w:rsidR="00AB1190" w:rsidRPr="008B62CE" w:rsidRDefault="00AB1190" w:rsidP="00AB1190">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lastRenderedPageBreak/>
              <w:t>• двусторонние таламические инфаркты;</w:t>
            </w:r>
          </w:p>
        </w:tc>
      </w:tr>
      <w:tr w:rsidR="00AB1190" w:rsidRPr="008B62CE" w14:paraId="3DD5C2EE" w14:textId="77777777" w:rsidTr="00AB1190">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2C72B52" w14:textId="77777777" w:rsidR="00AB1190" w:rsidRPr="008B62CE" w:rsidRDefault="00AB1190" w:rsidP="00AB1190">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 выраженные изменения белого вещества (не менее 25 % объема белого вещества).</w:t>
            </w:r>
          </w:p>
        </w:tc>
      </w:tr>
      <w:tr w:rsidR="00AB1190" w:rsidRPr="008B62CE" w14:paraId="4793E1D9" w14:textId="77777777" w:rsidTr="00AB1190">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CA3EBA4" w14:textId="77777777" w:rsidR="00AB1190" w:rsidRPr="008B62CE" w:rsidRDefault="00AB1190" w:rsidP="00AB1190">
            <w:pPr>
              <w:spacing w:after="0" w:line="240" w:lineRule="auto"/>
              <w:rPr>
                <w:rFonts w:ascii="Times New Roman" w:eastAsia="Times New Roman" w:hAnsi="Times New Roman" w:cs="Times New Roman"/>
                <w:sz w:val="24"/>
                <w:szCs w:val="24"/>
                <w:lang w:eastAsia="ru-RU"/>
              </w:rPr>
            </w:pPr>
            <w:r w:rsidRPr="008B62CE">
              <w:rPr>
                <w:rFonts w:ascii="Times New Roman" w:eastAsia="Times New Roman" w:hAnsi="Times New Roman" w:cs="Times New Roman"/>
                <w:sz w:val="24"/>
                <w:szCs w:val="24"/>
                <w:lang w:eastAsia="ru-RU"/>
              </w:rPr>
              <w:t>расширение желудочков, в первую очередь боковых, в меньшей степени – расширение субарахноидального пространства полушарий мозга.</w:t>
            </w:r>
          </w:p>
        </w:tc>
      </w:tr>
    </w:tbl>
    <w:p w14:paraId="6693282F" w14:textId="304B1E30" w:rsidR="00AB1190" w:rsidRPr="00D71954" w:rsidRDefault="00AB1190">
      <w:pPr>
        <w:rPr>
          <w:rFonts w:ascii="Times New Roman" w:hAnsi="Times New Roman" w:cs="Times New Roman"/>
          <w:b/>
          <w:bCs/>
          <w:sz w:val="24"/>
          <w:szCs w:val="24"/>
        </w:rPr>
      </w:pPr>
    </w:p>
    <w:p w14:paraId="4CD1D434" w14:textId="1CA93CBC" w:rsidR="0094581F" w:rsidRPr="00D71954" w:rsidRDefault="0094581F">
      <w:pPr>
        <w:rPr>
          <w:rFonts w:ascii="Times New Roman" w:hAnsi="Times New Roman" w:cs="Times New Roman"/>
          <w:b/>
          <w:bCs/>
          <w:sz w:val="24"/>
          <w:szCs w:val="24"/>
        </w:rPr>
      </w:pPr>
      <w:r w:rsidRPr="00D71954">
        <w:rPr>
          <w:rFonts w:ascii="Times New Roman" w:hAnsi="Times New Roman" w:cs="Times New Roman"/>
          <w:b/>
          <w:bCs/>
          <w:sz w:val="24"/>
          <w:szCs w:val="24"/>
        </w:rPr>
        <w:t xml:space="preserve">МРТ снимки при </w:t>
      </w:r>
      <w:proofErr w:type="gramStart"/>
      <w:r w:rsidRPr="00D71954">
        <w:rPr>
          <w:rFonts w:ascii="Times New Roman" w:hAnsi="Times New Roman" w:cs="Times New Roman"/>
          <w:b/>
          <w:bCs/>
          <w:sz w:val="24"/>
          <w:szCs w:val="24"/>
        </w:rPr>
        <w:t xml:space="preserve">болезни  </w:t>
      </w:r>
      <w:proofErr w:type="spellStart"/>
      <w:r w:rsidRPr="00D71954">
        <w:rPr>
          <w:rFonts w:ascii="Times New Roman" w:hAnsi="Times New Roman" w:cs="Times New Roman"/>
          <w:b/>
          <w:bCs/>
          <w:sz w:val="24"/>
          <w:szCs w:val="24"/>
        </w:rPr>
        <w:t>Бинсвангера</w:t>
      </w:r>
      <w:proofErr w:type="spellEnd"/>
      <w:proofErr w:type="gramEnd"/>
      <w:r w:rsidRPr="00D71954">
        <w:rPr>
          <w:rFonts w:ascii="Times New Roman" w:hAnsi="Times New Roman" w:cs="Times New Roman"/>
          <w:b/>
          <w:bCs/>
          <w:sz w:val="24"/>
          <w:szCs w:val="24"/>
        </w:rPr>
        <w:t xml:space="preserve">. </w:t>
      </w:r>
    </w:p>
    <w:p w14:paraId="14AB6EA7" w14:textId="23749C02" w:rsidR="003539CD" w:rsidRDefault="003539CD">
      <w:r>
        <w:rPr>
          <w:noProof/>
        </w:rPr>
        <w:drawing>
          <wp:inline distT="0" distB="0" distL="0" distR="0" wp14:anchorId="62CD8C89" wp14:editId="41A84CD3">
            <wp:extent cx="2676168" cy="311721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824" t="22998" r="36795" b="16128"/>
                    <a:stretch/>
                  </pic:blipFill>
                  <pic:spPr bwMode="auto">
                    <a:xfrm>
                      <a:off x="0" y="0"/>
                      <a:ext cx="2679866" cy="3121523"/>
                    </a:xfrm>
                    <a:prstGeom prst="rect">
                      <a:avLst/>
                    </a:prstGeom>
                    <a:ln>
                      <a:noFill/>
                    </a:ln>
                    <a:extLst>
                      <a:ext uri="{53640926-AAD7-44D8-BBD7-CCE9431645EC}">
                        <a14:shadowObscured xmlns:a14="http://schemas.microsoft.com/office/drawing/2010/main"/>
                      </a:ext>
                    </a:extLst>
                  </pic:spPr>
                </pic:pic>
              </a:graphicData>
            </a:graphic>
          </wp:inline>
        </w:drawing>
      </w:r>
    </w:p>
    <w:p w14:paraId="4B91B232" w14:textId="3E2F22D7" w:rsidR="003539CD" w:rsidRDefault="003539CD">
      <w:r>
        <w:rPr>
          <w:noProof/>
        </w:rPr>
        <w:drawing>
          <wp:inline distT="0" distB="0" distL="0" distR="0" wp14:anchorId="4FE2FAD6" wp14:editId="3A828E2C">
            <wp:extent cx="5629275" cy="3465470"/>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954" t="25493" r="22320" b="22247"/>
                    <a:stretch/>
                  </pic:blipFill>
                  <pic:spPr bwMode="auto">
                    <a:xfrm>
                      <a:off x="0" y="0"/>
                      <a:ext cx="5634343" cy="3468590"/>
                    </a:xfrm>
                    <a:prstGeom prst="rect">
                      <a:avLst/>
                    </a:prstGeom>
                    <a:ln>
                      <a:noFill/>
                    </a:ln>
                    <a:extLst>
                      <a:ext uri="{53640926-AAD7-44D8-BBD7-CCE9431645EC}">
                        <a14:shadowObscured xmlns:a14="http://schemas.microsoft.com/office/drawing/2010/main"/>
                      </a:ext>
                    </a:extLst>
                  </pic:spPr>
                </pic:pic>
              </a:graphicData>
            </a:graphic>
          </wp:inline>
        </w:drawing>
      </w:r>
    </w:p>
    <w:p w14:paraId="31585F95" w14:textId="72B81ADD" w:rsidR="003539CD" w:rsidRDefault="003539CD">
      <w:r>
        <w:rPr>
          <w:noProof/>
        </w:rPr>
        <w:lastRenderedPageBreak/>
        <w:drawing>
          <wp:inline distT="0" distB="0" distL="0" distR="0" wp14:anchorId="483C52F9" wp14:editId="3DCCBE94">
            <wp:extent cx="5427601" cy="340042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954" t="23199" r="22463" b="23776"/>
                    <a:stretch/>
                  </pic:blipFill>
                  <pic:spPr bwMode="auto">
                    <a:xfrm>
                      <a:off x="0" y="0"/>
                      <a:ext cx="5435704" cy="3405502"/>
                    </a:xfrm>
                    <a:prstGeom prst="rect">
                      <a:avLst/>
                    </a:prstGeom>
                    <a:ln>
                      <a:noFill/>
                    </a:ln>
                    <a:extLst>
                      <a:ext uri="{53640926-AAD7-44D8-BBD7-CCE9431645EC}">
                        <a14:shadowObscured xmlns:a14="http://schemas.microsoft.com/office/drawing/2010/main"/>
                      </a:ext>
                    </a:extLst>
                  </pic:spPr>
                </pic:pic>
              </a:graphicData>
            </a:graphic>
          </wp:inline>
        </w:drawing>
      </w:r>
    </w:p>
    <w:p w14:paraId="1BEB8E18" w14:textId="6A86671D" w:rsidR="003539CD" w:rsidRDefault="003539CD">
      <w:r>
        <w:rPr>
          <w:noProof/>
        </w:rPr>
        <w:drawing>
          <wp:inline distT="0" distB="0" distL="0" distR="0" wp14:anchorId="4D10E162" wp14:editId="7D045732">
            <wp:extent cx="4991100" cy="447416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247" t="25748" r="27623" b="10265"/>
                    <a:stretch/>
                  </pic:blipFill>
                  <pic:spPr bwMode="auto">
                    <a:xfrm>
                      <a:off x="0" y="0"/>
                      <a:ext cx="4999267" cy="4481486"/>
                    </a:xfrm>
                    <a:prstGeom prst="rect">
                      <a:avLst/>
                    </a:prstGeom>
                    <a:ln>
                      <a:noFill/>
                    </a:ln>
                    <a:extLst>
                      <a:ext uri="{53640926-AAD7-44D8-BBD7-CCE9431645EC}">
                        <a14:shadowObscured xmlns:a14="http://schemas.microsoft.com/office/drawing/2010/main"/>
                      </a:ext>
                    </a:extLst>
                  </pic:spPr>
                </pic:pic>
              </a:graphicData>
            </a:graphic>
          </wp:inline>
        </w:drawing>
      </w:r>
    </w:p>
    <w:p w14:paraId="412EB520" w14:textId="39CB34D4" w:rsidR="003539CD" w:rsidRDefault="003539CD">
      <w:r>
        <w:rPr>
          <w:noProof/>
        </w:rPr>
        <w:lastRenderedPageBreak/>
        <w:drawing>
          <wp:inline distT="0" distB="0" distL="0" distR="0" wp14:anchorId="7A51CE90" wp14:editId="6214248E">
            <wp:extent cx="4933950" cy="3065278"/>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817" t="18100" r="25043" b="34229"/>
                    <a:stretch/>
                  </pic:blipFill>
                  <pic:spPr bwMode="auto">
                    <a:xfrm>
                      <a:off x="0" y="0"/>
                      <a:ext cx="4945258" cy="3072303"/>
                    </a:xfrm>
                    <a:prstGeom prst="rect">
                      <a:avLst/>
                    </a:prstGeom>
                    <a:ln>
                      <a:noFill/>
                    </a:ln>
                    <a:extLst>
                      <a:ext uri="{53640926-AAD7-44D8-BBD7-CCE9431645EC}">
                        <a14:shadowObscured xmlns:a14="http://schemas.microsoft.com/office/drawing/2010/main"/>
                      </a:ext>
                    </a:extLst>
                  </pic:spPr>
                </pic:pic>
              </a:graphicData>
            </a:graphic>
          </wp:inline>
        </w:drawing>
      </w:r>
    </w:p>
    <w:p w14:paraId="2FB2E385" w14:textId="77777777" w:rsidR="00D71954" w:rsidRDefault="00D71954">
      <w:pPr>
        <w:rPr>
          <w:rFonts w:ascii="Times New Roman" w:hAnsi="Times New Roman" w:cs="Times New Roman"/>
          <w:b/>
          <w:bCs/>
          <w:sz w:val="24"/>
          <w:szCs w:val="24"/>
        </w:rPr>
      </w:pPr>
    </w:p>
    <w:p w14:paraId="43B6694E" w14:textId="6789E213" w:rsidR="003539CD" w:rsidRPr="00364BE4" w:rsidRDefault="003539CD">
      <w:pPr>
        <w:rPr>
          <w:rFonts w:ascii="Times New Roman" w:hAnsi="Times New Roman" w:cs="Times New Roman"/>
          <w:b/>
          <w:bCs/>
          <w:sz w:val="24"/>
          <w:szCs w:val="24"/>
        </w:rPr>
      </w:pPr>
      <w:r w:rsidRPr="00364BE4">
        <w:rPr>
          <w:rFonts w:ascii="Times New Roman" w:hAnsi="Times New Roman" w:cs="Times New Roman"/>
          <w:b/>
          <w:bCs/>
          <w:sz w:val="24"/>
          <w:szCs w:val="24"/>
        </w:rPr>
        <w:t xml:space="preserve">Лечение. </w:t>
      </w:r>
    </w:p>
    <w:p w14:paraId="3159EFAE" w14:textId="02EFEA1E" w:rsidR="003539CD" w:rsidRPr="003539CD" w:rsidRDefault="003539CD" w:rsidP="003539CD">
      <w:pPr>
        <w:shd w:val="clear" w:color="auto" w:fill="FFFFFF"/>
        <w:spacing w:after="0" w:line="240" w:lineRule="auto"/>
        <w:rPr>
          <w:rFonts w:ascii="Times New Roman" w:eastAsia="Times New Roman" w:hAnsi="Times New Roman" w:cs="Times New Roman"/>
          <w:color w:val="202124"/>
          <w:sz w:val="24"/>
          <w:szCs w:val="24"/>
          <w:lang w:eastAsia="ru-RU"/>
        </w:rPr>
      </w:pPr>
      <w:r w:rsidRPr="003539CD">
        <w:rPr>
          <w:rFonts w:ascii="Times New Roman" w:eastAsia="Times New Roman" w:hAnsi="Times New Roman" w:cs="Times New Roman"/>
          <w:b/>
          <w:bCs/>
          <w:color w:val="202124"/>
          <w:sz w:val="24"/>
          <w:szCs w:val="24"/>
          <w:lang w:eastAsia="ru-RU"/>
        </w:rPr>
        <w:t>Тактика лечения</w:t>
      </w:r>
      <w:r w:rsidRPr="003539CD">
        <w:rPr>
          <w:rFonts w:ascii="Times New Roman" w:eastAsia="Times New Roman" w:hAnsi="Times New Roman" w:cs="Times New Roman"/>
          <w:color w:val="202124"/>
          <w:sz w:val="24"/>
          <w:szCs w:val="24"/>
          <w:lang w:eastAsia="ru-RU"/>
        </w:rPr>
        <w:t>:</w:t>
      </w:r>
    </w:p>
    <w:p w14:paraId="624CA0F4" w14:textId="77777777" w:rsidR="003539CD" w:rsidRPr="003539CD" w:rsidRDefault="003539CD" w:rsidP="003539CD">
      <w:pPr>
        <w:shd w:val="clear" w:color="auto" w:fill="FFFFFF"/>
        <w:spacing w:after="0" w:line="240" w:lineRule="auto"/>
        <w:rPr>
          <w:rFonts w:ascii="Times New Roman" w:eastAsia="Times New Roman" w:hAnsi="Times New Roman" w:cs="Times New Roman"/>
          <w:color w:val="202124"/>
          <w:sz w:val="24"/>
          <w:szCs w:val="24"/>
          <w:lang w:eastAsia="ru-RU"/>
        </w:rPr>
      </w:pPr>
      <w:r w:rsidRPr="003539CD">
        <w:rPr>
          <w:rFonts w:ascii="Times New Roman" w:eastAsia="Times New Roman" w:hAnsi="Times New Roman" w:cs="Times New Roman"/>
          <w:color w:val="202124"/>
          <w:sz w:val="24"/>
          <w:szCs w:val="24"/>
          <w:lang w:eastAsia="ru-RU"/>
        </w:rPr>
        <w:t>• контроль приема лекарственных препаратов;</w:t>
      </w:r>
    </w:p>
    <w:p w14:paraId="30C79A11" w14:textId="77777777" w:rsidR="003539CD" w:rsidRPr="003539CD" w:rsidRDefault="003539CD" w:rsidP="003539CD">
      <w:pPr>
        <w:shd w:val="clear" w:color="auto" w:fill="FFFFFF"/>
        <w:spacing w:after="0" w:line="240" w:lineRule="auto"/>
        <w:rPr>
          <w:rFonts w:ascii="Times New Roman" w:eastAsia="Times New Roman" w:hAnsi="Times New Roman" w:cs="Times New Roman"/>
          <w:color w:val="202124"/>
          <w:sz w:val="24"/>
          <w:szCs w:val="24"/>
          <w:lang w:eastAsia="ru-RU"/>
        </w:rPr>
      </w:pPr>
      <w:r w:rsidRPr="003539CD">
        <w:rPr>
          <w:rFonts w:ascii="Times New Roman" w:eastAsia="Times New Roman" w:hAnsi="Times New Roman" w:cs="Times New Roman"/>
          <w:color w:val="202124"/>
          <w:sz w:val="24"/>
          <w:szCs w:val="24"/>
          <w:lang w:eastAsia="ru-RU"/>
        </w:rPr>
        <w:t>• максимальное ограничение приема препаратов, способных ухудшить когнитивные функции, в том числе психотропных средств (особенно бензодиазепинов, барбитуратов, нейролептиков), средств с антихолинергической активностью.</w:t>
      </w:r>
      <w:r w:rsidRPr="003539CD">
        <w:rPr>
          <w:rFonts w:ascii="Times New Roman" w:eastAsia="Times New Roman" w:hAnsi="Times New Roman" w:cs="Times New Roman"/>
          <w:color w:val="202124"/>
          <w:sz w:val="24"/>
          <w:szCs w:val="24"/>
          <w:lang w:eastAsia="ru-RU"/>
        </w:rPr>
        <w:br/>
      </w:r>
    </w:p>
    <w:p w14:paraId="746E4774" w14:textId="77777777" w:rsidR="003539CD" w:rsidRPr="003539CD" w:rsidRDefault="003539CD" w:rsidP="003539CD">
      <w:pPr>
        <w:shd w:val="clear" w:color="auto" w:fill="FFFFFF"/>
        <w:spacing w:after="0" w:line="240" w:lineRule="auto"/>
        <w:rPr>
          <w:rFonts w:ascii="Times New Roman" w:eastAsia="Times New Roman" w:hAnsi="Times New Roman" w:cs="Times New Roman"/>
          <w:color w:val="202124"/>
          <w:sz w:val="24"/>
          <w:szCs w:val="24"/>
          <w:lang w:eastAsia="ru-RU"/>
        </w:rPr>
      </w:pPr>
      <w:r w:rsidRPr="003539CD">
        <w:rPr>
          <w:rFonts w:ascii="Times New Roman" w:eastAsia="Times New Roman" w:hAnsi="Times New Roman" w:cs="Times New Roman"/>
          <w:b/>
          <w:bCs/>
          <w:color w:val="202124"/>
          <w:sz w:val="24"/>
          <w:szCs w:val="24"/>
          <w:lang w:eastAsia="ru-RU"/>
        </w:rPr>
        <w:t>Немедикаментозное лечение:</w:t>
      </w:r>
      <w:r w:rsidRPr="003539CD">
        <w:rPr>
          <w:rFonts w:ascii="Times New Roman" w:eastAsia="Times New Roman" w:hAnsi="Times New Roman" w:cs="Times New Roman"/>
          <w:color w:val="202124"/>
          <w:sz w:val="24"/>
          <w:szCs w:val="24"/>
          <w:lang w:eastAsia="ru-RU"/>
        </w:rPr>
        <w:t> (режим, диета и пр.)</w:t>
      </w:r>
    </w:p>
    <w:p w14:paraId="45B81FB5" w14:textId="77777777" w:rsidR="003539CD" w:rsidRPr="003539CD" w:rsidRDefault="003539CD" w:rsidP="003539CD">
      <w:pPr>
        <w:shd w:val="clear" w:color="auto" w:fill="FFFFFF"/>
        <w:spacing w:after="0" w:line="240" w:lineRule="auto"/>
        <w:rPr>
          <w:rFonts w:ascii="Times New Roman" w:eastAsia="Times New Roman" w:hAnsi="Times New Roman" w:cs="Times New Roman"/>
          <w:color w:val="202124"/>
          <w:sz w:val="24"/>
          <w:szCs w:val="24"/>
          <w:lang w:eastAsia="ru-RU"/>
        </w:rPr>
      </w:pPr>
      <w:r w:rsidRPr="003539CD">
        <w:rPr>
          <w:rFonts w:ascii="Times New Roman" w:eastAsia="Times New Roman" w:hAnsi="Times New Roman" w:cs="Times New Roman"/>
          <w:color w:val="202124"/>
          <w:sz w:val="24"/>
          <w:szCs w:val="24"/>
          <w:lang w:eastAsia="ru-RU"/>
        </w:rPr>
        <w:t>• создание комфортной, безопасной, максимально упрощенной среды вокруг пациента;</w:t>
      </w:r>
    </w:p>
    <w:p w14:paraId="43A53241" w14:textId="77777777" w:rsidR="003539CD" w:rsidRPr="003539CD" w:rsidRDefault="003539CD" w:rsidP="003539CD">
      <w:pPr>
        <w:shd w:val="clear" w:color="auto" w:fill="FFFFFF"/>
        <w:spacing w:after="0" w:line="240" w:lineRule="auto"/>
        <w:rPr>
          <w:rFonts w:ascii="Times New Roman" w:eastAsia="Times New Roman" w:hAnsi="Times New Roman" w:cs="Times New Roman"/>
          <w:color w:val="202124"/>
          <w:sz w:val="24"/>
          <w:szCs w:val="24"/>
          <w:lang w:eastAsia="ru-RU"/>
        </w:rPr>
      </w:pPr>
      <w:r w:rsidRPr="003539CD">
        <w:rPr>
          <w:rFonts w:ascii="Times New Roman" w:eastAsia="Times New Roman" w:hAnsi="Times New Roman" w:cs="Times New Roman"/>
          <w:color w:val="202124"/>
          <w:sz w:val="24"/>
          <w:szCs w:val="24"/>
          <w:lang w:eastAsia="ru-RU"/>
        </w:rPr>
        <w:t>• поддержание четкого режима дня больного;</w:t>
      </w:r>
    </w:p>
    <w:p w14:paraId="3385B6BD" w14:textId="77777777" w:rsidR="003539CD" w:rsidRPr="003539CD" w:rsidRDefault="003539CD" w:rsidP="003539CD">
      <w:pPr>
        <w:shd w:val="clear" w:color="auto" w:fill="FFFFFF"/>
        <w:spacing w:after="0" w:line="240" w:lineRule="auto"/>
        <w:rPr>
          <w:rFonts w:ascii="Times New Roman" w:eastAsia="Times New Roman" w:hAnsi="Times New Roman" w:cs="Times New Roman"/>
          <w:color w:val="202124"/>
          <w:sz w:val="24"/>
          <w:szCs w:val="24"/>
          <w:lang w:eastAsia="ru-RU"/>
        </w:rPr>
      </w:pPr>
      <w:r w:rsidRPr="003539CD">
        <w:rPr>
          <w:rFonts w:ascii="Times New Roman" w:eastAsia="Times New Roman" w:hAnsi="Times New Roman" w:cs="Times New Roman"/>
          <w:color w:val="202124"/>
          <w:sz w:val="24"/>
          <w:szCs w:val="24"/>
          <w:lang w:eastAsia="ru-RU"/>
        </w:rPr>
        <w:t>• контроль питания, выполнение гигиенических мероприятий.</w:t>
      </w:r>
      <w:r w:rsidRPr="003539CD">
        <w:rPr>
          <w:rFonts w:ascii="Times New Roman" w:eastAsia="Times New Roman" w:hAnsi="Times New Roman" w:cs="Times New Roman"/>
          <w:color w:val="202124"/>
          <w:sz w:val="24"/>
          <w:szCs w:val="24"/>
          <w:lang w:eastAsia="ru-RU"/>
        </w:rPr>
        <w:br/>
      </w:r>
    </w:p>
    <w:p w14:paraId="2BC0434F" w14:textId="00A806E9" w:rsidR="003539CD" w:rsidRPr="003539CD" w:rsidRDefault="003539CD" w:rsidP="003539CD">
      <w:pPr>
        <w:shd w:val="clear" w:color="auto" w:fill="FFFFFF"/>
        <w:spacing w:after="0" w:line="240" w:lineRule="auto"/>
        <w:rPr>
          <w:rFonts w:ascii="Times New Roman" w:eastAsia="Times New Roman" w:hAnsi="Times New Roman" w:cs="Times New Roman"/>
          <w:color w:val="202124"/>
          <w:sz w:val="24"/>
          <w:szCs w:val="24"/>
          <w:lang w:eastAsia="ru-RU"/>
        </w:rPr>
      </w:pPr>
      <w:r w:rsidRPr="003539CD">
        <w:rPr>
          <w:rFonts w:ascii="Times New Roman" w:eastAsia="Times New Roman" w:hAnsi="Times New Roman" w:cs="Times New Roman"/>
          <w:b/>
          <w:bCs/>
          <w:color w:val="202124"/>
          <w:sz w:val="24"/>
          <w:szCs w:val="24"/>
          <w:lang w:eastAsia="ru-RU"/>
        </w:rPr>
        <w:t>Медикаментозное лечение</w:t>
      </w:r>
      <w:r w:rsidRPr="003539CD">
        <w:rPr>
          <w:rFonts w:ascii="Times New Roman" w:eastAsia="Times New Roman" w:hAnsi="Times New Roman" w:cs="Times New Roman"/>
          <w:color w:val="202124"/>
          <w:sz w:val="24"/>
          <w:szCs w:val="24"/>
          <w:lang w:eastAsia="ru-RU"/>
        </w:rPr>
        <w:br/>
        <w:t>Коррекция артериального давления с учетом нарушения циркадных (суточных) колебаний давления у этих больных особенно в ночное время АД</w:t>
      </w:r>
      <w:r w:rsidR="00D71954">
        <w:rPr>
          <w:rFonts w:ascii="Times New Roman" w:eastAsia="Times New Roman" w:hAnsi="Times New Roman" w:cs="Times New Roman"/>
          <w:color w:val="202124"/>
          <w:sz w:val="24"/>
          <w:szCs w:val="24"/>
          <w:lang w:eastAsia="ru-RU"/>
        </w:rPr>
        <w:t>.</w:t>
      </w:r>
      <w:r w:rsidRPr="003539CD">
        <w:rPr>
          <w:rFonts w:ascii="Times New Roman" w:eastAsia="Times New Roman" w:hAnsi="Times New Roman" w:cs="Times New Roman"/>
          <w:color w:val="202124"/>
          <w:sz w:val="24"/>
          <w:szCs w:val="24"/>
          <w:lang w:eastAsia="ru-RU"/>
        </w:rPr>
        <w:br/>
      </w:r>
      <w:r w:rsidRPr="003539CD">
        <w:rPr>
          <w:rFonts w:ascii="Times New Roman" w:eastAsia="Times New Roman" w:hAnsi="Times New Roman" w:cs="Times New Roman"/>
          <w:color w:val="202124"/>
          <w:sz w:val="24"/>
          <w:szCs w:val="24"/>
          <w:lang w:eastAsia="ru-RU"/>
        </w:rPr>
        <w:br/>
      </w:r>
      <w:r w:rsidRPr="003539CD">
        <w:rPr>
          <w:rFonts w:ascii="Times New Roman" w:eastAsia="Times New Roman" w:hAnsi="Times New Roman" w:cs="Times New Roman"/>
          <w:b/>
          <w:bCs/>
          <w:color w:val="202124"/>
          <w:sz w:val="24"/>
          <w:szCs w:val="24"/>
          <w:lang w:eastAsia="ru-RU"/>
        </w:rPr>
        <w:t>Симптоматическая терапия</w:t>
      </w:r>
    </w:p>
    <w:p w14:paraId="6DB13D45" w14:textId="2245ED85" w:rsidR="003539CD" w:rsidRDefault="003539CD">
      <w:pPr>
        <w:rPr>
          <w:rFonts w:ascii="Times New Roman" w:hAnsi="Times New Roman" w:cs="Times New Roman"/>
          <w:sz w:val="24"/>
          <w:szCs w:val="24"/>
        </w:rPr>
      </w:pPr>
    </w:p>
    <w:p w14:paraId="68C31DB5" w14:textId="77777777" w:rsidR="00FA7346" w:rsidRPr="00FA7346" w:rsidRDefault="00FA7346" w:rsidP="00FA7346">
      <w:pPr>
        <w:shd w:val="clear" w:color="auto" w:fill="FFFFFF"/>
        <w:spacing w:after="0" w:line="240" w:lineRule="auto"/>
        <w:rPr>
          <w:rFonts w:ascii="Times New Roman" w:eastAsia="Times New Roman" w:hAnsi="Times New Roman" w:cs="Times New Roman"/>
          <w:color w:val="202124"/>
          <w:sz w:val="24"/>
          <w:szCs w:val="24"/>
          <w:lang w:eastAsia="ru-RU"/>
        </w:rPr>
      </w:pPr>
      <w:r w:rsidRPr="00FA7346">
        <w:rPr>
          <w:rFonts w:ascii="Times New Roman" w:eastAsia="Times New Roman" w:hAnsi="Times New Roman" w:cs="Times New Roman"/>
          <w:b/>
          <w:bCs/>
          <w:color w:val="202124"/>
          <w:sz w:val="24"/>
          <w:szCs w:val="24"/>
          <w:lang w:eastAsia="ru-RU"/>
        </w:rPr>
        <w:t>Препараты для коррекции когнитивных нарушений:</w:t>
      </w:r>
    </w:p>
    <w:p w14:paraId="205798B3" w14:textId="5833A8D3" w:rsidR="00FA7346" w:rsidRPr="00FA7346" w:rsidRDefault="00FA7346" w:rsidP="00FA7346">
      <w:pPr>
        <w:shd w:val="clear" w:color="auto" w:fill="FFFFFF"/>
        <w:spacing w:after="0" w:line="240" w:lineRule="auto"/>
        <w:rPr>
          <w:rFonts w:ascii="Times New Roman" w:eastAsia="Times New Roman" w:hAnsi="Times New Roman" w:cs="Times New Roman"/>
          <w:color w:val="202124"/>
          <w:sz w:val="24"/>
          <w:szCs w:val="24"/>
          <w:lang w:eastAsia="ru-RU"/>
        </w:rPr>
      </w:pPr>
      <w:r w:rsidRPr="00FA7346">
        <w:rPr>
          <w:rFonts w:ascii="Times New Roman" w:eastAsia="Times New Roman" w:hAnsi="Times New Roman" w:cs="Times New Roman"/>
          <w:color w:val="202124"/>
          <w:sz w:val="24"/>
          <w:szCs w:val="24"/>
          <w:lang w:eastAsia="ru-RU"/>
        </w:rPr>
        <w:t xml:space="preserve">• </w:t>
      </w:r>
      <w:proofErr w:type="spellStart"/>
      <w:r w:rsidRPr="00FA7346">
        <w:rPr>
          <w:rFonts w:ascii="Times New Roman" w:eastAsia="Times New Roman" w:hAnsi="Times New Roman" w:cs="Times New Roman"/>
          <w:color w:val="202124"/>
          <w:sz w:val="24"/>
          <w:szCs w:val="24"/>
          <w:lang w:eastAsia="ru-RU"/>
        </w:rPr>
        <w:t>галантамин</w:t>
      </w:r>
      <w:proofErr w:type="spellEnd"/>
      <w:r w:rsidRPr="00FA7346">
        <w:rPr>
          <w:rFonts w:ascii="Times New Roman" w:eastAsia="Times New Roman" w:hAnsi="Times New Roman" w:cs="Times New Roman"/>
          <w:color w:val="202124"/>
          <w:sz w:val="24"/>
          <w:szCs w:val="24"/>
          <w:lang w:eastAsia="ru-RU"/>
        </w:rPr>
        <w:t xml:space="preserve"> </w:t>
      </w:r>
      <w:r>
        <w:rPr>
          <w:rFonts w:ascii="Times New Roman" w:eastAsia="Times New Roman" w:hAnsi="Times New Roman" w:cs="Times New Roman"/>
          <w:color w:val="202124"/>
          <w:sz w:val="24"/>
          <w:szCs w:val="24"/>
          <w:lang w:eastAsia="ru-RU"/>
        </w:rPr>
        <w:t>Начальная суточная доза: 4 мг 2 раза в сутки (или 8 мг утром). Средняя эффективная (целевая) 8 мг 2 раза в сутки или 16</w:t>
      </w:r>
      <w:r w:rsidRPr="00FA7346">
        <w:rPr>
          <w:rFonts w:ascii="Times New Roman" w:eastAsia="Times New Roman" w:hAnsi="Times New Roman" w:cs="Times New Roman"/>
          <w:color w:val="202124"/>
          <w:sz w:val="24"/>
          <w:szCs w:val="24"/>
          <w:lang w:eastAsia="ru-RU"/>
        </w:rPr>
        <w:t xml:space="preserve"> мг/</w:t>
      </w:r>
      <w:proofErr w:type="spellStart"/>
      <w:r w:rsidRPr="00FA7346">
        <w:rPr>
          <w:rFonts w:ascii="Times New Roman" w:eastAsia="Times New Roman" w:hAnsi="Times New Roman" w:cs="Times New Roman"/>
          <w:color w:val="202124"/>
          <w:sz w:val="24"/>
          <w:szCs w:val="24"/>
          <w:lang w:eastAsia="ru-RU"/>
        </w:rPr>
        <w:t>сут</w:t>
      </w:r>
      <w:proofErr w:type="spellEnd"/>
      <w:r>
        <w:rPr>
          <w:rFonts w:ascii="Times New Roman" w:eastAsia="Times New Roman" w:hAnsi="Times New Roman" w:cs="Times New Roman"/>
          <w:color w:val="202124"/>
          <w:sz w:val="24"/>
          <w:szCs w:val="24"/>
          <w:lang w:eastAsia="ru-RU"/>
        </w:rPr>
        <w:t xml:space="preserve">. </w:t>
      </w:r>
    </w:p>
    <w:p w14:paraId="5B89CCBD" w14:textId="26C76532" w:rsidR="00FA7346" w:rsidRPr="00FA7346" w:rsidRDefault="00FA7346" w:rsidP="00FA7346">
      <w:pPr>
        <w:shd w:val="clear" w:color="auto" w:fill="FFFFFF"/>
        <w:spacing w:after="0" w:line="240" w:lineRule="auto"/>
        <w:rPr>
          <w:rFonts w:ascii="Times New Roman" w:eastAsia="Times New Roman" w:hAnsi="Times New Roman" w:cs="Times New Roman"/>
          <w:color w:val="202124"/>
          <w:sz w:val="24"/>
          <w:szCs w:val="24"/>
          <w:lang w:eastAsia="ru-RU"/>
        </w:rPr>
      </w:pPr>
      <w:r w:rsidRPr="00FA7346">
        <w:rPr>
          <w:rFonts w:ascii="Times New Roman" w:eastAsia="Times New Roman" w:hAnsi="Times New Roman" w:cs="Times New Roman"/>
          <w:color w:val="202124"/>
          <w:sz w:val="24"/>
          <w:szCs w:val="24"/>
          <w:lang w:eastAsia="ru-RU"/>
        </w:rPr>
        <w:t xml:space="preserve">• </w:t>
      </w:r>
      <w:proofErr w:type="spellStart"/>
      <w:r>
        <w:rPr>
          <w:rFonts w:ascii="Times New Roman" w:eastAsia="Times New Roman" w:hAnsi="Times New Roman" w:cs="Times New Roman"/>
          <w:color w:val="202124"/>
          <w:sz w:val="24"/>
          <w:szCs w:val="24"/>
          <w:lang w:eastAsia="ru-RU"/>
        </w:rPr>
        <w:t>М</w:t>
      </w:r>
      <w:r w:rsidRPr="00FA7346">
        <w:rPr>
          <w:rFonts w:ascii="Times New Roman" w:eastAsia="Times New Roman" w:hAnsi="Times New Roman" w:cs="Times New Roman"/>
          <w:color w:val="202124"/>
          <w:sz w:val="24"/>
          <w:szCs w:val="24"/>
          <w:lang w:eastAsia="ru-RU"/>
        </w:rPr>
        <w:t>емантин</w:t>
      </w:r>
      <w:proofErr w:type="spellEnd"/>
      <w:r w:rsidRPr="00FA7346">
        <w:rPr>
          <w:rFonts w:ascii="Times New Roman" w:eastAsia="Times New Roman" w:hAnsi="Times New Roman" w:cs="Times New Roman"/>
          <w:color w:val="202124"/>
          <w:sz w:val="24"/>
          <w:szCs w:val="24"/>
          <w:lang w:eastAsia="ru-RU"/>
        </w:rPr>
        <w:t xml:space="preserve"> от 5 мг до </w:t>
      </w:r>
      <w:r>
        <w:rPr>
          <w:rFonts w:ascii="Times New Roman" w:eastAsia="Times New Roman" w:hAnsi="Times New Roman" w:cs="Times New Roman"/>
          <w:color w:val="202124"/>
          <w:sz w:val="24"/>
          <w:szCs w:val="24"/>
          <w:lang w:eastAsia="ru-RU"/>
        </w:rPr>
        <w:t xml:space="preserve">20 </w:t>
      </w:r>
      <w:r w:rsidRPr="00FA7346">
        <w:rPr>
          <w:rFonts w:ascii="Times New Roman" w:eastAsia="Times New Roman" w:hAnsi="Times New Roman" w:cs="Times New Roman"/>
          <w:color w:val="202124"/>
          <w:sz w:val="24"/>
          <w:szCs w:val="24"/>
          <w:lang w:eastAsia="ru-RU"/>
        </w:rPr>
        <w:t>мг</w:t>
      </w:r>
      <w:r w:rsidR="00412F52">
        <w:rPr>
          <w:rFonts w:ascii="Times New Roman" w:eastAsia="Times New Roman" w:hAnsi="Times New Roman" w:cs="Times New Roman"/>
          <w:color w:val="202124"/>
          <w:sz w:val="24"/>
          <w:szCs w:val="24"/>
          <w:lang w:eastAsia="ru-RU"/>
        </w:rPr>
        <w:t xml:space="preserve"> по схеме </w:t>
      </w:r>
    </w:p>
    <w:p w14:paraId="6621F462" w14:textId="2B31E0CC" w:rsidR="00FA7346" w:rsidRDefault="00FA7346" w:rsidP="00FA7346">
      <w:pPr>
        <w:shd w:val="clear" w:color="auto" w:fill="FFFFFF"/>
        <w:spacing w:after="0" w:line="240" w:lineRule="auto"/>
        <w:rPr>
          <w:rFonts w:ascii="Times New Roman" w:eastAsia="Times New Roman" w:hAnsi="Times New Roman" w:cs="Times New Roman"/>
          <w:color w:val="202124"/>
          <w:sz w:val="24"/>
          <w:szCs w:val="24"/>
          <w:lang w:eastAsia="ru-RU"/>
        </w:rPr>
      </w:pPr>
      <w:r w:rsidRPr="00FA7346">
        <w:rPr>
          <w:rFonts w:ascii="Times New Roman" w:eastAsia="Times New Roman" w:hAnsi="Times New Roman" w:cs="Times New Roman"/>
          <w:color w:val="202124"/>
          <w:sz w:val="24"/>
          <w:szCs w:val="24"/>
          <w:lang w:eastAsia="ru-RU"/>
        </w:rPr>
        <w:t xml:space="preserve">• </w:t>
      </w:r>
      <w:proofErr w:type="spellStart"/>
      <w:r>
        <w:rPr>
          <w:rFonts w:ascii="Times New Roman" w:eastAsia="Times New Roman" w:hAnsi="Times New Roman" w:cs="Times New Roman"/>
          <w:color w:val="202124"/>
          <w:sz w:val="24"/>
          <w:szCs w:val="24"/>
          <w:lang w:eastAsia="ru-RU"/>
        </w:rPr>
        <w:t>Д</w:t>
      </w:r>
      <w:r w:rsidRPr="00FA7346">
        <w:rPr>
          <w:rFonts w:ascii="Times New Roman" w:eastAsia="Times New Roman" w:hAnsi="Times New Roman" w:cs="Times New Roman"/>
          <w:color w:val="202124"/>
          <w:sz w:val="24"/>
          <w:szCs w:val="24"/>
          <w:lang w:eastAsia="ru-RU"/>
        </w:rPr>
        <w:t>онепезил</w:t>
      </w:r>
      <w:proofErr w:type="spellEnd"/>
      <w:r>
        <w:rPr>
          <w:rFonts w:ascii="Times New Roman" w:eastAsia="Times New Roman" w:hAnsi="Times New Roman" w:cs="Times New Roman"/>
          <w:color w:val="202124"/>
          <w:sz w:val="24"/>
          <w:szCs w:val="24"/>
          <w:lang w:eastAsia="ru-RU"/>
        </w:rPr>
        <w:t>. Стартовая доза :</w:t>
      </w:r>
      <w:r w:rsidRPr="00FA7346">
        <w:rPr>
          <w:rFonts w:ascii="Times New Roman" w:eastAsia="Times New Roman" w:hAnsi="Times New Roman" w:cs="Times New Roman"/>
          <w:color w:val="202124"/>
          <w:sz w:val="24"/>
          <w:szCs w:val="24"/>
          <w:lang w:eastAsia="ru-RU"/>
        </w:rPr>
        <w:t>5 мг перед сном</w:t>
      </w:r>
      <w:r w:rsidR="00412F52">
        <w:rPr>
          <w:rFonts w:ascii="Times New Roman" w:eastAsia="Times New Roman" w:hAnsi="Times New Roman" w:cs="Times New Roman"/>
          <w:color w:val="202124"/>
          <w:sz w:val="24"/>
          <w:szCs w:val="24"/>
          <w:lang w:eastAsia="ru-RU"/>
        </w:rPr>
        <w:t xml:space="preserve"> 1 месяц</w:t>
      </w:r>
      <w:r>
        <w:rPr>
          <w:rFonts w:ascii="Times New Roman" w:eastAsia="Times New Roman" w:hAnsi="Times New Roman" w:cs="Times New Roman"/>
          <w:color w:val="202124"/>
          <w:sz w:val="24"/>
          <w:szCs w:val="24"/>
          <w:lang w:eastAsia="ru-RU"/>
        </w:rPr>
        <w:t>. М</w:t>
      </w:r>
      <w:r w:rsidRPr="00FA7346">
        <w:rPr>
          <w:rFonts w:ascii="Times New Roman" w:eastAsia="Times New Roman" w:hAnsi="Times New Roman" w:cs="Times New Roman"/>
          <w:color w:val="202124"/>
          <w:sz w:val="24"/>
          <w:szCs w:val="24"/>
          <w:lang w:eastAsia="ru-RU"/>
        </w:rPr>
        <w:t xml:space="preserve">аксимальная </w:t>
      </w:r>
      <w:r>
        <w:rPr>
          <w:rFonts w:ascii="Times New Roman" w:eastAsia="Times New Roman" w:hAnsi="Times New Roman" w:cs="Times New Roman"/>
          <w:color w:val="202124"/>
          <w:sz w:val="24"/>
          <w:szCs w:val="24"/>
          <w:lang w:eastAsia="ru-RU"/>
        </w:rPr>
        <w:t xml:space="preserve">(целевая) </w:t>
      </w:r>
      <w:r w:rsidRPr="00FA7346">
        <w:rPr>
          <w:rFonts w:ascii="Times New Roman" w:eastAsia="Times New Roman" w:hAnsi="Times New Roman" w:cs="Times New Roman"/>
          <w:color w:val="202124"/>
          <w:sz w:val="24"/>
          <w:szCs w:val="24"/>
          <w:lang w:eastAsia="ru-RU"/>
        </w:rPr>
        <w:t>суточная доза 10 мг.</w:t>
      </w:r>
    </w:p>
    <w:p w14:paraId="5F2F9574" w14:textId="77777777" w:rsidR="00412F52" w:rsidRDefault="00412F52" w:rsidP="00412F52">
      <w:pPr>
        <w:shd w:val="clear" w:color="auto" w:fill="FFFFFF"/>
        <w:spacing w:after="0" w:line="240" w:lineRule="auto"/>
        <w:rPr>
          <w:rFonts w:ascii="Times New Roman" w:eastAsia="Times New Roman" w:hAnsi="Times New Roman" w:cs="Times New Roman"/>
          <w:color w:val="202124"/>
          <w:sz w:val="24"/>
          <w:szCs w:val="24"/>
          <w:lang w:eastAsia="ru-RU"/>
        </w:rPr>
      </w:pPr>
    </w:p>
    <w:p w14:paraId="1CA486EB" w14:textId="77777777" w:rsidR="00412F52" w:rsidRPr="00FA7346" w:rsidRDefault="00412F52" w:rsidP="00FA7346">
      <w:pPr>
        <w:shd w:val="clear" w:color="auto" w:fill="FFFFFF"/>
        <w:spacing w:after="0" w:line="240" w:lineRule="auto"/>
        <w:rPr>
          <w:rFonts w:ascii="Times New Roman" w:eastAsia="Times New Roman" w:hAnsi="Times New Roman" w:cs="Times New Roman"/>
          <w:color w:val="202124"/>
          <w:sz w:val="24"/>
          <w:szCs w:val="24"/>
          <w:lang w:eastAsia="ru-RU"/>
        </w:rPr>
      </w:pPr>
    </w:p>
    <w:p w14:paraId="7D28F460" w14:textId="685B120C" w:rsidR="00FA7346" w:rsidRPr="00FA7346" w:rsidRDefault="00FA7346" w:rsidP="00FA7346">
      <w:pPr>
        <w:shd w:val="clear" w:color="auto" w:fill="FFFFFF"/>
        <w:spacing w:after="0" w:line="240" w:lineRule="auto"/>
        <w:rPr>
          <w:rFonts w:ascii="Times New Roman" w:eastAsia="Times New Roman" w:hAnsi="Times New Roman" w:cs="Times New Roman"/>
          <w:color w:val="202124"/>
          <w:sz w:val="24"/>
          <w:szCs w:val="24"/>
          <w:lang w:eastAsia="ru-RU"/>
        </w:rPr>
      </w:pPr>
      <w:r w:rsidRPr="00FA7346">
        <w:rPr>
          <w:rFonts w:ascii="Times New Roman" w:eastAsia="Times New Roman" w:hAnsi="Times New Roman" w:cs="Times New Roman"/>
          <w:color w:val="202124"/>
          <w:sz w:val="24"/>
          <w:szCs w:val="24"/>
          <w:lang w:eastAsia="ru-RU"/>
        </w:rPr>
        <w:br/>
      </w:r>
      <w:r w:rsidRPr="00FA7346">
        <w:rPr>
          <w:rFonts w:ascii="Times New Roman" w:eastAsia="Times New Roman" w:hAnsi="Times New Roman" w:cs="Times New Roman"/>
          <w:color w:val="202124"/>
          <w:sz w:val="24"/>
          <w:szCs w:val="24"/>
          <w:lang w:eastAsia="ru-RU"/>
        </w:rPr>
        <w:br/>
      </w:r>
      <w:r w:rsidRPr="00FA7346">
        <w:rPr>
          <w:rFonts w:ascii="Times New Roman" w:eastAsia="Times New Roman" w:hAnsi="Times New Roman" w:cs="Times New Roman"/>
          <w:b/>
          <w:bCs/>
          <w:color w:val="202124"/>
          <w:sz w:val="24"/>
          <w:szCs w:val="24"/>
          <w:lang w:eastAsia="ru-RU"/>
        </w:rPr>
        <w:t>Препараты для коррекции депрессии</w:t>
      </w:r>
      <w:r w:rsidRPr="00FA7346">
        <w:rPr>
          <w:rFonts w:ascii="Times New Roman" w:eastAsia="Times New Roman" w:hAnsi="Times New Roman" w:cs="Times New Roman"/>
          <w:color w:val="202124"/>
          <w:sz w:val="24"/>
          <w:szCs w:val="24"/>
          <w:lang w:eastAsia="ru-RU"/>
        </w:rPr>
        <w:t>:</w:t>
      </w:r>
    </w:p>
    <w:p w14:paraId="2733F924" w14:textId="77777777" w:rsidR="00FA7346" w:rsidRPr="00FA7346" w:rsidRDefault="00FA7346" w:rsidP="00FA7346">
      <w:pPr>
        <w:shd w:val="clear" w:color="auto" w:fill="FFFFFF"/>
        <w:spacing w:after="0" w:line="240" w:lineRule="auto"/>
        <w:rPr>
          <w:rFonts w:ascii="Times New Roman" w:eastAsia="Times New Roman" w:hAnsi="Times New Roman" w:cs="Times New Roman"/>
          <w:color w:val="202124"/>
          <w:sz w:val="24"/>
          <w:szCs w:val="24"/>
          <w:lang w:eastAsia="ru-RU"/>
        </w:rPr>
      </w:pPr>
      <w:r w:rsidRPr="00FA7346">
        <w:rPr>
          <w:rFonts w:ascii="Times New Roman" w:eastAsia="Times New Roman" w:hAnsi="Times New Roman" w:cs="Times New Roman"/>
          <w:color w:val="202124"/>
          <w:sz w:val="24"/>
          <w:szCs w:val="24"/>
          <w:lang w:eastAsia="ru-RU"/>
        </w:rPr>
        <w:t>• флуоксетин 20 мг/</w:t>
      </w:r>
      <w:proofErr w:type="spellStart"/>
      <w:r w:rsidRPr="00FA7346">
        <w:rPr>
          <w:rFonts w:ascii="Times New Roman" w:eastAsia="Times New Roman" w:hAnsi="Times New Roman" w:cs="Times New Roman"/>
          <w:color w:val="202124"/>
          <w:sz w:val="24"/>
          <w:szCs w:val="24"/>
          <w:lang w:eastAsia="ru-RU"/>
        </w:rPr>
        <w:t>сут</w:t>
      </w:r>
      <w:proofErr w:type="spellEnd"/>
      <w:r w:rsidRPr="00FA7346">
        <w:rPr>
          <w:rFonts w:ascii="Times New Roman" w:eastAsia="Times New Roman" w:hAnsi="Times New Roman" w:cs="Times New Roman"/>
          <w:color w:val="202124"/>
          <w:sz w:val="24"/>
          <w:szCs w:val="24"/>
          <w:lang w:eastAsia="ru-RU"/>
        </w:rPr>
        <w:t>.;</w:t>
      </w:r>
    </w:p>
    <w:p w14:paraId="0FE9B412" w14:textId="77777777" w:rsidR="00FA7346" w:rsidRPr="00FA7346" w:rsidRDefault="00FA7346" w:rsidP="00FA7346">
      <w:pPr>
        <w:shd w:val="clear" w:color="auto" w:fill="FFFFFF"/>
        <w:spacing w:after="0" w:line="240" w:lineRule="auto"/>
        <w:rPr>
          <w:rFonts w:ascii="Times New Roman" w:eastAsia="Times New Roman" w:hAnsi="Times New Roman" w:cs="Times New Roman"/>
          <w:color w:val="202124"/>
          <w:sz w:val="24"/>
          <w:szCs w:val="24"/>
          <w:lang w:eastAsia="ru-RU"/>
        </w:rPr>
      </w:pPr>
      <w:r w:rsidRPr="00FA7346">
        <w:rPr>
          <w:rFonts w:ascii="Times New Roman" w:eastAsia="Times New Roman" w:hAnsi="Times New Roman" w:cs="Times New Roman"/>
          <w:color w:val="202124"/>
          <w:sz w:val="24"/>
          <w:szCs w:val="24"/>
          <w:lang w:eastAsia="ru-RU"/>
        </w:rPr>
        <w:t xml:space="preserve">• </w:t>
      </w:r>
      <w:proofErr w:type="spellStart"/>
      <w:r w:rsidRPr="00FA7346">
        <w:rPr>
          <w:rFonts w:ascii="Times New Roman" w:eastAsia="Times New Roman" w:hAnsi="Times New Roman" w:cs="Times New Roman"/>
          <w:color w:val="202124"/>
          <w:sz w:val="24"/>
          <w:szCs w:val="24"/>
          <w:lang w:eastAsia="ru-RU"/>
        </w:rPr>
        <w:t>сертралин</w:t>
      </w:r>
      <w:proofErr w:type="spellEnd"/>
      <w:r w:rsidRPr="00FA7346">
        <w:rPr>
          <w:rFonts w:ascii="Times New Roman" w:eastAsia="Times New Roman" w:hAnsi="Times New Roman" w:cs="Times New Roman"/>
          <w:color w:val="202124"/>
          <w:sz w:val="24"/>
          <w:szCs w:val="24"/>
          <w:lang w:eastAsia="ru-RU"/>
        </w:rPr>
        <w:t xml:space="preserve"> 50 мг/</w:t>
      </w:r>
      <w:proofErr w:type="spellStart"/>
      <w:r w:rsidRPr="00FA7346">
        <w:rPr>
          <w:rFonts w:ascii="Times New Roman" w:eastAsia="Times New Roman" w:hAnsi="Times New Roman" w:cs="Times New Roman"/>
          <w:color w:val="202124"/>
          <w:sz w:val="24"/>
          <w:szCs w:val="24"/>
          <w:lang w:eastAsia="ru-RU"/>
        </w:rPr>
        <w:t>сут</w:t>
      </w:r>
      <w:proofErr w:type="spellEnd"/>
      <w:r w:rsidRPr="00FA7346">
        <w:rPr>
          <w:rFonts w:ascii="Times New Roman" w:eastAsia="Times New Roman" w:hAnsi="Times New Roman" w:cs="Times New Roman"/>
          <w:color w:val="202124"/>
          <w:sz w:val="24"/>
          <w:szCs w:val="24"/>
          <w:lang w:eastAsia="ru-RU"/>
        </w:rPr>
        <w:t>.</w:t>
      </w:r>
    </w:p>
    <w:p w14:paraId="6FB5CD5F" w14:textId="491DB963" w:rsidR="00364BE4" w:rsidRPr="00FA7346" w:rsidRDefault="00364BE4">
      <w:pPr>
        <w:rPr>
          <w:rFonts w:ascii="Times New Roman" w:hAnsi="Times New Roman" w:cs="Times New Roman"/>
          <w:sz w:val="24"/>
          <w:szCs w:val="24"/>
        </w:rPr>
      </w:pPr>
    </w:p>
    <w:p w14:paraId="391A6091" w14:textId="3389C608" w:rsidR="00FA7346" w:rsidRDefault="00FA7346">
      <w:pPr>
        <w:rPr>
          <w:rFonts w:ascii="Times New Roman" w:hAnsi="Times New Roman" w:cs="Times New Roman"/>
          <w:sz w:val="24"/>
          <w:szCs w:val="24"/>
        </w:rPr>
      </w:pPr>
    </w:p>
    <w:p w14:paraId="477EE52A" w14:textId="77777777" w:rsidR="00412F52" w:rsidRDefault="00412F52">
      <w:pPr>
        <w:rPr>
          <w:rFonts w:ascii="Times New Roman" w:hAnsi="Times New Roman" w:cs="Times New Roman"/>
          <w:sz w:val="24"/>
          <w:szCs w:val="24"/>
        </w:rPr>
      </w:pPr>
    </w:p>
    <w:p w14:paraId="552A0B1D" w14:textId="08D04602" w:rsidR="00364BE4" w:rsidRDefault="00364BE4">
      <w:pPr>
        <w:rPr>
          <w:rFonts w:ascii="Times New Roman" w:hAnsi="Times New Roman" w:cs="Times New Roman"/>
          <w:b/>
          <w:bCs/>
          <w:sz w:val="24"/>
          <w:szCs w:val="24"/>
        </w:rPr>
      </w:pPr>
      <w:r w:rsidRPr="00364BE4">
        <w:rPr>
          <w:rFonts w:ascii="Times New Roman" w:hAnsi="Times New Roman" w:cs="Times New Roman"/>
          <w:b/>
          <w:bCs/>
          <w:sz w:val="24"/>
          <w:szCs w:val="24"/>
        </w:rPr>
        <w:lastRenderedPageBreak/>
        <w:t xml:space="preserve">Список использованной литературы. </w:t>
      </w:r>
    </w:p>
    <w:p w14:paraId="375E26FB" w14:textId="20DF11CB" w:rsidR="00364BE4" w:rsidRDefault="00364BE4" w:rsidP="00364BE4">
      <w:pPr>
        <w:pStyle w:val="a4"/>
        <w:numPr>
          <w:ilvl w:val="0"/>
          <w:numId w:val="1"/>
        </w:numPr>
        <w:rPr>
          <w:rFonts w:ascii="Times New Roman" w:hAnsi="Times New Roman" w:cs="Times New Roman"/>
          <w:sz w:val="24"/>
          <w:szCs w:val="24"/>
        </w:rPr>
      </w:pPr>
      <w:r w:rsidRPr="00364BE4">
        <w:rPr>
          <w:rFonts w:ascii="Times New Roman" w:hAnsi="Times New Roman" w:cs="Times New Roman"/>
          <w:sz w:val="24"/>
          <w:szCs w:val="24"/>
        </w:rPr>
        <w:t xml:space="preserve">Клинические рекомендации </w:t>
      </w:r>
      <w:proofErr w:type="gramStart"/>
      <w:r w:rsidRPr="00364BE4">
        <w:rPr>
          <w:rFonts w:ascii="Times New Roman" w:hAnsi="Times New Roman" w:cs="Times New Roman"/>
          <w:sz w:val="24"/>
          <w:szCs w:val="24"/>
        </w:rPr>
        <w:t>« Прогрессирующая</w:t>
      </w:r>
      <w:proofErr w:type="gramEnd"/>
      <w:r w:rsidRPr="00364BE4">
        <w:rPr>
          <w:rFonts w:ascii="Times New Roman" w:hAnsi="Times New Roman" w:cs="Times New Roman"/>
          <w:sz w:val="24"/>
          <w:szCs w:val="24"/>
        </w:rPr>
        <w:t xml:space="preserve"> сосудистая </w:t>
      </w:r>
      <w:proofErr w:type="spellStart"/>
      <w:r w:rsidRPr="00364BE4">
        <w:rPr>
          <w:rFonts w:ascii="Times New Roman" w:hAnsi="Times New Roman" w:cs="Times New Roman"/>
          <w:sz w:val="24"/>
          <w:szCs w:val="24"/>
        </w:rPr>
        <w:t>лейкоэнцефалопатия</w:t>
      </w:r>
      <w:proofErr w:type="spellEnd"/>
      <w:r w:rsidRPr="00364BE4">
        <w:rPr>
          <w:rFonts w:ascii="Times New Roman" w:hAnsi="Times New Roman" w:cs="Times New Roman"/>
          <w:sz w:val="24"/>
          <w:szCs w:val="24"/>
        </w:rPr>
        <w:t xml:space="preserve">. Болезнь </w:t>
      </w:r>
      <w:proofErr w:type="spellStart"/>
      <w:r w:rsidRPr="00364BE4">
        <w:rPr>
          <w:rFonts w:ascii="Times New Roman" w:hAnsi="Times New Roman" w:cs="Times New Roman"/>
          <w:sz w:val="24"/>
          <w:szCs w:val="24"/>
        </w:rPr>
        <w:t>Бинсвангера</w:t>
      </w:r>
      <w:proofErr w:type="spellEnd"/>
      <w:r w:rsidRPr="00364BE4">
        <w:rPr>
          <w:rFonts w:ascii="Times New Roman" w:hAnsi="Times New Roman" w:cs="Times New Roman"/>
          <w:sz w:val="24"/>
          <w:szCs w:val="24"/>
        </w:rPr>
        <w:t>» Версия: Клинические протоколы МЗ РК – 2015.</w:t>
      </w:r>
    </w:p>
    <w:p w14:paraId="28BA5A76" w14:textId="62F66728" w:rsidR="00364BE4" w:rsidRDefault="00364BE4" w:rsidP="00364BE4">
      <w:pPr>
        <w:pStyle w:val="a4"/>
        <w:numPr>
          <w:ilvl w:val="0"/>
          <w:numId w:val="1"/>
        </w:numPr>
        <w:rPr>
          <w:rFonts w:ascii="Times New Roman" w:hAnsi="Times New Roman" w:cs="Times New Roman"/>
          <w:sz w:val="24"/>
          <w:szCs w:val="24"/>
        </w:rPr>
      </w:pPr>
      <w:r>
        <w:t xml:space="preserve">Вторушин </w:t>
      </w:r>
      <w:proofErr w:type="gramStart"/>
      <w:r>
        <w:t>С.В.</w:t>
      </w:r>
      <w:proofErr w:type="gramEnd"/>
      <w:r>
        <w:t xml:space="preserve">, Гребенюк О.В., </w:t>
      </w:r>
      <w:proofErr w:type="spellStart"/>
      <w:r>
        <w:t>Алифирова</w:t>
      </w:r>
      <w:proofErr w:type="spellEnd"/>
      <w:r>
        <w:t xml:space="preserve"> В.М., Христенко К.Ю., Васильченко Д.В., </w:t>
      </w:r>
      <w:proofErr w:type="spellStart"/>
      <w:r>
        <w:t>Валикова</w:t>
      </w:r>
      <w:proofErr w:type="spellEnd"/>
      <w:r>
        <w:t xml:space="preserve"> Т.А., Рязанцева А.А. Клинико-морфологический анализ случая летального исхода пациента с болезнью </w:t>
      </w:r>
      <w:proofErr w:type="spellStart"/>
      <w:r>
        <w:t>Бинсвангера</w:t>
      </w:r>
      <w:proofErr w:type="spellEnd"/>
      <w:r>
        <w:t>. Бюллетень сибирской медицины. 2017; 16 (1): 179–185</w:t>
      </w:r>
    </w:p>
    <w:p w14:paraId="006F2F33" w14:textId="76939F1C" w:rsidR="0094581F" w:rsidRPr="0094581F" w:rsidRDefault="0094581F" w:rsidP="00364BE4">
      <w:pPr>
        <w:pStyle w:val="a4"/>
        <w:numPr>
          <w:ilvl w:val="0"/>
          <w:numId w:val="1"/>
        </w:numPr>
        <w:rPr>
          <w:rFonts w:ascii="Times New Roman" w:hAnsi="Times New Roman" w:cs="Times New Roman"/>
          <w:sz w:val="24"/>
          <w:szCs w:val="24"/>
        </w:rPr>
      </w:pPr>
      <w:r w:rsidRPr="0094581F">
        <w:rPr>
          <w:lang w:val="en-US"/>
        </w:rPr>
        <w:t xml:space="preserve">Loeb C. Binswanger’s disease is not a single entity // Neurological Sciences. </w:t>
      </w:r>
      <w:r>
        <w:t xml:space="preserve">2000; 21 (6): 343–348. https://doi. </w:t>
      </w:r>
      <w:proofErr w:type="spellStart"/>
      <w:r>
        <w:t>org</w:t>
      </w:r>
      <w:proofErr w:type="spellEnd"/>
      <w:r>
        <w:t xml:space="preserve">/10.1007/s100720070048. </w:t>
      </w:r>
    </w:p>
    <w:p w14:paraId="4C45E096" w14:textId="184BDEE6" w:rsidR="00364BE4" w:rsidRPr="0094581F" w:rsidRDefault="00364BE4" w:rsidP="00364BE4">
      <w:pPr>
        <w:pStyle w:val="a4"/>
        <w:numPr>
          <w:ilvl w:val="0"/>
          <w:numId w:val="1"/>
        </w:numPr>
        <w:rPr>
          <w:rFonts w:ascii="Times New Roman" w:hAnsi="Times New Roman" w:cs="Times New Roman"/>
          <w:sz w:val="24"/>
          <w:szCs w:val="24"/>
        </w:rPr>
      </w:pPr>
      <w:r>
        <w:t xml:space="preserve">Чистякова </w:t>
      </w:r>
      <w:proofErr w:type="gramStart"/>
      <w:r>
        <w:t>Д.М.</w:t>
      </w:r>
      <w:proofErr w:type="gramEnd"/>
      <w:r>
        <w:t xml:space="preserve">, врач-рентгенолог, ООО «МРТ-Эксперт Пермь», г. Пермь. Статья «БОЛЕЗНЬ БИНСВАНГЕРА: ЭТИОЛОГИЯ, ПАТОГЕНЕЗ, ЛУЧЕВАЯ ДИАГНОСТИКА (НА ПРИМЕРЕ КЛИНИЧЕСКОГО СЛУЧАЯ)» </w:t>
      </w:r>
    </w:p>
    <w:p w14:paraId="31B2DC6C" w14:textId="42F3919C" w:rsidR="0094581F" w:rsidRPr="00364BE4" w:rsidRDefault="0094581F" w:rsidP="00364BE4">
      <w:pPr>
        <w:pStyle w:val="a4"/>
        <w:numPr>
          <w:ilvl w:val="0"/>
          <w:numId w:val="1"/>
        </w:numPr>
        <w:rPr>
          <w:rFonts w:ascii="Times New Roman" w:hAnsi="Times New Roman" w:cs="Times New Roman"/>
          <w:sz w:val="24"/>
          <w:szCs w:val="24"/>
        </w:rPr>
      </w:pPr>
      <w:r>
        <w:t xml:space="preserve">Никифоров </w:t>
      </w:r>
      <w:proofErr w:type="gramStart"/>
      <w:r>
        <w:t>А.С.</w:t>
      </w:r>
      <w:proofErr w:type="gramEnd"/>
      <w:r>
        <w:t>, Коновалов А.Н., Гусев Е.И. Клиническая неврология. В 3 томах. М.: Медицина, 2002: 552–555.</w:t>
      </w:r>
    </w:p>
    <w:p w14:paraId="560AA17B" w14:textId="77777777" w:rsidR="00364BE4" w:rsidRPr="00364BE4" w:rsidRDefault="00364BE4" w:rsidP="00364BE4">
      <w:pPr>
        <w:ind w:left="360"/>
        <w:rPr>
          <w:rFonts w:ascii="Times New Roman" w:hAnsi="Times New Roman" w:cs="Times New Roman"/>
          <w:sz w:val="24"/>
          <w:szCs w:val="24"/>
        </w:rPr>
      </w:pPr>
    </w:p>
    <w:p w14:paraId="594B6D5C" w14:textId="77777777" w:rsidR="00364BE4" w:rsidRPr="00364BE4" w:rsidRDefault="00364BE4">
      <w:pPr>
        <w:rPr>
          <w:rFonts w:ascii="Times New Roman" w:hAnsi="Times New Roman" w:cs="Times New Roman"/>
          <w:sz w:val="24"/>
          <w:szCs w:val="24"/>
        </w:rPr>
      </w:pPr>
    </w:p>
    <w:sectPr w:rsidR="00364BE4" w:rsidRPr="00364BE4" w:rsidSect="0072362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24C8"/>
    <w:multiLevelType w:val="hybridMultilevel"/>
    <w:tmpl w:val="5A3AD5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69C22DD"/>
    <w:multiLevelType w:val="hybridMultilevel"/>
    <w:tmpl w:val="663C9046"/>
    <w:lvl w:ilvl="0" w:tplc="358A460E">
      <w:start w:val="1"/>
      <w:numFmt w:val="bullet"/>
      <w:lvlText w:val=""/>
      <w:lvlJc w:val="left"/>
      <w:pPr>
        <w:tabs>
          <w:tab w:val="num" w:pos="720"/>
        </w:tabs>
        <w:ind w:left="720" w:hanging="360"/>
      </w:pPr>
      <w:rPr>
        <w:rFonts w:ascii="Wingdings" w:hAnsi="Wingdings" w:hint="default"/>
      </w:rPr>
    </w:lvl>
    <w:lvl w:ilvl="1" w:tplc="0C161BFA" w:tentative="1">
      <w:start w:val="1"/>
      <w:numFmt w:val="bullet"/>
      <w:lvlText w:val=""/>
      <w:lvlJc w:val="left"/>
      <w:pPr>
        <w:tabs>
          <w:tab w:val="num" w:pos="1440"/>
        </w:tabs>
        <w:ind w:left="1440" w:hanging="360"/>
      </w:pPr>
      <w:rPr>
        <w:rFonts w:ascii="Wingdings" w:hAnsi="Wingdings" w:hint="default"/>
      </w:rPr>
    </w:lvl>
    <w:lvl w:ilvl="2" w:tplc="9A2622B4" w:tentative="1">
      <w:start w:val="1"/>
      <w:numFmt w:val="bullet"/>
      <w:lvlText w:val=""/>
      <w:lvlJc w:val="left"/>
      <w:pPr>
        <w:tabs>
          <w:tab w:val="num" w:pos="2160"/>
        </w:tabs>
        <w:ind w:left="2160" w:hanging="360"/>
      </w:pPr>
      <w:rPr>
        <w:rFonts w:ascii="Wingdings" w:hAnsi="Wingdings" w:hint="default"/>
      </w:rPr>
    </w:lvl>
    <w:lvl w:ilvl="3" w:tplc="CAA4ADEE" w:tentative="1">
      <w:start w:val="1"/>
      <w:numFmt w:val="bullet"/>
      <w:lvlText w:val=""/>
      <w:lvlJc w:val="left"/>
      <w:pPr>
        <w:tabs>
          <w:tab w:val="num" w:pos="2880"/>
        </w:tabs>
        <w:ind w:left="2880" w:hanging="360"/>
      </w:pPr>
      <w:rPr>
        <w:rFonts w:ascii="Wingdings" w:hAnsi="Wingdings" w:hint="default"/>
      </w:rPr>
    </w:lvl>
    <w:lvl w:ilvl="4" w:tplc="0E8C9624" w:tentative="1">
      <w:start w:val="1"/>
      <w:numFmt w:val="bullet"/>
      <w:lvlText w:val=""/>
      <w:lvlJc w:val="left"/>
      <w:pPr>
        <w:tabs>
          <w:tab w:val="num" w:pos="3600"/>
        </w:tabs>
        <w:ind w:left="3600" w:hanging="360"/>
      </w:pPr>
      <w:rPr>
        <w:rFonts w:ascii="Wingdings" w:hAnsi="Wingdings" w:hint="default"/>
      </w:rPr>
    </w:lvl>
    <w:lvl w:ilvl="5" w:tplc="4F3AFE9E" w:tentative="1">
      <w:start w:val="1"/>
      <w:numFmt w:val="bullet"/>
      <w:lvlText w:val=""/>
      <w:lvlJc w:val="left"/>
      <w:pPr>
        <w:tabs>
          <w:tab w:val="num" w:pos="4320"/>
        </w:tabs>
        <w:ind w:left="4320" w:hanging="360"/>
      </w:pPr>
      <w:rPr>
        <w:rFonts w:ascii="Wingdings" w:hAnsi="Wingdings" w:hint="default"/>
      </w:rPr>
    </w:lvl>
    <w:lvl w:ilvl="6" w:tplc="BC9C20AA" w:tentative="1">
      <w:start w:val="1"/>
      <w:numFmt w:val="bullet"/>
      <w:lvlText w:val=""/>
      <w:lvlJc w:val="left"/>
      <w:pPr>
        <w:tabs>
          <w:tab w:val="num" w:pos="5040"/>
        </w:tabs>
        <w:ind w:left="5040" w:hanging="360"/>
      </w:pPr>
      <w:rPr>
        <w:rFonts w:ascii="Wingdings" w:hAnsi="Wingdings" w:hint="default"/>
      </w:rPr>
    </w:lvl>
    <w:lvl w:ilvl="7" w:tplc="749CF090" w:tentative="1">
      <w:start w:val="1"/>
      <w:numFmt w:val="bullet"/>
      <w:lvlText w:val=""/>
      <w:lvlJc w:val="left"/>
      <w:pPr>
        <w:tabs>
          <w:tab w:val="num" w:pos="5760"/>
        </w:tabs>
        <w:ind w:left="5760" w:hanging="360"/>
      </w:pPr>
      <w:rPr>
        <w:rFonts w:ascii="Wingdings" w:hAnsi="Wingdings" w:hint="default"/>
      </w:rPr>
    </w:lvl>
    <w:lvl w:ilvl="8" w:tplc="5626781A" w:tentative="1">
      <w:start w:val="1"/>
      <w:numFmt w:val="bullet"/>
      <w:lvlText w:val=""/>
      <w:lvlJc w:val="left"/>
      <w:pPr>
        <w:tabs>
          <w:tab w:val="num" w:pos="6480"/>
        </w:tabs>
        <w:ind w:left="6480" w:hanging="360"/>
      </w:pPr>
      <w:rPr>
        <w:rFonts w:ascii="Wingdings" w:hAnsi="Wingdings" w:hint="default"/>
      </w:rPr>
    </w:lvl>
  </w:abstractNum>
  <w:num w:numId="1" w16cid:durableId="866062444">
    <w:abstractNumId w:val="0"/>
  </w:num>
  <w:num w:numId="2" w16cid:durableId="20682598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FF1"/>
    <w:rsid w:val="003539CD"/>
    <w:rsid w:val="00364BE4"/>
    <w:rsid w:val="00412F52"/>
    <w:rsid w:val="00723625"/>
    <w:rsid w:val="008B62CE"/>
    <w:rsid w:val="0094581F"/>
    <w:rsid w:val="00AB1190"/>
    <w:rsid w:val="00D71954"/>
    <w:rsid w:val="00EB1FF1"/>
    <w:rsid w:val="00FA73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1EC54"/>
  <w15:chartTrackingRefBased/>
  <w15:docId w15:val="{3416815D-F98D-4ADF-969A-EC37429AA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3625"/>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3625"/>
    <w:rPr>
      <w:b/>
      <w:bCs/>
    </w:rPr>
  </w:style>
  <w:style w:type="paragraph" w:styleId="a4">
    <w:name w:val="List Paragraph"/>
    <w:basedOn w:val="a"/>
    <w:uiPriority w:val="34"/>
    <w:qFormat/>
    <w:rsid w:val="00364BE4"/>
    <w:pPr>
      <w:ind w:left="720"/>
      <w:contextualSpacing/>
    </w:pPr>
  </w:style>
  <w:style w:type="paragraph" w:styleId="a5">
    <w:name w:val="Normal (Web)"/>
    <w:basedOn w:val="a"/>
    <w:uiPriority w:val="99"/>
    <w:semiHidden/>
    <w:unhideWhenUsed/>
    <w:rsid w:val="0094581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121320">
      <w:bodyDiv w:val="1"/>
      <w:marLeft w:val="0"/>
      <w:marRight w:val="0"/>
      <w:marTop w:val="0"/>
      <w:marBottom w:val="0"/>
      <w:divBdr>
        <w:top w:val="none" w:sz="0" w:space="0" w:color="auto"/>
        <w:left w:val="none" w:sz="0" w:space="0" w:color="auto"/>
        <w:bottom w:val="none" w:sz="0" w:space="0" w:color="auto"/>
        <w:right w:val="none" w:sz="0" w:space="0" w:color="auto"/>
      </w:divBdr>
      <w:divsChild>
        <w:div w:id="1305937223">
          <w:marLeft w:val="0"/>
          <w:marRight w:val="0"/>
          <w:marTop w:val="0"/>
          <w:marBottom w:val="0"/>
          <w:divBdr>
            <w:top w:val="none" w:sz="0" w:space="0" w:color="auto"/>
            <w:left w:val="none" w:sz="0" w:space="0" w:color="auto"/>
            <w:bottom w:val="none" w:sz="0" w:space="0" w:color="auto"/>
            <w:right w:val="none" w:sz="0" w:space="0" w:color="auto"/>
          </w:divBdr>
        </w:div>
        <w:div w:id="214894235">
          <w:marLeft w:val="0"/>
          <w:marRight w:val="0"/>
          <w:marTop w:val="0"/>
          <w:marBottom w:val="0"/>
          <w:divBdr>
            <w:top w:val="none" w:sz="0" w:space="0" w:color="auto"/>
            <w:left w:val="none" w:sz="0" w:space="0" w:color="auto"/>
            <w:bottom w:val="none" w:sz="0" w:space="0" w:color="auto"/>
            <w:right w:val="none" w:sz="0" w:space="0" w:color="auto"/>
          </w:divBdr>
        </w:div>
        <w:div w:id="1959483158">
          <w:marLeft w:val="0"/>
          <w:marRight w:val="0"/>
          <w:marTop w:val="0"/>
          <w:marBottom w:val="0"/>
          <w:divBdr>
            <w:top w:val="none" w:sz="0" w:space="0" w:color="auto"/>
            <w:left w:val="none" w:sz="0" w:space="0" w:color="auto"/>
            <w:bottom w:val="none" w:sz="0" w:space="0" w:color="auto"/>
            <w:right w:val="none" w:sz="0" w:space="0" w:color="auto"/>
          </w:divBdr>
        </w:div>
        <w:div w:id="22560125">
          <w:marLeft w:val="0"/>
          <w:marRight w:val="0"/>
          <w:marTop w:val="0"/>
          <w:marBottom w:val="0"/>
          <w:divBdr>
            <w:top w:val="none" w:sz="0" w:space="0" w:color="auto"/>
            <w:left w:val="none" w:sz="0" w:space="0" w:color="auto"/>
            <w:bottom w:val="none" w:sz="0" w:space="0" w:color="auto"/>
            <w:right w:val="none" w:sz="0" w:space="0" w:color="auto"/>
          </w:divBdr>
        </w:div>
        <w:div w:id="216280551">
          <w:marLeft w:val="0"/>
          <w:marRight w:val="0"/>
          <w:marTop w:val="0"/>
          <w:marBottom w:val="0"/>
          <w:divBdr>
            <w:top w:val="none" w:sz="0" w:space="0" w:color="auto"/>
            <w:left w:val="none" w:sz="0" w:space="0" w:color="auto"/>
            <w:bottom w:val="none" w:sz="0" w:space="0" w:color="auto"/>
            <w:right w:val="none" w:sz="0" w:space="0" w:color="auto"/>
          </w:divBdr>
        </w:div>
        <w:div w:id="72898177">
          <w:marLeft w:val="0"/>
          <w:marRight w:val="0"/>
          <w:marTop w:val="0"/>
          <w:marBottom w:val="0"/>
          <w:divBdr>
            <w:top w:val="none" w:sz="0" w:space="0" w:color="auto"/>
            <w:left w:val="none" w:sz="0" w:space="0" w:color="auto"/>
            <w:bottom w:val="none" w:sz="0" w:space="0" w:color="auto"/>
            <w:right w:val="none" w:sz="0" w:space="0" w:color="auto"/>
          </w:divBdr>
        </w:div>
        <w:div w:id="1061753087">
          <w:marLeft w:val="0"/>
          <w:marRight w:val="0"/>
          <w:marTop w:val="0"/>
          <w:marBottom w:val="0"/>
          <w:divBdr>
            <w:top w:val="none" w:sz="0" w:space="0" w:color="auto"/>
            <w:left w:val="none" w:sz="0" w:space="0" w:color="auto"/>
            <w:bottom w:val="none" w:sz="0" w:space="0" w:color="auto"/>
            <w:right w:val="none" w:sz="0" w:space="0" w:color="auto"/>
          </w:divBdr>
        </w:div>
        <w:div w:id="525143881">
          <w:marLeft w:val="0"/>
          <w:marRight w:val="0"/>
          <w:marTop w:val="0"/>
          <w:marBottom w:val="0"/>
          <w:divBdr>
            <w:top w:val="none" w:sz="0" w:space="0" w:color="auto"/>
            <w:left w:val="none" w:sz="0" w:space="0" w:color="auto"/>
            <w:bottom w:val="none" w:sz="0" w:space="0" w:color="auto"/>
            <w:right w:val="none" w:sz="0" w:space="0" w:color="auto"/>
          </w:divBdr>
        </w:div>
        <w:div w:id="1785726440">
          <w:marLeft w:val="0"/>
          <w:marRight w:val="0"/>
          <w:marTop w:val="0"/>
          <w:marBottom w:val="0"/>
          <w:divBdr>
            <w:top w:val="none" w:sz="0" w:space="0" w:color="auto"/>
            <w:left w:val="none" w:sz="0" w:space="0" w:color="auto"/>
            <w:bottom w:val="none" w:sz="0" w:space="0" w:color="auto"/>
            <w:right w:val="none" w:sz="0" w:space="0" w:color="auto"/>
          </w:divBdr>
          <w:divsChild>
            <w:div w:id="1836802594">
              <w:marLeft w:val="0"/>
              <w:marRight w:val="0"/>
              <w:marTop w:val="0"/>
              <w:marBottom w:val="0"/>
              <w:divBdr>
                <w:top w:val="none" w:sz="0" w:space="0" w:color="auto"/>
                <w:left w:val="none" w:sz="0" w:space="0" w:color="auto"/>
                <w:bottom w:val="none" w:sz="0" w:space="0" w:color="auto"/>
                <w:right w:val="none" w:sz="0" w:space="0" w:color="auto"/>
              </w:divBdr>
            </w:div>
            <w:div w:id="1211724262">
              <w:marLeft w:val="0"/>
              <w:marRight w:val="0"/>
              <w:marTop w:val="0"/>
              <w:marBottom w:val="0"/>
              <w:divBdr>
                <w:top w:val="none" w:sz="0" w:space="0" w:color="auto"/>
                <w:left w:val="none" w:sz="0" w:space="0" w:color="auto"/>
                <w:bottom w:val="none" w:sz="0" w:space="0" w:color="auto"/>
                <w:right w:val="none" w:sz="0" w:space="0" w:color="auto"/>
              </w:divBdr>
            </w:div>
            <w:div w:id="631056519">
              <w:marLeft w:val="0"/>
              <w:marRight w:val="0"/>
              <w:marTop w:val="0"/>
              <w:marBottom w:val="0"/>
              <w:divBdr>
                <w:top w:val="none" w:sz="0" w:space="0" w:color="auto"/>
                <w:left w:val="none" w:sz="0" w:space="0" w:color="auto"/>
                <w:bottom w:val="none" w:sz="0" w:space="0" w:color="auto"/>
                <w:right w:val="none" w:sz="0" w:space="0" w:color="auto"/>
              </w:divBdr>
            </w:div>
            <w:div w:id="1139565814">
              <w:marLeft w:val="0"/>
              <w:marRight w:val="0"/>
              <w:marTop w:val="0"/>
              <w:marBottom w:val="0"/>
              <w:divBdr>
                <w:top w:val="none" w:sz="0" w:space="0" w:color="auto"/>
                <w:left w:val="none" w:sz="0" w:space="0" w:color="auto"/>
                <w:bottom w:val="none" w:sz="0" w:space="0" w:color="auto"/>
                <w:right w:val="none" w:sz="0" w:space="0" w:color="auto"/>
              </w:divBdr>
            </w:div>
            <w:div w:id="1413161534">
              <w:marLeft w:val="0"/>
              <w:marRight w:val="0"/>
              <w:marTop w:val="0"/>
              <w:marBottom w:val="0"/>
              <w:divBdr>
                <w:top w:val="none" w:sz="0" w:space="0" w:color="auto"/>
                <w:left w:val="none" w:sz="0" w:space="0" w:color="auto"/>
                <w:bottom w:val="none" w:sz="0" w:space="0" w:color="auto"/>
                <w:right w:val="none" w:sz="0" w:space="0" w:color="auto"/>
              </w:divBdr>
            </w:div>
            <w:div w:id="924069397">
              <w:marLeft w:val="0"/>
              <w:marRight w:val="0"/>
              <w:marTop w:val="0"/>
              <w:marBottom w:val="0"/>
              <w:divBdr>
                <w:top w:val="none" w:sz="0" w:space="0" w:color="auto"/>
                <w:left w:val="none" w:sz="0" w:space="0" w:color="auto"/>
                <w:bottom w:val="none" w:sz="0" w:space="0" w:color="auto"/>
                <w:right w:val="none" w:sz="0" w:space="0" w:color="auto"/>
              </w:divBdr>
            </w:div>
            <w:div w:id="1613659908">
              <w:marLeft w:val="0"/>
              <w:marRight w:val="0"/>
              <w:marTop w:val="0"/>
              <w:marBottom w:val="0"/>
              <w:divBdr>
                <w:top w:val="none" w:sz="0" w:space="0" w:color="auto"/>
                <w:left w:val="none" w:sz="0" w:space="0" w:color="auto"/>
                <w:bottom w:val="none" w:sz="0" w:space="0" w:color="auto"/>
                <w:right w:val="none" w:sz="0" w:space="0" w:color="auto"/>
              </w:divBdr>
            </w:div>
            <w:div w:id="18314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06982">
      <w:bodyDiv w:val="1"/>
      <w:marLeft w:val="0"/>
      <w:marRight w:val="0"/>
      <w:marTop w:val="0"/>
      <w:marBottom w:val="0"/>
      <w:divBdr>
        <w:top w:val="none" w:sz="0" w:space="0" w:color="auto"/>
        <w:left w:val="none" w:sz="0" w:space="0" w:color="auto"/>
        <w:bottom w:val="none" w:sz="0" w:space="0" w:color="auto"/>
        <w:right w:val="none" w:sz="0" w:space="0" w:color="auto"/>
      </w:divBdr>
      <w:divsChild>
        <w:div w:id="296840508">
          <w:marLeft w:val="0"/>
          <w:marRight w:val="0"/>
          <w:marTop w:val="0"/>
          <w:marBottom w:val="0"/>
          <w:divBdr>
            <w:top w:val="none" w:sz="0" w:space="0" w:color="auto"/>
            <w:left w:val="none" w:sz="0" w:space="0" w:color="auto"/>
            <w:bottom w:val="none" w:sz="0" w:space="0" w:color="auto"/>
            <w:right w:val="none" w:sz="0" w:space="0" w:color="auto"/>
          </w:divBdr>
        </w:div>
        <w:div w:id="1346057079">
          <w:marLeft w:val="0"/>
          <w:marRight w:val="0"/>
          <w:marTop w:val="0"/>
          <w:marBottom w:val="0"/>
          <w:divBdr>
            <w:top w:val="none" w:sz="0" w:space="0" w:color="auto"/>
            <w:left w:val="none" w:sz="0" w:space="0" w:color="auto"/>
            <w:bottom w:val="none" w:sz="0" w:space="0" w:color="auto"/>
            <w:right w:val="none" w:sz="0" w:space="0" w:color="auto"/>
          </w:divBdr>
        </w:div>
        <w:div w:id="1996378387">
          <w:marLeft w:val="0"/>
          <w:marRight w:val="0"/>
          <w:marTop w:val="0"/>
          <w:marBottom w:val="0"/>
          <w:divBdr>
            <w:top w:val="none" w:sz="0" w:space="0" w:color="auto"/>
            <w:left w:val="none" w:sz="0" w:space="0" w:color="auto"/>
            <w:bottom w:val="none" w:sz="0" w:space="0" w:color="auto"/>
            <w:right w:val="none" w:sz="0" w:space="0" w:color="auto"/>
          </w:divBdr>
        </w:div>
        <w:div w:id="527987424">
          <w:marLeft w:val="0"/>
          <w:marRight w:val="0"/>
          <w:marTop w:val="0"/>
          <w:marBottom w:val="0"/>
          <w:divBdr>
            <w:top w:val="none" w:sz="0" w:space="0" w:color="auto"/>
            <w:left w:val="none" w:sz="0" w:space="0" w:color="auto"/>
            <w:bottom w:val="none" w:sz="0" w:space="0" w:color="auto"/>
            <w:right w:val="none" w:sz="0" w:space="0" w:color="auto"/>
          </w:divBdr>
          <w:divsChild>
            <w:div w:id="177675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16865">
      <w:bodyDiv w:val="1"/>
      <w:marLeft w:val="0"/>
      <w:marRight w:val="0"/>
      <w:marTop w:val="0"/>
      <w:marBottom w:val="0"/>
      <w:divBdr>
        <w:top w:val="none" w:sz="0" w:space="0" w:color="auto"/>
        <w:left w:val="none" w:sz="0" w:space="0" w:color="auto"/>
        <w:bottom w:val="none" w:sz="0" w:space="0" w:color="auto"/>
        <w:right w:val="none" w:sz="0" w:space="0" w:color="auto"/>
      </w:divBdr>
      <w:divsChild>
        <w:div w:id="370033361">
          <w:marLeft w:val="0"/>
          <w:marRight w:val="0"/>
          <w:marTop w:val="0"/>
          <w:marBottom w:val="0"/>
          <w:divBdr>
            <w:top w:val="none" w:sz="0" w:space="0" w:color="auto"/>
            <w:left w:val="none" w:sz="0" w:space="0" w:color="auto"/>
            <w:bottom w:val="none" w:sz="0" w:space="0" w:color="auto"/>
            <w:right w:val="none" w:sz="0" w:space="0" w:color="auto"/>
          </w:divBdr>
        </w:div>
        <w:div w:id="1763061324">
          <w:marLeft w:val="0"/>
          <w:marRight w:val="0"/>
          <w:marTop w:val="0"/>
          <w:marBottom w:val="0"/>
          <w:divBdr>
            <w:top w:val="none" w:sz="0" w:space="0" w:color="auto"/>
            <w:left w:val="none" w:sz="0" w:space="0" w:color="auto"/>
            <w:bottom w:val="none" w:sz="0" w:space="0" w:color="auto"/>
            <w:right w:val="none" w:sz="0" w:space="0" w:color="auto"/>
          </w:divBdr>
        </w:div>
      </w:divsChild>
    </w:div>
    <w:div w:id="889804775">
      <w:bodyDiv w:val="1"/>
      <w:marLeft w:val="0"/>
      <w:marRight w:val="0"/>
      <w:marTop w:val="0"/>
      <w:marBottom w:val="0"/>
      <w:divBdr>
        <w:top w:val="none" w:sz="0" w:space="0" w:color="auto"/>
        <w:left w:val="none" w:sz="0" w:space="0" w:color="auto"/>
        <w:bottom w:val="none" w:sz="0" w:space="0" w:color="auto"/>
        <w:right w:val="none" w:sz="0" w:space="0" w:color="auto"/>
      </w:divBdr>
      <w:divsChild>
        <w:div w:id="1267814294">
          <w:marLeft w:val="0"/>
          <w:marRight w:val="0"/>
          <w:marTop w:val="0"/>
          <w:marBottom w:val="0"/>
          <w:divBdr>
            <w:top w:val="none" w:sz="0" w:space="0" w:color="auto"/>
            <w:left w:val="none" w:sz="0" w:space="0" w:color="auto"/>
            <w:bottom w:val="none" w:sz="0" w:space="0" w:color="auto"/>
            <w:right w:val="none" w:sz="0" w:space="0" w:color="auto"/>
          </w:divBdr>
        </w:div>
        <w:div w:id="1431699576">
          <w:marLeft w:val="0"/>
          <w:marRight w:val="0"/>
          <w:marTop w:val="0"/>
          <w:marBottom w:val="0"/>
          <w:divBdr>
            <w:top w:val="none" w:sz="0" w:space="0" w:color="auto"/>
            <w:left w:val="none" w:sz="0" w:space="0" w:color="auto"/>
            <w:bottom w:val="none" w:sz="0" w:space="0" w:color="auto"/>
            <w:right w:val="none" w:sz="0" w:space="0" w:color="auto"/>
          </w:divBdr>
        </w:div>
        <w:div w:id="209735281">
          <w:marLeft w:val="0"/>
          <w:marRight w:val="0"/>
          <w:marTop w:val="0"/>
          <w:marBottom w:val="0"/>
          <w:divBdr>
            <w:top w:val="none" w:sz="0" w:space="0" w:color="auto"/>
            <w:left w:val="none" w:sz="0" w:space="0" w:color="auto"/>
            <w:bottom w:val="none" w:sz="0" w:space="0" w:color="auto"/>
            <w:right w:val="none" w:sz="0" w:space="0" w:color="auto"/>
          </w:divBdr>
        </w:div>
        <w:div w:id="1730032852">
          <w:marLeft w:val="0"/>
          <w:marRight w:val="0"/>
          <w:marTop w:val="0"/>
          <w:marBottom w:val="0"/>
          <w:divBdr>
            <w:top w:val="none" w:sz="0" w:space="0" w:color="auto"/>
            <w:left w:val="none" w:sz="0" w:space="0" w:color="auto"/>
            <w:bottom w:val="none" w:sz="0" w:space="0" w:color="auto"/>
            <w:right w:val="none" w:sz="0" w:space="0" w:color="auto"/>
          </w:divBdr>
        </w:div>
        <w:div w:id="906301364">
          <w:marLeft w:val="0"/>
          <w:marRight w:val="0"/>
          <w:marTop w:val="0"/>
          <w:marBottom w:val="0"/>
          <w:divBdr>
            <w:top w:val="none" w:sz="0" w:space="0" w:color="auto"/>
            <w:left w:val="none" w:sz="0" w:space="0" w:color="auto"/>
            <w:bottom w:val="none" w:sz="0" w:space="0" w:color="auto"/>
            <w:right w:val="none" w:sz="0" w:space="0" w:color="auto"/>
          </w:divBdr>
        </w:div>
        <w:div w:id="1799029972">
          <w:marLeft w:val="0"/>
          <w:marRight w:val="0"/>
          <w:marTop w:val="0"/>
          <w:marBottom w:val="0"/>
          <w:divBdr>
            <w:top w:val="none" w:sz="0" w:space="0" w:color="auto"/>
            <w:left w:val="none" w:sz="0" w:space="0" w:color="auto"/>
            <w:bottom w:val="none" w:sz="0" w:space="0" w:color="auto"/>
            <w:right w:val="none" w:sz="0" w:space="0" w:color="auto"/>
          </w:divBdr>
        </w:div>
      </w:divsChild>
    </w:div>
    <w:div w:id="1241059774">
      <w:bodyDiv w:val="1"/>
      <w:marLeft w:val="0"/>
      <w:marRight w:val="0"/>
      <w:marTop w:val="0"/>
      <w:marBottom w:val="0"/>
      <w:divBdr>
        <w:top w:val="none" w:sz="0" w:space="0" w:color="auto"/>
        <w:left w:val="none" w:sz="0" w:space="0" w:color="auto"/>
        <w:bottom w:val="none" w:sz="0" w:space="0" w:color="auto"/>
        <w:right w:val="none" w:sz="0" w:space="0" w:color="auto"/>
      </w:divBdr>
    </w:div>
    <w:div w:id="1333680371">
      <w:bodyDiv w:val="1"/>
      <w:marLeft w:val="0"/>
      <w:marRight w:val="0"/>
      <w:marTop w:val="0"/>
      <w:marBottom w:val="0"/>
      <w:divBdr>
        <w:top w:val="none" w:sz="0" w:space="0" w:color="auto"/>
        <w:left w:val="none" w:sz="0" w:space="0" w:color="auto"/>
        <w:bottom w:val="none" w:sz="0" w:space="0" w:color="auto"/>
        <w:right w:val="none" w:sz="0" w:space="0" w:color="auto"/>
      </w:divBdr>
      <w:divsChild>
        <w:div w:id="1862622979">
          <w:marLeft w:val="504"/>
          <w:marRight w:val="0"/>
          <w:marTop w:val="140"/>
          <w:marBottom w:val="0"/>
          <w:divBdr>
            <w:top w:val="none" w:sz="0" w:space="0" w:color="auto"/>
            <w:left w:val="none" w:sz="0" w:space="0" w:color="auto"/>
            <w:bottom w:val="none" w:sz="0" w:space="0" w:color="auto"/>
            <w:right w:val="none" w:sz="0" w:space="0" w:color="auto"/>
          </w:divBdr>
        </w:div>
        <w:div w:id="1270896584">
          <w:marLeft w:val="504"/>
          <w:marRight w:val="0"/>
          <w:marTop w:val="140"/>
          <w:marBottom w:val="0"/>
          <w:divBdr>
            <w:top w:val="none" w:sz="0" w:space="0" w:color="auto"/>
            <w:left w:val="none" w:sz="0" w:space="0" w:color="auto"/>
            <w:bottom w:val="none" w:sz="0" w:space="0" w:color="auto"/>
            <w:right w:val="none" w:sz="0" w:space="0" w:color="auto"/>
          </w:divBdr>
        </w:div>
        <w:div w:id="1189879044">
          <w:marLeft w:val="504"/>
          <w:marRight w:val="0"/>
          <w:marTop w:val="140"/>
          <w:marBottom w:val="0"/>
          <w:divBdr>
            <w:top w:val="none" w:sz="0" w:space="0" w:color="auto"/>
            <w:left w:val="none" w:sz="0" w:space="0" w:color="auto"/>
            <w:bottom w:val="none" w:sz="0" w:space="0" w:color="auto"/>
            <w:right w:val="none" w:sz="0" w:space="0" w:color="auto"/>
          </w:divBdr>
        </w:div>
        <w:div w:id="30309533">
          <w:marLeft w:val="504"/>
          <w:marRight w:val="0"/>
          <w:marTop w:val="140"/>
          <w:marBottom w:val="0"/>
          <w:divBdr>
            <w:top w:val="none" w:sz="0" w:space="0" w:color="auto"/>
            <w:left w:val="none" w:sz="0" w:space="0" w:color="auto"/>
            <w:bottom w:val="none" w:sz="0" w:space="0" w:color="auto"/>
            <w:right w:val="none" w:sz="0" w:space="0" w:color="auto"/>
          </w:divBdr>
        </w:div>
      </w:divsChild>
    </w:div>
    <w:div w:id="1912155727">
      <w:bodyDiv w:val="1"/>
      <w:marLeft w:val="0"/>
      <w:marRight w:val="0"/>
      <w:marTop w:val="0"/>
      <w:marBottom w:val="0"/>
      <w:divBdr>
        <w:top w:val="none" w:sz="0" w:space="0" w:color="auto"/>
        <w:left w:val="none" w:sz="0" w:space="0" w:color="auto"/>
        <w:bottom w:val="none" w:sz="0" w:space="0" w:color="auto"/>
        <w:right w:val="none" w:sz="0" w:space="0" w:color="auto"/>
      </w:divBdr>
      <w:divsChild>
        <w:div w:id="104890349">
          <w:marLeft w:val="0"/>
          <w:marRight w:val="0"/>
          <w:marTop w:val="0"/>
          <w:marBottom w:val="0"/>
          <w:divBdr>
            <w:top w:val="none" w:sz="0" w:space="0" w:color="auto"/>
            <w:left w:val="none" w:sz="0" w:space="0" w:color="auto"/>
            <w:bottom w:val="none" w:sz="0" w:space="0" w:color="auto"/>
            <w:right w:val="none" w:sz="0" w:space="0" w:color="auto"/>
          </w:divBdr>
        </w:div>
        <w:div w:id="1582250937">
          <w:marLeft w:val="0"/>
          <w:marRight w:val="0"/>
          <w:marTop w:val="0"/>
          <w:marBottom w:val="0"/>
          <w:divBdr>
            <w:top w:val="none" w:sz="0" w:space="0" w:color="auto"/>
            <w:left w:val="none" w:sz="0" w:space="0" w:color="auto"/>
            <w:bottom w:val="none" w:sz="0" w:space="0" w:color="auto"/>
            <w:right w:val="none" w:sz="0" w:space="0" w:color="auto"/>
          </w:divBdr>
        </w:div>
        <w:div w:id="1237276571">
          <w:marLeft w:val="0"/>
          <w:marRight w:val="0"/>
          <w:marTop w:val="0"/>
          <w:marBottom w:val="0"/>
          <w:divBdr>
            <w:top w:val="none" w:sz="0" w:space="0" w:color="auto"/>
            <w:left w:val="none" w:sz="0" w:space="0" w:color="auto"/>
            <w:bottom w:val="none" w:sz="0" w:space="0" w:color="auto"/>
            <w:right w:val="none" w:sz="0" w:space="0" w:color="auto"/>
          </w:divBdr>
        </w:div>
        <w:div w:id="2060276229">
          <w:marLeft w:val="0"/>
          <w:marRight w:val="0"/>
          <w:marTop w:val="0"/>
          <w:marBottom w:val="0"/>
          <w:divBdr>
            <w:top w:val="none" w:sz="0" w:space="0" w:color="auto"/>
            <w:left w:val="none" w:sz="0" w:space="0" w:color="auto"/>
            <w:bottom w:val="none" w:sz="0" w:space="0" w:color="auto"/>
            <w:right w:val="none" w:sz="0" w:space="0" w:color="auto"/>
          </w:divBdr>
        </w:div>
        <w:div w:id="876234624">
          <w:marLeft w:val="0"/>
          <w:marRight w:val="0"/>
          <w:marTop w:val="0"/>
          <w:marBottom w:val="0"/>
          <w:divBdr>
            <w:top w:val="none" w:sz="0" w:space="0" w:color="auto"/>
            <w:left w:val="none" w:sz="0" w:space="0" w:color="auto"/>
            <w:bottom w:val="none" w:sz="0" w:space="0" w:color="auto"/>
            <w:right w:val="none" w:sz="0" w:space="0" w:color="auto"/>
          </w:divBdr>
        </w:div>
        <w:div w:id="310982216">
          <w:marLeft w:val="0"/>
          <w:marRight w:val="0"/>
          <w:marTop w:val="0"/>
          <w:marBottom w:val="0"/>
          <w:divBdr>
            <w:top w:val="none" w:sz="0" w:space="0" w:color="auto"/>
            <w:left w:val="none" w:sz="0" w:space="0" w:color="auto"/>
            <w:bottom w:val="none" w:sz="0" w:space="0" w:color="auto"/>
            <w:right w:val="none" w:sz="0" w:space="0" w:color="auto"/>
          </w:divBdr>
        </w:div>
      </w:divsChild>
    </w:div>
    <w:div w:id="1977222660">
      <w:bodyDiv w:val="1"/>
      <w:marLeft w:val="0"/>
      <w:marRight w:val="0"/>
      <w:marTop w:val="0"/>
      <w:marBottom w:val="0"/>
      <w:divBdr>
        <w:top w:val="none" w:sz="0" w:space="0" w:color="auto"/>
        <w:left w:val="none" w:sz="0" w:space="0" w:color="auto"/>
        <w:bottom w:val="none" w:sz="0" w:space="0" w:color="auto"/>
        <w:right w:val="none" w:sz="0" w:space="0" w:color="auto"/>
      </w:divBdr>
      <w:divsChild>
        <w:div w:id="499927514">
          <w:marLeft w:val="0"/>
          <w:marRight w:val="0"/>
          <w:marTop w:val="0"/>
          <w:marBottom w:val="0"/>
          <w:divBdr>
            <w:top w:val="none" w:sz="0" w:space="0" w:color="auto"/>
            <w:left w:val="none" w:sz="0" w:space="0" w:color="auto"/>
            <w:bottom w:val="none" w:sz="0" w:space="0" w:color="auto"/>
            <w:right w:val="none" w:sz="0" w:space="0" w:color="auto"/>
          </w:divBdr>
        </w:div>
        <w:div w:id="1631790517">
          <w:marLeft w:val="0"/>
          <w:marRight w:val="0"/>
          <w:marTop w:val="0"/>
          <w:marBottom w:val="0"/>
          <w:divBdr>
            <w:top w:val="none" w:sz="0" w:space="0" w:color="auto"/>
            <w:left w:val="none" w:sz="0" w:space="0" w:color="auto"/>
            <w:bottom w:val="none" w:sz="0" w:space="0" w:color="auto"/>
            <w:right w:val="none" w:sz="0" w:space="0" w:color="auto"/>
          </w:divBdr>
        </w:div>
        <w:div w:id="623195259">
          <w:marLeft w:val="0"/>
          <w:marRight w:val="0"/>
          <w:marTop w:val="0"/>
          <w:marBottom w:val="0"/>
          <w:divBdr>
            <w:top w:val="none" w:sz="0" w:space="0" w:color="auto"/>
            <w:left w:val="none" w:sz="0" w:space="0" w:color="auto"/>
            <w:bottom w:val="none" w:sz="0" w:space="0" w:color="auto"/>
            <w:right w:val="none" w:sz="0" w:space="0" w:color="auto"/>
          </w:divBdr>
          <w:divsChild>
            <w:div w:id="1843007573">
              <w:marLeft w:val="0"/>
              <w:marRight w:val="0"/>
              <w:marTop w:val="0"/>
              <w:marBottom w:val="0"/>
              <w:divBdr>
                <w:top w:val="none" w:sz="0" w:space="0" w:color="auto"/>
                <w:left w:val="none" w:sz="0" w:space="0" w:color="auto"/>
                <w:bottom w:val="none" w:sz="0" w:space="0" w:color="auto"/>
                <w:right w:val="none" w:sz="0" w:space="0" w:color="auto"/>
              </w:divBdr>
              <w:divsChild>
                <w:div w:id="654257702">
                  <w:marLeft w:val="0"/>
                  <w:marRight w:val="0"/>
                  <w:marTop w:val="0"/>
                  <w:marBottom w:val="0"/>
                  <w:divBdr>
                    <w:top w:val="none" w:sz="0" w:space="0" w:color="auto"/>
                    <w:left w:val="none" w:sz="0" w:space="0" w:color="auto"/>
                    <w:bottom w:val="none" w:sz="0" w:space="0" w:color="auto"/>
                    <w:right w:val="none" w:sz="0" w:space="0" w:color="auto"/>
                  </w:divBdr>
                </w:div>
              </w:divsChild>
            </w:div>
            <w:div w:id="641931403">
              <w:marLeft w:val="0"/>
              <w:marRight w:val="0"/>
              <w:marTop w:val="0"/>
              <w:marBottom w:val="0"/>
              <w:divBdr>
                <w:top w:val="none" w:sz="0" w:space="0" w:color="auto"/>
                <w:left w:val="none" w:sz="0" w:space="0" w:color="auto"/>
                <w:bottom w:val="none" w:sz="0" w:space="0" w:color="auto"/>
                <w:right w:val="none" w:sz="0" w:space="0" w:color="auto"/>
              </w:divBdr>
              <w:divsChild>
                <w:div w:id="408381797">
                  <w:marLeft w:val="0"/>
                  <w:marRight w:val="0"/>
                  <w:marTop w:val="0"/>
                  <w:marBottom w:val="0"/>
                  <w:divBdr>
                    <w:top w:val="none" w:sz="0" w:space="0" w:color="auto"/>
                    <w:left w:val="none" w:sz="0" w:space="0" w:color="auto"/>
                    <w:bottom w:val="none" w:sz="0" w:space="0" w:color="auto"/>
                    <w:right w:val="none" w:sz="0" w:space="0" w:color="auto"/>
                  </w:divBdr>
                </w:div>
              </w:divsChild>
            </w:div>
            <w:div w:id="177935133">
              <w:marLeft w:val="0"/>
              <w:marRight w:val="0"/>
              <w:marTop w:val="0"/>
              <w:marBottom w:val="0"/>
              <w:divBdr>
                <w:top w:val="none" w:sz="0" w:space="0" w:color="auto"/>
                <w:left w:val="none" w:sz="0" w:space="0" w:color="auto"/>
                <w:bottom w:val="none" w:sz="0" w:space="0" w:color="auto"/>
                <w:right w:val="none" w:sz="0" w:space="0" w:color="auto"/>
              </w:divBdr>
            </w:div>
            <w:div w:id="12870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39723">
      <w:bodyDiv w:val="1"/>
      <w:marLeft w:val="0"/>
      <w:marRight w:val="0"/>
      <w:marTop w:val="0"/>
      <w:marBottom w:val="0"/>
      <w:divBdr>
        <w:top w:val="none" w:sz="0" w:space="0" w:color="auto"/>
        <w:left w:val="none" w:sz="0" w:space="0" w:color="auto"/>
        <w:bottom w:val="none" w:sz="0" w:space="0" w:color="auto"/>
        <w:right w:val="none" w:sz="0" w:space="0" w:color="auto"/>
      </w:divBdr>
      <w:divsChild>
        <w:div w:id="1159613808">
          <w:marLeft w:val="0"/>
          <w:marRight w:val="0"/>
          <w:marTop w:val="0"/>
          <w:marBottom w:val="0"/>
          <w:divBdr>
            <w:top w:val="none" w:sz="0" w:space="0" w:color="auto"/>
            <w:left w:val="none" w:sz="0" w:space="0" w:color="auto"/>
            <w:bottom w:val="none" w:sz="0" w:space="0" w:color="auto"/>
            <w:right w:val="none" w:sz="0" w:space="0" w:color="auto"/>
          </w:divBdr>
        </w:div>
        <w:div w:id="1364477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Pages>
  <Words>2798</Words>
  <Characters>15952</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960</dc:creator>
  <cp:keywords/>
  <dc:description/>
  <cp:lastModifiedBy>960</cp:lastModifiedBy>
  <cp:revision>5</cp:revision>
  <dcterms:created xsi:type="dcterms:W3CDTF">2022-12-19T03:45:00Z</dcterms:created>
  <dcterms:modified xsi:type="dcterms:W3CDTF">2022-12-20T13:42:00Z</dcterms:modified>
</cp:coreProperties>
</file>