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5" w:rsidRPr="00746D9A" w:rsidRDefault="00C153B5" w:rsidP="00C153B5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6D9A">
        <w:rPr>
          <w:rFonts w:ascii="Times New Roman" w:hAnsi="Times New Roman" w:cs="Times New Roman"/>
          <w:sz w:val="28"/>
          <w:szCs w:val="28"/>
        </w:rPr>
        <w:t>План:</w:t>
      </w:r>
    </w:p>
    <w:p w:rsidR="00C153B5" w:rsidRPr="00746D9A" w:rsidRDefault="00C153B5" w:rsidP="00C153B5">
      <w:pPr>
        <w:pStyle w:val="a3"/>
        <w:widowControl w:val="0"/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iCs/>
          <w:spacing w:val="-4"/>
          <w:sz w:val="28"/>
          <w:szCs w:val="28"/>
        </w:rPr>
      </w:pPr>
      <w:r w:rsidRPr="00746D9A">
        <w:rPr>
          <w:iCs/>
          <w:spacing w:val="-4"/>
          <w:sz w:val="28"/>
          <w:szCs w:val="28"/>
        </w:rPr>
        <w:t xml:space="preserve">Краткая характеристика анионов </w:t>
      </w:r>
      <w:r w:rsidRPr="00746D9A">
        <w:rPr>
          <w:sz w:val="28"/>
          <w:szCs w:val="28"/>
        </w:rPr>
        <w:t>I</w:t>
      </w:r>
      <w:r w:rsidRPr="00746D9A">
        <w:rPr>
          <w:iCs/>
          <w:spacing w:val="-4"/>
          <w:sz w:val="28"/>
          <w:szCs w:val="28"/>
        </w:rPr>
        <w:t xml:space="preserve"> аналитической группы</w:t>
      </w:r>
    </w:p>
    <w:p w:rsidR="00C153B5" w:rsidRPr="00746D9A" w:rsidRDefault="00C153B5" w:rsidP="00C153B5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Частные реакции анионов </w:t>
      </w:r>
      <w:r w:rsidRPr="00746D9A">
        <w:rPr>
          <w:rFonts w:ascii="Times New Roman" w:hAnsi="Times New Roman" w:cs="Times New Roman"/>
          <w:sz w:val="28"/>
          <w:szCs w:val="28"/>
        </w:rPr>
        <w:t>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аналитической группы: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а) реакции на </w:t>
      </w:r>
      <w:r w:rsidRPr="00746D9A">
        <w:rPr>
          <w:rFonts w:ascii="Times New Roman" w:hAnsi="Times New Roman" w:cs="Times New Roman"/>
          <w:sz w:val="28"/>
          <w:szCs w:val="28"/>
        </w:rPr>
        <w:t>сульфат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6D9A">
        <w:rPr>
          <w:rFonts w:ascii="Times New Roman" w:hAnsi="Times New Roman" w:cs="Times New Roman"/>
          <w:sz w:val="28"/>
          <w:szCs w:val="28"/>
        </w:rPr>
        <w:t>анион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;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б) реакции на</w:t>
      </w:r>
      <w:r w:rsidRPr="00746D9A">
        <w:rPr>
          <w:rFonts w:ascii="Times New Roman" w:hAnsi="Times New Roman" w:cs="Times New Roman"/>
          <w:sz w:val="28"/>
          <w:szCs w:val="28"/>
        </w:rPr>
        <w:t xml:space="preserve"> сульфит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6D9A">
        <w:rPr>
          <w:rFonts w:ascii="Times New Roman" w:hAnsi="Times New Roman" w:cs="Times New Roman"/>
          <w:sz w:val="28"/>
          <w:szCs w:val="28"/>
        </w:rPr>
        <w:t>анион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;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в) реакции на </w:t>
      </w:r>
      <w:r w:rsidRPr="00746D9A">
        <w:rPr>
          <w:rFonts w:ascii="Times New Roman" w:hAnsi="Times New Roman" w:cs="Times New Roman"/>
          <w:sz w:val="28"/>
          <w:szCs w:val="28"/>
        </w:rPr>
        <w:t>тиосульфат-анион;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реакция на карбонат-</w:t>
      </w:r>
      <w:r w:rsidRPr="00746D9A">
        <w:rPr>
          <w:rFonts w:ascii="Times New Roman" w:hAnsi="Times New Roman" w:cs="Times New Roman"/>
          <w:sz w:val="28"/>
          <w:szCs w:val="28"/>
        </w:rPr>
        <w:t>анион;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 xml:space="preserve">д)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реакции на</w:t>
      </w:r>
      <w:r>
        <w:rPr>
          <w:rFonts w:ascii="Times New Roman" w:hAnsi="Times New Roman" w:cs="Times New Roman"/>
          <w:sz w:val="28"/>
          <w:szCs w:val="28"/>
        </w:rPr>
        <w:t xml:space="preserve"> оксалат-</w:t>
      </w:r>
      <w:r w:rsidRPr="00746D9A">
        <w:rPr>
          <w:rFonts w:ascii="Times New Roman" w:hAnsi="Times New Roman" w:cs="Times New Roman"/>
          <w:sz w:val="28"/>
          <w:szCs w:val="28"/>
        </w:rPr>
        <w:t>анион;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>е)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реакции на</w:t>
      </w:r>
      <w:r>
        <w:rPr>
          <w:rFonts w:ascii="Times New Roman" w:hAnsi="Times New Roman" w:cs="Times New Roman"/>
          <w:sz w:val="28"/>
          <w:szCs w:val="28"/>
        </w:rPr>
        <w:t xml:space="preserve"> фосфат-</w:t>
      </w:r>
      <w:r w:rsidRPr="00746D9A">
        <w:rPr>
          <w:rFonts w:ascii="Times New Roman" w:hAnsi="Times New Roman" w:cs="Times New Roman"/>
          <w:sz w:val="28"/>
          <w:szCs w:val="28"/>
        </w:rPr>
        <w:t>анион;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 xml:space="preserve">ж)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реакции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тетборат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>/борат-</w:t>
      </w:r>
      <w:r>
        <w:rPr>
          <w:rFonts w:ascii="Times New Roman" w:hAnsi="Times New Roman" w:cs="Times New Roman"/>
          <w:sz w:val="28"/>
          <w:szCs w:val="28"/>
        </w:rPr>
        <w:t>анион.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53B5" w:rsidRPr="00746D9A" w:rsidRDefault="00C153B5" w:rsidP="00C15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 первой группе анионов относятся  анионы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4D4463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4D4463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4D4463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4D4463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BO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, B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7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4D4463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Групповым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реагентом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является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ВаС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нейтральной или слабощелочной среде, так как труднорастворимые бариевые соли этих анионов, за исключением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BaSO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4D4463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растворимы в кислотах.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Ион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образует с анионами данной группы (кроме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труднорастворимые в воде соли, легко растворяющиеся в разбавленной азотной кислоте. Все анионы данной группы бесцветны.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43" w:right="1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Для организма человека большое значение имеют фосфаты и карбонаты. Фосфатные и гидрокарбонатные буферные смеси поддерживают определенную величину рН внутренней среды живого организма.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6" w:right="2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Наличие карбонатов и сульфатов в питьевой воде определяет ее бытовые и вкусовые качества. Кроме того, присутствие сульфатов неминерального происхождения является показателем санитарного загрязнения воды (например, сточными водами).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9" w:right="1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 качестве лекарственных веществ используют сульфат магния (слабительное и гипотензивное средство), гидрокарбонат натрия (при желудочных заболеваниях), борную кислоту и тиосульфат натрия (антисептические средства)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многие другие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C153B5" w:rsidRPr="00746D9A" w:rsidRDefault="00C153B5" w:rsidP="00C153B5">
      <w:pPr>
        <w:pStyle w:val="a3"/>
        <w:shd w:val="clear" w:color="auto" w:fill="FFFFFF"/>
        <w:spacing w:line="360" w:lineRule="auto"/>
        <w:jc w:val="both"/>
        <w:outlineLvl w:val="0"/>
        <w:rPr>
          <w:b/>
          <w:iCs/>
          <w:spacing w:val="-4"/>
          <w:sz w:val="28"/>
          <w:szCs w:val="28"/>
        </w:rPr>
      </w:pPr>
      <w:r w:rsidRPr="00746D9A">
        <w:rPr>
          <w:iCs/>
          <w:spacing w:val="-4"/>
          <w:sz w:val="28"/>
          <w:szCs w:val="28"/>
        </w:rPr>
        <w:lastRenderedPageBreak/>
        <w:t xml:space="preserve">Частные реакции анионов </w:t>
      </w:r>
      <w:r w:rsidRPr="00746D9A">
        <w:rPr>
          <w:sz w:val="28"/>
          <w:szCs w:val="28"/>
        </w:rPr>
        <w:t>I</w:t>
      </w:r>
      <w:r w:rsidRPr="00746D9A">
        <w:rPr>
          <w:iCs/>
          <w:spacing w:val="-4"/>
          <w:sz w:val="28"/>
          <w:szCs w:val="28"/>
        </w:rPr>
        <w:t xml:space="preserve"> аналитической группы</w:t>
      </w:r>
    </w:p>
    <w:p w:rsidR="00C153B5" w:rsidRPr="00746D9A" w:rsidRDefault="00C153B5" w:rsidP="00C153B5">
      <w:pPr>
        <w:pStyle w:val="a3"/>
        <w:widowControl w:val="0"/>
        <w:shd w:val="clear" w:color="auto" w:fill="FFFFFF"/>
        <w:tabs>
          <w:tab w:val="left" w:pos="2520"/>
        </w:tabs>
        <w:spacing w:line="360" w:lineRule="auto"/>
        <w:ind w:left="567"/>
        <w:jc w:val="both"/>
        <w:rPr>
          <w:iCs/>
          <w:spacing w:val="-4"/>
          <w:sz w:val="28"/>
          <w:szCs w:val="28"/>
        </w:rPr>
      </w:pPr>
      <w:r w:rsidRPr="00746D9A">
        <w:rPr>
          <w:iCs/>
          <w:spacing w:val="-4"/>
          <w:sz w:val="28"/>
          <w:szCs w:val="28"/>
        </w:rPr>
        <w:t xml:space="preserve">а) Частные реакции на </w:t>
      </w:r>
      <w:r w:rsidRPr="00746D9A">
        <w:rPr>
          <w:sz w:val="28"/>
          <w:szCs w:val="28"/>
        </w:rPr>
        <w:t>сульфа</w:t>
      </w:r>
      <w:proofErr w:type="gramStart"/>
      <w:r w:rsidRPr="00746D9A">
        <w:rPr>
          <w:sz w:val="28"/>
          <w:szCs w:val="28"/>
        </w:rPr>
        <w:t>т-</w:t>
      </w:r>
      <w:proofErr w:type="gramEnd"/>
      <w:r w:rsidRPr="00746D9A">
        <w:rPr>
          <w:sz w:val="28"/>
          <w:szCs w:val="28"/>
        </w:rPr>
        <w:t xml:space="preserve"> анион</w:t>
      </w:r>
      <w:r w:rsidRPr="00746D9A">
        <w:rPr>
          <w:iCs/>
          <w:spacing w:val="-4"/>
          <w:sz w:val="28"/>
          <w:szCs w:val="28"/>
        </w:rPr>
        <w:t xml:space="preserve"> </w:t>
      </w:r>
      <w:r w:rsidRPr="00746D9A">
        <w:rPr>
          <w:iCs/>
          <w:spacing w:val="-4"/>
          <w:sz w:val="28"/>
          <w:szCs w:val="28"/>
          <w:lang w:val="en-US"/>
        </w:rPr>
        <w:t>SO</w:t>
      </w:r>
      <w:r w:rsidRPr="00746D9A">
        <w:rPr>
          <w:iCs/>
          <w:spacing w:val="-4"/>
          <w:sz w:val="28"/>
          <w:szCs w:val="28"/>
          <w:vertAlign w:val="subscript"/>
        </w:rPr>
        <w:t>4</w:t>
      </w:r>
      <w:r w:rsidRPr="004D4463">
        <w:rPr>
          <w:iCs/>
          <w:spacing w:val="-4"/>
          <w:sz w:val="36"/>
          <w:szCs w:val="36"/>
          <w:vertAlign w:val="superscript"/>
        </w:rPr>
        <w:t>2-</w:t>
      </w:r>
      <w:r w:rsidRPr="004D4463">
        <w:rPr>
          <w:iCs/>
          <w:spacing w:val="-4"/>
          <w:sz w:val="28"/>
          <w:szCs w:val="28"/>
        </w:rPr>
        <w:t>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2" w:right="2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Сульфат-ион яв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ляется анионом серной кислоты </w:t>
      </w:r>
      <w:r w:rsidRPr="004D4463">
        <w:rPr>
          <w:rFonts w:ascii="Courier New" w:hAnsi="Courier New" w:cs="Courier New"/>
          <w:iCs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сильного электролита. В водных растворах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бесцветен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практически не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гидролизуется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обладает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окислительно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-восстановительными свойствами.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1. Хлорид бария ВаС1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осаждает из разбавленных растворов сульфатов белый осадок сульфата бария:</w:t>
      </w:r>
    </w:p>
    <w:p w:rsidR="00C153B5" w:rsidRPr="00C153B5" w:rsidRDefault="00C153B5" w:rsidP="00C153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ВаС</w:t>
      </w:r>
      <w:proofErr w:type="spellEnd"/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1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</w:p>
    <w:p w:rsidR="00C153B5" w:rsidRPr="00C153B5" w:rsidRDefault="00C153B5" w:rsidP="00C153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</w:t>
      </w:r>
      <w:proofErr w:type="spellEnd"/>
      <w:proofErr w:type="gramStart"/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</w:t>
      </w:r>
      <w:proofErr w:type="gramEnd"/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+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9" w:right="2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не растворяется в кислотах и гидроксидах щелочных металлов. За исключением концентрированной серной, в кот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рой он заметно растворяется с образованием гидросульфата бария: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34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BaSO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Реакция является фармакопейной.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9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2. Ацетат и нитрат свинца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осаждают из растворов сульфатов белый осадок сульфата свинца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):</w:t>
      </w:r>
    </w:p>
    <w:p w:rsidR="00C153B5" w:rsidRPr="00746D9A" w:rsidRDefault="00C153B5" w:rsidP="00C153B5">
      <w:pPr>
        <w:shd w:val="clear" w:color="auto" w:fill="FFFFFF"/>
        <w:tabs>
          <w:tab w:val="left" w:pos="9354"/>
        </w:tabs>
        <w:spacing w:after="0" w:line="360" w:lineRule="auto"/>
        <w:ind w:right="15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</w:pPr>
      <w:proofErr w:type="spellStart"/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Pb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PbSO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 + 2NaNO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</w:p>
    <w:p w:rsidR="00C153B5" w:rsidRPr="00746D9A" w:rsidRDefault="00C153B5" w:rsidP="00C153B5">
      <w:pPr>
        <w:shd w:val="clear" w:color="auto" w:fill="FFFFFF"/>
        <w:tabs>
          <w:tab w:val="left" w:pos="9354"/>
        </w:tabs>
        <w:spacing w:after="0" w:line="360" w:lineRule="auto"/>
        <w:ind w:right="15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Pb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→ PbSO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115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не растворяется в азотной кислоте и с трудом растворяется при нагревании в растворах щелочей (в отличие от осадков сульфатов кальция, стронция и бария), а также в концентрированном 30 % растворе ацетата аммония: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8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bS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+ 4КОН → К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[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Pb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(ОН)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]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86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Растворяется также в концентрированной серной кислоте: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85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bS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Pb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б) </w:t>
      </w:r>
      <w:r w:rsidRPr="00B36866">
        <w:rPr>
          <w:rFonts w:ascii="Times New Roman" w:hAnsi="Times New Roman" w:cs="Times New Roman"/>
          <w:iCs/>
          <w:spacing w:val="-4"/>
          <w:sz w:val="28"/>
          <w:szCs w:val="28"/>
        </w:rPr>
        <w:t>Частные реакции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сульфит-</w:t>
      </w:r>
      <w:r w:rsidRPr="00746D9A">
        <w:rPr>
          <w:rFonts w:ascii="Times New Roman" w:hAnsi="Times New Roman" w:cs="Times New Roman"/>
          <w:sz w:val="28"/>
          <w:szCs w:val="28"/>
        </w:rPr>
        <w:t>анион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B36866">
        <w:rPr>
          <w:rFonts w:ascii="Times New Roman" w:hAnsi="Times New Roman" w:cs="Times New Roman"/>
          <w:iCs/>
          <w:spacing w:val="-4"/>
          <w:sz w:val="28"/>
          <w:szCs w:val="28"/>
        </w:rPr>
        <w:t>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Сульфит-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ион – анион сернистой кислоты. Сернистая кислота является нестойкой кислотой и в свободном состоянии она частично разлагается на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воду. В водных растворах сульфиты постепенно окисляются  в сульфаты.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43" w:right="2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1 Хлорид бария ВаС1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из нейтральных растворов сульфитов выделяет белый осадок сульфита бария: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ВаС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1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BaSO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↓+ 2NaCl</w:t>
      </w:r>
    </w:p>
    <w:p w:rsidR="00C153B5" w:rsidRPr="00C153B5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</w:t>
      </w:r>
      <w:proofErr w:type="spellEnd"/>
      <w:proofErr w:type="gramStart"/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</w:t>
      </w:r>
      <w:proofErr w:type="gramEnd"/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+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51" w:right="2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Осадок растворим в разбавленных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хлороводородной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азотной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кислотах: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51" w:right="28" w:hanging="5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BaSO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+ 2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Реакция является фармакопейной.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8" w:right="23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2. Нитрат серебра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AgNO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выделяет из нейтральных растворов сульфитов белый кристаллический осадок сульфита серебра:</w:t>
      </w:r>
    </w:p>
    <w:p w:rsidR="00C153B5" w:rsidRPr="00C153B5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AgNO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NaNO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</w:p>
    <w:p w:rsidR="00C153B5" w:rsidRPr="00C153B5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proofErr w:type="gramStart"/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+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  <w:lang w:val="en-US"/>
        </w:rPr>
        <w:t xml:space="preserve"> 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↓.</w:t>
      </w:r>
      <w:proofErr w:type="gramEnd"/>
    </w:p>
    <w:p w:rsidR="00C153B5" w:rsidRPr="00746D9A" w:rsidRDefault="00C153B5" w:rsidP="00C153B5">
      <w:pPr>
        <w:shd w:val="clear" w:color="auto" w:fill="FFFFFF"/>
        <w:spacing w:after="0" w:line="360" w:lineRule="auto"/>
        <w:ind w:left="28" w:righ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растворим в разбавленной азотной кислоте и в растворе аммиака. В избытке раствора сульфита щелочного металла он растворяется с образованием комплексной соли: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93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+ 3Na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[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Ag(SO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]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9" w:right="115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Раствор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иода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при д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ействии на сернистую кислоту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или подкислен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ные растворы сульфитов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обесцвечивается: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9" w:right="-6" w:hanging="2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2HI + 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9" w:right="-6" w:hanging="29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или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 w:hanging="28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1 + I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2HI + 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+ 2NaCl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 w:hanging="28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 →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+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2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Реакцию следует проводить в слабокислой среде, так как в щелочном растворе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иод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обесцвечивается и в отсутствие сульфитов. Реакция очень чувствительна. Реакция является фармакопейной.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28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4. Реакция разложения минеральными кислотами. Реакция является фармакопейной. Все сульфиты разлагаются минеральными кислотами с выделением газообразного диоксида серы: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 w:hanging="28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+ 2НС1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↑ 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NaCl</w:t>
      </w:r>
      <w:proofErr w:type="spellEnd"/>
    </w:p>
    <w:p w:rsidR="00C153B5" w:rsidRPr="00746D9A" w:rsidRDefault="00C153B5" w:rsidP="00C153B5">
      <w:pPr>
        <w:shd w:val="clear" w:color="auto" w:fill="FFFFFF"/>
        <w:spacing w:after="0" w:line="360" w:lineRule="auto"/>
        <w:ind w:right="-6" w:hanging="28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2Н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↑ 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28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Выделившийся газ обнаруживают по характерному запаху, а также по обесцвечиванию водного раствора йода или перманганата калия.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в) </w:t>
      </w:r>
      <w:r w:rsidRPr="00B36866">
        <w:rPr>
          <w:rFonts w:ascii="Times New Roman" w:hAnsi="Times New Roman" w:cs="Times New Roman"/>
          <w:iCs/>
          <w:spacing w:val="-4"/>
          <w:sz w:val="28"/>
          <w:szCs w:val="28"/>
        </w:rPr>
        <w:t>Частные реакции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на </w:t>
      </w:r>
      <w:r w:rsidRPr="00746D9A">
        <w:rPr>
          <w:rFonts w:ascii="Times New Roman" w:hAnsi="Times New Roman" w:cs="Times New Roman"/>
          <w:sz w:val="28"/>
          <w:szCs w:val="28"/>
        </w:rPr>
        <w:t>тиосульфат-анион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B36866">
        <w:rPr>
          <w:rFonts w:ascii="Times New Roman" w:hAnsi="Times New Roman" w:cs="Times New Roman"/>
          <w:sz w:val="28"/>
          <w:szCs w:val="28"/>
        </w:rPr>
        <w:t>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Тиосульфат-ион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B36866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анион тиосерной кислоты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Оз. Тиосерная кислота неустойчива и в свободном виде не существует. Соли щелочных металлов этой кислоты устойчивы, однако в водных растворах подвергаются гидролизу. Тиосульфаты являются сильными восстановителями.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50" w:right="3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1. Хлорид бария ВаС1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тиосульфат-ионом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образует белый осадок тиосульфата бария: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7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BaCl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 xml:space="preserve">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→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Оз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 + 2NaCl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7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2+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73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растворяется в кипящей воде и в разбавленных минеральных кислотах (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кроме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серной).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Оз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легко образует пересыщенный раствор. Для ускорения выпадения осадка можно потереть внутреннюю стенку пробирки стеклянной палочкой.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50" w:right="5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2. Минеральные кислоты вытесняют тиосерную кислоту из ее солей: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45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proofErr w:type="gramEnd"/>
    </w:p>
    <w:p w:rsidR="00C153B5" w:rsidRPr="00746D9A" w:rsidRDefault="00C153B5" w:rsidP="00C153B5">
      <w:pPr>
        <w:shd w:val="clear" w:color="auto" w:fill="FFFFFF"/>
        <w:spacing w:after="0" w:line="360" w:lineRule="auto"/>
        <w:ind w:left="79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Тиосерная кислота в момент образования разлагается: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51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↓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↑+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79" w:right="1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Образовавшаяся сера вызывает помутнение раствора. Эта реакция позволяет обнаружить тиосульфаты в присутствии сульфитов, так как сернистая кислота при разложении выделяет только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, а серы не образуется. Реакция является фармакопейной.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65" w:right="2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Нитрат серебра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AgNO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образует с растворимыми тиосульфатами белый осадок, который быстро становится желтым, затем бурым и, наконец, черным вследствие перехода в сульфид серебра: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+ 2AgNO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↓+ 2NaNO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 → 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S↓ + 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.</w:t>
      </w:r>
      <w:proofErr w:type="gramEnd"/>
    </w:p>
    <w:p w:rsidR="00C153B5" w:rsidRPr="00746D9A" w:rsidRDefault="00C153B5" w:rsidP="00C153B5">
      <w:pPr>
        <w:shd w:val="clear" w:color="auto" w:fill="FFFFFF"/>
        <w:spacing w:after="0" w:line="360" w:lineRule="auto"/>
        <w:ind w:left="65" w:right="3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Осадок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тиосульфата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серебра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растворим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избытке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тиосульфата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натрия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образованием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комплексных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ионов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[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>]</w:t>
      </w:r>
      <w:r w:rsidRPr="00C153B5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3-</w:t>
      </w:r>
      <w:r w:rsidRPr="00C153B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Поэтому при проведении этой реакции необходимо добавлять избыток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AgNO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Реакция характерна для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тиосульфат-иона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является фармакопейной.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34" w:firstLine="90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Реакция с йодом.</w:t>
      </w:r>
      <w:r w:rsidRPr="00746D9A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Тиосульфат-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ион обесцвечивает нейтральные или слабощелочные растворы йода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восстанавливая йод до </w:t>
      </w:r>
      <w:proofErr w:type="gramStart"/>
      <w:r>
        <w:rPr>
          <w:rFonts w:ascii="Times New Roman" w:hAnsi="Times New Roman" w:cs="Times New Roman"/>
          <w:iCs/>
          <w:spacing w:val="-4"/>
          <w:sz w:val="28"/>
          <w:szCs w:val="28"/>
        </w:rPr>
        <w:t>йодид-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ионов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 одновреме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нным образованием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</w:rPr>
        <w:t>тетратионат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иона: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NaI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6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 xml:space="preserve">г) </w:t>
      </w:r>
      <w:r w:rsidRPr="00B36866">
        <w:rPr>
          <w:rFonts w:ascii="Times New Roman" w:hAnsi="Times New Roman" w:cs="Times New Roman"/>
          <w:iCs/>
          <w:spacing w:val="-4"/>
          <w:sz w:val="28"/>
          <w:szCs w:val="28"/>
        </w:rPr>
        <w:t>Частные реакции</w:t>
      </w:r>
      <w:r>
        <w:rPr>
          <w:rFonts w:ascii="Times New Roman" w:hAnsi="Times New Roman" w:cs="Times New Roman"/>
          <w:sz w:val="28"/>
          <w:szCs w:val="28"/>
        </w:rPr>
        <w:t xml:space="preserve"> на карбонат-</w:t>
      </w:r>
      <w:r w:rsidRPr="00746D9A">
        <w:rPr>
          <w:rFonts w:ascii="Times New Roman" w:hAnsi="Times New Roman" w:cs="Times New Roman"/>
          <w:sz w:val="28"/>
          <w:szCs w:val="28"/>
        </w:rPr>
        <w:t>анион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36866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B36866">
        <w:rPr>
          <w:rFonts w:ascii="Times New Roman" w:hAnsi="Times New Roman" w:cs="Times New Roman"/>
          <w:iCs/>
          <w:spacing w:val="-4"/>
          <w:sz w:val="28"/>
          <w:szCs w:val="28"/>
        </w:rPr>
        <w:t>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2" w:right="3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Карбонат-ион является анионом угольной кислоты. Эта кислота в свободном состоянии не встречается, так как почти полностью распадается на 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воду.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B36866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очень слабая кислота и ее аммонийные соли и соли щелочных металлов в значительной степени подвергаются гидролизу.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3" w:right="51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1. Хлорид бария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ВаС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из растворов карбонатов осаждает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на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холоду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белый осадок карбоната бария: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ВаС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ВаСО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↓+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NaCl</w:t>
      </w:r>
      <w:proofErr w:type="spellEnd"/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</w:t>
      </w:r>
      <w:proofErr w:type="gramStart"/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</w:t>
      </w:r>
      <w:proofErr w:type="gramEnd"/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СО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→ ВаСО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7" w:right="29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Осадок легко растворим в разбавленных кислотах: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хлороводородной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азотной</w:t>
      </w:r>
      <w:proofErr w:type="gramEnd"/>
      <w:r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в уксусной. При кипячении или при стоянии он становится кристаллическим и более плотным.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2. Кислоты разлагают все карбонаты с бурным выделением оксида углерода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IV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+ 2HC1 → 2NaCl + 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↑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2H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→ 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 + 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↑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Эта реакция очень характерна для карбонатов, так как выделение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при разложении сульфитов кислотами протекает не так бурно. Реакция является фармакопейной. Выдающийся углекислый газ обнаруживают по помутнению баритовой или известковой воды в приборе для обнаружения газов.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3. Нитрат серебра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AgNO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из растворов карбонатов осаждает карбонат серебра </w:t>
      </w:r>
      <w:r w:rsidRPr="00BA598F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осадок белого цвета: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08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2AgNO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 + 2NaNO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08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2Ag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  <w:lang w:val="en-US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→ 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Карбонат серебра легко растворим в разбавленной азотной кислоте и растворе аммиака. При растворении в кислоте наблюдается интенсивное выделение оксида углерода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IV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). При нагревании происходит почти полный гидролиз карбоната серебра. В осадке остается оксид серебра грязно-коричневого цвета.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4. Реакция с сульфатом магния. Реакция является фармакопейной. Карбонат – ион с сульфатом магния образует белый осадок: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08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g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→ М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gCO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растворим в кислотах.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Гидрокарбонат</w:t>
      </w:r>
      <w:r w:rsidRPr="00BA598F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ион с сульфатом магния образует белый осадок только при кипячении:</w:t>
      </w:r>
    </w:p>
    <w:p w:rsidR="00C153B5" w:rsidRPr="00BA598F" w:rsidRDefault="00C153B5" w:rsidP="00C153B5">
      <w:pPr>
        <w:shd w:val="clear" w:color="auto" w:fill="FFFFFF"/>
        <w:spacing w:after="0" w:line="360" w:lineRule="auto"/>
        <w:ind w:right="108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g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A598F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gCO</w:t>
      </w:r>
      <w:proofErr w:type="spellEnd"/>
      <w:r w:rsidRPr="00BA598F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↓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CO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BA598F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 xml:space="preserve">д) </w:t>
      </w:r>
      <w:r w:rsidRPr="00B3686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Частные 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</w:rPr>
        <w:t>реакции на</w:t>
      </w:r>
      <w:r w:rsidRPr="00B630D4">
        <w:rPr>
          <w:rFonts w:ascii="Times New Roman" w:hAnsi="Times New Roman" w:cs="Times New Roman"/>
          <w:sz w:val="28"/>
          <w:szCs w:val="28"/>
        </w:rPr>
        <w:t xml:space="preserve"> оксалат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6D9A">
        <w:rPr>
          <w:rFonts w:ascii="Times New Roman" w:hAnsi="Times New Roman" w:cs="Times New Roman"/>
          <w:sz w:val="28"/>
          <w:szCs w:val="28"/>
        </w:rPr>
        <w:t>анион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</w:rPr>
        <w:t>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9" w:right="7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Оксалат-ион является анионом щавелевой кислоты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4.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– кислоты средней силы. Это твердая, хорошо растворимая в воде кислота, слабый электролит.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5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1. Хлорид бария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ВаС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 анионом образует белый осадок оксалата бария: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BaC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ВаС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BE24A8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BE24A8">
        <w:rPr>
          <w:rFonts w:ascii="Times New Roman" w:hAnsi="Times New Roman" w:cs="Times New Roman"/>
          <w:iCs/>
          <w:spacing w:val="-4"/>
          <w:sz w:val="28"/>
          <w:szCs w:val="28"/>
        </w:rPr>
        <w:t>+</w:t>
      </w:r>
      <w:r w:rsidRPr="00BE24A8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ВаС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58" w:right="29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Осадок растворим в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хлороводородной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азотной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кислотах и в уксусной при нагревании.</w:t>
      </w:r>
    </w:p>
    <w:p w:rsidR="00C153B5" w:rsidRPr="00746D9A" w:rsidRDefault="00C153B5" w:rsidP="00C153B5">
      <w:pPr>
        <w:widowControl w:val="0"/>
        <w:shd w:val="clear" w:color="auto" w:fill="FFFFFF"/>
        <w:spacing w:after="0" w:line="360" w:lineRule="auto"/>
        <w:ind w:left="58" w:right="43" w:firstLine="662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2. Хлорид кальция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CaCl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образует с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оксалат-ионами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белый кристаллический осадок оксалата кальция, который растворяется в минеральных кислотах и не растворяется в уксусной кислоте.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CaC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аС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</w:p>
    <w:p w:rsidR="00C153B5" w:rsidRDefault="00C153B5" w:rsidP="00C153B5">
      <w:pPr>
        <w:shd w:val="clear" w:color="auto" w:fill="FFFFFF"/>
        <w:spacing w:after="0" w:line="360" w:lineRule="auto"/>
        <w:ind w:left="3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</w:rPr>
        <w:t>+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аС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Реакция характерна для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оксалат-иона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3. Реакция с нитратом серебра</w:t>
      </w:r>
      <w:r w:rsidRPr="00A755D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Оксалат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ион при взаимодействии с катионом серебра образует белый творожистый осадок: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+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BE24A8">
        <w:rPr>
          <w:rFonts w:ascii="Times New Roman" w:hAnsi="Times New Roman" w:cs="Times New Roman"/>
          <w:iCs/>
          <w:spacing w:val="-4"/>
          <w:sz w:val="28"/>
          <w:szCs w:val="28"/>
        </w:rPr>
        <w:t>+</w:t>
      </w:r>
      <w:r w:rsidRPr="00BE24A8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растворим в азотной кислоте, концентрированном растворе аммиака.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7" w:right="7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4. Перманганат калия КМ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окисляет в кислой среде оксалат-ион до оксида углерода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IV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). При этом ионы М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восстанавливаются до бесцветных ионов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 раствор обесцвечивается: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5(NH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КМ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+ 8H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10CO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↑+ 2MnSO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K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+ 5(NH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+ 8H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+ 16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+ 5C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  <w:lang w:val="en-US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→ 2Mn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2+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8H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 + 10CO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↑</w:t>
      </w:r>
    </w:p>
    <w:p w:rsidR="00C153B5" w:rsidRPr="00B630D4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Частные реакции </w:t>
      </w:r>
      <w:r>
        <w:rPr>
          <w:rFonts w:ascii="Times New Roman" w:hAnsi="Times New Roman" w:cs="Times New Roman"/>
          <w:sz w:val="28"/>
          <w:szCs w:val="28"/>
        </w:rPr>
        <w:t xml:space="preserve"> на фосфат-</w:t>
      </w:r>
      <w:r w:rsidRPr="00746D9A">
        <w:rPr>
          <w:rFonts w:ascii="Times New Roman" w:hAnsi="Times New Roman" w:cs="Times New Roman"/>
          <w:sz w:val="28"/>
          <w:szCs w:val="28"/>
        </w:rPr>
        <w:t>анион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3-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</w:rPr>
        <w:t>гидрофосфат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</w:rPr>
        <w:t>-анион</w:t>
      </w:r>
      <w:r w:rsidRPr="00B630D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101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Фосфат-ион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B630D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является анионом ортофосфорной кислоты Н</w:t>
      </w:r>
      <w:r w:rsidRPr="005844E7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5844E7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кислоты средней силы.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23" w:righ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1. Хлорид бария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ВаС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выделяет из нейтральных растворов белый аморфный осадок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гидрофосфата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бария:</w:t>
      </w:r>
    </w:p>
    <w:p w:rsidR="00C153B5" w:rsidRPr="00746D9A" w:rsidRDefault="00C153B5" w:rsidP="00C153B5">
      <w:pPr>
        <w:shd w:val="clear" w:color="auto" w:fill="FFFFFF"/>
        <w:tabs>
          <w:tab w:val="left" w:pos="9354"/>
        </w:tabs>
        <w:spacing w:after="0" w:line="360" w:lineRule="auto"/>
        <w:ind w:right="-18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ВаС1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ВаНРО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NaCl</w:t>
      </w:r>
      <w:proofErr w:type="spellEnd"/>
    </w:p>
    <w:p w:rsidR="00C153B5" w:rsidRPr="00746D9A" w:rsidRDefault="00C153B5" w:rsidP="00C153B5">
      <w:pPr>
        <w:shd w:val="clear" w:color="auto" w:fill="FFFFFF"/>
        <w:tabs>
          <w:tab w:val="left" w:pos="9354"/>
        </w:tabs>
        <w:spacing w:after="0" w:line="360" w:lineRule="auto"/>
        <w:ind w:right="-18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2+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НРО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5844E7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ВаНРО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7" w:right="3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Свежеосажденный садок растворим в минеральных кислотах (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кроме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серной) и в уксусной кислоте.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Если проводить реакцию в слабощелочной среде или с раствором соли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азРО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, выделяется осадок Ва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(РО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3067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+ 2РО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5844E7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6" w:right="2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2. Магнезиальная смесь (водный раствор аммиака, хлорида аммония и хлорида магния) выделяет даже из разбавленных растворов белый кристаллический осадок фосфата магния-аммония:</w:t>
      </w:r>
    </w:p>
    <w:p w:rsidR="00C153B5" w:rsidRPr="00746D9A" w:rsidRDefault="00C153B5" w:rsidP="00C153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MgPO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C153B5" w:rsidRPr="00746D9A" w:rsidRDefault="00C153B5" w:rsidP="00C153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5844E7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 w:rsidRPr="005844E7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MgPO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↓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proofErr w:type="gramEnd"/>
    </w:p>
    <w:p w:rsidR="00C153B5" w:rsidRPr="00746D9A" w:rsidRDefault="00C153B5" w:rsidP="00C15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Осадок легко растворим даже в очень слабых кислотах. Эта реакция является характерной для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5844E7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применяется для обнаружения фосфатов в моче. Реакция является фармакопейной.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11" w:right="2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Нитрат серебра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AgNO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дает с фосфатом-ионом желтый осадок фосфата серебра, легко растворимый в азотной кислоте и в растворе аммиака. Полное осаждение возможно только в нейтральной или щелочной среде: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9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+ 3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AgNO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↓+ 3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NaNO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9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+ </w:t>
      </w:r>
      <w:r w:rsidRPr="005844E7">
        <w:rPr>
          <w:rFonts w:ascii="Times New Roman" w:hAnsi="Times New Roman" w:cs="Times New Roman"/>
          <w:iCs/>
          <w:spacing w:val="-4"/>
          <w:sz w:val="28"/>
          <w:szCs w:val="28"/>
        </w:rPr>
        <w:t>+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3-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9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Реакция является фармакопейной.</w:t>
      </w:r>
    </w:p>
    <w:p w:rsidR="00C153B5" w:rsidRPr="00746D9A" w:rsidRDefault="00C153B5" w:rsidP="00C153B5">
      <w:pPr>
        <w:widowControl w:val="0"/>
        <w:shd w:val="clear" w:color="auto" w:fill="FFFFFF"/>
        <w:tabs>
          <w:tab w:val="left" w:pos="25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Частные реакции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на</w:t>
      </w:r>
      <w:r w:rsidRPr="0074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9A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746D9A">
        <w:rPr>
          <w:rFonts w:ascii="Times New Roman" w:hAnsi="Times New Roman" w:cs="Times New Roman"/>
          <w:sz w:val="28"/>
          <w:szCs w:val="28"/>
        </w:rPr>
        <w:t>/бора</w:t>
      </w:r>
      <w:proofErr w:type="gramStart"/>
      <w:r w:rsidRPr="00746D9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46D9A">
        <w:rPr>
          <w:rFonts w:ascii="Times New Roman" w:hAnsi="Times New Roman" w:cs="Times New Roman"/>
          <w:sz w:val="28"/>
          <w:szCs w:val="28"/>
        </w:rPr>
        <w:t xml:space="preserve"> анион</w:t>
      </w:r>
      <w:r w:rsidRPr="00746D9A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z w:val="28"/>
          <w:szCs w:val="28"/>
        </w:rPr>
        <w:t>В</w:t>
      </w:r>
      <w:r w:rsidRPr="00746D9A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z w:val="28"/>
          <w:szCs w:val="28"/>
          <w:vertAlign w:val="subscript"/>
        </w:rPr>
        <w:t>7</w:t>
      </w:r>
      <w:r w:rsidRPr="005844E7">
        <w:rPr>
          <w:rFonts w:ascii="Times New Roman" w:hAnsi="Times New Roman" w:cs="Times New Roman"/>
          <w:iCs/>
          <w:sz w:val="36"/>
          <w:szCs w:val="36"/>
          <w:vertAlign w:val="superscript"/>
        </w:rPr>
        <w:t>2-</w:t>
      </w:r>
      <w:r w:rsidRPr="005844E7">
        <w:rPr>
          <w:rFonts w:ascii="Times New Roman" w:hAnsi="Times New Roman" w:cs="Times New Roman"/>
          <w:iCs/>
          <w:sz w:val="28"/>
          <w:szCs w:val="28"/>
        </w:rPr>
        <w:t>/</w:t>
      </w:r>
      <w:r w:rsidRPr="00746D9A">
        <w:rPr>
          <w:rFonts w:ascii="Times New Roman" w:hAnsi="Times New Roman" w:cs="Times New Roman"/>
          <w:iCs/>
          <w:sz w:val="28"/>
          <w:szCs w:val="28"/>
        </w:rPr>
        <w:t xml:space="preserve"> ВО</w:t>
      </w:r>
      <w:r w:rsidRPr="00746D9A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5844E7">
        <w:rPr>
          <w:rFonts w:ascii="Times New Roman" w:hAnsi="Times New Roman" w:cs="Times New Roman"/>
          <w:iCs/>
          <w:sz w:val="36"/>
          <w:szCs w:val="36"/>
          <w:vertAlign w:val="superscript"/>
        </w:rPr>
        <w:t>-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Ортоборная кислота Н</w:t>
      </w:r>
      <w:r w:rsidRPr="005844E7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5844E7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бесцветное, твердое кристаллическое вещество, относится к очень слабым электролитам. Соли борной кислоты отвечают по составу не ортоборной кислоте Н</w:t>
      </w:r>
      <w:r w:rsidRPr="005844E7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, а метаборной кислоте НВ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или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тетраборной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кислоте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7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C153B5" w:rsidRPr="00746D9A" w:rsidRDefault="00C153B5" w:rsidP="00C153B5">
      <w:pPr>
        <w:widowControl w:val="0"/>
        <w:shd w:val="clear" w:color="auto" w:fill="FFFFFF"/>
        <w:spacing w:after="0" w:line="360" w:lineRule="auto"/>
        <w:ind w:left="244" w:right="7" w:firstLine="476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1.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Хлорид бария ВаС1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 концентрированными растворами буры дает белый осадок метабората бария, который растворяется в уксусной,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хлороводородной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азотной кислотах.</w:t>
      </w:r>
      <w:proofErr w:type="gramEnd"/>
    </w:p>
    <w:p w:rsidR="00C153B5" w:rsidRPr="00746D9A" w:rsidRDefault="00C153B5" w:rsidP="00C153B5">
      <w:pPr>
        <w:shd w:val="clear" w:color="auto" w:fill="FFFFFF"/>
        <w:spacing w:after="0" w:line="360" w:lineRule="auto"/>
        <w:ind w:right="7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7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ВаС1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+ 2НзВО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↑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2+ </w:t>
      </w:r>
      <w:r w:rsidRPr="005844E7">
        <w:rPr>
          <w:rFonts w:ascii="Times New Roman" w:hAnsi="Times New Roman" w:cs="Times New Roman"/>
          <w:iCs/>
          <w:spacing w:val="-4"/>
          <w:sz w:val="28"/>
          <w:szCs w:val="28"/>
        </w:rPr>
        <w:t>+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7</w:t>
      </w:r>
      <w:r w:rsidRPr="005844E7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+ 2НзВО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2. Этиловый спирт и концентрированная серная кислота при взаимодействии с сухой борной кислотой или сухим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тетраборатом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образуют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борноэтиловый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эфир, который пи горении дает пламя с ярко- зеленой окраской.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7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 xml:space="preserve">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sym w:font="Symbol" w:char="F0D7"/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5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O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4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НзВО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+ 3C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5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OH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5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+ 3H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Является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фармакопейной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.</w:t>
      </w:r>
    </w:p>
    <w:p w:rsidR="00C153B5" w:rsidRPr="00746D9A" w:rsidRDefault="00C153B5" w:rsidP="00C153B5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Куркумовая бумага, смоченная подкисленным раствором бората или борной кислоты,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после высыхания дает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</w:rPr>
        <w:t>буровато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розовое окрашивание. После смачивания бумаги раствором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аммиака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или щелочи наблюдается появление зе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леновато-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черного окрашивания. Реакция очень характерна и является фармакопейной</w:t>
      </w:r>
    </w:p>
    <w:bookmarkEnd w:id="0"/>
    <w:p w:rsidR="000075AC" w:rsidRDefault="000075AC"/>
    <w:sectPr w:rsidR="0000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1B"/>
    <w:multiLevelType w:val="hybridMultilevel"/>
    <w:tmpl w:val="65C25412"/>
    <w:lvl w:ilvl="0" w:tplc="C67AD6E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75332"/>
    <w:multiLevelType w:val="hybridMultilevel"/>
    <w:tmpl w:val="C8DA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FA8"/>
    <w:multiLevelType w:val="hybridMultilevel"/>
    <w:tmpl w:val="82BE4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53B41"/>
    <w:multiLevelType w:val="hybridMultilevel"/>
    <w:tmpl w:val="EB967C8E"/>
    <w:lvl w:ilvl="0" w:tplc="7A9C1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90C8C"/>
    <w:multiLevelType w:val="hybridMultilevel"/>
    <w:tmpl w:val="507276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86DD1"/>
    <w:multiLevelType w:val="hybridMultilevel"/>
    <w:tmpl w:val="2F70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B6733"/>
    <w:multiLevelType w:val="hybridMultilevel"/>
    <w:tmpl w:val="28F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58FC"/>
    <w:multiLevelType w:val="hybridMultilevel"/>
    <w:tmpl w:val="FB767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80381"/>
    <w:multiLevelType w:val="hybridMultilevel"/>
    <w:tmpl w:val="1EE4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F5CB9"/>
    <w:multiLevelType w:val="hybridMultilevel"/>
    <w:tmpl w:val="E5CC5CB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91F"/>
    <w:multiLevelType w:val="hybridMultilevel"/>
    <w:tmpl w:val="D9948CD6"/>
    <w:lvl w:ilvl="0" w:tplc="7A9C1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715C22"/>
    <w:multiLevelType w:val="hybridMultilevel"/>
    <w:tmpl w:val="85B6260E"/>
    <w:lvl w:ilvl="0" w:tplc="7A9C1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F69CF"/>
    <w:multiLevelType w:val="hybridMultilevel"/>
    <w:tmpl w:val="E202142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9506167"/>
    <w:multiLevelType w:val="hybridMultilevel"/>
    <w:tmpl w:val="1326F0F6"/>
    <w:lvl w:ilvl="0" w:tplc="7A9C137A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>
    <w:nsid w:val="3BCE172C"/>
    <w:multiLevelType w:val="hybridMultilevel"/>
    <w:tmpl w:val="25522BAC"/>
    <w:lvl w:ilvl="0" w:tplc="AA5892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06DE2"/>
    <w:multiLevelType w:val="hybridMultilevel"/>
    <w:tmpl w:val="B0BE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962FC"/>
    <w:multiLevelType w:val="hybridMultilevel"/>
    <w:tmpl w:val="5C4C6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D362E6"/>
    <w:multiLevelType w:val="hybridMultilevel"/>
    <w:tmpl w:val="A9F0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C6B17"/>
    <w:multiLevelType w:val="hybridMultilevel"/>
    <w:tmpl w:val="E09088B2"/>
    <w:lvl w:ilvl="0" w:tplc="039824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D6F5B"/>
    <w:multiLevelType w:val="hybridMultilevel"/>
    <w:tmpl w:val="2F70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4BAA"/>
    <w:multiLevelType w:val="hybridMultilevel"/>
    <w:tmpl w:val="AB64B972"/>
    <w:lvl w:ilvl="0" w:tplc="59802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3576D"/>
    <w:multiLevelType w:val="hybridMultilevel"/>
    <w:tmpl w:val="C190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25993"/>
    <w:multiLevelType w:val="hybridMultilevel"/>
    <w:tmpl w:val="367E0F32"/>
    <w:lvl w:ilvl="0" w:tplc="7A9C1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509BC"/>
    <w:multiLevelType w:val="hybridMultilevel"/>
    <w:tmpl w:val="619E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F2F12"/>
    <w:multiLevelType w:val="hybridMultilevel"/>
    <w:tmpl w:val="1EE4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70A4D"/>
    <w:multiLevelType w:val="hybridMultilevel"/>
    <w:tmpl w:val="138E97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6">
    <w:nsid w:val="647B0F3D"/>
    <w:multiLevelType w:val="hybridMultilevel"/>
    <w:tmpl w:val="94CCD7D8"/>
    <w:lvl w:ilvl="0" w:tplc="7A9C1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C94AF4"/>
    <w:multiLevelType w:val="hybridMultilevel"/>
    <w:tmpl w:val="168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4076B"/>
    <w:multiLevelType w:val="hybridMultilevel"/>
    <w:tmpl w:val="C382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E78A0"/>
    <w:multiLevelType w:val="hybridMultilevel"/>
    <w:tmpl w:val="AE0E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44F59"/>
    <w:multiLevelType w:val="hybridMultilevel"/>
    <w:tmpl w:val="BB0E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30C9C"/>
    <w:multiLevelType w:val="hybridMultilevel"/>
    <w:tmpl w:val="ECE0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23D99"/>
    <w:multiLevelType w:val="hybridMultilevel"/>
    <w:tmpl w:val="8AD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0554F"/>
    <w:multiLevelType w:val="hybridMultilevel"/>
    <w:tmpl w:val="FD3A3D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8340C"/>
    <w:multiLevelType w:val="hybridMultilevel"/>
    <w:tmpl w:val="D620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E4245"/>
    <w:multiLevelType w:val="hybridMultilevel"/>
    <w:tmpl w:val="0E2C0A08"/>
    <w:lvl w:ilvl="0" w:tplc="7A9C1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906C6"/>
    <w:multiLevelType w:val="hybridMultilevel"/>
    <w:tmpl w:val="C00AFB5E"/>
    <w:lvl w:ilvl="0" w:tplc="F57A051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83309F"/>
    <w:multiLevelType w:val="hybridMultilevel"/>
    <w:tmpl w:val="12EE7C6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27"/>
  </w:num>
  <w:num w:numId="7">
    <w:abstractNumId w:val="19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2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5"/>
  </w:num>
  <w:num w:numId="27">
    <w:abstractNumId w:val="11"/>
  </w:num>
  <w:num w:numId="28">
    <w:abstractNumId w:val="26"/>
  </w:num>
  <w:num w:numId="29">
    <w:abstractNumId w:val="10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  <w:num w:numId="34">
    <w:abstractNumId w:val="21"/>
  </w:num>
  <w:num w:numId="35">
    <w:abstractNumId w:val="23"/>
  </w:num>
  <w:num w:numId="36">
    <w:abstractNumId w:val="6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E2"/>
    <w:rsid w:val="000075AC"/>
    <w:rsid w:val="007233E2"/>
    <w:rsid w:val="00C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3B5"/>
    <w:pPr>
      <w:keepNext/>
      <w:shd w:val="clear" w:color="auto" w:fill="FFFFFF"/>
      <w:spacing w:after="0" w:line="240" w:lineRule="auto"/>
      <w:ind w:left="10" w:right="124"/>
      <w:jc w:val="both"/>
      <w:outlineLvl w:val="0"/>
    </w:pPr>
    <w:rPr>
      <w:rFonts w:ascii="Times New Roman" w:eastAsia="Times New Roman" w:hAnsi="Times New Roman" w:cs="Times New Roman"/>
      <w:color w:val="000000"/>
      <w:w w:val="87"/>
      <w:sz w:val="28"/>
      <w:szCs w:val="20"/>
    </w:rPr>
  </w:style>
  <w:style w:type="paragraph" w:styleId="2">
    <w:name w:val="heading 2"/>
    <w:basedOn w:val="a"/>
    <w:next w:val="a"/>
    <w:link w:val="20"/>
    <w:qFormat/>
    <w:rsid w:val="00C153B5"/>
    <w:pPr>
      <w:keepNext/>
      <w:shd w:val="clear" w:color="auto" w:fill="FFFFFF"/>
      <w:spacing w:before="110" w:after="0" w:line="240" w:lineRule="auto"/>
      <w:ind w:left="58" w:right="1344" w:firstLine="1771"/>
      <w:jc w:val="both"/>
      <w:outlineLvl w:val="1"/>
    </w:pPr>
    <w:rPr>
      <w:rFonts w:ascii="Times New Roman" w:eastAsia="Times New Roman" w:hAnsi="Times New Roman" w:cs="Times New Roman"/>
      <w:color w:val="000000"/>
      <w:w w:val="83"/>
      <w:sz w:val="28"/>
      <w:szCs w:val="20"/>
    </w:rPr>
  </w:style>
  <w:style w:type="paragraph" w:styleId="3">
    <w:name w:val="heading 3"/>
    <w:basedOn w:val="a"/>
    <w:next w:val="a"/>
    <w:link w:val="30"/>
    <w:qFormat/>
    <w:rsid w:val="00C153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153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153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3B5"/>
    <w:rPr>
      <w:rFonts w:ascii="Times New Roman" w:eastAsia="Times New Roman" w:hAnsi="Times New Roman" w:cs="Times New Roman"/>
      <w:color w:val="000000"/>
      <w:w w:val="87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153B5"/>
    <w:rPr>
      <w:rFonts w:ascii="Times New Roman" w:eastAsia="Times New Roman" w:hAnsi="Times New Roman" w:cs="Times New Roman"/>
      <w:color w:val="000000"/>
      <w:w w:val="8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153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53B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53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5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C153B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C15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сновной текст1"/>
    <w:basedOn w:val="a"/>
    <w:link w:val="BodyText"/>
    <w:rsid w:val="00C153B5"/>
    <w:pPr>
      <w:widowControl w:val="0"/>
      <w:tabs>
        <w:tab w:val="left" w:pos="26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nhideWhenUsed/>
    <w:rsid w:val="00C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153B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3B5"/>
    <w:rPr>
      <w:rFonts w:eastAsiaTheme="minorEastAsia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C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153B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153B5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153B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153B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C153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C1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153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153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Стиль1"/>
    <w:basedOn w:val="a"/>
    <w:next w:val="af2"/>
    <w:rsid w:val="00C153B5"/>
    <w:pPr>
      <w:widowControl w:val="0"/>
      <w:shd w:val="clear" w:color="auto" w:fill="FFFFFF"/>
      <w:tabs>
        <w:tab w:val="left" w:pos="0"/>
      </w:tabs>
      <w:spacing w:before="322" w:after="0" w:line="418" w:lineRule="exact"/>
      <w:ind w:left="278" w:right="936" w:hanging="278"/>
      <w:jc w:val="both"/>
    </w:pPr>
    <w:rPr>
      <w:rFonts w:ascii="Times New Roman" w:eastAsia="Times New Roman" w:hAnsi="Times New Roman" w:cs="Times New Roman"/>
      <w:snapToGrid w:val="0"/>
      <w:color w:val="000080"/>
      <w:spacing w:val="-13"/>
      <w:sz w:val="24"/>
      <w:szCs w:val="24"/>
    </w:rPr>
  </w:style>
  <w:style w:type="paragraph" w:styleId="af2">
    <w:name w:val="List"/>
    <w:basedOn w:val="a"/>
    <w:rsid w:val="00C153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C153B5"/>
  </w:style>
  <w:style w:type="paragraph" w:styleId="21">
    <w:name w:val="Body Text 2"/>
    <w:basedOn w:val="a"/>
    <w:link w:val="22"/>
    <w:uiPriority w:val="99"/>
    <w:semiHidden/>
    <w:unhideWhenUsed/>
    <w:rsid w:val="00C15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3B5"/>
    <w:rPr>
      <w:rFonts w:eastAsiaTheme="minorEastAsia"/>
      <w:lang w:eastAsia="ru-RU"/>
    </w:rPr>
  </w:style>
  <w:style w:type="paragraph" w:customStyle="1" w:styleId="23">
    <w:name w:val="Обычный2"/>
    <w:rsid w:val="00C153B5"/>
    <w:pPr>
      <w:spacing w:after="0" w:line="240" w:lineRule="auto"/>
    </w:pPr>
    <w:rPr>
      <w:rFonts w:eastAsiaTheme="minorEastAsia"/>
      <w:sz w:val="24"/>
      <w:lang w:eastAsia="ru-RU"/>
    </w:rPr>
  </w:style>
  <w:style w:type="paragraph" w:customStyle="1" w:styleId="120">
    <w:name w:val="Заголовок 12"/>
    <w:basedOn w:val="23"/>
    <w:next w:val="23"/>
    <w:rsid w:val="00C153B5"/>
    <w:pPr>
      <w:keepNext/>
      <w:ind w:firstLine="567"/>
    </w:pPr>
    <w:rPr>
      <w:sz w:val="28"/>
    </w:rPr>
  </w:style>
  <w:style w:type="paragraph" w:customStyle="1" w:styleId="14">
    <w:name w:val="Обычный1"/>
    <w:link w:val="Normal"/>
    <w:rsid w:val="00C15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4"/>
    <w:rsid w:val="00C153B5"/>
    <w:pPr>
      <w:ind w:firstLine="708"/>
      <w:jc w:val="both"/>
    </w:pPr>
    <w:rPr>
      <w:sz w:val="28"/>
    </w:rPr>
  </w:style>
  <w:style w:type="paragraph" w:customStyle="1" w:styleId="211">
    <w:name w:val="Основной текст 21"/>
    <w:basedOn w:val="14"/>
    <w:rsid w:val="00C153B5"/>
    <w:pPr>
      <w:spacing w:line="360" w:lineRule="auto"/>
      <w:ind w:firstLine="709"/>
      <w:jc w:val="both"/>
    </w:pPr>
    <w:rPr>
      <w:sz w:val="28"/>
    </w:rPr>
  </w:style>
  <w:style w:type="character" w:customStyle="1" w:styleId="Normal">
    <w:name w:val="Normal Знак"/>
    <w:link w:val="14"/>
    <w:rsid w:val="00C153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 Знак"/>
    <w:link w:val="11"/>
    <w:rsid w:val="00C15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15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vts28">
    <w:name w:val="rvts28"/>
    <w:basedOn w:val="a0"/>
    <w:rsid w:val="00C153B5"/>
  </w:style>
  <w:style w:type="paragraph" w:customStyle="1" w:styleId="rvps7">
    <w:name w:val="rvps7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7">
    <w:name w:val="rvts17"/>
    <w:basedOn w:val="a0"/>
    <w:rsid w:val="00C153B5"/>
  </w:style>
  <w:style w:type="paragraph" w:customStyle="1" w:styleId="rvps8">
    <w:name w:val="rvps8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">
    <w:name w:val="rvps9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">
    <w:name w:val="rvps10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9">
    <w:name w:val="rvts29"/>
    <w:basedOn w:val="a0"/>
    <w:rsid w:val="00C153B5"/>
  </w:style>
  <w:style w:type="character" w:customStyle="1" w:styleId="rvts30">
    <w:name w:val="rvts30"/>
    <w:basedOn w:val="a0"/>
    <w:rsid w:val="00C153B5"/>
  </w:style>
  <w:style w:type="paragraph" w:customStyle="1" w:styleId="rvps11">
    <w:name w:val="rvps11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">
    <w:name w:val="rvts31"/>
    <w:basedOn w:val="a0"/>
    <w:rsid w:val="00C153B5"/>
  </w:style>
  <w:style w:type="character" w:customStyle="1" w:styleId="rvts32">
    <w:name w:val="rvts32"/>
    <w:basedOn w:val="a0"/>
    <w:rsid w:val="00C153B5"/>
  </w:style>
  <w:style w:type="character" w:customStyle="1" w:styleId="rvts33">
    <w:name w:val="rvts33"/>
    <w:basedOn w:val="a0"/>
    <w:rsid w:val="00C153B5"/>
  </w:style>
  <w:style w:type="paragraph" w:customStyle="1" w:styleId="rvps13">
    <w:name w:val="rvps13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4">
    <w:name w:val="rvts34"/>
    <w:basedOn w:val="a0"/>
    <w:rsid w:val="00C153B5"/>
  </w:style>
  <w:style w:type="character" w:customStyle="1" w:styleId="rvts35">
    <w:name w:val="rvts35"/>
    <w:basedOn w:val="a0"/>
    <w:rsid w:val="00C153B5"/>
  </w:style>
  <w:style w:type="paragraph" w:customStyle="1" w:styleId="rvps14">
    <w:name w:val="rvps14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C153B5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C153B5"/>
    <w:pPr>
      <w:spacing w:before="120" w:after="40" w:line="240" w:lineRule="auto"/>
      <w:ind w:left="400" w:right="400" w:firstLine="567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usualcenter">
    <w:name w:val="usualcenter"/>
    <w:basedOn w:val="a"/>
    <w:rsid w:val="00C153B5"/>
    <w:pPr>
      <w:spacing w:before="100" w:after="100" w:line="240" w:lineRule="auto"/>
      <w:ind w:left="400" w:right="400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af5">
    <w:name w:val="Strong"/>
    <w:basedOn w:val="a0"/>
    <w:uiPriority w:val="22"/>
    <w:qFormat/>
    <w:rsid w:val="00C153B5"/>
    <w:rPr>
      <w:b/>
      <w:bCs/>
    </w:rPr>
  </w:style>
  <w:style w:type="character" w:styleId="af6">
    <w:name w:val="Placeholder Text"/>
    <w:basedOn w:val="a0"/>
    <w:uiPriority w:val="99"/>
    <w:semiHidden/>
    <w:rsid w:val="00C153B5"/>
    <w:rPr>
      <w:color w:val="808080"/>
    </w:rPr>
  </w:style>
  <w:style w:type="character" w:styleId="af7">
    <w:name w:val="Hyperlink"/>
    <w:basedOn w:val="a0"/>
    <w:uiPriority w:val="99"/>
    <w:semiHidden/>
    <w:unhideWhenUsed/>
    <w:rsid w:val="00C15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3B5"/>
  </w:style>
  <w:style w:type="table" w:styleId="af8">
    <w:name w:val="Table Grid"/>
    <w:basedOn w:val="a1"/>
    <w:rsid w:val="00C153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3B5"/>
    <w:pPr>
      <w:keepNext/>
      <w:shd w:val="clear" w:color="auto" w:fill="FFFFFF"/>
      <w:spacing w:after="0" w:line="240" w:lineRule="auto"/>
      <w:ind w:left="10" w:right="124"/>
      <w:jc w:val="both"/>
      <w:outlineLvl w:val="0"/>
    </w:pPr>
    <w:rPr>
      <w:rFonts w:ascii="Times New Roman" w:eastAsia="Times New Roman" w:hAnsi="Times New Roman" w:cs="Times New Roman"/>
      <w:color w:val="000000"/>
      <w:w w:val="87"/>
      <w:sz w:val="28"/>
      <w:szCs w:val="20"/>
    </w:rPr>
  </w:style>
  <w:style w:type="paragraph" w:styleId="2">
    <w:name w:val="heading 2"/>
    <w:basedOn w:val="a"/>
    <w:next w:val="a"/>
    <w:link w:val="20"/>
    <w:qFormat/>
    <w:rsid w:val="00C153B5"/>
    <w:pPr>
      <w:keepNext/>
      <w:shd w:val="clear" w:color="auto" w:fill="FFFFFF"/>
      <w:spacing w:before="110" w:after="0" w:line="240" w:lineRule="auto"/>
      <w:ind w:left="58" w:right="1344" w:firstLine="1771"/>
      <w:jc w:val="both"/>
      <w:outlineLvl w:val="1"/>
    </w:pPr>
    <w:rPr>
      <w:rFonts w:ascii="Times New Roman" w:eastAsia="Times New Roman" w:hAnsi="Times New Roman" w:cs="Times New Roman"/>
      <w:color w:val="000000"/>
      <w:w w:val="83"/>
      <w:sz w:val="28"/>
      <w:szCs w:val="20"/>
    </w:rPr>
  </w:style>
  <w:style w:type="paragraph" w:styleId="3">
    <w:name w:val="heading 3"/>
    <w:basedOn w:val="a"/>
    <w:next w:val="a"/>
    <w:link w:val="30"/>
    <w:qFormat/>
    <w:rsid w:val="00C153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153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153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3B5"/>
    <w:rPr>
      <w:rFonts w:ascii="Times New Roman" w:eastAsia="Times New Roman" w:hAnsi="Times New Roman" w:cs="Times New Roman"/>
      <w:color w:val="000000"/>
      <w:w w:val="87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153B5"/>
    <w:rPr>
      <w:rFonts w:ascii="Times New Roman" w:eastAsia="Times New Roman" w:hAnsi="Times New Roman" w:cs="Times New Roman"/>
      <w:color w:val="000000"/>
      <w:w w:val="8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153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53B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53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5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C153B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C15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сновной текст1"/>
    <w:basedOn w:val="a"/>
    <w:link w:val="BodyText"/>
    <w:rsid w:val="00C153B5"/>
    <w:pPr>
      <w:widowControl w:val="0"/>
      <w:tabs>
        <w:tab w:val="left" w:pos="26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nhideWhenUsed/>
    <w:rsid w:val="00C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153B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3B5"/>
    <w:rPr>
      <w:rFonts w:eastAsiaTheme="minorEastAsia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C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153B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153B5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153B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153B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C153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C1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153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153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Стиль1"/>
    <w:basedOn w:val="a"/>
    <w:next w:val="af2"/>
    <w:rsid w:val="00C153B5"/>
    <w:pPr>
      <w:widowControl w:val="0"/>
      <w:shd w:val="clear" w:color="auto" w:fill="FFFFFF"/>
      <w:tabs>
        <w:tab w:val="left" w:pos="0"/>
      </w:tabs>
      <w:spacing w:before="322" w:after="0" w:line="418" w:lineRule="exact"/>
      <w:ind w:left="278" w:right="936" w:hanging="278"/>
      <w:jc w:val="both"/>
    </w:pPr>
    <w:rPr>
      <w:rFonts w:ascii="Times New Roman" w:eastAsia="Times New Roman" w:hAnsi="Times New Roman" w:cs="Times New Roman"/>
      <w:snapToGrid w:val="0"/>
      <w:color w:val="000080"/>
      <w:spacing w:val="-13"/>
      <w:sz w:val="24"/>
      <w:szCs w:val="24"/>
    </w:rPr>
  </w:style>
  <w:style w:type="paragraph" w:styleId="af2">
    <w:name w:val="List"/>
    <w:basedOn w:val="a"/>
    <w:rsid w:val="00C153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C153B5"/>
  </w:style>
  <w:style w:type="paragraph" w:styleId="21">
    <w:name w:val="Body Text 2"/>
    <w:basedOn w:val="a"/>
    <w:link w:val="22"/>
    <w:uiPriority w:val="99"/>
    <w:semiHidden/>
    <w:unhideWhenUsed/>
    <w:rsid w:val="00C15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3B5"/>
    <w:rPr>
      <w:rFonts w:eastAsiaTheme="minorEastAsia"/>
      <w:lang w:eastAsia="ru-RU"/>
    </w:rPr>
  </w:style>
  <w:style w:type="paragraph" w:customStyle="1" w:styleId="23">
    <w:name w:val="Обычный2"/>
    <w:rsid w:val="00C153B5"/>
    <w:pPr>
      <w:spacing w:after="0" w:line="240" w:lineRule="auto"/>
    </w:pPr>
    <w:rPr>
      <w:rFonts w:eastAsiaTheme="minorEastAsia"/>
      <w:sz w:val="24"/>
      <w:lang w:eastAsia="ru-RU"/>
    </w:rPr>
  </w:style>
  <w:style w:type="paragraph" w:customStyle="1" w:styleId="120">
    <w:name w:val="Заголовок 12"/>
    <w:basedOn w:val="23"/>
    <w:next w:val="23"/>
    <w:rsid w:val="00C153B5"/>
    <w:pPr>
      <w:keepNext/>
      <w:ind w:firstLine="567"/>
    </w:pPr>
    <w:rPr>
      <w:sz w:val="28"/>
    </w:rPr>
  </w:style>
  <w:style w:type="paragraph" w:customStyle="1" w:styleId="14">
    <w:name w:val="Обычный1"/>
    <w:link w:val="Normal"/>
    <w:rsid w:val="00C15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4"/>
    <w:rsid w:val="00C153B5"/>
    <w:pPr>
      <w:ind w:firstLine="708"/>
      <w:jc w:val="both"/>
    </w:pPr>
    <w:rPr>
      <w:sz w:val="28"/>
    </w:rPr>
  </w:style>
  <w:style w:type="paragraph" w:customStyle="1" w:styleId="211">
    <w:name w:val="Основной текст 21"/>
    <w:basedOn w:val="14"/>
    <w:rsid w:val="00C153B5"/>
    <w:pPr>
      <w:spacing w:line="360" w:lineRule="auto"/>
      <w:ind w:firstLine="709"/>
      <w:jc w:val="both"/>
    </w:pPr>
    <w:rPr>
      <w:sz w:val="28"/>
    </w:rPr>
  </w:style>
  <w:style w:type="character" w:customStyle="1" w:styleId="Normal">
    <w:name w:val="Normal Знак"/>
    <w:link w:val="14"/>
    <w:rsid w:val="00C153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 Знак"/>
    <w:link w:val="11"/>
    <w:rsid w:val="00C15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15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vts28">
    <w:name w:val="rvts28"/>
    <w:basedOn w:val="a0"/>
    <w:rsid w:val="00C153B5"/>
  </w:style>
  <w:style w:type="paragraph" w:customStyle="1" w:styleId="rvps7">
    <w:name w:val="rvps7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7">
    <w:name w:val="rvts17"/>
    <w:basedOn w:val="a0"/>
    <w:rsid w:val="00C153B5"/>
  </w:style>
  <w:style w:type="paragraph" w:customStyle="1" w:styleId="rvps8">
    <w:name w:val="rvps8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">
    <w:name w:val="rvps9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">
    <w:name w:val="rvps10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9">
    <w:name w:val="rvts29"/>
    <w:basedOn w:val="a0"/>
    <w:rsid w:val="00C153B5"/>
  </w:style>
  <w:style w:type="character" w:customStyle="1" w:styleId="rvts30">
    <w:name w:val="rvts30"/>
    <w:basedOn w:val="a0"/>
    <w:rsid w:val="00C153B5"/>
  </w:style>
  <w:style w:type="paragraph" w:customStyle="1" w:styleId="rvps11">
    <w:name w:val="rvps11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">
    <w:name w:val="rvts31"/>
    <w:basedOn w:val="a0"/>
    <w:rsid w:val="00C153B5"/>
  </w:style>
  <w:style w:type="character" w:customStyle="1" w:styleId="rvts32">
    <w:name w:val="rvts32"/>
    <w:basedOn w:val="a0"/>
    <w:rsid w:val="00C153B5"/>
  </w:style>
  <w:style w:type="character" w:customStyle="1" w:styleId="rvts33">
    <w:name w:val="rvts33"/>
    <w:basedOn w:val="a0"/>
    <w:rsid w:val="00C153B5"/>
  </w:style>
  <w:style w:type="paragraph" w:customStyle="1" w:styleId="rvps13">
    <w:name w:val="rvps13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4">
    <w:name w:val="rvts34"/>
    <w:basedOn w:val="a0"/>
    <w:rsid w:val="00C153B5"/>
  </w:style>
  <w:style w:type="character" w:customStyle="1" w:styleId="rvts35">
    <w:name w:val="rvts35"/>
    <w:basedOn w:val="a0"/>
    <w:rsid w:val="00C153B5"/>
  </w:style>
  <w:style w:type="paragraph" w:customStyle="1" w:styleId="rvps14">
    <w:name w:val="rvps14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"/>
    <w:rsid w:val="00C15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C153B5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C153B5"/>
    <w:pPr>
      <w:spacing w:before="120" w:after="40" w:line="240" w:lineRule="auto"/>
      <w:ind w:left="400" w:right="400" w:firstLine="567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usualcenter">
    <w:name w:val="usualcenter"/>
    <w:basedOn w:val="a"/>
    <w:rsid w:val="00C153B5"/>
    <w:pPr>
      <w:spacing w:before="100" w:after="100" w:line="240" w:lineRule="auto"/>
      <w:ind w:left="400" w:right="400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af5">
    <w:name w:val="Strong"/>
    <w:basedOn w:val="a0"/>
    <w:uiPriority w:val="22"/>
    <w:qFormat/>
    <w:rsid w:val="00C153B5"/>
    <w:rPr>
      <w:b/>
      <w:bCs/>
    </w:rPr>
  </w:style>
  <w:style w:type="character" w:styleId="af6">
    <w:name w:val="Placeholder Text"/>
    <w:basedOn w:val="a0"/>
    <w:uiPriority w:val="99"/>
    <w:semiHidden/>
    <w:rsid w:val="00C153B5"/>
    <w:rPr>
      <w:color w:val="808080"/>
    </w:rPr>
  </w:style>
  <w:style w:type="character" w:styleId="af7">
    <w:name w:val="Hyperlink"/>
    <w:basedOn w:val="a0"/>
    <w:uiPriority w:val="99"/>
    <w:semiHidden/>
    <w:unhideWhenUsed/>
    <w:rsid w:val="00C15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3B5"/>
  </w:style>
  <w:style w:type="table" w:styleId="af8">
    <w:name w:val="Table Grid"/>
    <w:basedOn w:val="a1"/>
    <w:rsid w:val="00C153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2021-05-21T13:26:00Z</dcterms:created>
  <dcterms:modified xsi:type="dcterms:W3CDTF">2021-05-21T13:36:00Z</dcterms:modified>
</cp:coreProperties>
</file>