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3E" w:rsidRPr="00010AA2" w:rsidRDefault="00010AA2">
      <w:pPr>
        <w:rPr>
          <w:rFonts w:ascii="Times New Roman" w:hAnsi="Times New Roman" w:cs="Times New Roman"/>
          <w:b/>
          <w:sz w:val="28"/>
          <w:szCs w:val="28"/>
        </w:rPr>
      </w:pPr>
      <w:r w:rsidRPr="00010AA2">
        <w:rPr>
          <w:rFonts w:ascii="Times New Roman" w:hAnsi="Times New Roman" w:cs="Times New Roman"/>
          <w:b/>
          <w:sz w:val="28"/>
          <w:szCs w:val="28"/>
        </w:rPr>
        <w:t>Общие свойства ферментов.</w:t>
      </w:r>
    </w:p>
    <w:p w:rsidR="00010AA2" w:rsidRPr="00010AA2" w:rsidRDefault="00010AA2">
      <w:pPr>
        <w:rPr>
          <w:rFonts w:ascii="Times New Roman" w:hAnsi="Times New Roman" w:cs="Times New Roman"/>
          <w:sz w:val="28"/>
          <w:szCs w:val="28"/>
        </w:rPr>
      </w:pPr>
      <w:r w:rsidRPr="00010AA2">
        <w:rPr>
          <w:rFonts w:ascii="Times New Roman" w:hAnsi="Times New Roman" w:cs="Times New Roman"/>
          <w:sz w:val="28"/>
          <w:szCs w:val="28"/>
        </w:rPr>
        <w:t xml:space="preserve">Выполнить в форме конспекта ответы на нижеследующие вопросы: </w:t>
      </w:r>
    </w:p>
    <w:p w:rsidR="00010AA2" w:rsidRPr="00010AA2" w:rsidRDefault="00010AA2" w:rsidP="00010AA2">
      <w:pPr>
        <w:pStyle w:val="Default"/>
        <w:rPr>
          <w:sz w:val="28"/>
          <w:szCs w:val="28"/>
        </w:rPr>
      </w:pP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Пептидная связь, ее свойства. Пептиды. 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Общая характеристика белков. Первичная структура белка. 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Вторичная структура белков. 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 Глобулярные и фибриллярные белки. 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Третичная структура белков. Природа сил, определяющих формирование третичной структуры белка. 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Четвертичная структура белка и ее значение. Примеры белков с различной четвертичной структурой. 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>Функции белков в живых организмах.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>Биологические катализаторы – ферменты. Важнейшие особенности ферментов как катализаторов.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 Механизмы ферментативного катализа.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 Номенклатура и классификация ферментов.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 Кинетика ферментативных реакций. Регуляция активности ферментов.</w:t>
      </w:r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 Коферменты, участвующие в </w:t>
      </w:r>
      <w:proofErr w:type="spellStart"/>
      <w:r w:rsidRPr="00010AA2">
        <w:rPr>
          <w:sz w:val="28"/>
          <w:szCs w:val="28"/>
        </w:rPr>
        <w:t>окислительно</w:t>
      </w:r>
      <w:proofErr w:type="spellEnd"/>
      <w:r w:rsidRPr="00010AA2">
        <w:rPr>
          <w:sz w:val="28"/>
          <w:szCs w:val="28"/>
        </w:rPr>
        <w:t>-восстановительных реакциях.</w:t>
      </w:r>
      <w:bookmarkStart w:id="0" w:name="_GoBack"/>
      <w:bookmarkEnd w:id="0"/>
    </w:p>
    <w:p w:rsidR="00010AA2" w:rsidRPr="00010AA2" w:rsidRDefault="00010AA2" w:rsidP="00010AA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0AA2">
        <w:rPr>
          <w:sz w:val="28"/>
          <w:szCs w:val="28"/>
        </w:rPr>
        <w:t xml:space="preserve"> Коферменты, участвующие в переносе групп.</w:t>
      </w:r>
    </w:p>
    <w:p w:rsidR="00010AA2" w:rsidRPr="00010AA2" w:rsidRDefault="00010AA2" w:rsidP="00010AA2">
      <w:pPr>
        <w:pStyle w:val="Default"/>
        <w:rPr>
          <w:sz w:val="28"/>
          <w:szCs w:val="28"/>
        </w:rPr>
      </w:pPr>
    </w:p>
    <w:p w:rsidR="00010AA2" w:rsidRDefault="00010AA2" w:rsidP="00010AA2">
      <w:pPr>
        <w:pStyle w:val="Default"/>
        <w:rPr>
          <w:sz w:val="28"/>
          <w:szCs w:val="28"/>
        </w:rPr>
      </w:pPr>
      <w:r w:rsidRPr="00010AA2">
        <w:rPr>
          <w:sz w:val="28"/>
          <w:szCs w:val="28"/>
        </w:rPr>
        <w:t xml:space="preserve">Решите задачи. </w:t>
      </w:r>
    </w:p>
    <w:p w:rsidR="00010AA2" w:rsidRPr="00010AA2" w:rsidRDefault="00010AA2" w:rsidP="0001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10AA2" w:rsidRPr="00010AA2" w:rsidRDefault="00010AA2" w:rsidP="0001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приведены названия 19 природных белков и 7 </w:t>
      </w:r>
      <w:proofErr w:type="gramStart"/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proofErr w:type="gramEnd"/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они выполняют в организме. Назовите функцию, которую выполняет каждый из перечисленных белков. Результаты представьте в виде таблицы.</w:t>
      </w:r>
    </w:p>
    <w:tbl>
      <w:tblPr>
        <w:tblStyle w:val="a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010AA2" w:rsidRPr="00010AA2" w:rsidTr="00931B1B">
        <w:tc>
          <w:tcPr>
            <w:tcW w:w="4678" w:type="dxa"/>
          </w:tcPr>
          <w:p w:rsidR="00010AA2" w:rsidRPr="00010AA2" w:rsidRDefault="00010AA2" w:rsidP="00010AA2">
            <w:pPr>
              <w:jc w:val="center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Название белка</w:t>
            </w:r>
          </w:p>
        </w:tc>
        <w:tc>
          <w:tcPr>
            <w:tcW w:w="4536" w:type="dxa"/>
          </w:tcPr>
          <w:p w:rsidR="00010AA2" w:rsidRPr="00010AA2" w:rsidRDefault="00010AA2" w:rsidP="00010AA2">
            <w:pPr>
              <w:jc w:val="center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Функция</w:t>
            </w:r>
          </w:p>
        </w:tc>
      </w:tr>
      <w:tr w:rsidR="00010AA2" w:rsidRPr="00010AA2" w:rsidTr="00931B1B">
        <w:tc>
          <w:tcPr>
            <w:tcW w:w="4678" w:type="dxa"/>
          </w:tcPr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 xml:space="preserve">1. </w:t>
            </w:r>
            <w:proofErr w:type="spellStart"/>
            <w:r w:rsidRPr="00010AA2">
              <w:rPr>
                <w:sz w:val="28"/>
                <w:szCs w:val="28"/>
              </w:rPr>
              <w:t>Рибонуклеаза</w:t>
            </w:r>
            <w:proofErr w:type="spellEnd"/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2. Антитела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3. Гемоглобин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4. Актин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5. Сывороточный альбумин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6. Инсулин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7. Казеин (молоко)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8. Кератин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 xml:space="preserve">9. </w:t>
            </w:r>
            <w:proofErr w:type="spellStart"/>
            <w:r w:rsidRPr="00010AA2">
              <w:rPr>
                <w:sz w:val="28"/>
                <w:szCs w:val="28"/>
              </w:rPr>
              <w:t>Ферритин</w:t>
            </w:r>
            <w:proofErr w:type="spellEnd"/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10. Трипсин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11. Тромбин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12. Гормон роста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13. Коллаген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14. Миозин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15. Яичный альбумин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16. Эластин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lastRenderedPageBreak/>
              <w:t xml:space="preserve">17. </w:t>
            </w:r>
            <w:proofErr w:type="spellStart"/>
            <w:r w:rsidRPr="00010AA2">
              <w:rPr>
                <w:sz w:val="28"/>
                <w:szCs w:val="28"/>
              </w:rPr>
              <w:t>Тубулин</w:t>
            </w:r>
            <w:proofErr w:type="spellEnd"/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18. Глюкагон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</w:rPr>
              <w:t>19. Пепсин</w:t>
            </w:r>
          </w:p>
        </w:tc>
        <w:tc>
          <w:tcPr>
            <w:tcW w:w="4536" w:type="dxa"/>
          </w:tcPr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r w:rsidRPr="00010AA2">
                <w:rPr>
                  <w:sz w:val="28"/>
                  <w:szCs w:val="28"/>
                  <w:lang w:val="en-US"/>
                </w:rPr>
                <w:lastRenderedPageBreak/>
                <w:t>I</w:t>
              </w:r>
              <w:r w:rsidRPr="00010AA2">
                <w:rPr>
                  <w:sz w:val="28"/>
                  <w:szCs w:val="28"/>
                </w:rPr>
                <w:t>.</w:t>
              </w:r>
            </w:smartTag>
            <w:r w:rsidRPr="00010AA2">
              <w:rPr>
                <w:sz w:val="28"/>
                <w:szCs w:val="28"/>
              </w:rPr>
              <w:t xml:space="preserve"> </w:t>
            </w:r>
            <w:proofErr w:type="spellStart"/>
            <w:r w:rsidRPr="00010AA2">
              <w:rPr>
                <w:sz w:val="28"/>
                <w:szCs w:val="28"/>
              </w:rPr>
              <w:t>Ферментантивная</w:t>
            </w:r>
            <w:proofErr w:type="spellEnd"/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  <w:lang w:val="en-US"/>
              </w:rPr>
              <w:t>II</w:t>
            </w:r>
            <w:r w:rsidRPr="00010AA2">
              <w:rPr>
                <w:sz w:val="28"/>
                <w:szCs w:val="28"/>
              </w:rPr>
              <w:t>. Транспортная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  <w:lang w:val="en-US"/>
              </w:rPr>
              <w:t>III</w:t>
            </w:r>
            <w:r w:rsidRPr="00010AA2">
              <w:rPr>
                <w:sz w:val="28"/>
                <w:szCs w:val="28"/>
              </w:rPr>
              <w:t>. Пищевая и запасающая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  <w:lang w:val="en-US"/>
              </w:rPr>
              <w:t>IV</w:t>
            </w:r>
            <w:r w:rsidRPr="00010AA2">
              <w:rPr>
                <w:sz w:val="28"/>
                <w:szCs w:val="28"/>
              </w:rPr>
              <w:t>.Сократительная, двигательная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  <w:lang w:val="en-US"/>
              </w:rPr>
              <w:t>V</w:t>
            </w:r>
            <w:r w:rsidRPr="00010AA2">
              <w:rPr>
                <w:sz w:val="28"/>
                <w:szCs w:val="28"/>
              </w:rPr>
              <w:t>. Структурная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  <w:lang w:val="en-US"/>
              </w:rPr>
              <w:t>VI</w:t>
            </w:r>
            <w:r w:rsidRPr="00010AA2">
              <w:rPr>
                <w:sz w:val="28"/>
                <w:szCs w:val="28"/>
              </w:rPr>
              <w:t>. Защитная</w:t>
            </w:r>
          </w:p>
          <w:p w:rsidR="00010AA2" w:rsidRPr="00010AA2" w:rsidRDefault="00010AA2" w:rsidP="00010AA2">
            <w:pPr>
              <w:jc w:val="both"/>
              <w:rPr>
                <w:sz w:val="28"/>
                <w:szCs w:val="28"/>
              </w:rPr>
            </w:pPr>
            <w:r w:rsidRPr="00010AA2">
              <w:rPr>
                <w:sz w:val="28"/>
                <w:szCs w:val="28"/>
                <w:lang w:val="en-US"/>
              </w:rPr>
              <w:t>VII</w:t>
            </w:r>
            <w:r w:rsidRPr="00010AA2">
              <w:rPr>
                <w:sz w:val="28"/>
                <w:szCs w:val="28"/>
              </w:rPr>
              <w:t>. Регуляторная</w:t>
            </w:r>
          </w:p>
        </w:tc>
      </w:tr>
    </w:tbl>
    <w:p w:rsidR="00010AA2" w:rsidRDefault="00010AA2" w:rsidP="00010AA2">
      <w:pPr>
        <w:pStyle w:val="Default"/>
        <w:rPr>
          <w:sz w:val="23"/>
          <w:szCs w:val="23"/>
        </w:rPr>
      </w:pPr>
    </w:p>
    <w:p w:rsidR="00010AA2" w:rsidRPr="00010AA2" w:rsidRDefault="00010AA2" w:rsidP="0001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010AA2" w:rsidRPr="00010AA2" w:rsidRDefault="00010AA2" w:rsidP="0001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Найдите, в какой зоне рН (нейтральной, кислой или щелочной) лежит ИЭТ полипептида, состоящего из следующих аминокислотных остатков: 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арг-гис-глу-цис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каком направлении будет двигаться данный пептид при разделении пептидов методом электрофореза в буферном растворе с нейтральным значением рН? Как изменится заряд и направление движения пептида в электрическом поле, если в составе пептида аргинин заменить лейцином?</w:t>
      </w:r>
    </w:p>
    <w:p w:rsidR="00010AA2" w:rsidRPr="00010AA2" w:rsidRDefault="00010AA2" w:rsidP="0001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010AA2" w:rsidRPr="00010AA2" w:rsidRDefault="00010AA2" w:rsidP="0001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Изучалась устойчивость двух разных ферментов (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гексокиназы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рибонуклеазы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) к действию температуры. Выяснилось, что при нагревании ферментов при температуре 50</w:t>
      </w:r>
      <w:r w:rsidRPr="00010AA2">
        <w:rPr>
          <w:rFonts w:ascii="Times New Roman" w:eastAsia="Times New Roman" w:hAnsi="Times New Roman" w:cs="Times New Roman"/>
          <w:position w:val="6"/>
          <w:sz w:val="28"/>
          <w:szCs w:val="20"/>
          <w:lang w:eastAsia="ru-RU"/>
        </w:rPr>
        <w:t>°</w:t>
      </w:r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15 минут 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гексокиназа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теряет 70% своей активности, в то время как 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рибонуклеаза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только 30%. При сравнении структурной организации этих ферментов выяснилось, что 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рибонуклеаза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содержит в своей структуре 4 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дисульфидные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связи. Исходя из приведенных выше данных, объясните отличия в устойчивости двух ферментов к тепловой денатурации.</w:t>
      </w:r>
      <w:r w:rsidRPr="0001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10AA2" w:rsidRDefault="00010AA2" w:rsidP="00010A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</w:p>
    <w:p w:rsidR="00010AA2" w:rsidRPr="00010AA2" w:rsidRDefault="00010AA2" w:rsidP="00010A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Битвы за Британию английская авиация приняла на себя основной удар, и сумела противостоять превосходящим во много раз силам противника, в основном благодаря мастерству английских летчиков. Однако</w:t>
      </w:r>
      <w:proofErr w:type="gramStart"/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летчики испытывали трудности при ночных полетах из-за нарушения зрения. После введения  в рацион повышенного количества молока, сливочного масла, яиц и моркови эта проблема полностью  исчезла. Объясните, почему. </w:t>
      </w:r>
    </w:p>
    <w:p w:rsidR="00B74E87" w:rsidRPr="00B74E87" w:rsidRDefault="00B74E87" w:rsidP="00B7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4E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Задача 22</w:t>
      </w:r>
    </w:p>
    <w:p w:rsidR="00B74E87" w:rsidRPr="00B74E87" w:rsidRDefault="00B74E87" w:rsidP="00B7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Фермент </w:t>
      </w:r>
      <w:proofErr w:type="spellStart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лактатдегидрогеназа</w:t>
      </w:r>
      <w:proofErr w:type="spellEnd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(ЛДГ) имеет 5 изоферментов и катализирует обратимую реакцию превращения </w:t>
      </w:r>
      <w:proofErr w:type="spellStart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пирувата</w:t>
      </w:r>
      <w:proofErr w:type="spellEnd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лактат</w:t>
      </w:r>
      <w:proofErr w:type="spellEnd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таблице приведены величины </w:t>
      </w:r>
      <w:proofErr w:type="gramStart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Км</w:t>
      </w:r>
      <w:proofErr w:type="gramEnd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proofErr w:type="spellStart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пирувата</w:t>
      </w:r>
      <w:proofErr w:type="spellEnd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культуре клеток показано, что при снижении парциального давления кислорода в тканях повышается синтез М-субъединиц, а синтез Н-</w:t>
      </w:r>
      <w:proofErr w:type="spellStart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субъедниц</w:t>
      </w:r>
      <w:proofErr w:type="spellEnd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 не меняется. Объясните роль изоферментов ЛДГ в регуляции метаболизма. Как меняется состав изоферментов ЛДГ при недостатке кислорода? В каком направлении идет </w:t>
      </w:r>
      <w:proofErr w:type="spellStart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>лактатдегидрогеназная</w:t>
      </w:r>
      <w:proofErr w:type="spellEnd"/>
      <w:r w:rsidRPr="00B74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реакция в этих условиях?</w:t>
      </w:r>
    </w:p>
    <w:tbl>
      <w:tblPr>
        <w:tblW w:w="0" w:type="auto"/>
        <w:tblInd w:w="1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706"/>
      </w:tblGrid>
      <w:tr w:rsidR="00B74E87" w:rsidRPr="00B74E87" w:rsidTr="00931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ИЗОФЕРМЕНТЫ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Км</w:t>
            </w:r>
          </w:p>
        </w:tc>
      </w:tr>
      <w:tr w:rsidR="00B74E87" w:rsidRPr="00B74E87" w:rsidTr="00931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ЛДГ</w:t>
            </w:r>
            <w:proofErr w:type="gramStart"/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  <w:proofErr w:type="gramEnd"/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(Н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8,9х10</w:t>
            </w:r>
            <w:r w:rsidRPr="00B74E87">
              <w:rPr>
                <w:rFonts w:ascii="Times New Roman" w:eastAsia="Times New Roman" w:hAnsi="Times New Roman" w:cs="Times New Roman"/>
                <w:position w:val="6"/>
                <w:sz w:val="28"/>
                <w:szCs w:val="20"/>
                <w:lang w:eastAsia="ru-RU"/>
              </w:rPr>
              <w:t>-3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</w:tr>
      <w:tr w:rsidR="00B74E87" w:rsidRPr="00B74E87" w:rsidTr="00931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ЛДГ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3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(Н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5,2х10</w:t>
            </w:r>
            <w:r w:rsidRPr="00B74E87">
              <w:rPr>
                <w:rFonts w:ascii="Times New Roman" w:eastAsia="Times New Roman" w:hAnsi="Times New Roman" w:cs="Times New Roman"/>
                <w:position w:val="6"/>
                <w:sz w:val="28"/>
                <w:szCs w:val="20"/>
                <w:lang w:eastAsia="ru-RU"/>
              </w:rPr>
              <w:t>-3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</w:tr>
      <w:tr w:rsidR="00B74E87" w:rsidRPr="00B74E87" w:rsidTr="00931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ЛДГ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5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(М</w:t>
            </w:r>
            <w:proofErr w:type="gramStart"/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proofErr w:type="gramEnd"/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4E87" w:rsidRPr="00B74E87" w:rsidRDefault="00B74E87" w:rsidP="00B7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3,2х10</w:t>
            </w:r>
            <w:r w:rsidRPr="00B74E87">
              <w:rPr>
                <w:rFonts w:ascii="Times New Roman" w:eastAsia="Times New Roman" w:hAnsi="Times New Roman" w:cs="Times New Roman"/>
                <w:position w:val="6"/>
                <w:sz w:val="28"/>
                <w:szCs w:val="20"/>
                <w:lang w:eastAsia="ru-RU"/>
              </w:rPr>
              <w:t>-3</w:t>
            </w:r>
            <w:r w:rsidRPr="00B74E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</w:tr>
    </w:tbl>
    <w:p w:rsidR="00010AA2" w:rsidRDefault="00010AA2" w:rsidP="00010AA2">
      <w:pPr>
        <w:pStyle w:val="Default"/>
        <w:rPr>
          <w:sz w:val="23"/>
          <w:szCs w:val="23"/>
        </w:rPr>
      </w:pPr>
    </w:p>
    <w:p w:rsidR="00010AA2" w:rsidRPr="00010AA2" w:rsidRDefault="00010AA2" w:rsidP="00010AA2">
      <w:pPr>
        <w:pStyle w:val="Default"/>
        <w:rPr>
          <w:sz w:val="23"/>
          <w:szCs w:val="23"/>
        </w:rPr>
      </w:pPr>
    </w:p>
    <w:sectPr w:rsidR="00010AA2" w:rsidRPr="000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A11"/>
    <w:multiLevelType w:val="hybridMultilevel"/>
    <w:tmpl w:val="756AE9E0"/>
    <w:lvl w:ilvl="0" w:tplc="6F50CB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5357"/>
    <w:multiLevelType w:val="hybridMultilevel"/>
    <w:tmpl w:val="A648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A2"/>
    <w:rsid w:val="00010AA2"/>
    <w:rsid w:val="000D103E"/>
    <w:rsid w:val="00B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A2"/>
    <w:pPr>
      <w:ind w:left="720"/>
      <w:contextualSpacing/>
    </w:pPr>
  </w:style>
  <w:style w:type="paragraph" w:customStyle="1" w:styleId="Default">
    <w:name w:val="Default"/>
    <w:rsid w:val="0001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1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A2"/>
    <w:pPr>
      <w:ind w:left="720"/>
      <w:contextualSpacing/>
    </w:pPr>
  </w:style>
  <w:style w:type="paragraph" w:customStyle="1" w:styleId="Default">
    <w:name w:val="Default"/>
    <w:rsid w:val="0001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1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Ильюша</dc:creator>
  <cp:lastModifiedBy>Татьяна Г. Ильюша</cp:lastModifiedBy>
  <cp:revision>1</cp:revision>
  <dcterms:created xsi:type="dcterms:W3CDTF">2021-10-06T12:46:00Z</dcterms:created>
  <dcterms:modified xsi:type="dcterms:W3CDTF">2021-10-06T12:57:00Z</dcterms:modified>
</cp:coreProperties>
</file>