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</w:t>
      </w:r>
      <w:r w:rsidR="00181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Платонова Александра Юрьевна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A65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A65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</w:t>
      </w:r>
      <w:r w:rsidR="00A65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65147">
        <w:rPr>
          <w:rFonts w:ascii="Times New Roman" w:eastAsia="Times New Roman" w:hAnsi="Times New Roman" w:cs="Times New Roman"/>
          <w:sz w:val="28"/>
          <w:szCs w:val="28"/>
          <w:lang w:eastAsia="ru-RU"/>
        </w:rPr>
        <w:t>_ 2020 г.   по «_</w:t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>27 __июня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65147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A6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A651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0941FE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A651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A65147" w:rsidRPr="003A4767" w:rsidRDefault="00A651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4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гельминтозов.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A65147" w:rsidRPr="003A4767" w:rsidRDefault="00A651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4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дифтерии.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A651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A651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818B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1818BF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FF4292" wp14:editId="06A9A3A6">
            <wp:simplePos x="0" y="0"/>
            <wp:positionH relativeFrom="column">
              <wp:posOffset>3190875</wp:posOffset>
            </wp:positionH>
            <wp:positionV relativeFrom="paragraph">
              <wp:posOffset>376555</wp:posOffset>
            </wp:positionV>
            <wp:extent cx="1362075" cy="69596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</w:t>
      </w:r>
      <w:r w:rsidR="001818BF" w:rsidRPr="001818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147" w:rsidRDefault="00A6514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4"/>
        <w:gridCol w:w="5526"/>
      </w:tblGrid>
      <w:tr w:rsidR="004135F4" w:rsidRPr="003A4767" w:rsidTr="004A23E5">
        <w:tc>
          <w:tcPr>
            <w:tcW w:w="730" w:type="dxa"/>
          </w:tcPr>
          <w:p w:rsidR="004135F4" w:rsidRPr="003A4767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818B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085" w:type="dxa"/>
          </w:tcPr>
          <w:p w:rsidR="004135F4" w:rsidRPr="003A4767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4135F4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Pr="00BE331C" w:rsidRDefault="00333438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Изучала </w:t>
            </w:r>
            <w:r w:rsidR="00BE331C"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по чек –листам:</w:t>
            </w: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1.Освоила а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лгоритм забора кала для бактериологического исследования</w:t>
            </w: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Освоила оформление учетно- отчетной документации.</w:t>
            </w: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3.Освоила а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лгоритм «Порядок одевания и снятия противочумного костюма»</w:t>
            </w: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Ознакомлена с техникой взятия кала на копрологическое исследование.</w:t>
            </w: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Освоила выпуск материалов для санитарного просвещения населения.</w:t>
            </w: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Default="00BE331C" w:rsidP="00BE3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6.Освоила о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формление учетно- отчетной документации.</w:t>
            </w:r>
          </w:p>
          <w:p w:rsidR="00333438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818B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4085" w:type="dxa"/>
          </w:tcPr>
          <w:p w:rsidR="004135F4" w:rsidRPr="003A4767" w:rsidRDefault="00BE331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Pr="00BE331C" w:rsidRDefault="00BE331C" w:rsidP="00BE331C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Изучала </w:t>
            </w:r>
            <w:r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по чек –листам:</w:t>
            </w:r>
            <w:r w:rsidRPr="00BE331C">
              <w:rPr>
                <w:b/>
              </w:rPr>
              <w:t xml:space="preserve"> </w:t>
            </w:r>
          </w:p>
          <w:p w:rsid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Алгоритм измерения температуры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31C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Алгоритм исследования пульса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31C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3.Алгоритм определения частоты 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дыхательных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31C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Алгоритм измерения артериального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31C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Алгоритм обработки рук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31C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1C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E331C">
              <w:rPr>
                <w:rFonts w:ascii="Times New Roman" w:hAnsi="Times New Roman" w:cs="Times New Roman"/>
                <w:sz w:val="28"/>
                <w:szCs w:val="28"/>
              </w:rPr>
              <w:t>Алгоритм надевания и снятия стерильных перчаток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818B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</w:tc>
        <w:tc>
          <w:tcPr>
            <w:tcW w:w="4085" w:type="dxa"/>
          </w:tcPr>
          <w:p w:rsidR="000B4C2D" w:rsidRPr="003A4767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514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по профилактике  гельминтозов.</w:t>
            </w:r>
          </w:p>
        </w:tc>
        <w:tc>
          <w:tcPr>
            <w:tcW w:w="5528" w:type="dxa"/>
          </w:tcPr>
          <w:p w:rsidR="00682D69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Изучала </w:t>
            </w:r>
            <w:r w:rsidR="00333438"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по чек –листам</w:t>
            </w:r>
            <w:r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1.Алгоритм забора материала для лабораторного обследования.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2.Алгоритм действий при взятии мазка из носа.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3.Алгоритм действий при взятии мазка из зева.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4.Алгоритм введения противодифтерийной сыворотки по методу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818B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4085" w:type="dxa"/>
          </w:tcPr>
          <w:p w:rsidR="000B4C2D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</w:t>
            </w:r>
            <w:proofErr w:type="gram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профилактике  дифтерии</w:t>
            </w:r>
            <w:proofErr w:type="gram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2D69" w:rsidRPr="00BE331C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Изучала </w:t>
            </w:r>
            <w:r w:rsidR="00333438"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по чек –листам</w:t>
            </w:r>
            <w:r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4C2D" w:rsidRPr="000B4C2D" w:rsidRDefault="000B4C2D" w:rsidP="000B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1.Освоила алгоритм выполнения соскоба на энтеробиоз.</w:t>
            </w:r>
          </w:p>
          <w:p w:rsidR="000B4C2D" w:rsidRPr="000B4C2D" w:rsidRDefault="000B4C2D" w:rsidP="000B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2.Освоила алгоритм проведение дезинфекции в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КИЗе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- обработка изделий медицинского назначения, обработка контактных поверхностей, воздуха.</w:t>
            </w:r>
          </w:p>
          <w:p w:rsidR="000B4C2D" w:rsidRPr="000B4C2D" w:rsidRDefault="000B4C2D" w:rsidP="000B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3.Освоила оформление учетно- отчетной документации.</w:t>
            </w:r>
          </w:p>
          <w:p w:rsidR="000B4C2D" w:rsidRPr="000B4C2D" w:rsidRDefault="000B4C2D" w:rsidP="000B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4.Освоила сбор отходов медицинского назначения.</w:t>
            </w:r>
          </w:p>
          <w:p w:rsidR="000B4C2D" w:rsidRPr="000B4C2D" w:rsidRDefault="000B4C2D" w:rsidP="000B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5.Освоила алгоритм проведение дезинфекции в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КИЗе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- обработка изделий медицинского назначения, обработка контактных поверхностей, воздуха.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818B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4085" w:type="dxa"/>
          </w:tcPr>
          <w:p w:rsidR="004135F4" w:rsidRPr="003A4767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BE331C" w:rsidP="00BE3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Изучала </w:t>
            </w:r>
            <w:r w:rsidR="00333438"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по чек –листам</w:t>
            </w:r>
            <w:r w:rsidRPr="00BE3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1.Освоила алгоритм забора материала для лабораторного обследования.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2.Освоила алгоритм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3.Освоила алгоритм забора крови на биохимическое исследование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4.Освоила оформление учетно- отчетной документации.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818B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</w:t>
            </w:r>
          </w:p>
        </w:tc>
        <w:tc>
          <w:tcPr>
            <w:tcW w:w="4085" w:type="dxa"/>
          </w:tcPr>
          <w:p w:rsidR="004135F4" w:rsidRPr="003A4767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5528" w:type="dxa"/>
          </w:tcPr>
          <w:p w:rsidR="00682D69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Изучала </w:t>
            </w:r>
            <w:r w:rsidR="00333438" w:rsidRPr="000B4C2D">
              <w:rPr>
                <w:rFonts w:ascii="Times New Roman" w:hAnsi="Times New Roman" w:cs="Times New Roman"/>
                <w:b/>
                <w:sz w:val="28"/>
                <w:szCs w:val="28"/>
              </w:rPr>
              <w:t>по чек –листам</w:t>
            </w:r>
            <w:r w:rsidRPr="000B4C2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1.Освоила а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лгоритмы вакцинации: БЦЖ, АКДС, коревой, краснушной,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паротитной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вакцины,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Engerix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B.</w:t>
            </w:r>
          </w:p>
          <w:p w:rsid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2.Освоила а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лгоритм вакцинации против кори, паротита, краснухи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3.Освоила а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лгоритм введения вакцины </w:t>
            </w:r>
            <w:proofErr w:type="spellStart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Engerix</w:t>
            </w:r>
            <w:proofErr w:type="spellEnd"/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B (Гепатит 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4.Освоила а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лгоритм постановки реакции Манту,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результатов, выявления виража.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5.Освоила а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лгоритм проведения дезинфекции в кабинете иммунопрофилактики - обработка изделий медицинского назначения, обработка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нтактных поверхностей, воздуха.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Освоила алгоритм выполнения внутримышечной инъекции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 xml:space="preserve">Освоила алгоритм выполнения внутривенной инъекции. 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8.Освоила с</w:t>
            </w:r>
            <w:r w:rsidRPr="000B4C2D">
              <w:rPr>
                <w:rFonts w:ascii="Times New Roman" w:hAnsi="Times New Roman" w:cs="Times New Roman"/>
                <w:sz w:val="28"/>
                <w:szCs w:val="28"/>
              </w:rPr>
              <w:t>оставление плана профилактических прививок.</w:t>
            </w:r>
          </w:p>
          <w:p w:rsidR="000B4C2D" w:rsidRPr="000B4C2D" w:rsidRDefault="000B4C2D" w:rsidP="000B4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B4C2D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</w:t>
            </w:r>
            <w:r w:rsidR="00A2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17" w:name="_GoBack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551"/>
      </w:tblGrid>
      <w:tr w:rsidR="004135F4" w:rsidRPr="003A4767" w:rsidTr="001818BF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2551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1818BF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C53A19" w:rsidRPr="003A4767" w:rsidRDefault="001818BF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C53A19" w:rsidRPr="003A4767" w:rsidTr="001818BF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C53A19" w:rsidRPr="003A4767" w:rsidRDefault="001818BF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C53A19" w:rsidRPr="003A4767" w:rsidTr="001818BF">
        <w:trPr>
          <w:trHeight w:val="160"/>
        </w:trPr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C53A19" w:rsidRPr="003A4767" w:rsidRDefault="001818BF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C53A19" w:rsidRPr="003A4767" w:rsidTr="001818BF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C53A19" w:rsidRPr="003A4767" w:rsidRDefault="001818BF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  <w:tr w:rsidR="00947AB5" w:rsidRPr="003A4767" w:rsidTr="001818BF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551" w:type="dxa"/>
          </w:tcPr>
          <w:p w:rsidR="00947AB5" w:rsidRPr="003A4767" w:rsidRDefault="001818BF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1818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Преподаватель___</w:t>
      </w:r>
      <w:r w:rsidR="001818BF" w:rsidRPr="001818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8BF">
        <w:rPr>
          <w:rFonts w:ascii="Times New Roman" w:hAnsi="Times New Roman" w:cs="Times New Roman"/>
          <w:bCs/>
          <w:sz w:val="28"/>
          <w:szCs w:val="28"/>
        </w:rPr>
        <w:t>Овчинникова</w:t>
      </w:r>
      <w:proofErr w:type="spellEnd"/>
      <w:r w:rsidR="001818BF">
        <w:rPr>
          <w:rFonts w:ascii="Times New Roman" w:hAnsi="Times New Roman" w:cs="Times New Roman"/>
          <w:bCs/>
          <w:sz w:val="28"/>
          <w:szCs w:val="28"/>
        </w:rPr>
        <w:t xml:space="preserve"> Т.В</w:t>
      </w:r>
      <w:r w:rsidR="001818BF" w:rsidRPr="00B81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0BF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147" w:rsidRPr="00A65147" w:rsidRDefault="005D5B65" w:rsidP="00A6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7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 w:rsidRPr="00A65147">
        <w:rPr>
          <w:rFonts w:ascii="Times New Roman" w:hAnsi="Times New Roman" w:cs="Times New Roman"/>
          <w:sz w:val="28"/>
          <w:szCs w:val="28"/>
        </w:rPr>
        <w:t>учебной</w:t>
      </w:r>
      <w:r w:rsidRPr="00A65147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</w:t>
      </w:r>
    </w:p>
    <w:p w:rsidR="005D5B65" w:rsidRPr="00A65147" w:rsidRDefault="00A65147" w:rsidP="00A6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147">
        <w:rPr>
          <w:u w:val="single"/>
        </w:rPr>
        <w:t xml:space="preserve"> </w:t>
      </w:r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пульса, Подсчет частоты дыхания, Измерение АД, Забор слизи из зева и носа на BL, Забор крови на биохимическое исследование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 исследование, Забор кала на копрологическое исследование, Соскоб на энтеробиоз, Осмотр на педикулез, Проведение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контактных поверхностей, Сбор медицинских отходов, Оформление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прививок, Постановка вакцин, Проведение дезинфекции ИМН многоразового пользования, Проведение дезинфекции воздуха, Проведение В/М, В/В инъекций, Гигиеническая обработка рук, Одевание и снятие перчаток, Надевание противочумного костюма, Выпуск материалов для санитарного просвещения населения.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A65147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A65147">
        <w:rPr>
          <w:rFonts w:ascii="Times New Roman" w:hAnsi="Times New Roman" w:cs="Times New Roman"/>
          <w:sz w:val="28"/>
          <w:szCs w:val="28"/>
        </w:rPr>
        <w:t>:</w:t>
      </w:r>
    </w:p>
    <w:p w:rsidR="005D5B65" w:rsidRPr="00D01B0F" w:rsidRDefault="00A65147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BL, Забор крови на биохимическое исследование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бактериологическое/ копрологическое исследование, Соскоб на энтеробиоз, Осмотр на педикулез, Проведение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Проведение дезинфекции инструментария, контактных поверхностей, ИМН многоразового пользовании, воздуха, Сбор медицинских отходов, Оформление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прививок, Постановка вакцин, Проведение В/М, В/В инъекций, Надевание противочумного костюма, Выпуск материалов для санитарного просвещения населения.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A65147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A65147">
        <w:rPr>
          <w:rFonts w:ascii="Times New Roman" w:hAnsi="Times New Roman" w:cs="Times New Roman"/>
          <w:sz w:val="28"/>
          <w:szCs w:val="28"/>
        </w:rPr>
        <w:t>:</w:t>
      </w:r>
    </w:p>
    <w:p w:rsidR="005D5B65" w:rsidRPr="00A65147" w:rsidRDefault="00A65147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Подсчет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, ЧДД, Измерение АД, Забор слизи из зева и носа на BL, Забор крови на биохимическое исследование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бактериологическое/ копрологическое исследование, Соскоб на энтеробиоз, Осмотр на педикулез, Проведение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контактных поверхностей, ИМН многоразового пользовании, воздуха, Сбор медицинских отходов, Оформление </w:t>
      </w:r>
      <w:proofErr w:type="spellStart"/>
      <w:r w:rsidRPr="00A65147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Pr="00A65147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прививок, Постановка вакцин, Проведение В/М, В/В инъекций, Надевание противочумного костюма, Выпуск материалов для санитарного просвещения населения.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</w:t>
      </w:r>
      <w:r w:rsidR="00A65147">
        <w:rPr>
          <w:color w:val="auto"/>
          <w:sz w:val="28"/>
          <w:szCs w:val="28"/>
          <w:u w:val="single"/>
        </w:rPr>
        <w:t xml:space="preserve">Замечаний </w:t>
      </w:r>
      <w:proofErr w:type="gramStart"/>
      <w:r w:rsidR="00A65147">
        <w:rPr>
          <w:color w:val="auto"/>
          <w:sz w:val="28"/>
          <w:szCs w:val="28"/>
          <w:u w:val="single"/>
        </w:rPr>
        <w:t>нет.</w:t>
      </w:r>
      <w:r w:rsidR="004A23E5">
        <w:rPr>
          <w:color w:val="auto"/>
          <w:sz w:val="28"/>
          <w:szCs w:val="28"/>
        </w:rPr>
        <w:t>_</w:t>
      </w:r>
      <w:proofErr w:type="gramEnd"/>
      <w:r w:rsidR="004A23E5">
        <w:rPr>
          <w:color w:val="auto"/>
          <w:sz w:val="28"/>
          <w:szCs w:val="28"/>
        </w:rPr>
        <w:t>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1818B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87032B6" wp14:editId="13564816">
            <wp:simplePos x="0" y="0"/>
            <wp:positionH relativeFrom="column">
              <wp:posOffset>676275</wp:posOffset>
            </wp:positionH>
            <wp:positionV relativeFrom="paragraph">
              <wp:posOffset>76835</wp:posOffset>
            </wp:positionV>
            <wp:extent cx="1362075" cy="695961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но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1818BF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____</w:t>
      </w:r>
      <w:r w:rsidR="001818BF">
        <w:rPr>
          <w:rFonts w:ascii="Times New Roman" w:hAnsi="Times New Roman" w:cs="Times New Roman"/>
          <w:bCs/>
          <w:sz w:val="28"/>
          <w:szCs w:val="28"/>
          <w:u w:val="single"/>
        </w:rPr>
        <w:t>Платонова А</w:t>
      </w:r>
      <w:r w:rsidR="00A6514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818BF">
        <w:rPr>
          <w:rFonts w:ascii="Times New Roman" w:hAnsi="Times New Roman" w:cs="Times New Roman"/>
          <w:bCs/>
          <w:sz w:val="28"/>
          <w:szCs w:val="28"/>
          <w:u w:val="single"/>
        </w:rPr>
        <w:t>Ю.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A25713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35CF9"/>
    <w:multiLevelType w:val="hybridMultilevel"/>
    <w:tmpl w:val="0A34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0B4C2D"/>
    <w:rsid w:val="001818BF"/>
    <w:rsid w:val="00333438"/>
    <w:rsid w:val="00394618"/>
    <w:rsid w:val="00394F0C"/>
    <w:rsid w:val="003A4767"/>
    <w:rsid w:val="004135F4"/>
    <w:rsid w:val="004671FA"/>
    <w:rsid w:val="004A23E5"/>
    <w:rsid w:val="00555E6E"/>
    <w:rsid w:val="005A18A0"/>
    <w:rsid w:val="005D5B65"/>
    <w:rsid w:val="00682D69"/>
    <w:rsid w:val="006B4AFD"/>
    <w:rsid w:val="006E5145"/>
    <w:rsid w:val="007B6075"/>
    <w:rsid w:val="00842BE8"/>
    <w:rsid w:val="00947AB5"/>
    <w:rsid w:val="0097110C"/>
    <w:rsid w:val="009D6C65"/>
    <w:rsid w:val="00A25713"/>
    <w:rsid w:val="00A65147"/>
    <w:rsid w:val="00AF433D"/>
    <w:rsid w:val="00B354DF"/>
    <w:rsid w:val="00B54D7E"/>
    <w:rsid w:val="00B810BF"/>
    <w:rsid w:val="00BE331C"/>
    <w:rsid w:val="00BF03B0"/>
    <w:rsid w:val="00C53A19"/>
    <w:rsid w:val="00C94B2A"/>
    <w:rsid w:val="00D01B0F"/>
    <w:rsid w:val="00D8486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D360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Сионина Александра Евгеньевна</cp:lastModifiedBy>
  <cp:revision>2</cp:revision>
  <cp:lastPrinted>2019-04-05T03:51:00Z</cp:lastPrinted>
  <dcterms:created xsi:type="dcterms:W3CDTF">2020-07-05T05:57:00Z</dcterms:created>
  <dcterms:modified xsi:type="dcterms:W3CDTF">2020-07-05T05:57:00Z</dcterms:modified>
</cp:coreProperties>
</file>