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2A" w:rsidRDefault="00AA5E2A" w:rsidP="00AA5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Acidi ascorbinici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0.18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Coffeini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0.12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Acidi nicotinici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0.08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Papaverini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0.1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M.f. pulv.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D.t.d. N</w:t>
      </w:r>
      <w:r w:rsidRPr="007241E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Внутрь по 1 порошку 3 раза в день.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Pr="007241EB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7241E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7241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Natrii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thiosulfatis</w:t>
      </w:r>
      <w:proofErr w:type="spellEnd"/>
      <w:r w:rsidRPr="007241EB">
        <w:rPr>
          <w:rFonts w:ascii="Times New Roman" w:hAnsi="Times New Roman" w:cs="Times New Roman"/>
          <w:sz w:val="28"/>
          <w:szCs w:val="28"/>
          <w:lang w:val="en-US"/>
        </w:rPr>
        <w:tab/>
        <w:t xml:space="preserve">60% – 300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Раствор №1. Наружно. Наносить на пораженный участок тела. 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Rp.: Sol.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Argenti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colloidi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0.05% - 200 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Для промывания мочевого пузыря.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Diphenhydramini</w:t>
      </w:r>
      <w:r>
        <w:rPr>
          <w:rFonts w:ascii="Times New Roman" w:hAnsi="Times New Roman" w:cs="Times New Roman"/>
          <w:sz w:val="28"/>
          <w:szCs w:val="28"/>
        </w:rPr>
        <w:tab/>
        <w:t>0.5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Natrii bromidi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Kalii bromidi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aa 1.0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Calcii chloridi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1.65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Aquae</w:t>
      </w:r>
      <w:r w:rsidRPr="00724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purificatae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160 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proofErr w:type="gramEnd"/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Внутрь по 1 столовой ложке 3 раза в день.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 Sol. Acidi borici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2% - 50 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3.5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medicinalis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q.s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Aethanoli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Aquae purificatae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100 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Наносить на пораженный участок кожи.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Acidi borici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0.2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Acidi salicylici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0.1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Levomentholi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0.5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Aethanoli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95% - 25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Наносить на поражённый участок кожи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Rp.: Inf.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ex 6.0 – 180 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Coffeini natrii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0.5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Natrii bromidi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Magnesii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sulfatis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aa 2.0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Tinct.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Crategi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5 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Внутрь по 1 столовой ложке 3 раза в день.</w:t>
      </w:r>
    </w:p>
    <w:p w:rsidR="007241EB" w:rsidRDefault="007241EB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Rp.: Zinci sulfatis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0,03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Resorcinoli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0,02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Sol. Acidi borici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2% – 10 ml</w:t>
      </w:r>
    </w:p>
    <w:p w:rsidR="00AA5E2A" w:rsidRDefault="00AA5E2A" w:rsidP="00AA5E2A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По 2 капли в оба глаза 2 глаза в день.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Acidi salicylici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0.4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Dermatoli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0.5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Levomentholi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3% - 25.0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Наносить на пораженный участок кожи.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Rp.: Sol.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Adrenalini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0.1% - XX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gtts</w:t>
      </w:r>
      <w:proofErr w:type="spellEnd"/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Camphorae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0.01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Diphenhydramini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0.15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Zinci oxydi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0.6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Lanolini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5.0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Vaselini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Наносить на слизистую оболочку носа.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AA5E2A" w:rsidRDefault="00AA5E2A" w:rsidP="00AA5E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Rp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Extr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Belladonnae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0.015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Benzocaini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0.2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Adrenalini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0.1%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gtts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Cacao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3.5</w:t>
      </w:r>
    </w:p>
    <w:p w:rsidR="00AA5E2A" w:rsidRP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supp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rect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5E2A" w:rsidRP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5E2A">
        <w:rPr>
          <w:rFonts w:ascii="Times New Roman" w:hAnsi="Times New Roman" w:cs="Times New Roman"/>
          <w:sz w:val="28"/>
          <w:szCs w:val="28"/>
          <w:lang w:val="en-US"/>
        </w:rPr>
        <w:t>. 16</w:t>
      </w:r>
    </w:p>
    <w:p w:rsidR="00F11781" w:rsidRPr="00AA5E2A" w:rsidRDefault="00AA5E2A" w:rsidP="00AA5E2A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По 1 суппозиторию в прямую кишку 2 раза в день. </w:t>
      </w:r>
    </w:p>
    <w:sectPr w:rsidR="00F11781" w:rsidRPr="00AA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20B8"/>
    <w:multiLevelType w:val="hybridMultilevel"/>
    <w:tmpl w:val="9BFC78D2"/>
    <w:lvl w:ilvl="0" w:tplc="6DDAA7C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05"/>
    <w:rsid w:val="007241EB"/>
    <w:rsid w:val="007B7305"/>
    <w:rsid w:val="00AA5E2A"/>
    <w:rsid w:val="00F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7A6A-3FF8-4E93-BE0A-0E71BFA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E5</dc:creator>
  <cp:keywords/>
  <dc:description/>
  <cp:lastModifiedBy>Evgenich</cp:lastModifiedBy>
  <cp:revision>2</cp:revision>
  <dcterms:created xsi:type="dcterms:W3CDTF">2021-04-22T07:16:00Z</dcterms:created>
  <dcterms:modified xsi:type="dcterms:W3CDTF">2021-04-22T07:16:00Z</dcterms:modified>
</cp:coreProperties>
</file>