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8971" w14:textId="77777777" w:rsidR="00850E5D" w:rsidRPr="0085191A" w:rsidRDefault="00850E5D" w:rsidP="00850E5D">
      <w:pPr>
        <w:pStyle w:val="a3"/>
        <w:spacing w:before="65" w:line="254" w:lineRule="auto"/>
        <w:ind w:right="486"/>
        <w:jc w:val="center"/>
      </w:pPr>
      <w:r w:rsidRPr="0085191A"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1A079FCD" w14:textId="77777777" w:rsidR="00850E5D" w:rsidRPr="0085191A" w:rsidRDefault="00850E5D" w:rsidP="00850E5D">
      <w:pPr>
        <w:pStyle w:val="a3"/>
        <w:spacing w:before="1"/>
        <w:ind w:left="-284" w:right="208"/>
        <w:jc w:val="center"/>
      </w:pPr>
      <w:r w:rsidRPr="0085191A">
        <w:t xml:space="preserve">ФГБОУ ВО </w:t>
      </w:r>
      <w:proofErr w:type="spellStart"/>
      <w:r w:rsidRPr="0085191A">
        <w:t>КрасГМУ</w:t>
      </w:r>
      <w:proofErr w:type="spellEnd"/>
      <w:r w:rsidRPr="0085191A">
        <w:t xml:space="preserve"> им. проф. В.Ф. Войно-Ясенецкого Минздрава России</w:t>
      </w:r>
    </w:p>
    <w:p w14:paraId="318A3698" w14:textId="77777777" w:rsidR="00850E5D" w:rsidRPr="0085191A" w:rsidRDefault="00850E5D" w:rsidP="00850E5D">
      <w:pPr>
        <w:pStyle w:val="a3"/>
        <w:ind w:left="-284"/>
        <w:jc w:val="center"/>
      </w:pPr>
    </w:p>
    <w:p w14:paraId="1E5D24C3" w14:textId="77777777" w:rsidR="00850E5D" w:rsidRPr="0085191A" w:rsidRDefault="00850E5D" w:rsidP="00850E5D">
      <w:pPr>
        <w:pStyle w:val="a3"/>
        <w:ind w:left="-284"/>
      </w:pPr>
      <w:r w:rsidRPr="0085191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45F435" wp14:editId="68B68725">
            <wp:simplePos x="0" y="0"/>
            <wp:positionH relativeFrom="page">
              <wp:posOffset>3563620</wp:posOffset>
            </wp:positionH>
            <wp:positionV relativeFrom="paragraph">
              <wp:posOffset>105410</wp:posOffset>
            </wp:positionV>
            <wp:extent cx="977900" cy="977900"/>
            <wp:effectExtent l="0" t="0" r="0" b="0"/>
            <wp:wrapTopAndBottom/>
            <wp:docPr id="1" name="Рисунок 1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hb.bizmrg.com/medvisor.ru/iblock/b9e/b9e98b656cd4a993b5a3912be27329f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80183" w14:textId="77777777" w:rsidR="00850E5D" w:rsidRPr="0085191A" w:rsidRDefault="00850E5D" w:rsidP="00850E5D">
      <w:pPr>
        <w:pStyle w:val="a3"/>
        <w:ind w:left="-284"/>
      </w:pPr>
    </w:p>
    <w:p w14:paraId="293EF308" w14:textId="77777777" w:rsidR="00850E5D" w:rsidRPr="0085191A" w:rsidRDefault="00850E5D" w:rsidP="00850E5D">
      <w:pPr>
        <w:pStyle w:val="a3"/>
        <w:spacing w:before="254"/>
        <w:ind w:left="-284" w:right="208"/>
        <w:jc w:val="center"/>
      </w:pPr>
      <w:r w:rsidRPr="0085191A">
        <w:t>Кафедра физической и реабилитационной медицины с курсом ПО</w:t>
      </w:r>
    </w:p>
    <w:p w14:paraId="6EFE37DF" w14:textId="77777777" w:rsidR="00850E5D" w:rsidRPr="0085191A" w:rsidRDefault="00850E5D" w:rsidP="00850E5D">
      <w:pPr>
        <w:pStyle w:val="a3"/>
        <w:ind w:left="-284"/>
      </w:pPr>
    </w:p>
    <w:p w14:paraId="29B2482B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378771AA" w14:textId="77777777" w:rsidR="00850E5D" w:rsidRPr="0085191A" w:rsidRDefault="00850E5D" w:rsidP="00850E5D">
      <w:pPr>
        <w:pStyle w:val="a3"/>
        <w:spacing w:before="1" w:line="360" w:lineRule="auto"/>
        <w:ind w:left="-284"/>
      </w:pPr>
    </w:p>
    <w:p w14:paraId="62204AA4" w14:textId="77777777" w:rsidR="00850E5D" w:rsidRPr="0085191A" w:rsidRDefault="00850E5D" w:rsidP="00850E5D">
      <w:pPr>
        <w:pStyle w:val="a3"/>
        <w:spacing w:line="360" w:lineRule="auto"/>
        <w:ind w:left="-284" w:right="106" w:firstLine="283"/>
        <w:jc w:val="right"/>
      </w:pPr>
      <w:proofErr w:type="spellStart"/>
      <w:r w:rsidRPr="0085191A">
        <w:t>К.м.н</w:t>
      </w:r>
      <w:proofErr w:type="spellEnd"/>
      <w:r w:rsidRPr="0085191A">
        <w:t>, доцент Симакова Любовь Николаевна</w:t>
      </w:r>
    </w:p>
    <w:p w14:paraId="0BDC6526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2121280A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1009DB2E" w14:textId="77777777" w:rsidR="00850E5D" w:rsidRPr="0085191A" w:rsidRDefault="00850E5D" w:rsidP="00850E5D">
      <w:pPr>
        <w:pStyle w:val="1"/>
        <w:ind w:left="-284" w:right="203"/>
        <w:jc w:val="center"/>
        <w:rPr>
          <w:rFonts w:ascii="Times New Roman" w:hAnsi="Times New Roman" w:cs="Times New Roman"/>
          <w:color w:val="auto"/>
        </w:rPr>
      </w:pPr>
      <w:r w:rsidRPr="0085191A">
        <w:rPr>
          <w:rFonts w:ascii="Times New Roman" w:hAnsi="Times New Roman" w:cs="Times New Roman"/>
          <w:color w:val="auto"/>
        </w:rPr>
        <w:t>Реферат на тему:</w:t>
      </w:r>
    </w:p>
    <w:p w14:paraId="652A3B7E" w14:textId="3C350CB2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rStyle w:val="mw-headline"/>
          <w:sz w:val="28"/>
          <w:szCs w:val="28"/>
          <w:bdr w:val="none" w:sz="0" w:space="0" w:color="auto" w:frame="1"/>
        </w:rPr>
      </w:pPr>
      <w:r w:rsidRPr="0085191A">
        <w:rPr>
          <w:b/>
          <w:sz w:val="28"/>
          <w:szCs w:val="28"/>
        </w:rPr>
        <w:t>«</w:t>
      </w:r>
      <w:r w:rsidRPr="0085191A">
        <w:rPr>
          <w:bCs/>
          <w:sz w:val="28"/>
          <w:szCs w:val="28"/>
        </w:rPr>
        <w:t>С</w:t>
      </w:r>
      <w:r w:rsidRPr="0085191A">
        <w:rPr>
          <w:bCs/>
          <w:sz w:val="28"/>
          <w:szCs w:val="28"/>
        </w:rPr>
        <w:t>индром Вольфа—Паркинсона—Уайта (WPW)</w:t>
      </w:r>
      <w:r w:rsidRPr="0085191A">
        <w:rPr>
          <w:bCs/>
          <w:sz w:val="28"/>
          <w:szCs w:val="28"/>
        </w:rPr>
        <w:t xml:space="preserve"> </w:t>
      </w:r>
      <w:r w:rsidRPr="0085191A">
        <w:rPr>
          <w:rStyle w:val="mw-headline"/>
          <w:bCs/>
          <w:sz w:val="28"/>
          <w:szCs w:val="28"/>
          <w:bdr w:val="none" w:sz="0" w:space="0" w:color="auto" w:frame="1"/>
        </w:rPr>
        <w:t>»</w:t>
      </w:r>
    </w:p>
    <w:p w14:paraId="20392B10" w14:textId="77777777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rStyle w:val="mw-headline"/>
          <w:sz w:val="28"/>
          <w:szCs w:val="28"/>
          <w:bdr w:val="none" w:sz="0" w:space="0" w:color="auto" w:frame="1"/>
        </w:rPr>
      </w:pPr>
    </w:p>
    <w:p w14:paraId="4C35D9EE" w14:textId="77777777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rStyle w:val="mw-headline"/>
          <w:sz w:val="28"/>
          <w:szCs w:val="28"/>
          <w:bdr w:val="none" w:sz="0" w:space="0" w:color="auto" w:frame="1"/>
        </w:rPr>
      </w:pPr>
    </w:p>
    <w:p w14:paraId="48F6667D" w14:textId="77777777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color w:val="000000"/>
          <w:sz w:val="28"/>
          <w:szCs w:val="28"/>
        </w:rPr>
      </w:pPr>
    </w:p>
    <w:p w14:paraId="2FC699E2" w14:textId="77777777" w:rsidR="00850E5D" w:rsidRPr="0085191A" w:rsidRDefault="00850E5D" w:rsidP="00850E5D">
      <w:pPr>
        <w:pStyle w:val="a3"/>
        <w:spacing w:before="221" w:line="254" w:lineRule="auto"/>
        <w:ind w:left="-284" w:right="103" w:firstLine="4594"/>
        <w:jc w:val="right"/>
      </w:pPr>
      <w:r w:rsidRPr="0085191A">
        <w:t>Выполнил: Филимонов А.А.</w:t>
      </w:r>
    </w:p>
    <w:p w14:paraId="710A5016" w14:textId="18153374" w:rsidR="00850E5D" w:rsidRPr="0085191A" w:rsidRDefault="00850E5D" w:rsidP="00850E5D">
      <w:pPr>
        <w:pStyle w:val="a3"/>
        <w:spacing w:before="221" w:line="254" w:lineRule="auto"/>
        <w:ind w:left="-284" w:right="103" w:firstLine="4594"/>
        <w:jc w:val="right"/>
      </w:pPr>
      <w:r w:rsidRPr="0085191A">
        <w:t xml:space="preserve"> </w:t>
      </w:r>
      <w:r w:rsidRPr="0085191A">
        <w:rPr>
          <w:spacing w:val="-4"/>
        </w:rPr>
        <w:t xml:space="preserve"> </w:t>
      </w:r>
      <w:r w:rsidRPr="0085191A">
        <w:t xml:space="preserve">Ординатор </w:t>
      </w:r>
      <w:r w:rsidRPr="0085191A">
        <w:t>2</w:t>
      </w:r>
      <w:r w:rsidRPr="0085191A">
        <w:t>-го года специальности ЛФК и спортивная</w:t>
      </w:r>
      <w:r w:rsidRPr="0085191A">
        <w:rPr>
          <w:spacing w:val="-19"/>
        </w:rPr>
        <w:t xml:space="preserve"> </w:t>
      </w:r>
      <w:r w:rsidRPr="0085191A">
        <w:t>медицина</w:t>
      </w:r>
    </w:p>
    <w:p w14:paraId="33AF45CB" w14:textId="77777777" w:rsidR="00850E5D" w:rsidRPr="0085191A" w:rsidRDefault="00850E5D" w:rsidP="00850E5D">
      <w:pPr>
        <w:pStyle w:val="a3"/>
        <w:spacing w:before="1"/>
        <w:ind w:left="-284"/>
      </w:pPr>
    </w:p>
    <w:p w14:paraId="66154281" w14:textId="77777777" w:rsidR="00850E5D" w:rsidRPr="0085191A" w:rsidRDefault="00850E5D" w:rsidP="00850E5D">
      <w:pPr>
        <w:pStyle w:val="a3"/>
        <w:ind w:left="-284" w:right="108"/>
        <w:jc w:val="right"/>
      </w:pPr>
      <w:r w:rsidRPr="0085191A">
        <w:t xml:space="preserve">Проверил преподаватель: </w:t>
      </w:r>
    </w:p>
    <w:p w14:paraId="2F993B06" w14:textId="22BEA495" w:rsidR="00850E5D" w:rsidRPr="0085191A" w:rsidRDefault="00850E5D" w:rsidP="00085C06">
      <w:pPr>
        <w:pStyle w:val="a3"/>
        <w:spacing w:line="360" w:lineRule="auto"/>
        <w:ind w:left="-284" w:right="106" w:firstLine="283"/>
        <w:jc w:val="right"/>
      </w:pPr>
      <w:proofErr w:type="spellStart"/>
      <w:r w:rsidRPr="0085191A">
        <w:t>К.м.н</w:t>
      </w:r>
      <w:proofErr w:type="spellEnd"/>
      <w:r w:rsidRPr="0085191A">
        <w:t>, доцент Симакова Любовь Николаевна</w:t>
      </w:r>
    </w:p>
    <w:p w14:paraId="247A135F" w14:textId="0B8A07E6" w:rsidR="00850E5D" w:rsidRPr="0085191A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Красноярск, 202</w:t>
      </w:r>
      <w:r w:rsidRPr="0085191A">
        <w:rPr>
          <w:rFonts w:ascii="Times New Roman" w:hAnsi="Times New Roman" w:cs="Times New Roman"/>
          <w:sz w:val="28"/>
          <w:szCs w:val="28"/>
        </w:rPr>
        <w:t>3</w:t>
      </w:r>
    </w:p>
    <w:p w14:paraId="0C7A64B5" w14:textId="77777777" w:rsidR="00850E5D" w:rsidRPr="0085191A" w:rsidRDefault="00850E5D" w:rsidP="00850E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E763C6F" w14:textId="77777777" w:rsidR="00850E5D" w:rsidRPr="0085191A" w:rsidRDefault="00850E5D" w:rsidP="00850E5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14:paraId="7F6BF841" w14:textId="7DE534B7" w:rsidR="00850E5D" w:rsidRPr="0085191A" w:rsidRDefault="00850E5D" w:rsidP="00850E5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Электрофизиологические основы и классификация АВРТ при синдроме WPW</w:t>
      </w:r>
    </w:p>
    <w:p w14:paraId="17326412" w14:textId="0335D0A6" w:rsidR="00490228" w:rsidRPr="0085191A" w:rsidRDefault="00490228" w:rsidP="00850E5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К</w:t>
      </w:r>
      <w:r w:rsidRPr="0085191A">
        <w:rPr>
          <w:rFonts w:ascii="Times New Roman" w:hAnsi="Times New Roman" w:cs="Times New Roman"/>
          <w:sz w:val="28"/>
          <w:szCs w:val="28"/>
        </w:rPr>
        <w:t>линические проявления синдрома WPW</w:t>
      </w:r>
    </w:p>
    <w:p w14:paraId="3696400F" w14:textId="77777777" w:rsidR="00490228" w:rsidRPr="0085191A" w:rsidRDefault="00490228" w:rsidP="00850E5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Диагностика</w:t>
      </w:r>
    </w:p>
    <w:p w14:paraId="6ABF08CC" w14:textId="5CDDD329" w:rsidR="0085191A" w:rsidRPr="0085191A" w:rsidRDefault="0085191A" w:rsidP="00850E5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Ле</w:t>
      </w:r>
      <w:r w:rsidRPr="0085191A">
        <w:rPr>
          <w:rFonts w:ascii="Times New Roman" w:hAnsi="Times New Roman" w:cs="Times New Roman"/>
          <w:sz w:val="28"/>
          <w:szCs w:val="28"/>
        </w:rPr>
        <w:t>чение</w:t>
      </w:r>
    </w:p>
    <w:p w14:paraId="389B28A1" w14:textId="77777777" w:rsidR="00850E5D" w:rsidRPr="0085191A" w:rsidRDefault="00850E5D" w:rsidP="00850E5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 </w:t>
      </w:r>
    </w:p>
    <w:p w14:paraId="0D0A23F7" w14:textId="421A76D2" w:rsidR="008A1DD7" w:rsidRPr="0085191A" w:rsidRDefault="008A1DD7">
      <w:pPr>
        <w:rPr>
          <w:rFonts w:ascii="Times New Roman" w:hAnsi="Times New Roman" w:cs="Times New Roman"/>
          <w:sz w:val="28"/>
          <w:szCs w:val="28"/>
        </w:rPr>
      </w:pPr>
    </w:p>
    <w:p w14:paraId="0C4D37B3" w14:textId="095E869A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A5E7ABF" w14:textId="659798B9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3CAD8E9" w14:textId="17F0251C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72CC5B11" w14:textId="24CE8859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2518AD6" w14:textId="2D47F8A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D1BE2E2" w14:textId="71DBD05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18D57EF1" w14:textId="5173A077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BDFE8EB" w14:textId="37F76A98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9C12049" w14:textId="71006CE7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85ED8B3" w14:textId="29AC0B64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483DD64A" w14:textId="0752C25B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CF6DF00" w14:textId="75D5B07B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1E04257" w14:textId="335DCD90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0A3CB81" w14:textId="16C2E490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4DC733D7" w14:textId="6E1C9C8A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AAE4761" w14:textId="6AF527C8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166F6DA" w14:textId="7618DD7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5DED3D2" w14:textId="77777777" w:rsidR="00850E5D" w:rsidRPr="0085191A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B8001" w14:textId="5D245507" w:rsidR="00850E5D" w:rsidRPr="0085191A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1.Введение.</w:t>
      </w:r>
    </w:p>
    <w:p w14:paraId="32F5EB83" w14:textId="0F027D61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С</w:t>
      </w:r>
      <w:r w:rsidRPr="0085191A">
        <w:rPr>
          <w:rFonts w:ascii="Times New Roman" w:hAnsi="Times New Roman" w:cs="Times New Roman"/>
          <w:sz w:val="28"/>
          <w:szCs w:val="28"/>
        </w:rPr>
        <w:t xml:space="preserve">индром Вольфа—Паркинсона—Уайта (WPW) — сочетание электрокардиографического феномена, иллюстрирующего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желудочков сердца по дополнительному (аномальному) атриовентрикулярному соединению (ДАВС) и пароксизмальной атриовентрикулярной реципрокной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re-entry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 тахикардии (АВРТ), возникающей в результате реализации механизма повторного входа электрического возбуждения, структурными составляющими компонентами которого являются врожденное добавочное атриовентрикулярное соединение, атриовентрикулярное соединение (АВС), миокард предсердий и миокард желудочков. Согласно рекомендациям ВОЗ (1980), выделяют феномен WPW и синдром WPW. О феномене WPW говорят в том случае, если у пациента на фоне синусового ритма на поверхностной электрокардиограмме (ЭКГ) имеются признаки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(от предсердия к желудочкам) проведения по ДАВС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желудочков), но в анамнезе нет указаний на клинические проявления АВРТ. Термином «синдром WPW» называют патологическое состояние, при котором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желудочков сочетается с симптоматической тахикардией (АВРТ).</w:t>
      </w:r>
    </w:p>
    <w:p w14:paraId="4FD75ECC" w14:textId="77777777" w:rsidR="00850E5D" w:rsidRPr="0085191A" w:rsidRDefault="00850E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br w:type="page"/>
      </w:r>
    </w:p>
    <w:p w14:paraId="6FB79502" w14:textId="6AD4052E" w:rsidR="00850E5D" w:rsidRPr="0085191A" w:rsidRDefault="00850E5D" w:rsidP="00085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5191A">
        <w:rPr>
          <w:rFonts w:ascii="Times New Roman" w:hAnsi="Times New Roman" w:cs="Times New Roman"/>
          <w:sz w:val="28"/>
          <w:szCs w:val="28"/>
        </w:rPr>
        <w:t>Электрофизиологические основы и классификация АВРТ при синдроме WPW</w:t>
      </w:r>
    </w:p>
    <w:p w14:paraId="2D9FE71B" w14:textId="29AE5ED4" w:rsidR="00490228" w:rsidRPr="0085191A" w:rsidRDefault="00850E5D">
      <w:pPr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 Поддержание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entry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>-тахикардии возможно при наличии, по меньшей мере, двух функционально различных путей проведения. Обязательные структурные составляющие данной тахикардии в виде предсердий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atrium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>) и желудочков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ventriculum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>) и обусловили название данной тахикардии «атриовентрикулярная». Термин «реципрокная» является синонимом термина «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re-entry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» — механизма данной тахикардии. Аномальные пути распространения электрических импульсов могут быть способны к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антероградному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(от предсердий к желудочкам), ретроградному (от желудочков к предсердиям) проведению или проведению в обоих направлениях </w:t>
      </w:r>
      <w:r w:rsidR="0085191A">
        <w:rPr>
          <w:rFonts w:ascii="Times New Roman" w:hAnsi="Times New Roman" w:cs="Times New Roman"/>
          <w:sz w:val="28"/>
          <w:szCs w:val="28"/>
        </w:rPr>
        <w:t>.</w:t>
      </w:r>
      <w:r w:rsidRPr="0085191A">
        <w:rPr>
          <w:rFonts w:ascii="Times New Roman" w:hAnsi="Times New Roman" w:cs="Times New Roman"/>
          <w:sz w:val="28"/>
          <w:szCs w:val="28"/>
        </w:rPr>
        <w:t xml:space="preserve">Если на фоне синусового ритма фронт деполяризации по ДАВС может распространяться 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антероградном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направлении, то говорят о манифестирующем синдроме WPW.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Вэтом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случае на поверхностной ЭКГ регистрируется Δ-волна, отражающая преждевременное возбуждение желудочков. О скрытом синдроме WPW говорят в случае, если на фоне синусового ритма у пациента отсутствуют признаки пред</w:t>
      </w:r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</w:rPr>
        <w:t xml:space="preserve">возбуждения желудочков (интервал P—Q имеет нормальное значение, нет признаков ∆-волны), тем не менее имеется АВРТ с ретроградным проведением по ДАВС . В этом случае фронт деполяризации распространяется следующим образом: синусовый узел — предсердия — АВС — пучок Гиса (ПГ) — и т.д. до миокарда желудочков . Если бы у скрытого ДАВС полностью отсутствовала возможность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проведения, то в этом случае каждый синусовый импульс должен был бы запускать тахикардию, так как ДАВС проводит в ретроградном направлении быстрее, чем АВС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. Однако этого не происходит, и запуск тахикардии возможен только после предсердной или желудочковой экстрасистолы. Причина заключается в том, что импульс, выйдя из синусового узла, частично проникает в ДАВС, не проводится на желудочки, но вводит ДАВС в состояние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рефрактерности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антероградный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фронт деполяризации, пройдя через АВС—ПГ, не может вернуться</w:t>
      </w:r>
      <w:r w:rsidR="00886B84">
        <w:rPr>
          <w:rFonts w:ascii="Times New Roman" w:hAnsi="Times New Roman" w:cs="Times New Roman"/>
          <w:sz w:val="28"/>
          <w:szCs w:val="28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</w:rPr>
        <w:t xml:space="preserve">обратно на предсердия по дополнительному ретроградному пути. Это явление, блокирующее ретроградный вход фронта возбуждения на предсердия с желудочков по ДАВС на фоне синусового ритма, вследствие введения ДАВС в состояние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рефрактерности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вызванной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деполяризацией ДАВС, называется скрытым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антероградным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проведением по ДАВС. Во время самого пароксизма АВРТ проведение по скрытому ДАВС происходит только снизу вверх, т.е. от желудочков к предсердиям (ретроградно) . В случае, если верифицируются 2 ДАВС и </w:t>
      </w:r>
      <w:r w:rsidRPr="0085191A">
        <w:rPr>
          <w:rFonts w:ascii="Times New Roman" w:hAnsi="Times New Roman" w:cs="Times New Roman"/>
          <w:sz w:val="28"/>
          <w:szCs w:val="28"/>
        </w:rPr>
        <w:lastRenderedPageBreak/>
        <w:t xml:space="preserve">более, которые участвуют в поддержании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re-entry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при АВРТ, то говорят о множественном синдроме WPW . Общими условиями, необходимыми для индукции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reentry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-тахикардии, являются: — наличие двух каналов проведения; — однонаправленный блок проведения по одному из каналов; — возможность обходного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проведения по другому каналу; — возможность ретроградного проведения по одному из двух каналов. Возникновение и поддержание АВРТ при синдроме WPW возможно только при наличии всех перечисленных условий. Звеньями цепи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re-entry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при АВРТ являются ДАВС, АВС, миокард предсердий и желудочков. Поддержание тахикардии возможно при наличии,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поменьшей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мере, двух функционально различимых путей проведения: «быстрого»,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спродолжительным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рефрактерным периодом и «медленного», с коротким рефрактерным периодом. Под терминами «быстрый» и «медленный» понимают скорость распространения волны деполяризации. Во время синусового ритма проведения импульса осуществляется через «быстрый» (ДАВС) и «медленный» (АВС) каналы. Для запуска тахикардии необходимо, чтобы проведение от предсердий к желудочкам осуществлялось только по «медленному» пути, а в «быстром» канале возникал блок проведения. Такая ситуация возникает во время предсердной или желудочковой экстрасистолии. Во время пароксизма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ортодромной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АВРТ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проведение (от предсердий к желудочкам) осуществляется по структурам нормальной проводящей системы сердца (АВС), а ретроградно (от желудочков к предсердиям) — по ДАВС. При этом деполяризация миокарда желудочков происходит центрально — по нормальной системе Гиса—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на ЭКГ регистрируется тахикардия с «узкими» комплексами QRS . При антидромной АВРТ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проведение происходит по ДАВС, а ретроградное — по структурам нормальной проводящей системы сердца (АВС) или по другому ДАВС (при множественном WPW). При антидромной АВРТ возбуждение . Механизм формирования признаков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на ЭКГ. А: сверху — I отведение поверхностной ЭКГ с признаками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желудочков, внизу — схема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миокарда желудочков при манифестирующих ДАВС. Черным цветом выделен миокард желудочков, преждевременная деполяризация которого произошла по ДАВС, серым — миокард желудочков, деполяризация которого произошла по структурам АВС; Б — I отведение ЭКГ без признаков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(отсутствие ∆-волны) — скрытый синдром WPW и схема распространения импульса при скрытых ДАВС (в этом случае ДАВС не проводит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тем самым не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предвозбуждая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миокард желудочков). ЭКГ — электрокардиограмма; ДАВС — дополнительное атриовентрикулярное </w:t>
      </w:r>
      <w:r w:rsidRPr="0085191A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соединение; синдром WPW — синдром Вольфа—Паркинсона—Уайта; АВС — атриовентрикулярное соединение. миокарда желудочков происходит в области желудочкового вхождения ДАВС (чаще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париетально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), и на ЭКГ регистрируется тахикардия с «широкими» комплексами QRS </w:t>
      </w:r>
      <w:r w:rsidR="00886B84">
        <w:rPr>
          <w:rFonts w:ascii="Times New Roman" w:hAnsi="Times New Roman" w:cs="Times New Roman"/>
          <w:sz w:val="28"/>
          <w:szCs w:val="28"/>
        </w:rPr>
        <w:t>.</w:t>
      </w:r>
      <w:r w:rsidRPr="0085191A">
        <w:rPr>
          <w:rFonts w:ascii="Times New Roman" w:hAnsi="Times New Roman" w:cs="Times New Roman"/>
          <w:sz w:val="28"/>
          <w:szCs w:val="28"/>
        </w:rPr>
        <w:t xml:space="preserve">При развитии ТП или ФП у пациентов с манифестирующим синдромом WPW существует вероятность активации миокарда желудочков по ДАВС с высокой частотой, что может являться потенциально опасной ситуацией в отношении развития ФЖ . Нам представляется правомочным выделять особые формы синдрома WPW. К ним мы относим непрерывно рецидивирующую тахикардию из АВС (PJRT —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junctional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reciprocating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tachycardia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 и антидромные АВРТ с проведением по пучку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Махайма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>. Характерной особенностью PJRT является непрерывно</w:t>
      </w:r>
      <w:r w:rsidR="00886B84">
        <w:rPr>
          <w:rFonts w:ascii="Times New Roman" w:hAnsi="Times New Roman" w:cs="Times New Roman"/>
          <w:sz w:val="28"/>
          <w:szCs w:val="28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</w:rPr>
        <w:t xml:space="preserve">рецидивирующий характер течения аритмического синдрома и то, что тахикардия возникает без предшествующей экстрасистолической активации. По сути у пациентов регистрируется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ортодромная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АВРТ с ретроградным проведением по скрытому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нижнесептальному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медленному ДАВС, обладающему свойствами декрементного проведения . Антидромные АВРТ с проведением по пучку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Махайма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— это АВРТ,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антероградным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коленом которых являются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нодовентрикулярные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атриофасцикулярные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ДАВС (так называемые пучки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Махайма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>), а ретроградным — система Гиса—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АВС. Характерной особенностью этих ДАВС является то, что они практически всегда локализуются в правых камерах сердца, обладают свойствами только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декрементного проведения, которое свойственно нормальному АВС, что и обусловливает предположение об их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нодовентрикулярной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нодофасцикулярной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природе. Клиническим проявлением заболевания у больных этой категории является антидромная АВРТ с морфологией желудочковых комплексов по типу БЛНГ с отклонением электрической оси QRS влево</w:t>
      </w:r>
    </w:p>
    <w:p w14:paraId="62538AD1" w14:textId="77777777" w:rsidR="00490228" w:rsidRPr="0085191A" w:rsidRDefault="004902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br w:type="page"/>
      </w:r>
    </w:p>
    <w:p w14:paraId="188AD6CE" w14:textId="42921612" w:rsidR="00850E5D" w:rsidRPr="0085191A" w:rsidRDefault="00490228" w:rsidP="00886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>3. К</w:t>
      </w:r>
      <w:r w:rsidRPr="0085191A">
        <w:rPr>
          <w:rFonts w:ascii="Times New Roman" w:hAnsi="Times New Roman" w:cs="Times New Roman"/>
          <w:sz w:val="28"/>
          <w:szCs w:val="28"/>
        </w:rPr>
        <w:t>линические проявления синдрома WPW</w:t>
      </w:r>
    </w:p>
    <w:p w14:paraId="796578FE" w14:textId="7BE5EEE3" w:rsidR="00490228" w:rsidRPr="0085191A" w:rsidRDefault="00490228">
      <w:pPr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Вне приступа аритмии. Как правило, вне приступов у пациентов не выявляются признаки структурной патологии сердца или симптомы каких-либо других заболеваний. Во время приступа аритмии. По данным исследования, проведенного в Рентгенохирургическом центре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интервен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кардиологии ГВКГ им. Н.Н. Бурденко, в котором приняли участие 140 пациентов с синдромом WPW, их средний возраст составил 39,5±15,3 года, мужчин было 114 (81,4%), женщин — 26 (18,6%), аритмический анамнез составил 10,0±9,8 года. У22,9% больных приступы аритмии возникали после физического или эмоционального перенапряжения; в 3,5% случаев выявлена четкая связь с употреблением алкоголя. В большинстве случаев конкретные факторы, провоцирующие возникновение аритмии, не были выявлены. Основными жалобами пациентов во время приступа АВРТ являлись ощущения приступообразных, ритмичных сердцебиений и «замирание» в области сердца, начинавшиеся и заканчивавшиеся внезапно. Нередко клиническая картина была представлена сочетанием нескольких симптомов. Реже приступы сопровождались развитием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пресинкопэ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синкопэ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чаще — кардиалгией, ощущением нехватки воздуха . Согласно приведенным данным, в большинстве случаев приступы АВРТ возникали ежемесячно. У 79 (56,4%) пациентов синдром WPW сочетался с другими аритмиями, такими как ФП, атриовентрикулярная узловая реципрокная тахикардия,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суправентрикулярная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экстрасистолия, ТП . Таким образом, приступ аритмии может продолжаться от нескольких секунд до нескольких часов и проходить самостоятельно или после проведения рефлекторных приемов. В 82,9% случаев пароксизмы АВРТ были затяжными, продолжались в течение нескольких часов и обусловливали необходимость врачебного вмешательства</w:t>
      </w:r>
    </w:p>
    <w:p w14:paraId="7DFDDE4E" w14:textId="77777777" w:rsidR="00490228" w:rsidRPr="0085191A" w:rsidRDefault="004902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br w:type="page"/>
      </w:r>
    </w:p>
    <w:p w14:paraId="57DFC3C7" w14:textId="22FF9E3E" w:rsidR="00490228" w:rsidRPr="0085191A" w:rsidRDefault="00490228" w:rsidP="00085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5191A">
        <w:rPr>
          <w:rFonts w:ascii="Times New Roman" w:hAnsi="Times New Roman" w:cs="Times New Roman"/>
          <w:sz w:val="28"/>
          <w:szCs w:val="28"/>
        </w:rPr>
        <w:t>Диагностика</w:t>
      </w:r>
    </w:p>
    <w:p w14:paraId="307A5134" w14:textId="77777777" w:rsidR="00085C06" w:rsidRDefault="0085191A">
      <w:pPr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Комплекс клинико-лабораторно-инструментальных исследований должен быть направлен на исключение/подтверждение структурной патологии миокарда. Всем больным проводят электрокардиографию в 12 отведениях,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трансторакальную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эхокардиографию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). Дифференциальный диагноз синдрома WPW необходимо проводить со всем спектром НЖТ, к которым относятся атриовентрикулярная узловая реципрокная тахикардия, ФП, ТП, предсердные 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внутрипредсердные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тахикардии. Ключевым моментом диагностики является тщательный анализ поверхностной ЭКГ в 12 отведениях, который уже на ранних этапах обследования больного на основании наличия у него признаков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желудочков на ЭКГ в сочетании с АВРТ позволяет диагностировать заболевание. Выделяют следующие формы синдрома WPW: а) манифестирующая — характеризуется постоянным наличием Δ-волны на фоне синусового ритма, верифицированными эпизодами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ортодромной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и/или антидромной АВРТ; б)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интермиттирующая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— характеризуется преходящими признаками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желудочков на фоне синусового ритма и верифицированной АВРТ ; в) скрытая, при которой отмечается только ретроградное проведение по ДАВС. На фоне синусового ритма признаков синдрома WPW на ЭКГ не выявляется, имеются эпизоды АВРТ .</w:t>
      </w:r>
    </w:p>
    <w:p w14:paraId="77574497" w14:textId="77777777" w:rsidR="00085C06" w:rsidRDefault="0085191A">
      <w:pPr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 ЭКГ-диагностика. Диагностическими электрокардиографическими критериями синдрома WPW являются: а) укороченный интервал P—R (менее 120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>)</w:t>
      </w:r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</w:rPr>
        <w:t xml:space="preserve">б) наличие признаков проведения по ДАВС на фоне синусового ритма (наличие ∆-волны); в) сливной характер и уширение (более 110—120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 комплекса QRS; г)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дискордантные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по отношению к направленности комплекса QRS изменения сегмента ST и зубца T . Тщательный анализ 12 отведений ЭКГ у пациентов с признаками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желудочков позволяет с высокой точностью верифицировать локализацию ДАВС. В нашей клинике мы используем алгоритм, предложенный группой W.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Jackman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в основе которого лежит определение направленности ∆-волны в 12 отведениях поверхностной ЭКГ . Считаем важным заметить, что направленность ∆-волны следует оценивать в первые 20—40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от начала комплекса QRS во всех ЭКГ — отведениях (см. рис. 10). </w:t>
      </w:r>
    </w:p>
    <w:p w14:paraId="43668199" w14:textId="7EC50027" w:rsidR="0085191A" w:rsidRPr="0085191A" w:rsidRDefault="008519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Чреспищеводное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электрофизиологическое исследование (ЭФИ). Исследование при синдроме WPW применяют для следующих целей: 1) выявление латентных и скрытых ДАВС; 2) определение риска, связанного с консервативным лечением, определение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Венкебаха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lastRenderedPageBreak/>
        <w:t>антероградного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эффективного рефрактерного периода (ЭРП) ДАВС; 3) обоснование метода консервативного лечения; 4) изучение механизмов АВРТ и определение зоны тахикардии; 5)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чреспищеводное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ЭФИ с целью дифференциальной диагностики между различными пароксизмальными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наджелудочковыми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тахикардиями. Диагностический протокол ЧПЭКС осуществляется по стандартной методике двухполюсным зондом</w:t>
      </w:r>
      <w:r w:rsidR="00085C06">
        <w:rPr>
          <w:rFonts w:ascii="Times New Roman" w:hAnsi="Times New Roman" w:cs="Times New Roman"/>
          <w:sz w:val="28"/>
          <w:szCs w:val="28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</w:rPr>
        <w:t xml:space="preserve">электродом с использованием универсального электрокардиостимулятора, генерирующего импульсы амплитудой 20—40 В, длительностью от 2 до 16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с диапазоном частоты стимуляции от 60 до 1200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/мин.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Трансторакальную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выполняют у пациентов с синдромом WPW с целью исключения врожденных аномалий и пороков развития сердца (синдром соединительнотканной дисплазии, пролапс митрального клапана, дефект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межжелудочковой перегородки, тетрада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), наличия тромбов в камерах сердца. По данным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140 больных с синдромом WPW, проведенного в Рентгенохирургическом центре интервенционной кардиологии ГВКГ им. Н.Н. Бурденко, в 49,3% случаев WPW в сердце были выявлены так называемые малые аномалии (табл. 2). У 50% обследованных нами больных с синдромом WPW выявлены «малые аномалии» сердца (пролапс митрального клапана, дополнительные хорды, повышенная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трабекулярность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), что достоверно превышает распространенность данных структурных аномалий развития в группе сравнения, состоящей из практически здоровых добровольцев, сопоставимых по полу и возрасту с пациентами основной группы . В остальном, по данным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других признаков структурной патологии миокарда не было выявлено.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ЭндоЭФИ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. Целями проведение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эндоЭФИ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у пациентов с синдромом WPW являются: • верификация клинической АВРТ; • определение режимов ее индукции и купирования; • проведение дифференциального диагноза с АВУРТ, предсердной 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внутрипредсердной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тахикардией, ФП, ТП.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Вслу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</w:rPr>
        <w:t xml:space="preserve">чаях антидромной тахикардии или АВРТ с аберрацией проведения по ножкам ПГ дифференциальный диагноз проводят и с желудочковой тахикардией; • получение информации об электрофизиологических свойствах ДАВС и определение его локализации; • определение тактики дальнейшего лечения; •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эндокардиальное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картирование ДАВС и его радиочастотную абляцию (РЧА).</w:t>
      </w:r>
    </w:p>
    <w:p w14:paraId="4115A49F" w14:textId="77777777" w:rsidR="0085191A" w:rsidRPr="0085191A" w:rsidRDefault="0085191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br w:type="page"/>
      </w:r>
    </w:p>
    <w:p w14:paraId="6A5B3B16" w14:textId="3608E490" w:rsidR="0085191A" w:rsidRPr="0085191A" w:rsidRDefault="0085191A" w:rsidP="00085C0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85191A">
        <w:rPr>
          <w:rFonts w:ascii="Times New Roman" w:hAnsi="Times New Roman" w:cs="Times New Roman"/>
          <w:sz w:val="28"/>
          <w:szCs w:val="28"/>
        </w:rPr>
        <w:t>Лечение</w:t>
      </w:r>
    </w:p>
    <w:p w14:paraId="0E3542D4" w14:textId="6961B796" w:rsidR="0085191A" w:rsidRPr="0085191A" w:rsidRDefault="0085191A" w:rsidP="0085191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Неотложная терапия АВРТ. При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значимой симптоматики на фоне АВРТ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синкопэ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пресинкопэ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стенокардия, гипотензия, нарастание признаков сердечной недостаточности) показана незамедлительная наружной электрическая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кардиоверсия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(100 Дж) . Исторически в нашей стране широко распространен метод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чреспищеводной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который также может использоваться для неотложного купирования АВРТ в режиме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сверхчастой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(400—600 в минуту) и/или частой стимуляции (превышающей частоту сердечных сокращений во время тахикардии более чем на 10%) . Препаратами и методами первой линии в лечении хорошо переносимых пароксизмов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ортодромных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АВРТ являются: - проведение рефлекторных приемов (проба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Вальсальвы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массаж каротидного синуса); - аденозинтрифосфат (АТФ) внутривенно 5—10 мг болюсом, в отсутствие эффекта через 3 мин — 10—20 мг или блокаторы кальциевых каналов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недигидропиридинового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ряда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внутривенно 2,5—10,0 мг в течение 10 мин); - β-адреноблокаторы</w:t>
      </w:r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</w:rPr>
        <w:t>В случае, если после использования вышеперечисленных препаратов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изоптин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β-адреноблокаторы, АТФ) синусовый ритм не восстановлен и гемодинамика остается стабильной, рекомендуется использовать антиаритмические препараты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Iс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подклассов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новокаинамид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аймалин,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этмозин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этацизин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). Эффективность этих препаратов составляет около 80%. Однако реальная угроза тяжелых побочных 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аритмогенных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действий этих препаратов обусловливает необходимость применения их лишь при устойчивой к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изоптину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тахиаритмии . При антидромных АВРТ и при купировании ФП при синдроме WPW целесообразно назначение антиаритмических препаратов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Iс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III классов (хинидин,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новокаинамид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дизопирамид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этацизин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кордарон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нибентан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). Например: -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новокаинамид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внутривенно медленно 10—12 мг/кг; -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этацизин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внутривенно медленно 50 мг со скоростью 5 </w:t>
      </w:r>
      <w:r w:rsidRPr="0085191A">
        <w:rPr>
          <w:rFonts w:ascii="Times New Roman" w:hAnsi="Times New Roman" w:cs="Times New Roman"/>
          <w:sz w:val="28"/>
          <w:szCs w:val="28"/>
        </w:rPr>
        <w:lastRenderedPageBreak/>
        <w:t xml:space="preserve">мг/мин; -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внутривенно 1—2 мг/кг в течение 10—20 мин; -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кордарон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внутривенно 3—5 мг/кг в течение 5—20 мин; -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нибентан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внутривенно 0,125—0,375 мг [1, 2, 5, 7, 20, 23]. Использование β-адреноблокаторов, блокаторов кальциевых каналов и сердечных гликозидов противопоказано из-за того, что они замедляют проведение по АВC и не влияют на проведение по ДАВС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антероградное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или даже усиливают его. В конечном итоге это является потенциально опасным в отношении трансформации АВРТ в желудочковую тахикардию и/или ФЖ. Таким образом, современный алгоритм лечения относительно хорошо переносимых пароксизмов АВРТ подразумевает пошаговое использование различных методов купирования аритмии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вагусные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маневры → антиаритмические препараты →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чреспищеводная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электрокардиостимуляция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→ электроимпульсная терапия) и зависит от ранее установленной эф</w:t>
      </w:r>
      <w:r w:rsidRPr="0085191A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фективности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применения каждого из этих методов. Постоянная антиаритмическая терапия (ААТ). В</w:t>
      </w:r>
      <w:r w:rsidR="00085C06">
        <w:rPr>
          <w:rFonts w:ascii="Times New Roman" w:hAnsi="Times New Roman" w:cs="Times New Roman"/>
          <w:sz w:val="28"/>
          <w:szCs w:val="28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</w:rPr>
        <w:t xml:space="preserve">случае, если у больных с синдромом WPW при клиническом обследовании не выявляются признаки выраженной структурной патологии миокарда, наиболее эффективным средством является назначение препаратов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класса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флекаинид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). На фоне их приема у 35% пациентов в течение года АВРТ не рецидивирует, в то время как эффективность блокаторов кальциевых каналов составляет лишь 25%. Следует соблюдать осторожность при назначении блокаторов кальциевых каналов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недигидропиридинового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ряда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или дилтиазем) или β-блокаторов лицам с манифестирующим синдромом WPW и верифицированной антидромной тахикардией. У пациентов с редкими пароксизмами АВРТ (1— 2 раз в год) без выраженной гемодинамической значимости возможно применение антиаритмических средств только во время приступа тахикардии (принцип «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Pills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pocket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» – по требованию) . В остальных случаях назначение блокаторов кальциевых каналов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недигидропиридинового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ряда (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тиазем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>) или β-</w:t>
      </w:r>
      <w:r w:rsidRPr="0085191A">
        <w:rPr>
          <w:rFonts w:ascii="Times New Roman" w:hAnsi="Times New Roman" w:cs="Times New Roman"/>
          <w:sz w:val="28"/>
          <w:szCs w:val="28"/>
        </w:rPr>
        <w:lastRenderedPageBreak/>
        <w:t>адреноблокаторов у лиц с манифестирующим синдромом WPW категорически запрещено. Медикаментозная терапия данной патологии не всегда может помочь этим больным, кроме того, резистентность к антиаритмическим препаратам развивается у 56—70% пациентов с синдромом WPW в течение 1—5 лет после начала терапии</w:t>
      </w:r>
    </w:p>
    <w:p w14:paraId="740FD78D" w14:textId="1B93612C" w:rsidR="0085191A" w:rsidRPr="0085191A" w:rsidRDefault="0085191A">
      <w:pPr>
        <w:rPr>
          <w:rFonts w:ascii="Times New Roman" w:hAnsi="Times New Roman" w:cs="Times New Roman"/>
          <w:sz w:val="28"/>
          <w:szCs w:val="28"/>
        </w:rPr>
      </w:pPr>
    </w:p>
    <w:p w14:paraId="0003A5D6" w14:textId="6B340999" w:rsidR="0085191A" w:rsidRPr="0085191A" w:rsidRDefault="0085191A">
      <w:pPr>
        <w:rPr>
          <w:rFonts w:ascii="Times New Roman" w:hAnsi="Times New Roman" w:cs="Times New Roman"/>
          <w:sz w:val="28"/>
          <w:szCs w:val="28"/>
        </w:rPr>
      </w:pPr>
    </w:p>
    <w:p w14:paraId="466134A8" w14:textId="77777777" w:rsidR="0085191A" w:rsidRPr="0085191A" w:rsidRDefault="0085191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br w:type="page"/>
      </w:r>
    </w:p>
    <w:p w14:paraId="3FDF1698" w14:textId="64CCE01D" w:rsidR="0085191A" w:rsidRPr="0085191A" w:rsidRDefault="0085191A" w:rsidP="00085C0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85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91A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14:paraId="24292DA0" w14:textId="77777777" w:rsidR="0085191A" w:rsidRPr="0085191A" w:rsidRDefault="0085191A" w:rsidP="008519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Голицын С.П., Малахов В.И., Бокалов С.А. и др. Диагностика и возможности противоаритмического лечения злокачественных желудочковых нарушений ритма сердца. Тер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арх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1991;9:38—44. 8. </w:t>
      </w:r>
    </w:p>
    <w:p w14:paraId="251329B7" w14:textId="136BA86E" w:rsidR="0085191A" w:rsidRPr="0085191A" w:rsidRDefault="0085191A" w:rsidP="008519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Ардашев А.В., Ардашев В.Н.,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Желяков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Е.Г. и др. Показатели внутрисердечной гемодинамики у больных с синдромом WPW до и после операции РЧА. Анналы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аритмол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2007;приложение 3:37</w:t>
      </w:r>
    </w:p>
    <w:p w14:paraId="34EFC2B9" w14:textId="394E7F05" w:rsidR="0085191A" w:rsidRPr="0085191A" w:rsidRDefault="0085191A" w:rsidP="008519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Шугушев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Х.Х.,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Розенштраух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Л.В., Каверина Н.В.,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Сметнев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А.С. Влияние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диэтиламинового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аналога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этмозина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на электрофизиологические показатели нормального и аномального предсердно-желудочкового пути проведения у больных с пароксизмальными </w:t>
      </w:r>
      <w:proofErr w:type="spellStart"/>
      <w:r w:rsidRPr="0085191A">
        <w:rPr>
          <w:rFonts w:ascii="Times New Roman" w:hAnsi="Times New Roman" w:cs="Times New Roman"/>
          <w:sz w:val="28"/>
          <w:szCs w:val="28"/>
        </w:rPr>
        <w:t>наджелудочковыми</w:t>
      </w:r>
      <w:proofErr w:type="spellEnd"/>
      <w:r w:rsidRPr="0085191A">
        <w:rPr>
          <w:rFonts w:ascii="Times New Roman" w:hAnsi="Times New Roman" w:cs="Times New Roman"/>
          <w:sz w:val="28"/>
          <w:szCs w:val="28"/>
        </w:rPr>
        <w:t xml:space="preserve"> реципрокными тахикардиями при синдроме преждевременного возбуждения желудочков. Внезапная смерть. Вильнюс 1984:266—279.</w:t>
      </w:r>
    </w:p>
    <w:sectPr w:rsidR="0085191A" w:rsidRPr="0085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BE9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1B79"/>
    <w:multiLevelType w:val="hybridMultilevel"/>
    <w:tmpl w:val="4A7C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C8A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217B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61"/>
    <w:rsid w:val="00085C06"/>
    <w:rsid w:val="00113661"/>
    <w:rsid w:val="00490228"/>
    <w:rsid w:val="00850E5D"/>
    <w:rsid w:val="0085191A"/>
    <w:rsid w:val="00886B84"/>
    <w:rsid w:val="008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1A0C"/>
  <w15:chartTrackingRefBased/>
  <w15:docId w15:val="{F3D2661A-A0F2-4632-A861-9CCBEB0A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E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50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23">
    <w:name w:val="c23"/>
    <w:basedOn w:val="a"/>
    <w:rsid w:val="0085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0E5D"/>
  </w:style>
  <w:style w:type="character" w:customStyle="1" w:styleId="mw-headline">
    <w:name w:val="mw-headline"/>
    <w:basedOn w:val="a0"/>
    <w:rsid w:val="00850E5D"/>
  </w:style>
  <w:style w:type="paragraph" w:styleId="a3">
    <w:name w:val="Body Text"/>
    <w:basedOn w:val="a"/>
    <w:link w:val="a4"/>
    <w:uiPriority w:val="1"/>
    <w:semiHidden/>
    <w:unhideWhenUsed/>
    <w:qFormat/>
    <w:rsid w:val="0085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50E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5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2023-10-03T03:51:00Z</dcterms:created>
  <dcterms:modified xsi:type="dcterms:W3CDTF">2023-10-03T04:41:00Z</dcterms:modified>
</cp:coreProperties>
</file>