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58" w:rsidRPr="003E5F98" w:rsidRDefault="00E24658" w:rsidP="00E24658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Федеральное г</w:t>
      </w:r>
      <w:r w:rsidRPr="003E5F98">
        <w:rPr>
          <w:color w:val="333333"/>
          <w:sz w:val="28"/>
          <w:szCs w:val="28"/>
        </w:rPr>
        <w:t xml:space="preserve">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3E5F98">
        <w:rPr>
          <w:color w:val="333333"/>
          <w:sz w:val="28"/>
          <w:szCs w:val="28"/>
        </w:rPr>
        <w:t>В.Ф.Войно-Ясенецкого</w:t>
      </w:r>
      <w:proofErr w:type="spellEnd"/>
      <w:r w:rsidRPr="003E5F98">
        <w:rPr>
          <w:color w:val="333333"/>
          <w:sz w:val="28"/>
          <w:szCs w:val="28"/>
        </w:rPr>
        <w:t>" Министерства здравоохранения Российской Федерации</w:t>
      </w:r>
    </w:p>
    <w:p w:rsidR="00E24658" w:rsidRPr="003E5F98" w:rsidRDefault="00E24658" w:rsidP="00E24658">
      <w:pPr>
        <w:jc w:val="center"/>
        <w:rPr>
          <w:color w:val="333333"/>
          <w:sz w:val="28"/>
          <w:szCs w:val="28"/>
        </w:rPr>
      </w:pPr>
    </w:p>
    <w:p w:rsidR="00E24658" w:rsidRDefault="00E24658" w:rsidP="00E24658">
      <w:pPr>
        <w:jc w:val="center"/>
        <w:rPr>
          <w:color w:val="333333"/>
          <w:sz w:val="28"/>
          <w:szCs w:val="28"/>
        </w:rPr>
      </w:pPr>
    </w:p>
    <w:p w:rsidR="00E24658" w:rsidRDefault="00E24658" w:rsidP="00E24658">
      <w:pPr>
        <w:jc w:val="center"/>
        <w:rPr>
          <w:color w:val="333333"/>
          <w:sz w:val="28"/>
          <w:szCs w:val="28"/>
        </w:rPr>
      </w:pPr>
    </w:p>
    <w:p w:rsidR="00E24658" w:rsidRPr="003E5F98" w:rsidRDefault="00E24658" w:rsidP="00E24658">
      <w:pPr>
        <w:jc w:val="right"/>
        <w:rPr>
          <w:color w:val="333333"/>
          <w:sz w:val="28"/>
          <w:szCs w:val="28"/>
        </w:rPr>
      </w:pPr>
      <w:r w:rsidRPr="003E5F98">
        <w:rPr>
          <w:color w:val="333333"/>
          <w:sz w:val="28"/>
          <w:szCs w:val="28"/>
        </w:rPr>
        <w:t xml:space="preserve">Кафедра </w:t>
      </w:r>
      <w:r>
        <w:rPr>
          <w:color w:val="333333"/>
          <w:sz w:val="28"/>
          <w:szCs w:val="28"/>
        </w:rPr>
        <w:t>офтальмологии с курсом ПО им. проф. М.А. Дмитриева</w:t>
      </w:r>
    </w:p>
    <w:p w:rsidR="00E24658" w:rsidRPr="003E5F98" w:rsidRDefault="00E24658" w:rsidP="00E24658">
      <w:pPr>
        <w:jc w:val="right"/>
        <w:rPr>
          <w:color w:val="333333"/>
          <w:sz w:val="28"/>
          <w:szCs w:val="28"/>
        </w:rPr>
      </w:pPr>
      <w:r w:rsidRPr="003E5F98">
        <w:rPr>
          <w:color w:val="333333"/>
          <w:sz w:val="28"/>
          <w:szCs w:val="28"/>
        </w:rPr>
        <w:t xml:space="preserve">Зав. кафедрой: д.м.н., </w:t>
      </w:r>
      <w:r>
        <w:rPr>
          <w:color w:val="333333"/>
          <w:sz w:val="28"/>
          <w:szCs w:val="28"/>
        </w:rPr>
        <w:t>доцент, Козина Е.В.</w:t>
      </w:r>
    </w:p>
    <w:p w:rsidR="00E24658" w:rsidRDefault="00E24658" w:rsidP="00E24658">
      <w:pPr>
        <w:jc w:val="center"/>
        <w:rPr>
          <w:color w:val="333333"/>
          <w:sz w:val="28"/>
          <w:szCs w:val="28"/>
        </w:rPr>
      </w:pPr>
    </w:p>
    <w:p w:rsidR="00E24658" w:rsidRDefault="00E24658" w:rsidP="00E24658">
      <w:pPr>
        <w:jc w:val="center"/>
        <w:rPr>
          <w:b/>
          <w:sz w:val="36"/>
          <w:szCs w:val="36"/>
        </w:rPr>
      </w:pPr>
    </w:p>
    <w:p w:rsidR="00E24658" w:rsidRDefault="00E24658" w:rsidP="00E24658">
      <w:pPr>
        <w:rPr>
          <w:b/>
          <w:sz w:val="36"/>
          <w:szCs w:val="36"/>
        </w:rPr>
      </w:pPr>
    </w:p>
    <w:p w:rsidR="00E24658" w:rsidRDefault="00E24658" w:rsidP="00E24658">
      <w:pPr>
        <w:rPr>
          <w:b/>
          <w:sz w:val="36"/>
          <w:szCs w:val="36"/>
        </w:rPr>
      </w:pPr>
    </w:p>
    <w:p w:rsidR="00E24658" w:rsidRDefault="00E24658" w:rsidP="00E24658">
      <w:pPr>
        <w:rPr>
          <w:b/>
          <w:sz w:val="36"/>
          <w:szCs w:val="36"/>
        </w:rPr>
      </w:pPr>
    </w:p>
    <w:p w:rsidR="00E24658" w:rsidRDefault="00E24658" w:rsidP="00E24658">
      <w:pPr>
        <w:rPr>
          <w:b/>
          <w:sz w:val="36"/>
          <w:szCs w:val="36"/>
        </w:rPr>
      </w:pPr>
    </w:p>
    <w:p w:rsidR="00E24658" w:rsidRPr="007F1248" w:rsidRDefault="00E24658" w:rsidP="00E24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Реферат</w:t>
      </w:r>
    </w:p>
    <w:p w:rsidR="00E24658" w:rsidRPr="003E5F98" w:rsidRDefault="00E24658" w:rsidP="00E24658">
      <w:pPr>
        <w:jc w:val="center"/>
        <w:rPr>
          <w:b/>
          <w:sz w:val="28"/>
          <w:szCs w:val="28"/>
        </w:rPr>
      </w:pPr>
    </w:p>
    <w:p w:rsidR="00E24658" w:rsidRPr="003E5F98" w:rsidRDefault="00E24658" w:rsidP="00E24658">
      <w:pPr>
        <w:jc w:val="center"/>
        <w:rPr>
          <w:b/>
          <w:sz w:val="28"/>
          <w:szCs w:val="28"/>
        </w:rPr>
      </w:pPr>
    </w:p>
    <w:p w:rsidR="00E24658" w:rsidRPr="003E5F98" w:rsidRDefault="00E24658" w:rsidP="00E24658">
      <w:pPr>
        <w:rPr>
          <w:b/>
          <w:sz w:val="28"/>
          <w:szCs w:val="28"/>
          <w:u w:val="single"/>
        </w:rPr>
      </w:pPr>
    </w:p>
    <w:p w:rsidR="00E24658" w:rsidRDefault="00E24658" w:rsidP="00E24658">
      <w:pPr>
        <w:rPr>
          <w:sz w:val="28"/>
          <w:szCs w:val="28"/>
        </w:rPr>
      </w:pPr>
    </w:p>
    <w:p w:rsidR="00E24658" w:rsidRPr="003E5F98" w:rsidRDefault="00E24658" w:rsidP="00E24658">
      <w:pPr>
        <w:rPr>
          <w:sz w:val="28"/>
          <w:szCs w:val="28"/>
        </w:rPr>
      </w:pPr>
    </w:p>
    <w:p w:rsidR="00E24658" w:rsidRPr="00CD27B9" w:rsidRDefault="00E24658" w:rsidP="00E2465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Кератоконус</w:t>
      </w:r>
      <w:proofErr w:type="spellEnd"/>
    </w:p>
    <w:p w:rsidR="00E24658" w:rsidRPr="007F1248" w:rsidRDefault="00E24658" w:rsidP="00E24658">
      <w:pPr>
        <w:rPr>
          <w:b/>
          <w:sz w:val="32"/>
          <w:szCs w:val="32"/>
        </w:rPr>
      </w:pPr>
    </w:p>
    <w:p w:rsidR="00E24658" w:rsidRPr="003E5F98" w:rsidRDefault="00E24658" w:rsidP="00E24658">
      <w:pPr>
        <w:rPr>
          <w:sz w:val="28"/>
          <w:szCs w:val="28"/>
        </w:rPr>
      </w:pPr>
    </w:p>
    <w:p w:rsidR="00E24658" w:rsidRPr="003E5F98" w:rsidRDefault="00E24658" w:rsidP="00E24658">
      <w:pPr>
        <w:rPr>
          <w:sz w:val="28"/>
          <w:szCs w:val="28"/>
        </w:rPr>
      </w:pPr>
    </w:p>
    <w:p w:rsidR="00E24658" w:rsidRDefault="00E24658" w:rsidP="00E24658">
      <w:pPr>
        <w:jc w:val="right"/>
        <w:rPr>
          <w:b/>
          <w:sz w:val="28"/>
          <w:szCs w:val="28"/>
        </w:rPr>
      </w:pPr>
    </w:p>
    <w:p w:rsidR="00E24658" w:rsidRDefault="00E24658" w:rsidP="00E24658">
      <w:pPr>
        <w:jc w:val="right"/>
        <w:rPr>
          <w:b/>
          <w:sz w:val="28"/>
          <w:szCs w:val="28"/>
        </w:rPr>
      </w:pPr>
    </w:p>
    <w:p w:rsidR="00E24658" w:rsidRDefault="00E24658" w:rsidP="00E24658">
      <w:pPr>
        <w:jc w:val="right"/>
        <w:rPr>
          <w:b/>
          <w:sz w:val="28"/>
          <w:szCs w:val="28"/>
        </w:rPr>
      </w:pPr>
    </w:p>
    <w:p w:rsidR="00E24658" w:rsidRDefault="00E24658" w:rsidP="00E24658">
      <w:pPr>
        <w:jc w:val="right"/>
        <w:rPr>
          <w:b/>
          <w:sz w:val="28"/>
          <w:szCs w:val="28"/>
        </w:rPr>
      </w:pPr>
    </w:p>
    <w:p w:rsidR="00E24658" w:rsidRDefault="00E24658" w:rsidP="00E24658">
      <w:pPr>
        <w:jc w:val="right"/>
        <w:rPr>
          <w:b/>
          <w:sz w:val="28"/>
          <w:szCs w:val="28"/>
        </w:rPr>
      </w:pPr>
    </w:p>
    <w:p w:rsidR="00E24658" w:rsidRPr="003E5F98" w:rsidRDefault="00E24658" w:rsidP="00E24658">
      <w:pPr>
        <w:jc w:val="right"/>
        <w:rPr>
          <w:sz w:val="28"/>
          <w:szCs w:val="28"/>
        </w:rPr>
      </w:pPr>
      <w:r w:rsidRPr="003E5F98">
        <w:rPr>
          <w:b/>
          <w:sz w:val="28"/>
          <w:szCs w:val="28"/>
        </w:rPr>
        <w:t xml:space="preserve">Выполнила: </w:t>
      </w:r>
      <w:proofErr w:type="spellStart"/>
      <w:r w:rsidRPr="003E5F98">
        <w:rPr>
          <w:sz w:val="28"/>
          <w:szCs w:val="28"/>
        </w:rPr>
        <w:t>Гайделис</w:t>
      </w:r>
      <w:proofErr w:type="spellEnd"/>
      <w:r w:rsidRPr="003E5F98">
        <w:rPr>
          <w:sz w:val="28"/>
          <w:szCs w:val="28"/>
        </w:rPr>
        <w:t xml:space="preserve"> Владислава</w:t>
      </w:r>
    </w:p>
    <w:p w:rsidR="00E24658" w:rsidRPr="003E5F98" w:rsidRDefault="00E24658" w:rsidP="00E24658">
      <w:pPr>
        <w:jc w:val="right"/>
        <w:rPr>
          <w:sz w:val="28"/>
          <w:szCs w:val="28"/>
        </w:rPr>
      </w:pPr>
      <w:r w:rsidRPr="003E5F98">
        <w:rPr>
          <w:sz w:val="28"/>
          <w:szCs w:val="28"/>
        </w:rPr>
        <w:t>Сергеевна</w:t>
      </w:r>
    </w:p>
    <w:p w:rsidR="00E24658" w:rsidRPr="003E5F98" w:rsidRDefault="00E24658" w:rsidP="00E24658">
      <w:pPr>
        <w:jc w:val="right"/>
        <w:rPr>
          <w:sz w:val="28"/>
          <w:szCs w:val="28"/>
        </w:rPr>
      </w:pPr>
      <w:r>
        <w:rPr>
          <w:sz w:val="28"/>
          <w:szCs w:val="28"/>
        </w:rPr>
        <w:t>Ординатор 1 года</w:t>
      </w:r>
    </w:p>
    <w:p w:rsidR="00E24658" w:rsidRPr="003E5F98" w:rsidRDefault="00E24658" w:rsidP="00E24658">
      <w:pPr>
        <w:jc w:val="right"/>
        <w:rPr>
          <w:sz w:val="28"/>
          <w:szCs w:val="28"/>
        </w:rPr>
      </w:pPr>
      <w:r w:rsidRPr="003E5F98">
        <w:rPr>
          <w:b/>
          <w:sz w:val="28"/>
          <w:szCs w:val="28"/>
        </w:rPr>
        <w:t>Проверил</w:t>
      </w:r>
      <w:r>
        <w:rPr>
          <w:b/>
          <w:sz w:val="28"/>
          <w:szCs w:val="28"/>
        </w:rPr>
        <w:t>а</w:t>
      </w:r>
      <w:r w:rsidRPr="003E5F98">
        <w:rPr>
          <w:b/>
          <w:sz w:val="28"/>
          <w:szCs w:val="28"/>
        </w:rPr>
        <w:t xml:space="preserve">: </w:t>
      </w:r>
    </w:p>
    <w:p w:rsidR="00E24658" w:rsidRPr="003E5F98" w:rsidRDefault="00E24658" w:rsidP="00E24658">
      <w:pPr>
        <w:jc w:val="right"/>
        <w:rPr>
          <w:sz w:val="28"/>
          <w:szCs w:val="28"/>
        </w:rPr>
      </w:pPr>
    </w:p>
    <w:p w:rsidR="00E24658" w:rsidRPr="003E5F98" w:rsidRDefault="00E24658" w:rsidP="00E24658">
      <w:pPr>
        <w:jc w:val="right"/>
        <w:rPr>
          <w:sz w:val="28"/>
          <w:szCs w:val="28"/>
        </w:rPr>
      </w:pPr>
    </w:p>
    <w:p w:rsidR="00E24658" w:rsidRPr="003E5F98" w:rsidRDefault="00E24658" w:rsidP="00E24658">
      <w:pPr>
        <w:jc w:val="right"/>
        <w:rPr>
          <w:sz w:val="28"/>
          <w:szCs w:val="28"/>
        </w:rPr>
      </w:pPr>
    </w:p>
    <w:p w:rsidR="00E24658" w:rsidRPr="003E5F98" w:rsidRDefault="00E24658" w:rsidP="00E24658">
      <w:pPr>
        <w:jc w:val="right"/>
        <w:rPr>
          <w:sz w:val="28"/>
          <w:szCs w:val="28"/>
        </w:rPr>
      </w:pPr>
    </w:p>
    <w:p w:rsidR="00E24658" w:rsidRDefault="00E24658" w:rsidP="00E24658">
      <w:pPr>
        <w:jc w:val="center"/>
        <w:rPr>
          <w:sz w:val="28"/>
          <w:szCs w:val="28"/>
        </w:rPr>
      </w:pPr>
    </w:p>
    <w:p w:rsidR="00E24658" w:rsidRDefault="00E24658" w:rsidP="00E24658">
      <w:pPr>
        <w:jc w:val="center"/>
        <w:rPr>
          <w:sz w:val="28"/>
          <w:szCs w:val="28"/>
        </w:rPr>
      </w:pPr>
    </w:p>
    <w:p w:rsidR="00E24658" w:rsidRDefault="00E24658" w:rsidP="00E24658">
      <w:pPr>
        <w:jc w:val="center"/>
        <w:rPr>
          <w:sz w:val="28"/>
          <w:szCs w:val="28"/>
        </w:rPr>
      </w:pPr>
    </w:p>
    <w:p w:rsidR="00E24658" w:rsidRDefault="00E24658" w:rsidP="00E24658">
      <w:pPr>
        <w:jc w:val="center"/>
        <w:rPr>
          <w:sz w:val="28"/>
          <w:szCs w:val="28"/>
        </w:rPr>
      </w:pPr>
    </w:p>
    <w:p w:rsidR="00E24658" w:rsidRDefault="00E24658" w:rsidP="00E24658">
      <w:pPr>
        <w:jc w:val="center"/>
        <w:rPr>
          <w:sz w:val="28"/>
          <w:szCs w:val="28"/>
        </w:rPr>
      </w:pPr>
      <w:r w:rsidRPr="003E5F98">
        <w:rPr>
          <w:sz w:val="28"/>
          <w:szCs w:val="28"/>
        </w:rPr>
        <w:t>Красноярск 20</w:t>
      </w:r>
      <w:r>
        <w:rPr>
          <w:sz w:val="28"/>
          <w:szCs w:val="28"/>
        </w:rPr>
        <w:t>20</w:t>
      </w:r>
    </w:p>
    <w:p w:rsidR="00E24658" w:rsidRPr="00E24658" w:rsidRDefault="00E24658" w:rsidP="00E24658">
      <w:pPr>
        <w:pStyle w:val="1"/>
        <w:jc w:val="center"/>
        <w:rPr>
          <w:u w:val="single"/>
        </w:rPr>
      </w:pPr>
      <w:r>
        <w:lastRenderedPageBreak/>
        <w:t>Оглавление</w:t>
      </w:r>
    </w:p>
    <w:p w:rsidR="00E24658" w:rsidRDefault="00E24658" w:rsidP="00D741BF"/>
    <w:p w:rsidR="008874F5" w:rsidRPr="00E24658" w:rsidRDefault="00F16D33" w:rsidP="00D741BF">
      <w:pPr>
        <w:rPr>
          <w:sz w:val="36"/>
          <w:szCs w:val="36"/>
        </w:rPr>
      </w:pPr>
      <w:r w:rsidRPr="00E24658">
        <w:rPr>
          <w:sz w:val="36"/>
          <w:szCs w:val="36"/>
        </w:rPr>
        <w:t>Определение</w:t>
      </w:r>
      <w:r w:rsidR="004734B4" w:rsidRPr="00E24658">
        <w:rPr>
          <w:sz w:val="36"/>
          <w:szCs w:val="36"/>
        </w:rPr>
        <w:t xml:space="preserve"> и частота распространения</w:t>
      </w:r>
    </w:p>
    <w:p w:rsidR="004734B4" w:rsidRPr="00E24658" w:rsidRDefault="004734B4" w:rsidP="00D741BF">
      <w:pPr>
        <w:rPr>
          <w:sz w:val="36"/>
          <w:szCs w:val="36"/>
        </w:rPr>
      </w:pPr>
      <w:r w:rsidRPr="00E24658">
        <w:rPr>
          <w:sz w:val="36"/>
          <w:szCs w:val="36"/>
        </w:rPr>
        <w:t>Этиология и патогенез</w:t>
      </w:r>
    </w:p>
    <w:p w:rsidR="001D55BA" w:rsidRPr="00E24658" w:rsidRDefault="001D55BA" w:rsidP="00D741BF">
      <w:pPr>
        <w:rPr>
          <w:color w:val="000000"/>
          <w:sz w:val="36"/>
          <w:szCs w:val="36"/>
        </w:rPr>
      </w:pPr>
      <w:r w:rsidRPr="00E24658">
        <w:rPr>
          <w:color w:val="000000"/>
          <w:sz w:val="36"/>
          <w:szCs w:val="36"/>
        </w:rPr>
        <w:t xml:space="preserve">Возраст начала и прогрессирования </w:t>
      </w:r>
    </w:p>
    <w:p w:rsidR="00F16D33" w:rsidRPr="00E24658" w:rsidRDefault="004734B4" w:rsidP="00D741BF">
      <w:pPr>
        <w:rPr>
          <w:sz w:val="36"/>
          <w:szCs w:val="36"/>
        </w:rPr>
      </w:pPr>
      <w:r w:rsidRPr="00E24658">
        <w:rPr>
          <w:sz w:val="36"/>
          <w:szCs w:val="36"/>
        </w:rPr>
        <w:t>Клиника</w:t>
      </w:r>
    </w:p>
    <w:p w:rsidR="001D55BA" w:rsidRPr="00E24658" w:rsidRDefault="001D55BA" w:rsidP="00D741BF">
      <w:pPr>
        <w:rPr>
          <w:sz w:val="36"/>
          <w:szCs w:val="36"/>
        </w:rPr>
      </w:pPr>
      <w:r w:rsidRPr="00E24658">
        <w:rPr>
          <w:sz w:val="36"/>
          <w:szCs w:val="36"/>
        </w:rPr>
        <w:t>Классификация и постановка диагноза</w:t>
      </w:r>
    </w:p>
    <w:p w:rsidR="004734B4" w:rsidRPr="00E24658" w:rsidRDefault="004734B4" w:rsidP="00D741BF">
      <w:pPr>
        <w:rPr>
          <w:sz w:val="36"/>
          <w:szCs w:val="36"/>
        </w:rPr>
      </w:pPr>
      <w:r w:rsidRPr="00E24658">
        <w:rPr>
          <w:sz w:val="36"/>
          <w:szCs w:val="36"/>
        </w:rPr>
        <w:t>Лечение</w:t>
      </w:r>
    </w:p>
    <w:p w:rsidR="006F6E1A" w:rsidRPr="00E24658" w:rsidRDefault="006F6E1A" w:rsidP="00D741BF">
      <w:pPr>
        <w:rPr>
          <w:sz w:val="36"/>
          <w:szCs w:val="36"/>
        </w:rPr>
      </w:pPr>
      <w:r w:rsidRPr="00E24658">
        <w:rPr>
          <w:sz w:val="36"/>
          <w:szCs w:val="36"/>
        </w:rPr>
        <w:t>Прогноз</w:t>
      </w:r>
    </w:p>
    <w:p w:rsidR="004734B4" w:rsidRPr="00E24658" w:rsidRDefault="00E13700" w:rsidP="00D741BF">
      <w:pPr>
        <w:rPr>
          <w:sz w:val="36"/>
          <w:szCs w:val="36"/>
        </w:rPr>
      </w:pPr>
      <w:bookmarkStart w:id="0" w:name="_GoBack"/>
      <w:bookmarkEnd w:id="0"/>
      <w:r w:rsidRPr="00E24658">
        <w:rPr>
          <w:sz w:val="36"/>
          <w:szCs w:val="36"/>
        </w:rPr>
        <w:t>Литература</w:t>
      </w:r>
    </w:p>
    <w:p w:rsidR="004734B4" w:rsidRPr="00D741BF" w:rsidRDefault="004734B4" w:rsidP="00D741BF"/>
    <w:p w:rsidR="004734B4" w:rsidRPr="00D741BF" w:rsidRDefault="004734B4" w:rsidP="00D741BF"/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E24658" w:rsidRDefault="00E24658" w:rsidP="00E24658">
      <w:pPr>
        <w:pStyle w:val="1"/>
      </w:pPr>
    </w:p>
    <w:p w:rsidR="004734B4" w:rsidRPr="00D741BF" w:rsidRDefault="004734B4" w:rsidP="00E24658">
      <w:pPr>
        <w:pStyle w:val="1"/>
      </w:pPr>
      <w:r w:rsidRPr="00D741BF">
        <w:lastRenderedPageBreak/>
        <w:t>Определение и частота распространения</w:t>
      </w:r>
    </w:p>
    <w:p w:rsidR="004734B4" w:rsidRPr="00D741BF" w:rsidRDefault="004734B4" w:rsidP="00D741BF"/>
    <w:p w:rsidR="004734B4" w:rsidRPr="00D741BF" w:rsidRDefault="004734B4" w:rsidP="00E2307E">
      <w:pPr>
        <w:ind w:firstLine="708"/>
        <w:rPr>
          <w:color w:val="000000"/>
        </w:rPr>
      </w:pP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(KК) — это прогрессирующее, не воспалительное, двухстороннее (но обычно асимметричное) заболевание роговицы, характеризующееся параксиальным истончением стромы, которое ведет к искривлению поверхности роговицы. Потеря зрения происходит первоначально из</w:t>
      </w:r>
      <w:r w:rsidR="006F6E1A" w:rsidRPr="00D741BF">
        <w:rPr>
          <w:color w:val="000000"/>
        </w:rPr>
        <w:t>-</w:t>
      </w:r>
      <w:r w:rsidRPr="00D741BF">
        <w:rPr>
          <w:color w:val="000000"/>
        </w:rPr>
        <w:t>за неправильного астигматизма и близорукости и вторично из-за рубцевания роговицы.</w:t>
      </w:r>
    </w:p>
    <w:p w:rsidR="00FE4527" w:rsidRPr="00D741BF" w:rsidRDefault="00FE4527" w:rsidP="00E2307E">
      <w:pPr>
        <w:ind w:firstLine="708"/>
      </w:pP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> — центральная дистрофия роговицы, сопровождающаяся характерной конусовидной деформацией — относится к числу довольно редко встречающихся заболеваний, частота которых значительно увеличилась в последние годы.</w:t>
      </w:r>
    </w:p>
    <w:p w:rsidR="004734B4" w:rsidRPr="00D741BF" w:rsidRDefault="004734B4" w:rsidP="00D741BF"/>
    <w:p w:rsidR="00FE4527" w:rsidRPr="00D741BF" w:rsidRDefault="004734B4" w:rsidP="00E2307E">
      <w:pPr>
        <w:ind w:firstLine="708"/>
      </w:pPr>
      <w:r w:rsidRPr="00D741BF">
        <w:rPr>
          <w:color w:val="000000"/>
        </w:rPr>
        <w:t xml:space="preserve">Уровень распространения и частота заболеваемости </w:t>
      </w:r>
      <w:proofErr w:type="spellStart"/>
      <w:r w:rsidR="00E2307E">
        <w:rPr>
          <w:color w:val="000000"/>
        </w:rPr>
        <w:t>к</w:t>
      </w:r>
      <w:r w:rsidRPr="00D741BF">
        <w:rPr>
          <w:color w:val="000000"/>
        </w:rPr>
        <w:t>ератоконус</w:t>
      </w:r>
      <w:r w:rsidR="00E2307E">
        <w:rPr>
          <w:color w:val="000000"/>
        </w:rPr>
        <w:t>ом</w:t>
      </w:r>
      <w:proofErr w:type="spellEnd"/>
      <w:r w:rsidRPr="00D741BF">
        <w:rPr>
          <w:color w:val="000000"/>
        </w:rPr>
        <w:t xml:space="preserve"> является относительно редким состоянием. Уровень распространения заболевания по данным литературы существенно колеблется. Объясняется это множеством факторов, включая различный уровень обследования населения, проводимые тесты и используемые критерии. Частота встречаемости колеблется от 4 до 600 на 100 000 населения. По данным </w:t>
      </w:r>
      <w:proofErr w:type="spellStart"/>
      <w:r w:rsidRPr="00D741BF">
        <w:rPr>
          <w:color w:val="000000"/>
        </w:rPr>
        <w:t>Kennedy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et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al</w:t>
      </w:r>
      <w:proofErr w:type="spellEnd"/>
      <w:r w:rsidRPr="00D741BF">
        <w:rPr>
          <w:color w:val="000000"/>
        </w:rPr>
        <w:t xml:space="preserve">. (1986) уровень распространенности —54,5 чел. на 100 000 населения </w:t>
      </w:r>
      <w:proofErr w:type="spellStart"/>
      <w:r w:rsidRPr="00D741BF">
        <w:rPr>
          <w:color w:val="000000"/>
        </w:rPr>
        <w:t>Olmstead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County</w:t>
      </w:r>
      <w:proofErr w:type="spellEnd"/>
      <w:r w:rsidRPr="00D741BF">
        <w:rPr>
          <w:color w:val="000000"/>
        </w:rPr>
        <w:t xml:space="preserve"> в штате Миннесота, основываясь на записях с 1935 по 1982 гг.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FE4527" w:rsidRPr="00D741BF">
        <w:rPr>
          <w:color w:val="000000"/>
        </w:rPr>
        <w:t>По данным, приведенных в докладах IX съезда офтальмологов она составляет 1: 480 среди населения или 208 на 100000 населения.</w:t>
      </w:r>
      <w:r w:rsidR="00FE4527" w:rsidRPr="00D741BF">
        <w:rPr>
          <w:rStyle w:val="apple-converted-space"/>
          <w:color w:val="000000"/>
        </w:rPr>
        <w:t> </w:t>
      </w:r>
    </w:p>
    <w:p w:rsidR="001D55BA" w:rsidRPr="00D741BF" w:rsidRDefault="001D55BA" w:rsidP="00D741BF"/>
    <w:p w:rsidR="004734B4" w:rsidRPr="00D741BF" w:rsidRDefault="004734B4" w:rsidP="00E2307E">
      <w:pPr>
        <w:pStyle w:val="1"/>
        <w:jc w:val="center"/>
      </w:pPr>
      <w:r w:rsidRPr="00D741BF">
        <w:t>Этиология и патогенез</w:t>
      </w:r>
    </w:p>
    <w:p w:rsidR="004734B4" w:rsidRPr="00D741BF" w:rsidRDefault="004734B4" w:rsidP="00D741BF"/>
    <w:p w:rsidR="00FB1E56" w:rsidRPr="00D741BF" w:rsidRDefault="00FB1E56" w:rsidP="00D741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41BF">
        <w:rPr>
          <w:color w:val="000000"/>
        </w:rPr>
        <w:t xml:space="preserve">По данным Национального Фонда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США, провоцирующие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факторы включают влияние генов, внешней среды и клеточных патологий. Ключевым патологическим процессом является постепенное разрушение </w:t>
      </w:r>
      <w:hyperlink r:id="rId5" w:history="1">
        <w:proofErr w:type="spellStart"/>
        <w:r w:rsidR="00E2307E">
          <w:rPr>
            <w:color w:val="000000"/>
          </w:rPr>
          <w:t>б</w:t>
        </w:r>
        <w:r w:rsidRPr="00D741BF">
          <w:rPr>
            <w:color w:val="000000"/>
          </w:rPr>
          <w:t>оуменовой</w:t>
        </w:r>
        <w:proofErr w:type="spellEnd"/>
        <w:r w:rsidRPr="00D741BF">
          <w:rPr>
            <w:color w:val="000000"/>
          </w:rPr>
          <w:t xml:space="preserve"> мембраны</w:t>
        </w:r>
      </w:hyperlink>
      <w:r w:rsidRPr="00D741BF">
        <w:rPr>
          <w:color w:val="000000"/>
        </w:rPr>
        <w:t xml:space="preserve">, располагающейся между эпителием и </w:t>
      </w:r>
      <w:hyperlink r:id="rId6" w:history="1">
        <w:r w:rsidRPr="00D741BF">
          <w:rPr>
            <w:color w:val="000000"/>
          </w:rPr>
          <w:t>стромой роговицы</w:t>
        </w:r>
      </w:hyperlink>
      <w:r w:rsidRPr="00D741BF">
        <w:rPr>
          <w:color w:val="000000"/>
        </w:rPr>
        <w:t>. Эпителий входит в контакт со стромой, что приводит к клеточным и структурным изменениям. Роговица ослабевает, выпячивается и покрывается рубцами. Также характерно перемежение областей истончения с зонами раневого заживления тканей роговицы.</w:t>
      </w:r>
    </w:p>
    <w:p w:rsidR="00FB1E56" w:rsidRPr="00D741BF" w:rsidRDefault="00FB1E56" w:rsidP="00D741BF">
      <w:pPr>
        <w:rPr>
          <w:color w:val="000000"/>
        </w:rPr>
      </w:pPr>
    </w:p>
    <w:p w:rsidR="00FB1E56" w:rsidRPr="00D741BF" w:rsidRDefault="00FB1E56" w:rsidP="00A50200">
      <w:pPr>
        <w:ind w:firstLine="708"/>
        <w:rPr>
          <w:color w:val="000000"/>
        </w:rPr>
      </w:pPr>
      <w:r w:rsidRPr="00D741BF">
        <w:rPr>
          <w:color w:val="000000"/>
        </w:rPr>
        <w:t xml:space="preserve">До сих пор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остаётся малоисследованным заболеванием, неясны причины его возникновения, также не представляется возможным и прогнозировать ход болезни после постановки </w:t>
      </w:r>
      <w:hyperlink r:id="rId7" w:history="1">
        <w:r w:rsidRPr="00D741BF">
          <w:rPr>
            <w:color w:val="000000"/>
          </w:rPr>
          <w:t>диагноза</w:t>
        </w:r>
      </w:hyperlink>
      <w:r w:rsidRPr="00D741BF">
        <w:rPr>
          <w:color w:val="000000"/>
        </w:rPr>
        <w:t>.</w:t>
      </w:r>
    </w:p>
    <w:p w:rsidR="004734B4" w:rsidRPr="00D741BF" w:rsidRDefault="004734B4" w:rsidP="00B96C2E">
      <w:pPr>
        <w:ind w:firstLine="708"/>
      </w:pPr>
      <w:r w:rsidRPr="00D741BF">
        <w:rPr>
          <w:color w:val="000000"/>
        </w:rPr>
        <w:t xml:space="preserve">Считается, что при </w:t>
      </w:r>
      <w:proofErr w:type="spellStart"/>
      <w:r w:rsidRPr="00D741BF">
        <w:rPr>
          <w:color w:val="000000"/>
        </w:rPr>
        <w:t>кератоконусе</w:t>
      </w:r>
      <w:proofErr w:type="spellEnd"/>
      <w:r w:rsidRPr="00D741BF">
        <w:rPr>
          <w:color w:val="000000"/>
        </w:rPr>
        <w:t xml:space="preserve"> изменяются все слои роговицы; характерными признаками являются истончение роговицы, разрывы в </w:t>
      </w:r>
      <w:proofErr w:type="spellStart"/>
      <w:r w:rsidRPr="00D741BF">
        <w:rPr>
          <w:color w:val="000000"/>
        </w:rPr>
        <w:t>боуменовой</w:t>
      </w:r>
      <w:proofErr w:type="spellEnd"/>
      <w:r w:rsidRPr="00D741BF">
        <w:rPr>
          <w:color w:val="000000"/>
        </w:rPr>
        <w:t xml:space="preserve"> мембране, отложения железа в базальных клетках эпителия с формированием колец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 xml:space="preserve">, складки в строме роговицы, разрывы </w:t>
      </w:r>
      <w:proofErr w:type="spellStart"/>
      <w:r w:rsidRPr="00D741BF">
        <w:rPr>
          <w:color w:val="000000"/>
        </w:rPr>
        <w:t>десцеметовой</w:t>
      </w:r>
      <w:proofErr w:type="spellEnd"/>
      <w:r w:rsidRPr="00D741BF">
        <w:rPr>
          <w:color w:val="000000"/>
        </w:rPr>
        <w:t xml:space="preserve"> мембраны, заканчивающиеся острым отеком.</w:t>
      </w:r>
      <w:r w:rsidRPr="00D741BF">
        <w:rPr>
          <w:rStyle w:val="apple-converted-space"/>
          <w:color w:val="000000"/>
        </w:rPr>
        <w:t> </w:t>
      </w:r>
    </w:p>
    <w:p w:rsidR="004734B4" w:rsidRPr="00D741BF" w:rsidRDefault="004734B4" w:rsidP="00D741BF"/>
    <w:p w:rsidR="00E13700" w:rsidRPr="00D741BF" w:rsidRDefault="00E13700" w:rsidP="00A50200">
      <w:pPr>
        <w:ind w:firstLine="708"/>
      </w:pPr>
      <w:r w:rsidRPr="00D741BF">
        <w:t xml:space="preserve">В ходе ряда исследований роговицы при </w:t>
      </w:r>
      <w:proofErr w:type="spellStart"/>
      <w:r w:rsidRPr="00D741BF">
        <w:t>кератоконусе</w:t>
      </w:r>
      <w:proofErr w:type="spellEnd"/>
      <w:r w:rsidRPr="00D741BF">
        <w:t xml:space="preserve"> в ней выявлена усиленная активность разрушающих коллаген ферментов — протеаз, с одновременным снижением экспрессии ингибиторов протеазы, которые помешали бы им разрушать коллагеновые связки в строме роговицы. В частности, у пациентов в слёзной жидкости может быть значительно усилена экспрессия матриксной </w:t>
      </w:r>
      <w:proofErr w:type="spellStart"/>
      <w:r w:rsidRPr="00D741BF">
        <w:t>металлопротеиназы</w:t>
      </w:r>
      <w:proofErr w:type="spellEnd"/>
      <w:r w:rsidRPr="00D741BF">
        <w:t xml:space="preserve"> MMP-9. Другие исследователи предполагают, что по вине сниженной активности </w:t>
      </w:r>
      <w:proofErr w:type="spellStart"/>
      <w:r w:rsidRPr="00D741BF">
        <w:t>альдегиддегидрогеназы</w:t>
      </w:r>
      <w:proofErr w:type="spellEnd"/>
      <w:r w:rsidRPr="00D741BF">
        <w:t xml:space="preserve"> в роговице скапливаются свободные радикалы и другие вещества-</w:t>
      </w:r>
      <w:proofErr w:type="spellStart"/>
      <w:r w:rsidRPr="00D741BF">
        <w:t>оксиданты</w:t>
      </w:r>
      <w:proofErr w:type="spellEnd"/>
      <w:r w:rsidRPr="00D741BF">
        <w:t xml:space="preserve">. В одном исследовании в роговицах отмечено повышение уровня </w:t>
      </w:r>
      <w:proofErr w:type="spellStart"/>
      <w:r w:rsidRPr="00D741BF">
        <w:t>малондиальдегида</w:t>
      </w:r>
      <w:proofErr w:type="spellEnd"/>
      <w:r w:rsidRPr="00D741BF">
        <w:t xml:space="preserve">, маркера </w:t>
      </w:r>
      <w:proofErr w:type="spellStart"/>
      <w:r w:rsidRPr="00D741BF">
        <w:lastRenderedPageBreak/>
        <w:t>оксидативного</w:t>
      </w:r>
      <w:proofErr w:type="spellEnd"/>
      <w:r w:rsidRPr="00D741BF">
        <w:t xml:space="preserve"> стресса. Другая группа сообщает о значительно сниженном уровне бета-полипептида </w:t>
      </w:r>
      <w:proofErr w:type="spellStart"/>
      <w:r w:rsidRPr="00D741BF">
        <w:t>алкогольдегидрогеназы</w:t>
      </w:r>
      <w:proofErr w:type="spellEnd"/>
      <w:r w:rsidRPr="00D741BF">
        <w:t xml:space="preserve"> в роговичных фибробластах (</w:t>
      </w:r>
      <w:proofErr w:type="spellStart"/>
      <w:r w:rsidRPr="00D741BF">
        <w:t>кератоцитах</w:t>
      </w:r>
      <w:proofErr w:type="spellEnd"/>
      <w:r w:rsidRPr="00D741BF">
        <w:t xml:space="preserve">), изымаемых у больных при пересадке роговицы. Одно исследование говорит о повышенной экспрессии транскрипционного фактора Sp3 при полном исчезновении экспрессии </w:t>
      </w:r>
      <w:proofErr w:type="spellStart"/>
      <w:r w:rsidRPr="00D741BF">
        <w:t>TrkA</w:t>
      </w:r>
      <w:proofErr w:type="spellEnd"/>
      <w:r w:rsidRPr="00D741BF">
        <w:t xml:space="preserve"> и снижении уровней NGF.</w:t>
      </w:r>
      <w:r w:rsidR="00A50200">
        <w:t xml:space="preserve"> </w:t>
      </w:r>
      <w:r w:rsidRPr="00D741BF">
        <w:t>Также в роговице больных, по данным двух независимых исследований, повышен уровень фосфатазы рецепторного типа PTPRF, причём ни в здоровых, ни в пораженных другими болезнями роговицах такого повышения пока не отмечалось.</w:t>
      </w:r>
    </w:p>
    <w:p w:rsidR="00E13700" w:rsidRPr="00D741BF" w:rsidRDefault="00E13700" w:rsidP="00B96C2E">
      <w:pPr>
        <w:ind w:firstLine="708"/>
      </w:pPr>
      <w:r w:rsidRPr="00D741BF">
        <w:t xml:space="preserve">Хотя </w:t>
      </w:r>
      <w:proofErr w:type="spellStart"/>
      <w:r w:rsidRPr="00D741BF">
        <w:t>кератоконус</w:t>
      </w:r>
      <w:proofErr w:type="spellEnd"/>
      <w:r w:rsidRPr="00D741BF">
        <w:t xml:space="preserve"> считается </w:t>
      </w:r>
      <w:proofErr w:type="spellStart"/>
      <w:r w:rsidRPr="00D741BF">
        <w:t>невоспалительным</w:t>
      </w:r>
      <w:proofErr w:type="spellEnd"/>
      <w:r w:rsidRPr="00D741BF">
        <w:t xml:space="preserve"> заболеванием, в слёзной жидкости пациентов после ношения жёстких контактных линз повышаются уровни </w:t>
      </w:r>
      <w:proofErr w:type="spellStart"/>
      <w:r w:rsidRPr="00D741BF">
        <w:t>провоспалительных</w:t>
      </w:r>
      <w:proofErr w:type="spellEnd"/>
      <w:r w:rsidRPr="00D741BF">
        <w:t xml:space="preserve"> цитокинов IL-6 и TNF-</w:t>
      </w:r>
      <w:proofErr w:type="spellStart"/>
      <w:r w:rsidRPr="00D741BF">
        <w:t>alpha</w:t>
      </w:r>
      <w:proofErr w:type="spellEnd"/>
      <w:r w:rsidRPr="00D741BF">
        <w:t>, молекул клеточной адгезии ICAM-1 и VCAM-1, по данным одного исследования. Также в роговице пациентов снижено содержание гликолитического фермента альфа-</w:t>
      </w:r>
      <w:proofErr w:type="spellStart"/>
      <w:r w:rsidRPr="00D741BF">
        <w:t>энолазы</w:t>
      </w:r>
      <w:proofErr w:type="spellEnd"/>
      <w:r w:rsidRPr="00D741BF">
        <w:t>, по данным двух исследований.</w:t>
      </w:r>
    </w:p>
    <w:p w:rsidR="00E13700" w:rsidRPr="00D741BF" w:rsidRDefault="00E13700" w:rsidP="00D741BF">
      <w:r w:rsidRPr="00D741BF">
        <w:t>Очевидно, что независимо от причины, наносимый роговице ущерб приводит к её истончению и механическому ослаблению.</w:t>
      </w:r>
    </w:p>
    <w:p w:rsidR="00E13700" w:rsidRPr="00D741BF" w:rsidRDefault="00E13700" w:rsidP="00B96C2E">
      <w:pPr>
        <w:ind w:firstLine="708"/>
      </w:pPr>
      <w:r w:rsidRPr="00D741BF">
        <w:t xml:space="preserve">Генетическая предрасположенность к возникновению </w:t>
      </w:r>
      <w:proofErr w:type="spellStart"/>
      <w:r w:rsidRPr="00D741BF">
        <w:t>кератоконуса</w:t>
      </w:r>
      <w:proofErr w:type="spellEnd"/>
      <w:r w:rsidRPr="00D741BF">
        <w:t xml:space="preserve"> отмечается в некоторых семьях и исследованиях однояйцовых близнецов. Точная цифра, говорящая о частоте возникновения болезни среди близких членов семей больных не ясна, но их риск очевидно выше, чем у населения в целом, и составляет от 6 % до 19 %. Ген, отвечающий за развитие </w:t>
      </w:r>
      <w:proofErr w:type="spellStart"/>
      <w:r w:rsidRPr="00D741BF">
        <w:t>кератоконуса</w:t>
      </w:r>
      <w:proofErr w:type="spellEnd"/>
      <w:r w:rsidRPr="00D741BF">
        <w:t xml:space="preserve">, также не установлен. Данные двух исследований, проведённых в изолированных гомогенных сообществах, разнятся — указываются предполагаемые зоны локализации на хромосомах 16q и 20q. Большинство генетиков сходится на том, что болезнь наследуется по аутосомно-доминантному типу. Люди с болезнью Дауна чаще других заболевают </w:t>
      </w:r>
      <w:proofErr w:type="spellStart"/>
      <w:r w:rsidRPr="00D741BF">
        <w:t>кератоконусом</w:t>
      </w:r>
      <w:proofErr w:type="spellEnd"/>
      <w:r w:rsidRPr="00D741BF">
        <w:t xml:space="preserve">, но причины этой корреляции неизвестны. </w:t>
      </w:r>
      <w:proofErr w:type="spellStart"/>
      <w:r w:rsidRPr="00D741BF">
        <w:t>Кератоконусу</w:t>
      </w:r>
      <w:proofErr w:type="spellEnd"/>
      <w:r w:rsidRPr="00D741BF">
        <w:t xml:space="preserve"> сопутствуют </w:t>
      </w:r>
      <w:proofErr w:type="spellStart"/>
      <w:r w:rsidRPr="00D741BF">
        <w:t>атопические</w:t>
      </w:r>
      <w:proofErr w:type="spellEnd"/>
      <w:r w:rsidRPr="00D741BF">
        <w:t xml:space="preserve"> заболевания — бронхиальная астма, аллергии, экзема, и зачастую человека поражают сразу все из указанных недугов. Ряд исследований говорит о том, что чрезмерное трение глаз руками ускоряет ход болезни, и пациенты должны избегать механического воздействия на глаза.</w:t>
      </w:r>
    </w:p>
    <w:p w:rsidR="00E15174" w:rsidRDefault="00E15174" w:rsidP="00D741BF">
      <w:pPr>
        <w:rPr>
          <w:color w:val="000000"/>
        </w:rPr>
      </w:pPr>
    </w:p>
    <w:p w:rsidR="001D55BA" w:rsidRPr="00D741BF" w:rsidRDefault="004734B4" w:rsidP="00E15174">
      <w:pPr>
        <w:pStyle w:val="1"/>
        <w:jc w:val="center"/>
      </w:pPr>
      <w:r w:rsidRPr="00D741BF">
        <w:t>Возраст начала и прогрессировани</w:t>
      </w:r>
      <w:r w:rsidR="00E15174">
        <w:t>е</w:t>
      </w:r>
    </w:p>
    <w:p w:rsidR="001D55BA" w:rsidRPr="00D741BF" w:rsidRDefault="001D55BA" w:rsidP="00D741BF">
      <w:pPr>
        <w:rPr>
          <w:color w:val="000000"/>
        </w:rPr>
      </w:pPr>
    </w:p>
    <w:p w:rsidR="004734B4" w:rsidRPr="00D741BF" w:rsidRDefault="004734B4" w:rsidP="00A50200">
      <w:pPr>
        <w:ind w:firstLine="708"/>
      </w:pPr>
      <w:r w:rsidRPr="00D741BF">
        <w:rPr>
          <w:color w:val="000000"/>
        </w:rPr>
        <w:t xml:space="preserve">Сообщается, что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бывает с рождения и может развиться после 51 года (</w:t>
      </w:r>
      <w:proofErr w:type="spellStart"/>
      <w:r w:rsidRPr="00D741BF">
        <w:rPr>
          <w:color w:val="000000"/>
        </w:rPr>
        <w:t>Hall</w:t>
      </w:r>
      <w:proofErr w:type="spellEnd"/>
      <w:r w:rsidRPr="00D741BF">
        <w:rPr>
          <w:color w:val="000000"/>
        </w:rPr>
        <w:t xml:space="preserve">). У большинства больных заболевание развивается в возрасте между 12 и 20 годами.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как правило сначала развивается на одном глазу, вовлечение второго глаза происходит позднее; обычно в течение двух лет, хотя может возникнуть через 5 или 6 лет. На первом глазу заболевание прогрессирует с развитием большего искривления роговицы. Заболевание одного глаза встречается редко. У </w:t>
      </w:r>
      <w:proofErr w:type="spellStart"/>
      <w:r w:rsidRPr="00D741BF">
        <w:rPr>
          <w:color w:val="000000"/>
        </w:rPr>
        <w:t>Hall</w:t>
      </w:r>
      <w:proofErr w:type="spellEnd"/>
      <w:r w:rsidRPr="00D741BF">
        <w:rPr>
          <w:color w:val="000000"/>
        </w:rPr>
        <w:t xml:space="preserve"> было только 8 больных из 288, у которых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на втором глазу не развивался долгие годы. На большом примере больных с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Tuft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et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al</w:t>
      </w:r>
      <w:proofErr w:type="spellEnd"/>
      <w:r w:rsidRPr="00D741BF">
        <w:rPr>
          <w:color w:val="000000"/>
        </w:rPr>
        <w:t xml:space="preserve">. обнаружили только 4,3% больных со сроком наблюдения 3 года или более, имевших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только одного глаза.</w:t>
      </w:r>
      <w:r w:rsidRPr="00D741BF">
        <w:rPr>
          <w:rStyle w:val="apple-converted-space"/>
          <w:color w:val="000000"/>
        </w:rPr>
        <w:t> </w:t>
      </w:r>
    </w:p>
    <w:p w:rsidR="001D55BA" w:rsidRPr="00D741BF" w:rsidRDefault="001D55BA" w:rsidP="00B96C2E">
      <w:pPr>
        <w:ind w:firstLine="708"/>
      </w:pPr>
      <w:r w:rsidRPr="00D741BF">
        <w:rPr>
          <w:color w:val="000000"/>
        </w:rPr>
        <w:t xml:space="preserve">Пациенты, которым диагностирован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, хотят знать прогноз на прогрессирование заболевания и потерю зрения. Врачи также хотели бы иметь возможность прогнозировать скорость развития заболевания до тяжелой формы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. Прогрессирование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у каждого больного индивидуально. У одних больных заболевание прогрессирует за 6 мес. — 1 год, у других — в течение многих лет, чередуясь с периодами относительной стабилизации. Ретроспективно </w:t>
      </w:r>
      <w:proofErr w:type="spellStart"/>
      <w:r w:rsidRPr="00D741BF">
        <w:rPr>
          <w:color w:val="000000"/>
        </w:rPr>
        <w:t>Pouliquen</w:t>
      </w:r>
      <w:proofErr w:type="spellEnd"/>
      <w:r w:rsidRPr="00D741BF">
        <w:rPr>
          <w:color w:val="000000"/>
        </w:rPr>
        <w:t xml:space="preserve"> проанализировал истории болезни 187 больных с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>. Он пришел к выводу, что нет связи между возрастом пациентов к началу заболевания и степенью прогрессирования.</w:t>
      </w:r>
      <w:r w:rsidRPr="00D741BF">
        <w:rPr>
          <w:rStyle w:val="apple-converted-space"/>
          <w:color w:val="000000"/>
        </w:rPr>
        <w:t> </w:t>
      </w:r>
    </w:p>
    <w:p w:rsidR="004734B4" w:rsidRPr="00D741BF" w:rsidRDefault="004734B4" w:rsidP="00D741BF"/>
    <w:p w:rsidR="001D55BA" w:rsidRPr="00D741BF" w:rsidRDefault="001D55BA" w:rsidP="00D741BF"/>
    <w:p w:rsidR="001D55BA" w:rsidRPr="00D741BF" w:rsidRDefault="001D55BA" w:rsidP="00E15174">
      <w:pPr>
        <w:pStyle w:val="1"/>
        <w:jc w:val="center"/>
      </w:pPr>
      <w:r w:rsidRPr="00D741BF">
        <w:t>Клиника</w:t>
      </w:r>
    </w:p>
    <w:p w:rsidR="001D55BA" w:rsidRPr="00D741BF" w:rsidRDefault="001D55BA" w:rsidP="00E15174">
      <w:pPr>
        <w:ind w:firstLine="708"/>
      </w:pPr>
      <w:r w:rsidRPr="00D741BF">
        <w:rPr>
          <w:color w:val="000000"/>
        </w:rPr>
        <w:t xml:space="preserve">Одним из первых признаков развивающегося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для практикующего глазного врача могут быть жалобы пациента на частую смену очков за короткий период времени (12-18 мес.) и увеличение астигматизма.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поражает оба </w:t>
      </w:r>
      <w:r w:rsidR="00795285" w:rsidRPr="00D741BF">
        <w:rPr>
          <w:color w:val="000000"/>
        </w:rPr>
        <w:t>глаза несмотря на то, что</w:t>
      </w:r>
      <w:r w:rsidRPr="00D741BF">
        <w:rPr>
          <w:color w:val="000000"/>
        </w:rPr>
        <w:t xml:space="preserve"> обычно развивается сначала в одном глазу. Субъективные симптомы в норме появляются в возрасте между 16 и 25 годами. Больные могут жаловаться, что их </w:t>
      </w:r>
      <w:r w:rsidRPr="00795285">
        <w:rPr>
          <w:i/>
          <w:color w:val="000000"/>
        </w:rPr>
        <w:t>глаза чешутся</w:t>
      </w:r>
      <w:r w:rsidRPr="00D741BF">
        <w:rPr>
          <w:color w:val="000000"/>
        </w:rPr>
        <w:t xml:space="preserve"> или что у них аллергия.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Кроме </w:t>
      </w:r>
      <w:r w:rsidRPr="00795285">
        <w:rPr>
          <w:i/>
          <w:color w:val="000000"/>
        </w:rPr>
        <w:t>снижения остроты зрения</w:t>
      </w:r>
      <w:r w:rsidRPr="00D741BF">
        <w:rPr>
          <w:color w:val="000000"/>
        </w:rPr>
        <w:t xml:space="preserve">, больные с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часто жалуются на </w:t>
      </w:r>
      <w:r w:rsidRPr="00795285">
        <w:rPr>
          <w:i/>
          <w:color w:val="000000"/>
        </w:rPr>
        <w:t>зрительный дискомфорт</w:t>
      </w:r>
      <w:r w:rsidRPr="00D741BF">
        <w:rPr>
          <w:color w:val="000000"/>
        </w:rPr>
        <w:t xml:space="preserve">, подобно больным с </w:t>
      </w:r>
      <w:proofErr w:type="spellStart"/>
      <w:r w:rsidRPr="00D741BF">
        <w:rPr>
          <w:color w:val="000000"/>
        </w:rPr>
        <w:t>некорригированным</w:t>
      </w:r>
      <w:proofErr w:type="spellEnd"/>
      <w:r w:rsidRPr="00D741BF">
        <w:rPr>
          <w:color w:val="000000"/>
        </w:rPr>
        <w:t xml:space="preserve"> астигматизмом. Они часто более </w:t>
      </w:r>
      <w:r w:rsidRPr="00795285">
        <w:rPr>
          <w:i/>
          <w:color w:val="000000"/>
        </w:rPr>
        <w:t>чувствительны к свету</w:t>
      </w:r>
      <w:r w:rsidRPr="00D741BF">
        <w:rPr>
          <w:color w:val="000000"/>
        </w:rPr>
        <w:t xml:space="preserve"> и сообщают о </w:t>
      </w:r>
      <w:r w:rsidRPr="00795285">
        <w:rPr>
          <w:i/>
          <w:color w:val="000000"/>
        </w:rPr>
        <w:t>засветке или ореолах</w:t>
      </w:r>
      <w:r w:rsidRPr="00D741BF">
        <w:rPr>
          <w:color w:val="000000"/>
        </w:rPr>
        <w:t xml:space="preserve"> вокруг источника света, в особенности при вождении автомобиля ночью.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Многие даже избегают ночного вождения. </w:t>
      </w:r>
      <w:r w:rsidRPr="00795285">
        <w:rPr>
          <w:i/>
          <w:color w:val="000000"/>
        </w:rPr>
        <w:t>Размытость изображения</w:t>
      </w:r>
      <w:r w:rsidRPr="00D741BF">
        <w:rPr>
          <w:color w:val="000000"/>
        </w:rPr>
        <w:t xml:space="preserve">, </w:t>
      </w:r>
      <w:r w:rsidRPr="00795285">
        <w:rPr>
          <w:i/>
          <w:color w:val="000000"/>
        </w:rPr>
        <w:t>монокулярное двоение</w:t>
      </w:r>
      <w:r w:rsidRPr="00D741BF">
        <w:rPr>
          <w:color w:val="000000"/>
        </w:rPr>
        <w:t xml:space="preserve"> — это их обычные жалобы. Эти искажения объясняются неправильной формой роговицы при </w:t>
      </w:r>
      <w:proofErr w:type="spellStart"/>
      <w:r w:rsidRPr="00D741BF">
        <w:rPr>
          <w:color w:val="000000"/>
        </w:rPr>
        <w:t>кератоконусе</w:t>
      </w:r>
      <w:proofErr w:type="spellEnd"/>
      <w:r w:rsidRPr="00D741BF">
        <w:rPr>
          <w:color w:val="000000"/>
        </w:rPr>
        <w:t>.</w:t>
      </w:r>
      <w:r w:rsidRPr="00D741BF">
        <w:rPr>
          <w:rStyle w:val="apple-converted-space"/>
          <w:color w:val="000000"/>
        </w:rPr>
        <w:t> </w:t>
      </w:r>
    </w:p>
    <w:p w:rsidR="001D55BA" w:rsidRPr="00D741BF" w:rsidRDefault="001D55BA" w:rsidP="00D741BF"/>
    <w:p w:rsidR="00B96C2E" w:rsidRDefault="001D55BA" w:rsidP="00795285">
      <w:pPr>
        <w:ind w:firstLine="708"/>
        <w:rPr>
          <w:color w:val="000000"/>
        </w:rPr>
      </w:pPr>
      <w:r w:rsidRPr="00D741BF">
        <w:rPr>
          <w:color w:val="000000"/>
        </w:rPr>
        <w:t xml:space="preserve">Одним из первых объективных признаков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является </w:t>
      </w:r>
      <w:r w:rsidRPr="00795285">
        <w:rPr>
          <w:i/>
          <w:color w:val="000000"/>
        </w:rPr>
        <w:t>изменение в астигматической очковой коррекции</w:t>
      </w:r>
      <w:r w:rsidRPr="00D741BF">
        <w:rPr>
          <w:color w:val="000000"/>
        </w:rPr>
        <w:t xml:space="preserve"> у больных в возрасте 16-25 лет в течение нескольких месяцев. Увеличения астигматизма сопровождаются значительными изменениями в коррекции для дали и близи.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</w:p>
    <w:p w:rsidR="00B96C2E" w:rsidRDefault="001D55BA" w:rsidP="00795285">
      <w:pPr>
        <w:ind w:firstLine="708"/>
        <w:rPr>
          <w:color w:val="000000"/>
        </w:rPr>
      </w:pPr>
      <w:r w:rsidRPr="00D741BF">
        <w:rPr>
          <w:color w:val="000000"/>
        </w:rPr>
        <w:t xml:space="preserve">Офтальмолог-практик может использовать стандартное оборудование офиса для диагностики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. Один из таких инструментов — </w:t>
      </w:r>
      <w:proofErr w:type="spellStart"/>
      <w:r w:rsidRPr="00D741BF">
        <w:rPr>
          <w:color w:val="000000"/>
        </w:rPr>
        <w:t>ретиноскоп</w:t>
      </w:r>
      <w:proofErr w:type="spellEnd"/>
      <w:r w:rsidRPr="00D741BF">
        <w:rPr>
          <w:color w:val="000000"/>
        </w:rPr>
        <w:t>, который может выявить «</w:t>
      </w:r>
      <w:r w:rsidRPr="00795285">
        <w:rPr>
          <w:i/>
          <w:color w:val="000000"/>
        </w:rPr>
        <w:t>симптом масляной капли</w:t>
      </w:r>
      <w:r w:rsidRPr="00D741BF">
        <w:rPr>
          <w:color w:val="000000"/>
        </w:rPr>
        <w:t xml:space="preserve">», характерный для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. Другой инструмент — это </w:t>
      </w:r>
      <w:proofErr w:type="spellStart"/>
      <w:r w:rsidRPr="00D741BF">
        <w:rPr>
          <w:color w:val="000000"/>
        </w:rPr>
        <w:t>кератометр</w:t>
      </w:r>
      <w:proofErr w:type="spellEnd"/>
      <w:r w:rsidRPr="00D741BF">
        <w:rPr>
          <w:color w:val="000000"/>
        </w:rPr>
        <w:t xml:space="preserve">, который </w:t>
      </w:r>
      <w:r w:rsidRPr="00795285">
        <w:rPr>
          <w:i/>
          <w:color w:val="000000"/>
        </w:rPr>
        <w:t>измеряет кривизну роговицы</w:t>
      </w:r>
      <w:r w:rsidRPr="00D741BF">
        <w:rPr>
          <w:color w:val="000000"/>
        </w:rPr>
        <w:t xml:space="preserve">. </w:t>
      </w:r>
      <w:proofErr w:type="spellStart"/>
      <w:r w:rsidRPr="00D741BF">
        <w:rPr>
          <w:color w:val="000000"/>
        </w:rPr>
        <w:t>Видеокератография</w:t>
      </w:r>
      <w:proofErr w:type="spellEnd"/>
      <w:r w:rsidRPr="00D741BF">
        <w:rPr>
          <w:color w:val="000000"/>
        </w:rPr>
        <w:t> — это методика, которая может применяться для контроля за изменениями топографии роговицы в динамике.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>Однако у этих инструментов есть свои ограничения</w:t>
      </w:r>
      <w:r w:rsidR="00795285">
        <w:rPr>
          <w:color w:val="000000"/>
        </w:rPr>
        <w:t>,</w:t>
      </w:r>
      <w:r w:rsidRPr="00D741BF">
        <w:rPr>
          <w:color w:val="000000"/>
        </w:rPr>
        <w:t xml:space="preserve"> и они не всегда точны. Поэтому практический глазной врач должен учитывать не только данные инструментов, но и жалобы больных и другие объективные признаки.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</w:p>
    <w:p w:rsidR="00B96C2E" w:rsidRDefault="001D55BA" w:rsidP="00795285">
      <w:pPr>
        <w:ind w:firstLine="708"/>
        <w:rPr>
          <w:color w:val="000000"/>
        </w:rPr>
      </w:pPr>
      <w:proofErr w:type="spellStart"/>
      <w:r w:rsidRPr="00D741BF">
        <w:rPr>
          <w:color w:val="000000"/>
        </w:rPr>
        <w:t>Биомикроскопия</w:t>
      </w:r>
      <w:proofErr w:type="spellEnd"/>
      <w:r w:rsidRPr="00D741BF">
        <w:rPr>
          <w:color w:val="000000"/>
        </w:rPr>
        <w:t xml:space="preserve"> на щелевой лампе Один из более ранних признаков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 — </w:t>
      </w:r>
      <w:r w:rsidRPr="00795285">
        <w:rPr>
          <w:i/>
          <w:color w:val="000000"/>
        </w:rPr>
        <w:t xml:space="preserve">кольцо </w:t>
      </w:r>
      <w:proofErr w:type="spellStart"/>
      <w:r w:rsidRPr="00795285">
        <w:rPr>
          <w:i/>
          <w:color w:val="000000"/>
        </w:rPr>
        <w:t>Флейшера</w:t>
      </w:r>
      <w:proofErr w:type="spellEnd"/>
      <w:r w:rsidRPr="00D741BF">
        <w:rPr>
          <w:color w:val="000000"/>
        </w:rPr>
        <w:t>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Это кольцо пигмента </w:t>
      </w:r>
      <w:proofErr w:type="spellStart"/>
      <w:r w:rsidRPr="00D741BF">
        <w:rPr>
          <w:color w:val="000000"/>
        </w:rPr>
        <w:t>гемосидерина</w:t>
      </w:r>
      <w:proofErr w:type="spellEnd"/>
      <w:r w:rsidRPr="00D741BF">
        <w:rPr>
          <w:color w:val="000000"/>
        </w:rPr>
        <w:t xml:space="preserve">, который откладывается у основания конуса в глубоких слоях эпителия роговицы. Кольцо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 xml:space="preserve"> лучше всего видно с использованием специального кобальтового фильтра, который дает темно-синий свет. </w:t>
      </w:r>
      <w:proofErr w:type="spellStart"/>
      <w:r w:rsidRPr="00D741BF">
        <w:rPr>
          <w:color w:val="000000"/>
        </w:rPr>
        <w:t>Krachmer</w:t>
      </w:r>
      <w:proofErr w:type="spellEnd"/>
      <w:r w:rsidRPr="00D741BF">
        <w:rPr>
          <w:color w:val="000000"/>
        </w:rPr>
        <w:t xml:space="preserve"> отмечает, что Кольцо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 xml:space="preserve"> более отчетливое и широкое на стадии раннего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и становится тонким и более дискретным по мере развития заболевания. На фотографии ниже можно видеть слабую зеленовато-коричневую кривую внизу кольца на фоне полностью расширенного зрачка.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</w:p>
    <w:p w:rsidR="001D55BA" w:rsidRPr="00D741BF" w:rsidRDefault="001D55BA" w:rsidP="00795285">
      <w:pPr>
        <w:ind w:firstLine="708"/>
      </w:pPr>
      <w:r w:rsidRPr="00D741BF">
        <w:rPr>
          <w:color w:val="000000"/>
        </w:rPr>
        <w:t xml:space="preserve">Другой характерный признак развитого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 — это </w:t>
      </w:r>
      <w:r w:rsidRPr="00B96C2E">
        <w:rPr>
          <w:i/>
          <w:color w:val="000000"/>
        </w:rPr>
        <w:t>атрофические полоски роговицы (выраженные растяжки)</w:t>
      </w:r>
      <w:r w:rsidRPr="00D741BF">
        <w:rPr>
          <w:color w:val="000000"/>
        </w:rPr>
        <w:t xml:space="preserve">, также называемые полосами Фогта. Это тонкие белые линии в строме роговицы. Они обычно вертикальные и лучше всего видны при среднем или большом увеличении. В одной работе </w:t>
      </w:r>
      <w:proofErr w:type="spellStart"/>
      <w:r w:rsidRPr="00D741BF">
        <w:rPr>
          <w:color w:val="000000"/>
        </w:rPr>
        <w:t>McMahon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et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al</w:t>
      </w:r>
      <w:proofErr w:type="spellEnd"/>
      <w:r w:rsidRPr="00D741BF">
        <w:rPr>
          <w:color w:val="000000"/>
        </w:rPr>
        <w:t xml:space="preserve">. было обнаружено, что 98% пациентов имели кольцо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>, 60% — полоски Фогта (</w:t>
      </w:r>
      <w:proofErr w:type="spellStart"/>
      <w:r w:rsidRPr="00D741BF">
        <w:rPr>
          <w:color w:val="000000"/>
        </w:rPr>
        <w:t>Vogt</w:t>
      </w:r>
      <w:proofErr w:type="spellEnd"/>
      <w:r w:rsidRPr="00D741BF">
        <w:rPr>
          <w:color w:val="000000"/>
        </w:rPr>
        <w:t>) и 52% — рубцы роговицы.</w:t>
      </w:r>
      <w:r w:rsidRPr="00D741BF">
        <w:rPr>
          <w:rStyle w:val="apple-converted-space"/>
          <w:color w:val="000000"/>
        </w:rPr>
        <w:t> </w:t>
      </w:r>
    </w:p>
    <w:p w:rsidR="004734B4" w:rsidRPr="00D741BF" w:rsidRDefault="004734B4" w:rsidP="00D741BF"/>
    <w:p w:rsidR="00FB1E56" w:rsidRPr="00B96C2E" w:rsidRDefault="006F6E1A" w:rsidP="00B96C2E">
      <w:pPr>
        <w:pStyle w:val="1"/>
        <w:jc w:val="center"/>
      </w:pPr>
      <w:r w:rsidRPr="00D741BF">
        <w:lastRenderedPageBreak/>
        <w:t>Классификация и постановка диагноза</w:t>
      </w:r>
    </w:p>
    <w:p w:rsidR="00FE4527" w:rsidRPr="00D741BF" w:rsidRDefault="00FE4527" w:rsidP="00B96C2E">
      <w:pPr>
        <w:ind w:firstLine="708"/>
      </w:pPr>
      <w:r w:rsidRPr="00D741BF">
        <w:rPr>
          <w:color w:val="000000"/>
        </w:rPr>
        <w:t xml:space="preserve">Различают первичный и вторичный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. Первичный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является самостоятельным заболеванием, вторичный — вызывается другими, известными причинами: травмы, кератиты и т.д.</w:t>
      </w:r>
      <w:r w:rsidRPr="00D741BF">
        <w:rPr>
          <w:rStyle w:val="apple-converted-space"/>
          <w:color w:val="000000"/>
        </w:rPr>
        <w:t> </w:t>
      </w:r>
    </w:p>
    <w:p w:rsidR="006F6E1A" w:rsidRPr="00D741BF" w:rsidRDefault="006F6E1A" w:rsidP="00D741BF"/>
    <w:p w:rsidR="00B96C2E" w:rsidRDefault="006F6E1A" w:rsidP="00B96C2E">
      <w:pPr>
        <w:ind w:firstLine="708"/>
        <w:rPr>
          <w:color w:val="000000"/>
        </w:rPr>
      </w:pP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классифицировался по разным показателям (параметрам). </w:t>
      </w:r>
    </w:p>
    <w:p w:rsidR="006F3586" w:rsidRDefault="006F3586" w:rsidP="00B96C2E">
      <w:pPr>
        <w:ind w:firstLine="708"/>
        <w:rPr>
          <w:color w:val="000000"/>
        </w:rPr>
      </w:pPr>
    </w:p>
    <w:p w:rsidR="006F3586" w:rsidRDefault="006F6E1A" w:rsidP="00B96C2E">
      <w:pPr>
        <w:ind w:firstLine="708"/>
        <w:rPr>
          <w:rStyle w:val="apple-converted-space"/>
          <w:color w:val="000000"/>
        </w:rPr>
      </w:pPr>
      <w:r w:rsidRPr="00D741BF">
        <w:rPr>
          <w:color w:val="000000"/>
        </w:rPr>
        <w:t xml:space="preserve">Одна классификация — </w:t>
      </w:r>
      <w:proofErr w:type="gramStart"/>
      <w:r w:rsidRPr="00D741BF">
        <w:rPr>
          <w:color w:val="000000"/>
        </w:rPr>
        <w:t>по данными</w:t>
      </w:r>
      <w:proofErr w:type="gram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кератометрии</w:t>
      </w:r>
      <w:proofErr w:type="spellEnd"/>
      <w:r w:rsidRPr="00D741BF">
        <w:rPr>
          <w:color w:val="000000"/>
        </w:rPr>
        <w:t xml:space="preserve">: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можно также подразделять на слабый, средний и развитый.</w:t>
      </w:r>
      <w:r w:rsidRPr="00D741BF">
        <w:rPr>
          <w:rStyle w:val="apple-converted-space"/>
          <w:color w:val="000000"/>
        </w:rPr>
        <w:t> </w:t>
      </w:r>
    </w:p>
    <w:p w:rsidR="006F3586" w:rsidRDefault="006F6E1A" w:rsidP="00B96C2E">
      <w:pPr>
        <w:ind w:firstLine="708"/>
        <w:rPr>
          <w:rStyle w:val="apple-converted-space"/>
          <w:color w:val="000000"/>
        </w:rPr>
      </w:pPr>
      <w:r w:rsidRPr="00D741BF">
        <w:rPr>
          <w:color w:val="000000"/>
        </w:rPr>
        <w:br/>
        <w:t xml:space="preserve">· Слабый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>: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 xml:space="preserve">- </w:t>
      </w:r>
      <w:r w:rsidRPr="00D741BF">
        <w:rPr>
          <w:color w:val="000000"/>
        </w:rPr>
        <w:t>Внешние/роговичные признаки — часто отсутствуют или минимальны.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 xml:space="preserve">- </w:t>
      </w:r>
      <w:r w:rsidRPr="00D741BF">
        <w:rPr>
          <w:color w:val="000000"/>
        </w:rPr>
        <w:t>Вызывающие подозрение признаки — история многократной неадекватной очковой коррекции одного или обоих глаз, которая может включать астигматизм с косыми осями и миопическую рефракцию от средней до высокой степени.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 xml:space="preserve">- </w:t>
      </w:r>
      <w:r w:rsidRPr="00D741BF">
        <w:rPr>
          <w:color w:val="000000"/>
        </w:rPr>
        <w:t xml:space="preserve">Диагноз может быть подтвержден топографией роговицы, которая может выявить нижнюю крутизну роговицы (примерно в 80% случаев), центральную крутизну роговицы (примерно в 15% случаев) или даже билатеральную </w:t>
      </w:r>
      <w:proofErr w:type="spellStart"/>
      <w:r w:rsidRPr="00D741BF">
        <w:rPr>
          <w:color w:val="000000"/>
        </w:rPr>
        <w:t>темпоральную</w:t>
      </w:r>
      <w:proofErr w:type="spellEnd"/>
      <w:r w:rsidRPr="00D741BF">
        <w:rPr>
          <w:color w:val="000000"/>
        </w:rPr>
        <w:t xml:space="preserve"> крутизну (чрезвычайно редко).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 xml:space="preserve">- </w:t>
      </w:r>
      <w:r w:rsidRPr="00D741BF">
        <w:rPr>
          <w:color w:val="000000"/>
        </w:rPr>
        <w:t xml:space="preserve">Диагноз также можно дополнить использованием диагностической жесткой контактной линзы с ее базовой кривизной, равной плоскому значению </w:t>
      </w:r>
      <w:proofErr w:type="spellStart"/>
      <w:r w:rsidRPr="00D741BF">
        <w:rPr>
          <w:color w:val="000000"/>
        </w:rPr>
        <w:t>кератометрии</w:t>
      </w:r>
      <w:proofErr w:type="spellEnd"/>
      <w:r w:rsidRPr="00D741BF">
        <w:rPr>
          <w:color w:val="000000"/>
        </w:rPr>
        <w:t xml:space="preserve">. Наблюдают типичную конфигурацию соска при окрашивании </w:t>
      </w:r>
      <w:proofErr w:type="spellStart"/>
      <w:r w:rsidRPr="00D741BF">
        <w:rPr>
          <w:color w:val="000000"/>
        </w:rPr>
        <w:t>флюоресцеином</w:t>
      </w:r>
      <w:proofErr w:type="spellEnd"/>
      <w:r w:rsidRPr="00D741BF">
        <w:rPr>
          <w:color w:val="000000"/>
        </w:rPr>
        <w:t>.</w:t>
      </w:r>
      <w:r w:rsidRPr="00D741BF">
        <w:rPr>
          <w:rStyle w:val="apple-converted-space"/>
          <w:color w:val="000000"/>
        </w:rPr>
        <w:t> </w:t>
      </w:r>
    </w:p>
    <w:p w:rsidR="00B67EC2" w:rsidRDefault="006F6E1A" w:rsidP="00B67EC2">
      <w:pPr>
        <w:ind w:firstLine="708"/>
        <w:rPr>
          <w:color w:val="000000"/>
        </w:rPr>
      </w:pPr>
      <w:r w:rsidRPr="00D741BF">
        <w:rPr>
          <w:color w:val="000000"/>
        </w:rPr>
        <w:br/>
        <w:t xml:space="preserve">· Умеренный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>: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 xml:space="preserve">- </w:t>
      </w:r>
      <w:r w:rsidRPr="00D741BF">
        <w:rPr>
          <w:color w:val="000000"/>
        </w:rPr>
        <w:t xml:space="preserve">Часто имеется один или несколько роговичных признаков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>: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- Примерно в 40% глаз с умеренным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развиваются полосы Фогта.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- Примерно в 50% глаз с умеренным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отмечается отложение железа в базальных эпителиальных клетках в форме кольца (часто неполного) на основании конического выпячивания, называемого кольцом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>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- Примерно в 20% глаз с умеренным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развиваются рубцы роговицы.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>-</w:t>
      </w:r>
      <w:r w:rsidRPr="00D741BF">
        <w:rPr>
          <w:color w:val="000000"/>
        </w:rPr>
        <w:t xml:space="preserve"> Поверхностное рубцевание роговицы</w:t>
      </w:r>
      <w:r w:rsidR="006F3586">
        <w:rPr>
          <w:color w:val="000000"/>
        </w:rPr>
        <w:t>.</w:t>
      </w:r>
      <w:r w:rsidRPr="00D741BF">
        <w:rPr>
          <w:color w:val="000000"/>
        </w:rPr>
        <w:br/>
      </w:r>
      <w:r w:rsidR="00B67EC2">
        <w:rPr>
          <w:color w:val="000000"/>
        </w:rPr>
        <w:t xml:space="preserve">- </w:t>
      </w:r>
      <w:r w:rsidRPr="00D741BF">
        <w:rPr>
          <w:color w:val="000000"/>
        </w:rPr>
        <w:t xml:space="preserve">Глубокое </w:t>
      </w:r>
      <w:proofErr w:type="spellStart"/>
      <w:r w:rsidRPr="00D741BF">
        <w:rPr>
          <w:color w:val="000000"/>
        </w:rPr>
        <w:t>стромальное</w:t>
      </w:r>
      <w:proofErr w:type="spellEnd"/>
      <w:r w:rsidRPr="00D741BF">
        <w:rPr>
          <w:color w:val="000000"/>
        </w:rPr>
        <w:t xml:space="preserve"> рубцевание, возможно, является следствием рассосавшихся мини-отеков.</w:t>
      </w:r>
      <w:r w:rsidRPr="00D741BF">
        <w:rPr>
          <w:rStyle w:val="apple-converted-space"/>
          <w:color w:val="000000"/>
        </w:rPr>
        <w:t> </w:t>
      </w:r>
    </w:p>
    <w:p w:rsidR="00B67EC2" w:rsidRDefault="00B67EC2" w:rsidP="00B67EC2">
      <w:pPr>
        <w:rPr>
          <w:color w:val="000000"/>
        </w:rPr>
      </w:pPr>
      <w:r>
        <w:rPr>
          <w:color w:val="000000"/>
        </w:rPr>
        <w:t xml:space="preserve">- </w:t>
      </w:r>
      <w:r w:rsidR="006F6E1A" w:rsidRPr="00D741BF">
        <w:rPr>
          <w:color w:val="000000"/>
        </w:rPr>
        <w:t xml:space="preserve">У некоторых больных имеется рубцевание на уровне </w:t>
      </w:r>
      <w:proofErr w:type="spellStart"/>
      <w:r w:rsidR="006F6E1A" w:rsidRPr="00D741BF">
        <w:rPr>
          <w:color w:val="000000"/>
        </w:rPr>
        <w:t>десцеметовой</w:t>
      </w:r>
      <w:proofErr w:type="spellEnd"/>
      <w:r w:rsidR="006F6E1A" w:rsidRPr="00D741BF">
        <w:rPr>
          <w:color w:val="000000"/>
        </w:rPr>
        <w:t xml:space="preserve"> мембраны, сопоставимое с задней полиморфной дистрофией роговицы:</w:t>
      </w:r>
      <w:r w:rsidR="006F6E1A" w:rsidRPr="00D741BF">
        <w:rPr>
          <w:rStyle w:val="apple-converted-space"/>
          <w:color w:val="000000"/>
        </w:rPr>
        <w:t> </w:t>
      </w:r>
      <w:r w:rsidR="006F6E1A" w:rsidRPr="00D741BF">
        <w:rPr>
          <w:color w:val="000000"/>
        </w:rPr>
        <w:br/>
      </w:r>
      <w:r>
        <w:rPr>
          <w:color w:val="000000"/>
        </w:rPr>
        <w:t xml:space="preserve">- </w:t>
      </w:r>
      <w:r w:rsidR="006F6E1A" w:rsidRPr="00D741BF">
        <w:rPr>
          <w:color w:val="000000"/>
        </w:rPr>
        <w:t>Может быть отмечено параксиальное (обычно ниже зрачка) истончение стромы.</w:t>
      </w:r>
      <w:r w:rsidR="006F6E1A" w:rsidRPr="00D741BF">
        <w:rPr>
          <w:rStyle w:val="apple-converted-space"/>
          <w:color w:val="000000"/>
        </w:rPr>
        <w:t> </w:t>
      </w:r>
      <w:r w:rsidR="006F6E1A" w:rsidRPr="00D741BF">
        <w:rPr>
          <w:color w:val="000000"/>
        </w:rPr>
        <w:br/>
      </w:r>
      <w:r>
        <w:rPr>
          <w:color w:val="000000"/>
        </w:rPr>
        <w:t xml:space="preserve">- </w:t>
      </w:r>
      <w:r w:rsidR="006F6E1A" w:rsidRPr="00D741BF">
        <w:rPr>
          <w:color w:val="000000"/>
        </w:rPr>
        <w:t xml:space="preserve">Значения </w:t>
      </w:r>
      <w:proofErr w:type="spellStart"/>
      <w:r w:rsidR="006F6E1A" w:rsidRPr="00D741BF">
        <w:rPr>
          <w:color w:val="000000"/>
        </w:rPr>
        <w:t>кератометрии</w:t>
      </w:r>
      <w:proofErr w:type="spellEnd"/>
      <w:r w:rsidR="006F6E1A" w:rsidRPr="00D741BF">
        <w:rPr>
          <w:color w:val="000000"/>
        </w:rPr>
        <w:t xml:space="preserve"> увеличиваются до 45-52 </w:t>
      </w:r>
      <w:proofErr w:type="spellStart"/>
      <w:r w:rsidR="006F6E1A" w:rsidRPr="00D741BF">
        <w:rPr>
          <w:color w:val="000000"/>
        </w:rPr>
        <w:t>дптр</w:t>
      </w:r>
      <w:proofErr w:type="spellEnd"/>
      <w:r w:rsidR="006F6E1A" w:rsidRPr="00D741BF">
        <w:rPr>
          <w:color w:val="000000"/>
        </w:rPr>
        <w:t>.</w:t>
      </w:r>
      <w:r w:rsidR="006F6E1A" w:rsidRPr="00D741BF">
        <w:rPr>
          <w:rStyle w:val="apple-converted-space"/>
          <w:color w:val="000000"/>
        </w:rPr>
        <w:t> </w:t>
      </w:r>
      <w:r w:rsidR="006F6E1A" w:rsidRPr="00D741BF">
        <w:rPr>
          <w:color w:val="000000"/>
        </w:rPr>
        <w:br/>
      </w:r>
      <w:r>
        <w:rPr>
          <w:color w:val="000000"/>
        </w:rPr>
        <w:t xml:space="preserve">- </w:t>
      </w:r>
      <w:r w:rsidR="006F6E1A" w:rsidRPr="00D741BF">
        <w:rPr>
          <w:color w:val="000000"/>
        </w:rPr>
        <w:t xml:space="preserve">Искажение </w:t>
      </w:r>
      <w:proofErr w:type="spellStart"/>
      <w:r w:rsidR="006F6E1A" w:rsidRPr="00D741BF">
        <w:rPr>
          <w:color w:val="000000"/>
        </w:rPr>
        <w:t>ретиноскопии</w:t>
      </w:r>
      <w:proofErr w:type="spellEnd"/>
      <w:r w:rsidR="006F6E1A" w:rsidRPr="00D741BF">
        <w:rPr>
          <w:color w:val="000000"/>
        </w:rPr>
        <w:t xml:space="preserve"> и красный зрачковый рефлекс прямой офтальмоскопии могут позволить наблюдать «эффект ножниц» или нижнее искривление, названное термином «симптом масляной капли».</w:t>
      </w:r>
      <w:r w:rsidR="006F6E1A" w:rsidRPr="00D741BF">
        <w:rPr>
          <w:rStyle w:val="apple-converted-space"/>
          <w:color w:val="000000"/>
        </w:rPr>
        <w:t> </w:t>
      </w:r>
      <w:r w:rsidR="006F6E1A" w:rsidRPr="00D741BF">
        <w:rPr>
          <w:color w:val="000000"/>
        </w:rPr>
        <w:br/>
      </w:r>
      <w:r>
        <w:rPr>
          <w:color w:val="000000"/>
        </w:rPr>
        <w:t xml:space="preserve">- </w:t>
      </w:r>
      <w:r w:rsidR="006F6E1A" w:rsidRPr="00D741BF">
        <w:rPr>
          <w:color w:val="000000"/>
        </w:rPr>
        <w:t xml:space="preserve">Симптом </w:t>
      </w:r>
      <w:proofErr w:type="spellStart"/>
      <w:r w:rsidR="006F6E1A" w:rsidRPr="00D741BF">
        <w:rPr>
          <w:color w:val="000000"/>
        </w:rPr>
        <w:t>Мансона</w:t>
      </w:r>
      <w:proofErr w:type="spellEnd"/>
      <w:r w:rsidR="006F6E1A" w:rsidRPr="00D741BF">
        <w:rPr>
          <w:color w:val="000000"/>
        </w:rPr>
        <w:t xml:space="preserve"> — V-образная выемка — создается роговицей на поверхности нижнего века тогда, когда пациент смотрит вниз. К моменту его появления </w:t>
      </w:r>
      <w:proofErr w:type="spellStart"/>
      <w:r w:rsidR="006F6E1A" w:rsidRPr="00D741BF">
        <w:rPr>
          <w:color w:val="000000"/>
        </w:rPr>
        <w:t>кератоконус</w:t>
      </w:r>
      <w:proofErr w:type="spellEnd"/>
      <w:r w:rsidR="006F6E1A" w:rsidRPr="00D741BF">
        <w:rPr>
          <w:color w:val="000000"/>
        </w:rPr>
        <w:t xml:space="preserve"> обычно уже находится на развитой стадии.</w:t>
      </w:r>
    </w:p>
    <w:p w:rsidR="006F6E1A" w:rsidRPr="00B67EC2" w:rsidRDefault="006F6E1A" w:rsidP="00B67EC2">
      <w:pPr>
        <w:rPr>
          <w:color w:val="000000"/>
        </w:rPr>
      </w:pP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· Развитой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>-</w:t>
      </w:r>
      <w:r w:rsidRPr="00D741BF">
        <w:rPr>
          <w:color w:val="000000"/>
        </w:rPr>
        <w:t xml:space="preserve"> Часто показатели </w:t>
      </w:r>
      <w:proofErr w:type="spellStart"/>
      <w:r w:rsidRPr="00D741BF">
        <w:rPr>
          <w:color w:val="000000"/>
        </w:rPr>
        <w:t>кератометрии</w:t>
      </w:r>
      <w:proofErr w:type="spellEnd"/>
      <w:r w:rsidRPr="00D741BF">
        <w:rPr>
          <w:color w:val="000000"/>
        </w:rPr>
        <w:t xml:space="preserve"> больше 52 </w:t>
      </w:r>
      <w:proofErr w:type="spellStart"/>
      <w:r w:rsidRPr="00D741BF">
        <w:rPr>
          <w:color w:val="000000"/>
        </w:rPr>
        <w:t>дптр</w:t>
      </w:r>
      <w:proofErr w:type="spellEnd"/>
      <w:r w:rsidRPr="00D741BF">
        <w:rPr>
          <w:color w:val="000000"/>
        </w:rPr>
        <w:t>, отмечается усиление всех роговичных признаков, симптомов и потеря зрения.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B67EC2">
        <w:rPr>
          <w:color w:val="000000"/>
        </w:rPr>
        <w:t>-</w:t>
      </w:r>
      <w:r w:rsidRPr="00D741BF">
        <w:rPr>
          <w:color w:val="000000"/>
        </w:rPr>
        <w:t xml:space="preserve"> Полосы Фогта видны примерно в 60% глаз, Кольцо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 xml:space="preserve"> и/или рубцевание видны примерно в 70% глаз.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="00364287">
        <w:rPr>
          <w:color w:val="000000"/>
        </w:rPr>
        <w:t>-</w:t>
      </w:r>
      <w:r w:rsidRPr="00D741BF">
        <w:rPr>
          <w:color w:val="000000"/>
        </w:rPr>
        <w:t xml:space="preserve"> Могут появиться острые отеки роговицы.</w:t>
      </w:r>
      <w:r w:rsidRPr="00D741BF">
        <w:rPr>
          <w:rStyle w:val="apple-converted-space"/>
          <w:color w:val="000000"/>
        </w:rPr>
        <w:t> </w:t>
      </w:r>
    </w:p>
    <w:p w:rsidR="006F6E1A" w:rsidRPr="00D741BF" w:rsidRDefault="006F6E1A" w:rsidP="00D741BF"/>
    <w:p w:rsidR="008D5E5F" w:rsidRPr="00D741BF" w:rsidRDefault="008D5E5F" w:rsidP="00364287">
      <w:pPr>
        <w:ind w:firstLine="708"/>
      </w:pPr>
      <w:r w:rsidRPr="00D741BF">
        <w:rPr>
          <w:color w:val="000000"/>
        </w:rPr>
        <w:t xml:space="preserve">Чрезвычайно важное значение для диагностики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имеют структурные изменения роговицы, которые легко обнаруживаются методом </w:t>
      </w:r>
      <w:proofErr w:type="spellStart"/>
      <w:r w:rsidRPr="00D741BF">
        <w:rPr>
          <w:color w:val="000000"/>
        </w:rPr>
        <w:t>биомикроскопии</w:t>
      </w:r>
      <w:proofErr w:type="spellEnd"/>
      <w:r w:rsidRPr="00D741BF">
        <w:rPr>
          <w:color w:val="000000"/>
        </w:rPr>
        <w:t xml:space="preserve">. Причем выявлена строгая закономерность появления в роговице биомикроскопических признаков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, что позволило использовать общедоступный метод диагностики (осмотр с помощью щелевой лампы) для определения стадии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>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Pr="00D741BF">
        <w:rPr>
          <w:color w:val="000000"/>
        </w:rPr>
        <w:br/>
        <w:t xml:space="preserve">· Для I стадии болезни характерно разряжение стромы в области формирующейся вершины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, усиление эндотелиального рефлекса и изменение формы клеток эндотелия, обилие нервных окончаний и иногда выявление кольца </w:t>
      </w:r>
      <w:proofErr w:type="spellStart"/>
      <w:r w:rsidRPr="00D741BF">
        <w:rPr>
          <w:color w:val="000000"/>
        </w:rPr>
        <w:t>Флейшера</w:t>
      </w:r>
      <w:proofErr w:type="spellEnd"/>
      <w:r w:rsidRPr="00D741BF">
        <w:rPr>
          <w:color w:val="000000"/>
        </w:rPr>
        <w:t xml:space="preserve"> или отдельных его дуг, вызванное отложением </w:t>
      </w:r>
      <w:proofErr w:type="spellStart"/>
      <w:r w:rsidRPr="00D741BF">
        <w:rPr>
          <w:color w:val="000000"/>
        </w:rPr>
        <w:t>гемосидерина</w:t>
      </w:r>
      <w:proofErr w:type="spellEnd"/>
      <w:r w:rsidRPr="00D741BF">
        <w:rPr>
          <w:color w:val="000000"/>
        </w:rPr>
        <w:t xml:space="preserve"> на границе зоны конуса.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Pr="00D741BF">
        <w:rPr>
          <w:color w:val="000000"/>
        </w:rPr>
        <w:br/>
        <w:t xml:space="preserve">· II стадия болезни начинается с появления в строме роговицы </w:t>
      </w:r>
      <w:r w:rsidR="00364287">
        <w:rPr>
          <w:color w:val="000000"/>
        </w:rPr>
        <w:t xml:space="preserve">линий </w:t>
      </w:r>
      <w:proofErr w:type="spellStart"/>
      <w:r w:rsidR="00364287">
        <w:rPr>
          <w:color w:val="000000"/>
        </w:rPr>
        <w:t>кератоконуса</w:t>
      </w:r>
      <w:proofErr w:type="spellEnd"/>
      <w:r w:rsidR="00364287">
        <w:rPr>
          <w:color w:val="000000"/>
        </w:rPr>
        <w:t>.</w:t>
      </w:r>
      <w:r w:rsidRPr="00D741BF">
        <w:rPr>
          <w:color w:val="000000"/>
        </w:rPr>
        <w:br/>
      </w:r>
      <w:r w:rsidRPr="00D741BF">
        <w:rPr>
          <w:color w:val="000000"/>
        </w:rPr>
        <w:br/>
        <w:t xml:space="preserve">· Появление помутнений </w:t>
      </w:r>
      <w:proofErr w:type="spellStart"/>
      <w:r w:rsidRPr="00D741BF">
        <w:rPr>
          <w:color w:val="000000"/>
        </w:rPr>
        <w:t>боуменовой</w:t>
      </w:r>
      <w:proofErr w:type="spellEnd"/>
      <w:r w:rsidRPr="00D741BF">
        <w:rPr>
          <w:color w:val="000000"/>
        </w:rPr>
        <w:t xml:space="preserve"> мембраны в области вершины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 xml:space="preserve"> свидетельствует о переходе болезни в III стадию,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</w:r>
      <w:r w:rsidRPr="00D741BF">
        <w:rPr>
          <w:color w:val="000000"/>
        </w:rPr>
        <w:br/>
        <w:t>· а появление помутнений стромы — в IV стадию болезни.</w:t>
      </w:r>
      <w:r w:rsidRPr="00D741BF">
        <w:rPr>
          <w:rStyle w:val="apple-converted-space"/>
          <w:color w:val="000000"/>
        </w:rPr>
        <w:t> </w:t>
      </w:r>
    </w:p>
    <w:p w:rsidR="008D5E5F" w:rsidRPr="00D741BF" w:rsidRDefault="008D5E5F" w:rsidP="00D741BF"/>
    <w:p w:rsidR="006F6E1A" w:rsidRPr="00D741BF" w:rsidRDefault="006F6E1A" w:rsidP="00D741BF"/>
    <w:p w:rsidR="006F6E1A" w:rsidRPr="00D741BF" w:rsidRDefault="006F6E1A" w:rsidP="00364287">
      <w:pPr>
        <w:pStyle w:val="1"/>
        <w:jc w:val="center"/>
      </w:pPr>
      <w:r w:rsidRPr="00D741BF">
        <w:t>Лечение</w:t>
      </w:r>
    </w:p>
    <w:p w:rsidR="00364287" w:rsidRDefault="006F6E1A" w:rsidP="00D741BF">
      <w:pPr>
        <w:rPr>
          <w:color w:val="000000"/>
        </w:rPr>
      </w:pPr>
      <w:r w:rsidRPr="00364287">
        <w:rPr>
          <w:b/>
          <w:color w:val="000000"/>
        </w:rPr>
        <w:t>Консервативное лечение</w:t>
      </w:r>
      <w:r w:rsidRPr="00D741BF">
        <w:rPr>
          <w:rStyle w:val="apple-converted-space"/>
          <w:color w:val="000000"/>
        </w:rPr>
        <w:t> </w:t>
      </w:r>
    </w:p>
    <w:p w:rsidR="00364287" w:rsidRDefault="006F6E1A" w:rsidP="00D741BF">
      <w:pPr>
        <w:rPr>
          <w:rStyle w:val="apple-converted-space"/>
          <w:color w:val="000000"/>
        </w:rPr>
      </w:pPr>
      <w:r w:rsidRPr="00D741BF">
        <w:rPr>
          <w:color w:val="000000"/>
        </w:rPr>
        <w:br/>
        <w:t xml:space="preserve">· Жесткие контактные линзы являются основой коррекции (лечения)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>: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– Больные с ранним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могут успешно пользоваться очками или сферическими/торическими мягкими контактными линзами.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– Больные с умеренным до развитого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почти всегда предпочитают жесткие контактные линзы. Когда жесткие контактные линзы (КЛ) непереносимы, некоторые пациенты могут получать неплохое зрение с помощью </w:t>
      </w:r>
      <w:proofErr w:type="spellStart"/>
      <w:r w:rsidRPr="00D741BF">
        <w:rPr>
          <w:color w:val="000000"/>
        </w:rPr>
        <w:t>гидрогелевых</w:t>
      </w:r>
      <w:proofErr w:type="spellEnd"/>
      <w:r w:rsidRPr="00D741BF">
        <w:rPr>
          <w:color w:val="000000"/>
        </w:rPr>
        <w:t xml:space="preserve"> КЛ, КЛ по методу </w:t>
      </w:r>
      <w:proofErr w:type="spellStart"/>
      <w:r w:rsidRPr="00D741BF">
        <w:rPr>
          <w:color w:val="000000"/>
        </w:rPr>
        <w:t>piggyback</w:t>
      </w:r>
      <w:proofErr w:type="spellEnd"/>
      <w:r w:rsidRPr="00D741BF">
        <w:rPr>
          <w:color w:val="000000"/>
        </w:rPr>
        <w:t xml:space="preserve"> или склеральных КЛ, но, как правило, в ущерб качеству зрения.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– Ношение КЛ зачастую осложняется эпизодами непереносимости, аллергическими реакциями (например, гигантский папиллярный конъюнктивит), эрозиями роговицы, </w:t>
      </w:r>
      <w:proofErr w:type="spellStart"/>
      <w:r w:rsidRPr="00D741BF">
        <w:rPr>
          <w:color w:val="000000"/>
        </w:rPr>
        <w:t>неоваскуляризацией</w:t>
      </w:r>
      <w:proofErr w:type="spellEnd"/>
      <w:r w:rsidRPr="00D741BF">
        <w:rPr>
          <w:color w:val="000000"/>
        </w:rPr>
        <w:t xml:space="preserve"> и другими проблемами, иногда приводящими к тотальной (полной) непереносимости.</w:t>
      </w:r>
      <w:r w:rsidRPr="00D741BF">
        <w:rPr>
          <w:rStyle w:val="apple-converted-space"/>
          <w:color w:val="000000"/>
        </w:rPr>
        <w:t> </w:t>
      </w:r>
    </w:p>
    <w:p w:rsidR="00287027" w:rsidRDefault="00287027" w:rsidP="00287027">
      <w:pPr>
        <w:rPr>
          <w:b/>
        </w:rPr>
      </w:pPr>
    </w:p>
    <w:p w:rsidR="00287027" w:rsidRPr="00287027" w:rsidRDefault="00287027" w:rsidP="00287027">
      <w:pPr>
        <w:rPr>
          <w:b/>
        </w:rPr>
      </w:pPr>
      <w:r w:rsidRPr="00287027">
        <w:rPr>
          <w:b/>
        </w:rPr>
        <w:t>Контактные линзы</w:t>
      </w:r>
    </w:p>
    <w:p w:rsidR="00287027" w:rsidRPr="00D741BF" w:rsidRDefault="00287027" w:rsidP="00287027"/>
    <w:p w:rsidR="00287027" w:rsidRPr="00D741BF" w:rsidRDefault="00287027" w:rsidP="00287027">
      <w:pPr>
        <w:ind w:firstLine="708"/>
      </w:pPr>
      <w:r w:rsidRPr="00D741BF">
        <w:t xml:space="preserve">Очки позволяют корригировать слабый астигматизм на ранней стадии </w:t>
      </w:r>
      <w:proofErr w:type="spellStart"/>
      <w:r w:rsidRPr="00D741BF">
        <w:t>кератоконуса</w:t>
      </w:r>
      <w:proofErr w:type="spellEnd"/>
      <w:r w:rsidRPr="00D741BF">
        <w:t>, но острота зрения со временем падает, вынуждая пациента использовать контактные линзы.</w:t>
      </w:r>
    </w:p>
    <w:p w:rsidR="00287027" w:rsidRPr="00D741BF" w:rsidRDefault="00287027" w:rsidP="00287027">
      <w:pPr>
        <w:ind w:firstLine="708"/>
      </w:pPr>
      <w:r w:rsidRPr="00D741BF">
        <w:t xml:space="preserve">Эффект от использования линзы возникает благодаря слезной жидкости, заполняющей пространство между роговицей и линзой. Это создаёт более равномерное преломление света. Для </w:t>
      </w:r>
      <w:proofErr w:type="spellStart"/>
      <w:r w:rsidRPr="00D741BF">
        <w:t>кератоконуса</w:t>
      </w:r>
      <w:proofErr w:type="spellEnd"/>
      <w:r w:rsidRPr="00D741BF">
        <w:t xml:space="preserve"> разработано несколько типов линз, подбор которых обычно проходит у офтальмолога, специализирующегося на этой болезни. При неравномерном конусе</w:t>
      </w:r>
      <w:r>
        <w:t xml:space="preserve"> </w:t>
      </w:r>
      <w:r w:rsidRPr="00D741BF">
        <w:t>бывает трудно обеспечить баланс нескольких показателей: оптимальной площади контакта линзы с роговицей, стабильности линзы на поверхности глаза, и степени достигаемой коррекции. Подбор зачастую проходит методом проб и ошибок.</w:t>
      </w:r>
    </w:p>
    <w:p w:rsidR="00287027" w:rsidRPr="00D741BF" w:rsidRDefault="00287027" w:rsidP="009D1A0C">
      <w:pPr>
        <w:ind w:firstLine="708"/>
      </w:pPr>
      <w:r w:rsidRPr="00D741BF">
        <w:lastRenderedPageBreak/>
        <w:t xml:space="preserve">Традиционно, при </w:t>
      </w:r>
      <w:proofErr w:type="spellStart"/>
      <w:r w:rsidRPr="00D741BF">
        <w:t>кератоконусе</w:t>
      </w:r>
      <w:proofErr w:type="spellEnd"/>
      <w:r w:rsidRPr="00D741BF">
        <w:t xml:space="preserve"> использовали так называемые «твёрдые», или жёсткие газопроницаемые контактные линзы, хотя производители создавали и специальные, «мягкие», гидрофильные линзы большой толщины. Однако, мягкие линзы, отчасти повторяя форму роговицы, сводят на нет их коррекционный эффект. В качестве решения этой проблемы, были разработаны гибридные линзы с твёрдым центром и мягкой каймой. Однако такие линзы, как и мягкие, подходят не всем пациентам.</w:t>
      </w:r>
    </w:p>
    <w:p w:rsidR="00287027" w:rsidRPr="00D741BF" w:rsidRDefault="00287027" w:rsidP="00287027">
      <w:r w:rsidRPr="00D741BF">
        <w:t>Для некоторых пациентов, приемлемым решением является «двухслойная» комбинация из мягкой и жёсткой линз. Существуют специальные наборы, в которых у мягкой линзы на внешней стороне имеется выемка по форме твёрдой линзы. Подбор двухслойной комбинации требует особого опыта со стороны врача и переносимости со стороны пациента.</w:t>
      </w:r>
    </w:p>
    <w:p w:rsidR="00287027" w:rsidRPr="00D741BF" w:rsidRDefault="00287027" w:rsidP="009D1A0C">
      <w:pPr>
        <w:ind w:firstLine="708"/>
      </w:pPr>
      <w:r w:rsidRPr="00D741BF">
        <w:t xml:space="preserve">Склеральные линзы применяют иногда на поздних стадиях </w:t>
      </w:r>
      <w:proofErr w:type="spellStart"/>
      <w:r w:rsidRPr="00D741BF">
        <w:t>кератоконуса</w:t>
      </w:r>
      <w:proofErr w:type="spellEnd"/>
      <w:r w:rsidRPr="00D741BF">
        <w:t xml:space="preserve"> либо при сильной нерегулярности роговицы. Такие линзы покрывают </w:t>
      </w:r>
      <w:proofErr w:type="spellStart"/>
      <w:r w:rsidRPr="00D741BF">
        <w:t>бо́льшую</w:t>
      </w:r>
      <w:proofErr w:type="spellEnd"/>
      <w:r w:rsidRPr="00D741BF">
        <w:t xml:space="preserve"> часть её поверхности по сравнению с обычными линзами, что делает их стабильнее. Из-за своего размера некоторым эти линзы не нравятся, они также могут доставлять больший дискомфорт при ношении, надевании и снимании, но их устойчивость и размер делает их более удобными для применения</w:t>
      </w:r>
      <w:r w:rsidR="009D1A0C">
        <w:t xml:space="preserve"> </w:t>
      </w:r>
      <w:r w:rsidRPr="00D741BF">
        <w:t>пожилыми людьми.</w:t>
      </w:r>
    </w:p>
    <w:p w:rsidR="00287027" w:rsidRDefault="006F6E1A" w:rsidP="00D741BF">
      <w:pPr>
        <w:rPr>
          <w:color w:val="000000"/>
        </w:rPr>
      </w:pPr>
      <w:r w:rsidRPr="00D741BF">
        <w:rPr>
          <w:color w:val="000000"/>
        </w:rPr>
        <w:br/>
      </w:r>
      <w:r w:rsidRPr="00364287">
        <w:rPr>
          <w:b/>
          <w:color w:val="000000"/>
        </w:rPr>
        <w:t>Хирургическое лечение</w:t>
      </w:r>
      <w:r w:rsidRPr="00D741BF">
        <w:rPr>
          <w:rStyle w:val="apple-converted-space"/>
          <w:color w:val="000000"/>
        </w:rPr>
        <w:t> </w:t>
      </w:r>
    </w:p>
    <w:p w:rsidR="006F6E1A" w:rsidRPr="00D741BF" w:rsidRDefault="006F6E1A" w:rsidP="00D741BF">
      <w:pPr>
        <w:rPr>
          <w:rStyle w:val="apple-converted-space"/>
          <w:color w:val="000000"/>
        </w:rPr>
      </w:pPr>
      <w:r w:rsidRPr="00D741BF">
        <w:rPr>
          <w:color w:val="000000"/>
        </w:rPr>
        <w:br/>
        <w:t xml:space="preserve">· Хирургическое удаление поверхностных рубцов роговицы (поверхностная </w:t>
      </w:r>
      <w:proofErr w:type="spellStart"/>
      <w:r w:rsidRPr="00D741BF">
        <w:rPr>
          <w:color w:val="000000"/>
        </w:rPr>
        <w:t>кератэктомия</w:t>
      </w:r>
      <w:proofErr w:type="spellEnd"/>
      <w:r w:rsidRPr="00D741BF">
        <w:rPr>
          <w:color w:val="000000"/>
        </w:rPr>
        <w:t xml:space="preserve"> лезвием или </w:t>
      </w:r>
      <w:proofErr w:type="spellStart"/>
      <w:r w:rsidRPr="00D741BF">
        <w:rPr>
          <w:color w:val="000000"/>
        </w:rPr>
        <w:t>эксимерлазерная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фототерапевтическая</w:t>
      </w:r>
      <w:proofErr w:type="spellEnd"/>
      <w:r w:rsidRPr="00D741BF">
        <w:rPr>
          <w:color w:val="000000"/>
        </w:rPr>
        <w:t xml:space="preserve"> </w:t>
      </w:r>
      <w:proofErr w:type="spellStart"/>
      <w:r w:rsidRPr="00D741BF">
        <w:rPr>
          <w:color w:val="000000"/>
        </w:rPr>
        <w:t>кератэктомия</w:t>
      </w:r>
      <w:proofErr w:type="spellEnd"/>
      <w:r w:rsidRPr="00D741BF">
        <w:rPr>
          <w:color w:val="000000"/>
        </w:rPr>
        <w:t>) может улучшить переносимость КЛ, уменьшить долю сопутствующих эрозий роговицы и предотвратить трансплантацию (пересадку) роговицы.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· Пока спорно имплантировать </w:t>
      </w:r>
      <w:proofErr w:type="spellStart"/>
      <w:r w:rsidRPr="00D741BF">
        <w:rPr>
          <w:color w:val="000000"/>
        </w:rPr>
        <w:t>интрастромальные</w:t>
      </w:r>
      <w:proofErr w:type="spellEnd"/>
      <w:r w:rsidRPr="00D741BF">
        <w:rPr>
          <w:color w:val="000000"/>
        </w:rPr>
        <w:t xml:space="preserve"> кольца роговицы в глаза больных, которые не переносят контактные линзы. Более традиционно направлять этих больных на трансплантацию роговицы проникающей кератопластикой (ПКП), в том числе тех, чье зрение не корригируется лучше, чем 20/40. ПКП очень успешна в лечении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>, обеспечивает сферичность роговицы более чем в 90% случаев.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>– После трансплантации часто требуются контактные линзы для достижения оптимального зрения.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>– ПКП требует непрерывного профессионального наблюдения за отторжением трансплантата, шовными проблемами, расхождением краев раны и другими трудностями.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– Чрезвычайно редко, но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может рецидивировать в трансплантате.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· Было предложено и хирургическое лечение, включающее в себя рибофлавин и ультрафиолетовый свет. При этом лечении эпителий роговицы сначала удаляется, а строма роговицы подвергается обработке рибофлавином и облучению ультрафиолетовым светом. Затем роговица </w:t>
      </w:r>
      <w:proofErr w:type="spellStart"/>
      <w:r w:rsidRPr="00D741BF">
        <w:rPr>
          <w:color w:val="000000"/>
        </w:rPr>
        <w:t>эпителизируется</w:t>
      </w:r>
      <w:proofErr w:type="spellEnd"/>
      <w:r w:rsidRPr="00D741BF">
        <w:rPr>
          <w:color w:val="000000"/>
        </w:rPr>
        <w:t xml:space="preserve">. Это лечение является попыткой вызвать увеличение коллагеновой сшивки для повышения ригидности (жесткости) роговицы и снижения крутизны </w:t>
      </w:r>
      <w:proofErr w:type="spellStart"/>
      <w:r w:rsidRPr="00D741BF">
        <w:rPr>
          <w:color w:val="000000"/>
        </w:rPr>
        <w:t>кератоконуса</w:t>
      </w:r>
      <w:proofErr w:type="spellEnd"/>
      <w:r w:rsidRPr="00D741BF">
        <w:rPr>
          <w:color w:val="000000"/>
        </w:rPr>
        <w:t>. Лечение называется кросс-</w:t>
      </w:r>
      <w:proofErr w:type="spellStart"/>
      <w:r w:rsidRPr="00D741BF">
        <w:rPr>
          <w:color w:val="000000"/>
        </w:rPr>
        <w:t>линкингом</w:t>
      </w:r>
      <w:proofErr w:type="spellEnd"/>
      <w:r w:rsidRPr="00D741BF">
        <w:rPr>
          <w:color w:val="000000"/>
        </w:rPr>
        <w:t xml:space="preserve"> роговицы (перекрестное связывание роговичного коллагена).</w:t>
      </w:r>
      <w:r w:rsidRPr="00D741BF">
        <w:rPr>
          <w:rStyle w:val="apple-converted-space"/>
          <w:color w:val="000000"/>
        </w:rPr>
        <w:t> </w:t>
      </w:r>
    </w:p>
    <w:p w:rsidR="00E13700" w:rsidRPr="00D741BF" w:rsidRDefault="00E13700" w:rsidP="00D741BF"/>
    <w:p w:rsidR="00E13700" w:rsidRPr="00D741BF" w:rsidRDefault="00E13700" w:rsidP="00D741BF"/>
    <w:p w:rsidR="00E13700" w:rsidRPr="00287027" w:rsidRDefault="00E13700" w:rsidP="00D741BF">
      <w:pPr>
        <w:rPr>
          <w:b/>
        </w:rPr>
      </w:pPr>
      <w:proofErr w:type="spellStart"/>
      <w:r w:rsidRPr="00287027">
        <w:rPr>
          <w:b/>
        </w:rPr>
        <w:t>Рибофламин</w:t>
      </w:r>
      <w:proofErr w:type="spellEnd"/>
      <w:r w:rsidRPr="00287027">
        <w:rPr>
          <w:b/>
        </w:rPr>
        <w:t xml:space="preserve"> с ультрафиолетовым облучением</w:t>
      </w:r>
    </w:p>
    <w:p w:rsidR="00E13700" w:rsidRPr="00D741BF" w:rsidRDefault="00E13700" w:rsidP="00D741BF"/>
    <w:p w:rsidR="00E13700" w:rsidRPr="00D741BF" w:rsidRDefault="00E13700" w:rsidP="009D1A0C">
      <w:pPr>
        <w:ind w:firstLine="708"/>
      </w:pPr>
      <w:r w:rsidRPr="00D741BF">
        <w:t xml:space="preserve">Новый и пока малораспространенный метод терапии </w:t>
      </w:r>
      <w:proofErr w:type="spellStart"/>
      <w:r w:rsidRPr="00D741BF">
        <w:t>Corneal</w:t>
      </w:r>
      <w:proofErr w:type="spellEnd"/>
      <w:r w:rsidRPr="00D741BF">
        <w:t xml:space="preserve"> </w:t>
      </w:r>
      <w:proofErr w:type="spellStart"/>
      <w:r w:rsidRPr="00D741BF">
        <w:t>Collagen</w:t>
      </w:r>
      <w:proofErr w:type="spellEnd"/>
      <w:r w:rsidRPr="00D741BF">
        <w:t xml:space="preserve"> </w:t>
      </w:r>
      <w:proofErr w:type="spellStart"/>
      <w:r w:rsidRPr="00D741BF">
        <w:t>Crosslinking</w:t>
      </w:r>
      <w:proofErr w:type="spellEnd"/>
      <w:r w:rsidRPr="00D741BF">
        <w:t xml:space="preserve"> c рибофлавином (сокращённо CCL, или CXL — в Европе), сочетающий закапывание рибофлавина с последующим 30-минутным облучением глаза ультрафиолетом, показывает хорошие результаты. Облучение UV-A приводит к укреплению коллагеновых связей в строме роговицы. Процедура разработана Дрезденским Техническим Университетом (</w:t>
      </w:r>
      <w:proofErr w:type="spellStart"/>
      <w:r w:rsidRPr="00D741BF">
        <w:t>Technische</w:t>
      </w:r>
      <w:proofErr w:type="spellEnd"/>
      <w:r w:rsidRPr="00D741BF">
        <w:t xml:space="preserve"> </w:t>
      </w:r>
      <w:proofErr w:type="spellStart"/>
      <w:r w:rsidRPr="00D741BF">
        <w:t>Universität</w:t>
      </w:r>
      <w:proofErr w:type="spellEnd"/>
      <w:r w:rsidRPr="00D741BF">
        <w:t xml:space="preserve"> </w:t>
      </w:r>
      <w:proofErr w:type="spellStart"/>
      <w:r w:rsidRPr="00D741BF">
        <w:t>Dresden</w:t>
      </w:r>
      <w:proofErr w:type="spellEnd"/>
      <w:r w:rsidRPr="00D741BF">
        <w:t xml:space="preserve">) и способна замедлить или остановить течение </w:t>
      </w:r>
      <w:proofErr w:type="spellStart"/>
      <w:r w:rsidRPr="00D741BF">
        <w:t>кератоконуса</w:t>
      </w:r>
      <w:proofErr w:type="spellEnd"/>
      <w:r w:rsidRPr="00D741BF">
        <w:t xml:space="preserve">, а в некоторых случаях, особенно при использовании </w:t>
      </w:r>
      <w:proofErr w:type="spellStart"/>
      <w:r w:rsidRPr="00D741BF">
        <w:lastRenderedPageBreak/>
        <w:t>внутристромальных</w:t>
      </w:r>
      <w:proofErr w:type="spellEnd"/>
      <w:r w:rsidRPr="00D741BF">
        <w:t xml:space="preserve"> колец — даже повернуть вспять процесс разрушения роговицы. Клинические испытания процедуры продолжаются, количество прошедших её пациентов относительно невелико, но предварительные результаты лечения на ранних стадиях </w:t>
      </w:r>
      <w:proofErr w:type="spellStart"/>
      <w:r w:rsidRPr="00D741BF">
        <w:t>кератоконуса</w:t>
      </w:r>
      <w:proofErr w:type="spellEnd"/>
      <w:r w:rsidRPr="00D741BF">
        <w:t xml:space="preserve"> обнадеживают. Не избавляя от необходимости контактной коррекции, эта процедура, как надеются её создатели, позволит останавливать падение зрения и снизит количество пересадок роговицы при </w:t>
      </w:r>
      <w:proofErr w:type="spellStart"/>
      <w:r w:rsidRPr="00D741BF">
        <w:t>кератоконусе</w:t>
      </w:r>
      <w:proofErr w:type="spellEnd"/>
      <w:r w:rsidRPr="00D741BF">
        <w:t>.</w:t>
      </w:r>
    </w:p>
    <w:p w:rsidR="00E13700" w:rsidRPr="00D741BF" w:rsidRDefault="00E13700" w:rsidP="00D741BF"/>
    <w:p w:rsidR="00E13700" w:rsidRPr="00D741BF" w:rsidRDefault="00E13700" w:rsidP="009D1A0C">
      <w:pPr>
        <w:ind w:firstLine="708"/>
      </w:pPr>
      <w:r w:rsidRPr="00D741BF">
        <w:t xml:space="preserve">Существует продвинутая модификация данной технологии — «Локальный </w:t>
      </w:r>
      <w:proofErr w:type="spellStart"/>
      <w:r w:rsidRPr="00D741BF">
        <w:t>кросслинкинг</w:t>
      </w:r>
      <w:proofErr w:type="spellEnd"/>
      <w:r w:rsidRPr="00D741BF">
        <w:t xml:space="preserve">», который позволяет индивидуализировать алгоритм лечения </w:t>
      </w:r>
      <w:proofErr w:type="spellStart"/>
      <w:r w:rsidRPr="00D741BF">
        <w:t>кератоконуса</w:t>
      </w:r>
      <w:proofErr w:type="spellEnd"/>
      <w:r w:rsidRPr="00D741BF">
        <w:t xml:space="preserve"> в зависимости от параметров роговой оболочки пациента.</w:t>
      </w:r>
    </w:p>
    <w:p w:rsidR="006F6E1A" w:rsidRPr="00D741BF" w:rsidRDefault="006F6E1A" w:rsidP="00D741BF"/>
    <w:p w:rsidR="00E13700" w:rsidRPr="00D741BF" w:rsidRDefault="00E13700" w:rsidP="00D741BF"/>
    <w:p w:rsidR="00E13700" w:rsidRPr="00287027" w:rsidRDefault="00E13700" w:rsidP="00D741BF">
      <w:pPr>
        <w:rPr>
          <w:b/>
        </w:rPr>
      </w:pPr>
      <w:r w:rsidRPr="00287027">
        <w:rPr>
          <w:b/>
        </w:rPr>
        <w:t>Хирургическое лечение</w:t>
      </w:r>
    </w:p>
    <w:p w:rsidR="00E13700" w:rsidRPr="00D741BF" w:rsidRDefault="00E13700" w:rsidP="00D741BF"/>
    <w:p w:rsidR="00E13700" w:rsidRPr="00D741BF" w:rsidRDefault="00E13700" w:rsidP="00C96B8C">
      <w:r w:rsidRPr="00D741BF">
        <w:t>1) Пересадка роговицы.</w:t>
      </w:r>
    </w:p>
    <w:p w:rsidR="00E13700" w:rsidRPr="00D741BF" w:rsidRDefault="00E13700" w:rsidP="00C96B8C">
      <w:pPr>
        <w:ind w:firstLine="708"/>
      </w:pPr>
      <w:r w:rsidRPr="00D741BF">
        <w:t xml:space="preserve">У 10 %-25 % пациентов </w:t>
      </w:r>
      <w:proofErr w:type="spellStart"/>
      <w:r w:rsidRPr="00D741BF">
        <w:t>кератоконус</w:t>
      </w:r>
      <w:proofErr w:type="spellEnd"/>
      <w:r w:rsidRPr="00D741BF">
        <w:t xml:space="preserve"> достигают той стадии, когда коррекция зрения невозможна по причине истончения либо рубцевания роговицы, отчасти вызванного линзами. В таком случае, показана сквозная кератопластика, или пересадка роговицы. Около четверти всех пересадок роговицы проводятся для исправления </w:t>
      </w:r>
      <w:proofErr w:type="spellStart"/>
      <w:r w:rsidRPr="00D741BF">
        <w:t>кератоконуса</w:t>
      </w:r>
      <w:proofErr w:type="spellEnd"/>
      <w:r w:rsidRPr="00D741BF">
        <w:t>. С помощью инструмента под названием «трепан» хирург удаляет линзовидный пласт роговицы пациента, заменяя его на донорскую роговицу, и закрепляет донорский участок комбинацией из одного сплошного и нескольких индивидуальных швов. В роговице нет кровеносных сосудов, поэтому не требуется подбор донора по группе крови. Существуют так называемые «глазные банки», в которых донорские роговицы проверяются на наличие заболеваний и клеточных нарушений.</w:t>
      </w:r>
    </w:p>
    <w:p w:rsidR="00E13700" w:rsidRPr="00D741BF" w:rsidRDefault="00E13700" w:rsidP="00D741BF"/>
    <w:p w:rsidR="00E13700" w:rsidRPr="00D741BF" w:rsidRDefault="00E13700" w:rsidP="00C96B8C">
      <w:pPr>
        <w:ind w:firstLine="708"/>
      </w:pPr>
      <w:r w:rsidRPr="00D741BF">
        <w:t xml:space="preserve">Период раннего заживления занимает от четырёх до шести недель, а полная стабилизация зрения занимает год и более, однако в долгосрочной перспективе подавляющее большинство трансплантатов прекрасно приживаются. Как сообщает Национальный Фонд </w:t>
      </w:r>
      <w:proofErr w:type="spellStart"/>
      <w:r w:rsidRPr="00D741BF">
        <w:t>Кератоконуса</w:t>
      </w:r>
      <w:proofErr w:type="spellEnd"/>
      <w:r w:rsidRPr="00D741BF">
        <w:t xml:space="preserve"> США, сквозная кератопластика является наиболее успешной среди всех процедур трансплантации, и благоприятное приживление наступает в более чем 95 % случаев. Рассасывание продольного шва занимает от трёх до пяти лет, а индивидуальные швы обычно снимают под местной анестезией через несколько месяцев после операции.</w:t>
      </w:r>
    </w:p>
    <w:p w:rsidR="00E13700" w:rsidRDefault="00E13700" w:rsidP="00C96B8C">
      <w:pPr>
        <w:ind w:firstLine="708"/>
      </w:pPr>
      <w:r w:rsidRPr="00D741BF">
        <w:t>Сама операция по пересадке выполняется обычно под наркозом и требует последующего регулярного наблюдения</w:t>
      </w:r>
      <w:r w:rsidR="00C96B8C">
        <w:t xml:space="preserve"> </w:t>
      </w:r>
      <w:r w:rsidRPr="00D741BF">
        <w:t>глаза хирургом на протяжении нескольких лет. Острота зрения зачастую заметно улучшается, к тому же новая, ровная форма роговицы позволяет подобрать пациенту очки или линзы. Основными осложнениями после пересадки являются</w:t>
      </w:r>
      <w:r w:rsidR="00C96B8C">
        <w:t xml:space="preserve">: </w:t>
      </w:r>
      <w:proofErr w:type="spellStart"/>
      <w:r w:rsidRPr="00D741BF">
        <w:t>васкуляризация</w:t>
      </w:r>
      <w:proofErr w:type="spellEnd"/>
      <w:r w:rsidRPr="00D741BF">
        <w:t xml:space="preserve"> роговицы и отторжение донорского участка. Потеря зрения при этом крайне редка, хотя могут возникнуть трудности с коррекцией зрения. При тяжёлом отторжении, прибегают к повторным пересадкам, они часто оказываются более успешны. </w:t>
      </w:r>
      <w:proofErr w:type="spellStart"/>
      <w:r w:rsidRPr="00D741BF">
        <w:t>Кератоконус</w:t>
      </w:r>
      <w:proofErr w:type="spellEnd"/>
      <w:r w:rsidRPr="00D741BF">
        <w:t xml:space="preserve"> обычно не возникает вновь в пересаженной роговице. Небольшое количество зафиксированных случаев объясняют неполным усечением поврежденной роговицы пациента либо некачественным контролем донорской роговицы перед пересадкой. При хорошем начальном заживлении и отсутствии проблем в первые несколько лет после пересадки, долгосрочный прогноз весьма благоприятен.</w:t>
      </w:r>
    </w:p>
    <w:p w:rsidR="00C96B8C" w:rsidRPr="00D741BF" w:rsidRDefault="00C96B8C" w:rsidP="00C96B8C">
      <w:pPr>
        <w:ind w:firstLine="708"/>
      </w:pPr>
    </w:p>
    <w:p w:rsidR="00E13700" w:rsidRPr="00D741BF" w:rsidRDefault="00E13700" w:rsidP="00D741BF">
      <w:r w:rsidRPr="00D741BF">
        <w:t xml:space="preserve">2) </w:t>
      </w:r>
      <w:proofErr w:type="spellStart"/>
      <w:r w:rsidRPr="00D741BF">
        <w:t>Эпикератофакия</w:t>
      </w:r>
      <w:proofErr w:type="spellEnd"/>
      <w:r w:rsidRPr="00D741BF">
        <w:t>.</w:t>
      </w:r>
    </w:p>
    <w:p w:rsidR="00E13700" w:rsidRDefault="00E13700" w:rsidP="00C3258F">
      <w:pPr>
        <w:ind w:firstLine="708"/>
      </w:pPr>
      <w:r w:rsidRPr="00D741BF">
        <w:t xml:space="preserve">В редких случаях, при </w:t>
      </w:r>
      <w:proofErr w:type="spellStart"/>
      <w:r w:rsidRPr="00D741BF">
        <w:t>кератоконусе</w:t>
      </w:r>
      <w:proofErr w:type="spellEnd"/>
      <w:r w:rsidRPr="00D741BF">
        <w:t xml:space="preserve"> проводят частичную кератопластику, или «</w:t>
      </w:r>
      <w:proofErr w:type="spellStart"/>
      <w:r w:rsidRPr="00D741BF">
        <w:t>эпикератофакию</w:t>
      </w:r>
      <w:proofErr w:type="spellEnd"/>
      <w:r w:rsidRPr="00D741BF">
        <w:t xml:space="preserve">». Эпителиальный слой снимают и приживляют на его место линзообразный участок донорской роговицы. Операция сложна, требует от хирурга особого искусства, и представляет больше проблем в период заживления. Несмотря на </w:t>
      </w:r>
      <w:r w:rsidRPr="00D741BF">
        <w:lastRenderedPageBreak/>
        <w:t xml:space="preserve">это, </w:t>
      </w:r>
      <w:proofErr w:type="spellStart"/>
      <w:r w:rsidRPr="00D741BF">
        <w:t>эпикератофакию</w:t>
      </w:r>
      <w:proofErr w:type="spellEnd"/>
      <w:r w:rsidRPr="00D741BF">
        <w:t xml:space="preserve"> иногда проводят тем, кому такая операция показана, в особенности детям.</w:t>
      </w:r>
    </w:p>
    <w:p w:rsidR="00C3258F" w:rsidRPr="00D741BF" w:rsidRDefault="00C3258F" w:rsidP="00C3258F">
      <w:pPr>
        <w:ind w:firstLine="708"/>
      </w:pPr>
    </w:p>
    <w:p w:rsidR="00E13700" w:rsidRPr="00D741BF" w:rsidRDefault="00E13700" w:rsidP="00D741BF">
      <w:r w:rsidRPr="00D741BF">
        <w:t>3) Сегментные кольцевые имплантаты.</w:t>
      </w:r>
    </w:p>
    <w:p w:rsidR="00E13700" w:rsidRPr="00D741BF" w:rsidRDefault="00E13700" w:rsidP="00C3258F">
      <w:pPr>
        <w:ind w:firstLine="708"/>
      </w:pPr>
      <w:r w:rsidRPr="00D741BF">
        <w:t>Кольцевые сегменты для имплантации в роговицу были разработаны в конце XX века как альтернатива сквозной кератопластике. Для имплантации делается надрез по периферии роговицы. Две тонких дуги, изготовленных из полиметилметакрилата, внедряются между слоев стромы роговицы по обе стороны зрачка и надрез закрывается. Сегменты оказывают давление, направленное наружу от конуса, и его верхушка оседает, принимая более естественную форму. Установка сегментов проводится амбулаторно под местной анестезией. К достоинствам процедуры можно отнести то, что имплантаты можно изъять в случае неудачной коррекции, а также то, что не происходит удаления тканей пациента.</w:t>
      </w:r>
    </w:p>
    <w:p w:rsidR="00E13700" w:rsidRPr="00D741BF" w:rsidRDefault="00E13700" w:rsidP="00C3258F">
      <w:pPr>
        <w:ind w:firstLine="708"/>
      </w:pPr>
      <w:r w:rsidRPr="00D741BF">
        <w:t xml:space="preserve">Существуют две основных марки </w:t>
      </w:r>
      <w:proofErr w:type="spellStart"/>
      <w:r w:rsidRPr="00D741BF">
        <w:t>внутристромальных</w:t>
      </w:r>
      <w:proofErr w:type="spellEnd"/>
      <w:r w:rsidRPr="00D741BF">
        <w:t xml:space="preserve"> колец — </w:t>
      </w:r>
      <w:proofErr w:type="spellStart"/>
      <w:r w:rsidRPr="00D741BF">
        <w:t>Intacs</w:t>
      </w:r>
      <w:proofErr w:type="spellEnd"/>
      <w:r w:rsidRPr="00D741BF">
        <w:t xml:space="preserve"> и </w:t>
      </w:r>
      <w:proofErr w:type="spellStart"/>
      <w:r w:rsidRPr="00D741BF">
        <w:t>Ferrara</w:t>
      </w:r>
      <w:proofErr w:type="spellEnd"/>
      <w:r w:rsidRPr="00D741BF">
        <w:t xml:space="preserve"> </w:t>
      </w:r>
      <w:proofErr w:type="spellStart"/>
      <w:r w:rsidRPr="00D741BF">
        <w:t>rings</w:t>
      </w:r>
      <w:proofErr w:type="spellEnd"/>
      <w:r w:rsidRPr="00D741BF">
        <w:t xml:space="preserve">. Кольца </w:t>
      </w:r>
      <w:proofErr w:type="spellStart"/>
      <w:r w:rsidRPr="00D741BF">
        <w:t>Intacs</w:t>
      </w:r>
      <w:proofErr w:type="spellEnd"/>
      <w:r w:rsidRPr="00D741BF">
        <w:t xml:space="preserve"> более плоские и устанавливаются дальше от зрачка, а </w:t>
      </w:r>
      <w:proofErr w:type="spellStart"/>
      <w:r w:rsidRPr="00D741BF">
        <w:t>Ferrara</w:t>
      </w:r>
      <w:proofErr w:type="spellEnd"/>
      <w:r w:rsidRPr="00D741BF">
        <w:t xml:space="preserve"> </w:t>
      </w:r>
      <w:proofErr w:type="spellStart"/>
      <w:r w:rsidRPr="00D741BF">
        <w:t>rings</w:t>
      </w:r>
      <w:proofErr w:type="spellEnd"/>
      <w:r w:rsidRPr="00D741BF">
        <w:t xml:space="preserve"> по форме похожи на призму. </w:t>
      </w:r>
      <w:proofErr w:type="spellStart"/>
      <w:r w:rsidRPr="00D741BF">
        <w:t>Intacs</w:t>
      </w:r>
      <w:proofErr w:type="spellEnd"/>
      <w:r w:rsidRPr="00D741BF">
        <w:t xml:space="preserve"> были одобрены FDA в 1999 как средство коррекции миопии, а в 2004 году было дано разрешение на их использование при </w:t>
      </w:r>
      <w:proofErr w:type="spellStart"/>
      <w:r w:rsidRPr="00D741BF">
        <w:t>кератоконусе</w:t>
      </w:r>
      <w:proofErr w:type="spellEnd"/>
      <w:r w:rsidRPr="00D741BF">
        <w:t xml:space="preserve"> Развитие концепции колец предполагает использование специального прозрачного синтетического геля, внедряемого в предварительно сформированный в тканях стромы канал. Проходя полимеризацию, гель в роговице превратится в устойчивый сегмент наподобие изготовленных заранее имплантатов.</w:t>
      </w:r>
    </w:p>
    <w:p w:rsidR="00E13700" w:rsidRPr="00D741BF" w:rsidRDefault="00E13700" w:rsidP="00D741BF">
      <w:r w:rsidRPr="00D741BF">
        <w:t xml:space="preserve">Результаты, полученные на ранних стадиях исследований клинической эффективности </w:t>
      </w:r>
      <w:proofErr w:type="spellStart"/>
      <w:r w:rsidRPr="00D741BF">
        <w:t>внутристромальных</w:t>
      </w:r>
      <w:proofErr w:type="spellEnd"/>
      <w:r w:rsidRPr="00D741BF">
        <w:t xml:space="preserve"> сегментов, в общем положительны, хотя процедура ещё не вошла в повседневную практику глазной хирургии. После операции может потребоваться дополнительная коррекция зрения мягкими контактными линзами, как и после пересадки роговицы. Возможными осложнениями при имплантации сегментов являются случайное проникновение формируемого хирургом надреза в переднюю камеру глаза, послеоперационные инфекции роговицы, и перемещение сегментов внутри роговицы с последующим выходом наружу. Процедура даёт надежду достичь коррекции при сложных формах болезни, но твёрдой гарантии улучшения зрения она не обеспечивает. В некоторых случаях, зрение после имплантации ухудшается</w:t>
      </w:r>
    </w:p>
    <w:p w:rsidR="00E13700" w:rsidRPr="00D741BF" w:rsidRDefault="00E13700" w:rsidP="00D741BF"/>
    <w:p w:rsidR="00E13700" w:rsidRPr="00D741BF" w:rsidRDefault="00E13700" w:rsidP="00D741BF"/>
    <w:p w:rsidR="006F6E1A" w:rsidRPr="00D741BF" w:rsidRDefault="006F6E1A" w:rsidP="00C57082">
      <w:pPr>
        <w:pStyle w:val="1"/>
        <w:jc w:val="center"/>
      </w:pPr>
      <w:r w:rsidRPr="00C57082">
        <w:t>Осложнения</w:t>
      </w:r>
    </w:p>
    <w:p w:rsidR="006F6E1A" w:rsidRPr="00D741BF" w:rsidRDefault="006F6E1A" w:rsidP="00D741BF">
      <w:r w:rsidRPr="00D741BF">
        <w:rPr>
          <w:color w:val="000000"/>
        </w:rPr>
        <w:br/>
        <w:t xml:space="preserve">· </w:t>
      </w:r>
      <w:r w:rsidR="00C57082">
        <w:rPr>
          <w:color w:val="000000"/>
        </w:rPr>
        <w:tab/>
      </w:r>
      <w:r w:rsidRPr="00D741BF">
        <w:rPr>
          <w:color w:val="000000"/>
        </w:rPr>
        <w:t xml:space="preserve">Развитый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 редко прогрессирует до острых отеков роговицы (острый </w:t>
      </w:r>
      <w:proofErr w:type="spellStart"/>
      <w:r w:rsidRPr="00D741BF">
        <w:rPr>
          <w:color w:val="000000"/>
        </w:rPr>
        <w:t>кератоконус</w:t>
      </w:r>
      <w:proofErr w:type="spellEnd"/>
      <w:r w:rsidRPr="00D741BF">
        <w:rPr>
          <w:color w:val="000000"/>
        </w:rPr>
        <w:t xml:space="preserve">), при котором происходят разрывы в </w:t>
      </w:r>
      <w:proofErr w:type="spellStart"/>
      <w:r w:rsidRPr="00D741BF">
        <w:rPr>
          <w:color w:val="000000"/>
        </w:rPr>
        <w:t>десцеметовой</w:t>
      </w:r>
      <w:proofErr w:type="spellEnd"/>
      <w:r w:rsidRPr="00D741BF">
        <w:rPr>
          <w:color w:val="000000"/>
        </w:rPr>
        <w:t xml:space="preserve"> мембране, что приводит к центральному </w:t>
      </w:r>
      <w:proofErr w:type="spellStart"/>
      <w:r w:rsidRPr="00D741BF">
        <w:rPr>
          <w:color w:val="000000"/>
        </w:rPr>
        <w:t>стромальному</w:t>
      </w:r>
      <w:proofErr w:type="spellEnd"/>
      <w:r w:rsidRPr="00D741BF">
        <w:rPr>
          <w:color w:val="000000"/>
        </w:rPr>
        <w:t xml:space="preserve"> отеку и вторично к тяжелым рубцеваниям роговицы.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>– Сообщение больных о внезапной потере зрения и некотором дискомфорте на одном глазу, обычно не слишком болезненном; или о конъюнктивальной инъекции. — Лечение острых отеков является паллиативным; многие роговицы уплощаются после водянки, но острота зрения и возможности коррекция КЛ редко могут улучшиться после таких событий.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>– Если вторичное рубцевание роговицы тяжелое, можно гарантировать трансплантацию роговицы (ПКП).</w:t>
      </w:r>
      <w:r w:rsidRPr="00D741BF">
        <w:rPr>
          <w:rStyle w:val="apple-converted-space"/>
          <w:color w:val="000000"/>
        </w:rPr>
        <w:t> </w:t>
      </w:r>
      <w:r w:rsidRPr="00D741BF">
        <w:rPr>
          <w:color w:val="000000"/>
        </w:rPr>
        <w:br/>
        <w:t xml:space="preserve">· </w:t>
      </w:r>
      <w:r w:rsidR="00C57082">
        <w:rPr>
          <w:color w:val="000000"/>
        </w:rPr>
        <w:tab/>
      </w:r>
      <w:r w:rsidRPr="00D741BF">
        <w:rPr>
          <w:color w:val="000000"/>
        </w:rPr>
        <w:t xml:space="preserve">У пациентов с </w:t>
      </w:r>
      <w:proofErr w:type="spellStart"/>
      <w:r w:rsidRPr="00D741BF">
        <w:rPr>
          <w:color w:val="000000"/>
        </w:rPr>
        <w:t>кератоконусом</w:t>
      </w:r>
      <w:proofErr w:type="spellEnd"/>
      <w:r w:rsidRPr="00D741BF">
        <w:rPr>
          <w:color w:val="000000"/>
        </w:rPr>
        <w:t xml:space="preserve"> развиваются все осложнения, характерные для ношения КЛ, особенно эрозия роговицы и гигантский папиллярный конъюнктивит.</w:t>
      </w:r>
      <w:r w:rsidRPr="00D741BF">
        <w:rPr>
          <w:rStyle w:val="apple-converted-space"/>
          <w:color w:val="000000"/>
        </w:rPr>
        <w:t> </w:t>
      </w:r>
    </w:p>
    <w:p w:rsidR="006F6E1A" w:rsidRPr="00D741BF" w:rsidRDefault="006F6E1A" w:rsidP="00D741BF"/>
    <w:p w:rsidR="00C57082" w:rsidRDefault="00C57082" w:rsidP="00D741BF"/>
    <w:p w:rsidR="00C57082" w:rsidRDefault="006F6E1A" w:rsidP="00C57082">
      <w:pPr>
        <w:jc w:val="center"/>
        <w:rPr>
          <w:rStyle w:val="10"/>
        </w:rPr>
      </w:pPr>
      <w:r w:rsidRPr="00C57082">
        <w:rPr>
          <w:rStyle w:val="10"/>
        </w:rPr>
        <w:lastRenderedPageBreak/>
        <w:t>Прогноз</w:t>
      </w:r>
    </w:p>
    <w:p w:rsidR="00C57082" w:rsidRDefault="00C57082" w:rsidP="00C57082">
      <w:pPr>
        <w:rPr>
          <w:color w:val="000000"/>
        </w:rPr>
      </w:pPr>
    </w:p>
    <w:p w:rsidR="006F6E1A" w:rsidRPr="00D741BF" w:rsidRDefault="00C57082" w:rsidP="00C57082">
      <w:r>
        <w:rPr>
          <w:color w:val="000000"/>
        </w:rPr>
        <w:tab/>
      </w:r>
      <w:r w:rsidR="006F6E1A" w:rsidRPr="00D741BF">
        <w:rPr>
          <w:color w:val="000000"/>
        </w:rPr>
        <w:t xml:space="preserve">Большинство больных с </w:t>
      </w:r>
      <w:proofErr w:type="spellStart"/>
      <w:r w:rsidR="006F6E1A" w:rsidRPr="00D741BF">
        <w:rPr>
          <w:color w:val="000000"/>
        </w:rPr>
        <w:t>кератоконусом</w:t>
      </w:r>
      <w:proofErr w:type="spellEnd"/>
      <w:r w:rsidR="006F6E1A" w:rsidRPr="00D741BF">
        <w:rPr>
          <w:color w:val="000000"/>
        </w:rPr>
        <w:t xml:space="preserve"> удовлетворены лечением жесткими КЛ.</w:t>
      </w:r>
      <w:r w:rsidR="006F6E1A" w:rsidRPr="00D741BF">
        <w:rPr>
          <w:rStyle w:val="apple-converted-space"/>
          <w:color w:val="000000"/>
        </w:rPr>
        <w:t> </w:t>
      </w:r>
      <w:r>
        <w:rPr>
          <w:color w:val="000000"/>
        </w:rPr>
        <w:tab/>
      </w:r>
      <w:r w:rsidR="006F6E1A" w:rsidRPr="00D741BF">
        <w:rPr>
          <w:color w:val="000000"/>
        </w:rPr>
        <w:t>Около 10-20% больных в конце концов нуждаются в трансплантации роговицы, но это количество, думается, вырастет, если не будет хорошего лечения КЛ. Последние данные говорят, что это заболевание хотя и прогрессирует, но со временем стабилизируется у большинства больных.</w:t>
      </w:r>
    </w:p>
    <w:p w:rsidR="006F6E1A" w:rsidRPr="00D741BF" w:rsidRDefault="006F6E1A" w:rsidP="00D741BF"/>
    <w:p w:rsidR="00E13700" w:rsidRPr="00D741BF" w:rsidRDefault="00E13700" w:rsidP="00D741BF"/>
    <w:p w:rsidR="00E13700" w:rsidRPr="00D741BF" w:rsidRDefault="00E13700" w:rsidP="00B339FD">
      <w:pPr>
        <w:pStyle w:val="1"/>
        <w:jc w:val="center"/>
      </w:pPr>
      <w:r w:rsidRPr="00D741BF">
        <w:t>Литература</w:t>
      </w:r>
    </w:p>
    <w:p w:rsidR="00E13700" w:rsidRPr="00D741BF" w:rsidRDefault="00E13700" w:rsidP="00B339FD">
      <w:pPr>
        <w:pStyle w:val="a4"/>
        <w:numPr>
          <w:ilvl w:val="0"/>
          <w:numId w:val="3"/>
        </w:numPr>
      </w:pPr>
      <w:proofErr w:type="spellStart"/>
      <w:r w:rsidRPr="00D741BF">
        <w:t>Клаес</w:t>
      </w:r>
      <w:proofErr w:type="spellEnd"/>
      <w:r w:rsidRPr="00D741BF">
        <w:t xml:space="preserve"> </w:t>
      </w:r>
      <w:proofErr w:type="spellStart"/>
      <w:r w:rsidRPr="00D741BF">
        <w:t>Фейнбаум</w:t>
      </w:r>
      <w:proofErr w:type="spellEnd"/>
      <w:r w:rsidR="00B339FD">
        <w:t>:</w:t>
      </w:r>
      <w:r w:rsidRPr="00D741BF">
        <w:t xml:space="preserve"> Современные аспекты </w:t>
      </w:r>
      <w:proofErr w:type="spellStart"/>
      <w:r w:rsidRPr="00D741BF">
        <w:t>этиопатогенеза</w:t>
      </w:r>
      <w:proofErr w:type="spellEnd"/>
      <w:r w:rsidRPr="00D741BF">
        <w:t xml:space="preserve"> и лечения </w:t>
      </w:r>
      <w:proofErr w:type="spellStart"/>
      <w:r w:rsidRPr="00D741BF">
        <w:t>кератоконуса</w:t>
      </w:r>
      <w:proofErr w:type="spellEnd"/>
      <w:r w:rsidR="00044CE5" w:rsidRPr="00D741BF">
        <w:t xml:space="preserve">, журнал </w:t>
      </w:r>
      <w:proofErr w:type="spellStart"/>
      <w:r w:rsidR="00044CE5" w:rsidRPr="00D741BF">
        <w:t>офтальмохирургия</w:t>
      </w:r>
      <w:proofErr w:type="spellEnd"/>
      <w:r w:rsidR="00044CE5" w:rsidRPr="00D741BF">
        <w:t xml:space="preserve"> №3 2011</w:t>
      </w:r>
    </w:p>
    <w:p w:rsidR="00044CE5" w:rsidRPr="00D741BF" w:rsidRDefault="00044CE5" w:rsidP="00B339FD">
      <w:pPr>
        <w:pStyle w:val="a4"/>
        <w:numPr>
          <w:ilvl w:val="0"/>
          <w:numId w:val="3"/>
        </w:numPr>
      </w:pPr>
      <w:proofErr w:type="spellStart"/>
      <w:r w:rsidRPr="00D741BF">
        <w:t>Абугова</w:t>
      </w:r>
      <w:proofErr w:type="spellEnd"/>
      <w:r w:rsidRPr="00D741BF">
        <w:t xml:space="preserve"> Т.Д.</w:t>
      </w:r>
      <w:r w:rsidR="00B339FD">
        <w:t>:</w:t>
      </w:r>
      <w:r w:rsidRPr="00D741BF">
        <w:t xml:space="preserve"> </w:t>
      </w:r>
      <w:proofErr w:type="spellStart"/>
      <w:r w:rsidRPr="00D741BF">
        <w:t>Кератоконус</w:t>
      </w:r>
      <w:proofErr w:type="spellEnd"/>
      <w:r w:rsidRPr="00D741BF">
        <w:t>. Проблемы диагностики и контактной коррекции зрения, журнал Российская офтальмология онлайн №4 2011</w:t>
      </w:r>
    </w:p>
    <w:p w:rsidR="00044CE5" w:rsidRPr="00D741BF" w:rsidRDefault="00044CE5" w:rsidP="00B339FD">
      <w:pPr>
        <w:pStyle w:val="a4"/>
        <w:numPr>
          <w:ilvl w:val="0"/>
          <w:numId w:val="3"/>
        </w:numPr>
      </w:pPr>
      <w:proofErr w:type="spellStart"/>
      <w:r w:rsidRPr="00D741BF">
        <w:t>Абугова</w:t>
      </w:r>
      <w:proofErr w:type="spellEnd"/>
      <w:r w:rsidR="00B339FD">
        <w:t xml:space="preserve"> </w:t>
      </w:r>
      <w:r w:rsidR="00B339FD" w:rsidRPr="00D741BF">
        <w:t>Т.Д.</w:t>
      </w:r>
      <w:r w:rsidRPr="00D741BF">
        <w:t xml:space="preserve">, к.м.н., </w:t>
      </w:r>
      <w:proofErr w:type="spellStart"/>
      <w:r w:rsidRPr="00D741BF">
        <w:t>М.В.Зеленская</w:t>
      </w:r>
      <w:proofErr w:type="spellEnd"/>
      <w:r w:rsidRPr="00D741BF">
        <w:t>, к.м.н.</w:t>
      </w:r>
      <w:r w:rsidR="00B339FD">
        <w:t>:</w:t>
      </w:r>
      <w:r w:rsidRPr="00D741BF">
        <w:t xml:space="preserve"> Контактные линзы и прогрессирование </w:t>
      </w:r>
      <w:proofErr w:type="spellStart"/>
      <w:r w:rsidRPr="00D741BF">
        <w:t>кератоконуса</w:t>
      </w:r>
      <w:proofErr w:type="spellEnd"/>
      <w:r w:rsidR="00400436" w:rsidRPr="00D741BF">
        <w:t xml:space="preserve"> журнал Глаз, 2004, №4</w:t>
      </w:r>
    </w:p>
    <w:p w:rsidR="00400436" w:rsidRPr="00D741BF" w:rsidRDefault="00400436" w:rsidP="00B339FD">
      <w:pPr>
        <w:pStyle w:val="a4"/>
        <w:numPr>
          <w:ilvl w:val="0"/>
          <w:numId w:val="3"/>
        </w:numPr>
      </w:pPr>
      <w:proofErr w:type="spellStart"/>
      <w:r w:rsidRPr="00D741BF">
        <w:t>Усубов</w:t>
      </w:r>
      <w:proofErr w:type="spellEnd"/>
      <w:r w:rsidRPr="00D741BF">
        <w:t xml:space="preserve"> Э.Л., </w:t>
      </w:r>
      <w:proofErr w:type="spellStart"/>
      <w:r w:rsidRPr="00D741BF">
        <w:t>Рахматова</w:t>
      </w:r>
      <w:proofErr w:type="spellEnd"/>
      <w:r w:rsidRPr="00D741BF">
        <w:t xml:space="preserve"> И.И., </w:t>
      </w:r>
      <w:proofErr w:type="spellStart"/>
      <w:r w:rsidRPr="00D741BF">
        <w:t>Оганисян</w:t>
      </w:r>
      <w:proofErr w:type="spellEnd"/>
      <w:r w:rsidRPr="00D741BF">
        <w:t xml:space="preserve"> К.Х., </w:t>
      </w:r>
      <w:proofErr w:type="spellStart"/>
      <w:r w:rsidRPr="00D741BF">
        <w:t>Гумерова</w:t>
      </w:r>
      <w:proofErr w:type="spellEnd"/>
      <w:r w:rsidRPr="00D741BF">
        <w:t xml:space="preserve"> С.Г.</w:t>
      </w:r>
      <w:r w:rsidR="00B339FD">
        <w:t>:</w:t>
      </w:r>
      <w:r w:rsidRPr="00D741BF">
        <w:t xml:space="preserve"> Контактная коррекция </w:t>
      </w:r>
      <w:proofErr w:type="spellStart"/>
      <w:r w:rsidRPr="00D741BF">
        <w:t>кератоконуса</w:t>
      </w:r>
      <w:proofErr w:type="spellEnd"/>
      <w:r w:rsidRPr="00D741BF">
        <w:t xml:space="preserve"> в сочетании с </w:t>
      </w:r>
      <w:proofErr w:type="spellStart"/>
      <w:r w:rsidRPr="00D741BF">
        <w:t>кросслинкингом</w:t>
      </w:r>
      <w:proofErr w:type="spellEnd"/>
      <w:r w:rsidRPr="00D741BF">
        <w:t xml:space="preserve"> роговицы, журнал Точка зрения Восток-запад 2015 №1</w:t>
      </w:r>
    </w:p>
    <w:p w:rsidR="00190BF0" w:rsidRPr="00D741BF" w:rsidRDefault="00190BF0" w:rsidP="00B339FD">
      <w:pPr>
        <w:pStyle w:val="a4"/>
        <w:numPr>
          <w:ilvl w:val="0"/>
          <w:numId w:val="3"/>
        </w:numPr>
      </w:pPr>
      <w:r w:rsidRPr="00D741BF">
        <w:t>Ю.Ю. Калинников, И.Э. Иошин, Г.Д. Леонтьева, С.В. Новиков, Ю.В. Селифанов, А.Р. Григорян</w:t>
      </w:r>
      <w:r w:rsidR="00B339FD">
        <w:t>:</w:t>
      </w:r>
      <w:r w:rsidRPr="00D741BF">
        <w:t xml:space="preserve"> Рефракционные результаты </w:t>
      </w:r>
      <w:proofErr w:type="spellStart"/>
      <w:r w:rsidRPr="00D741BF">
        <w:t>интраламеллярнои</w:t>
      </w:r>
      <w:proofErr w:type="spellEnd"/>
      <w:r w:rsidRPr="00D741BF">
        <w:t>̆ кератопластики с использованием полных, разомкнутых и градиентных кольцевидных имплантатов у пациентов</w:t>
      </w:r>
      <w:r w:rsidR="00B339FD">
        <w:t xml:space="preserve"> </w:t>
      </w:r>
      <w:r w:rsidRPr="00D741BF">
        <w:t xml:space="preserve">с </w:t>
      </w:r>
      <w:proofErr w:type="spellStart"/>
      <w:r w:rsidRPr="00D741BF">
        <w:t>кератоконусом</w:t>
      </w:r>
      <w:proofErr w:type="spellEnd"/>
      <w:r w:rsidRPr="00D741BF">
        <w:t>, журнал Точка зрения Восток-запад 2014 №1</w:t>
      </w:r>
    </w:p>
    <w:p w:rsidR="00190BF0" w:rsidRPr="00D741BF" w:rsidRDefault="00190BF0" w:rsidP="00B339FD">
      <w:pPr>
        <w:pStyle w:val="a4"/>
        <w:numPr>
          <w:ilvl w:val="0"/>
          <w:numId w:val="3"/>
        </w:numPr>
      </w:pPr>
      <w:r w:rsidRPr="00D741BF">
        <w:t xml:space="preserve">В.А. </w:t>
      </w:r>
      <w:proofErr w:type="spellStart"/>
      <w:r w:rsidRPr="00D741BF">
        <w:t>Жадан</w:t>
      </w:r>
      <w:proofErr w:type="spellEnd"/>
      <w:r w:rsidRPr="00D741BF">
        <w:t xml:space="preserve">, Е.А. </w:t>
      </w:r>
      <w:proofErr w:type="spellStart"/>
      <w:r w:rsidRPr="00D741BF">
        <w:t>Калижникова</w:t>
      </w:r>
      <w:proofErr w:type="spellEnd"/>
      <w:r w:rsidRPr="00D741BF">
        <w:t>, В.В. Вдовина</w:t>
      </w:r>
      <w:r w:rsidR="00B339FD">
        <w:t>:</w:t>
      </w:r>
      <w:r w:rsidRPr="00D741BF">
        <w:t xml:space="preserve"> Лечение </w:t>
      </w:r>
      <w:proofErr w:type="spellStart"/>
      <w:r w:rsidRPr="00D741BF">
        <w:t>кератоконуса</w:t>
      </w:r>
      <w:proofErr w:type="spellEnd"/>
      <w:r w:rsidRPr="00D741BF">
        <w:t xml:space="preserve"> посредством имплантации </w:t>
      </w:r>
      <w:proofErr w:type="spellStart"/>
      <w:r w:rsidRPr="00D741BF">
        <w:t>MyoRing</w:t>
      </w:r>
      <w:proofErr w:type="spellEnd"/>
      <w:r w:rsidRPr="00D741BF">
        <w:t>. Предварительные результаты, журнал Точка зрения Восток-запад 2014 №1</w:t>
      </w:r>
    </w:p>
    <w:p w:rsidR="00190BF0" w:rsidRPr="00D741BF" w:rsidRDefault="00190BF0" w:rsidP="00B339FD">
      <w:pPr>
        <w:pStyle w:val="a4"/>
        <w:numPr>
          <w:ilvl w:val="0"/>
          <w:numId w:val="3"/>
        </w:numPr>
      </w:pPr>
      <w:r w:rsidRPr="00D741BF">
        <w:t xml:space="preserve">М.М. </w:t>
      </w:r>
      <w:proofErr w:type="spellStart"/>
      <w:r w:rsidRPr="00D741BF">
        <w:t>Бикбов</w:t>
      </w:r>
      <w:proofErr w:type="spellEnd"/>
      <w:r w:rsidRPr="00D741BF">
        <w:t xml:space="preserve">, В.К. Суркова, А.Х. </w:t>
      </w:r>
      <w:proofErr w:type="spellStart"/>
      <w:r w:rsidRPr="00D741BF">
        <w:t>Исхакова</w:t>
      </w:r>
      <w:proofErr w:type="spellEnd"/>
      <w:r w:rsidR="00B339FD">
        <w:t>:</w:t>
      </w:r>
      <w:r w:rsidRPr="00D741BF">
        <w:t xml:space="preserve"> Результаты имплантации</w:t>
      </w:r>
      <w:r w:rsidR="00BC0A2A" w:rsidRPr="00D741BF">
        <w:t xml:space="preserve"> </w:t>
      </w:r>
      <w:proofErr w:type="spellStart"/>
      <w:r w:rsidR="00BC0A2A" w:rsidRPr="00D741BF">
        <w:t>интрастромальных</w:t>
      </w:r>
      <w:proofErr w:type="spellEnd"/>
      <w:r w:rsidR="00BC0A2A" w:rsidRPr="00D741BF">
        <w:t xml:space="preserve"> роговичных сегментов (</w:t>
      </w:r>
      <w:proofErr w:type="spellStart"/>
      <w:r w:rsidR="00BC0A2A" w:rsidRPr="00B339FD">
        <w:rPr>
          <w:lang w:val="en-US"/>
        </w:rPr>
        <w:t>Keraring</w:t>
      </w:r>
      <w:proofErr w:type="spellEnd"/>
      <w:r w:rsidR="00BC0A2A" w:rsidRPr="00D741BF">
        <w:t xml:space="preserve">) при </w:t>
      </w:r>
      <w:proofErr w:type="spellStart"/>
      <w:r w:rsidR="00BC0A2A" w:rsidRPr="00D741BF">
        <w:t>кератоконусе</w:t>
      </w:r>
      <w:proofErr w:type="spellEnd"/>
      <w:r w:rsidR="00BC0A2A" w:rsidRPr="00D741BF">
        <w:t>, журнал Точка зрения Восток-запад 2014 №1</w:t>
      </w:r>
    </w:p>
    <w:p w:rsidR="00190BF0" w:rsidRPr="00D741BF" w:rsidRDefault="00190BF0" w:rsidP="00B339FD">
      <w:pPr>
        <w:pStyle w:val="a4"/>
        <w:numPr>
          <w:ilvl w:val="0"/>
          <w:numId w:val="3"/>
        </w:numPr>
      </w:pPr>
      <w:r w:rsidRPr="00D741BF">
        <w:t xml:space="preserve">С.Г. </w:t>
      </w:r>
      <w:proofErr w:type="spellStart"/>
      <w:r w:rsidRPr="00D741BF">
        <w:t>Гумерова</w:t>
      </w:r>
      <w:proofErr w:type="spellEnd"/>
      <w:r w:rsidRPr="00D741BF">
        <w:t xml:space="preserve">, Н.Б. </w:t>
      </w:r>
      <w:proofErr w:type="spellStart"/>
      <w:r w:rsidRPr="00D741BF">
        <w:t>Зайнуллина</w:t>
      </w:r>
      <w:proofErr w:type="spellEnd"/>
      <w:r w:rsidRPr="00D741BF">
        <w:t xml:space="preserve">, Е.М. Гарипова, Э.Л. </w:t>
      </w:r>
      <w:proofErr w:type="spellStart"/>
      <w:r w:rsidRPr="00D741BF">
        <w:t>Усубов</w:t>
      </w:r>
      <w:proofErr w:type="spellEnd"/>
      <w:r w:rsidR="00B339FD">
        <w:t>:</w:t>
      </w:r>
      <w:r w:rsidR="00BC0A2A" w:rsidRPr="00D741BF">
        <w:t xml:space="preserve"> Морфологические аспекты эффективности </w:t>
      </w:r>
      <w:proofErr w:type="spellStart"/>
      <w:r w:rsidR="00BC0A2A" w:rsidRPr="00D741BF">
        <w:t>кросслинкинга</w:t>
      </w:r>
      <w:proofErr w:type="spellEnd"/>
      <w:r w:rsidR="00BC0A2A" w:rsidRPr="00D741BF">
        <w:t xml:space="preserve"> роговичного коллагена на основании данных </w:t>
      </w:r>
      <w:r w:rsidR="00BC0A2A" w:rsidRPr="00B339FD">
        <w:rPr>
          <w:lang w:val="en-US"/>
        </w:rPr>
        <w:t>HRT</w:t>
      </w:r>
      <w:r w:rsidR="00BC0A2A" w:rsidRPr="00D741BF">
        <w:t xml:space="preserve"> роговицы</w:t>
      </w:r>
    </w:p>
    <w:p w:rsidR="00400436" w:rsidRPr="00D741BF" w:rsidRDefault="00400436" w:rsidP="00D741BF"/>
    <w:sectPr w:rsidR="00400436" w:rsidRPr="00D741BF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F25"/>
    <w:multiLevelType w:val="hybridMultilevel"/>
    <w:tmpl w:val="1A94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44D4"/>
    <w:multiLevelType w:val="hybridMultilevel"/>
    <w:tmpl w:val="D0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15D9"/>
    <w:multiLevelType w:val="hybridMultilevel"/>
    <w:tmpl w:val="7E0A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F5"/>
    <w:rsid w:val="00044CE5"/>
    <w:rsid w:val="000645B5"/>
    <w:rsid w:val="000C3258"/>
    <w:rsid w:val="00190BF0"/>
    <w:rsid w:val="001D55BA"/>
    <w:rsid w:val="00287027"/>
    <w:rsid w:val="00364287"/>
    <w:rsid w:val="00400436"/>
    <w:rsid w:val="004734B4"/>
    <w:rsid w:val="004954C4"/>
    <w:rsid w:val="006F3586"/>
    <w:rsid w:val="006F6E1A"/>
    <w:rsid w:val="00795285"/>
    <w:rsid w:val="008874F5"/>
    <w:rsid w:val="008D5E5F"/>
    <w:rsid w:val="009D1A0C"/>
    <w:rsid w:val="00A50200"/>
    <w:rsid w:val="00AC7240"/>
    <w:rsid w:val="00B339FD"/>
    <w:rsid w:val="00B67EC2"/>
    <w:rsid w:val="00B96C2E"/>
    <w:rsid w:val="00BC0A2A"/>
    <w:rsid w:val="00C3258F"/>
    <w:rsid w:val="00C57082"/>
    <w:rsid w:val="00C96B8C"/>
    <w:rsid w:val="00D741BF"/>
    <w:rsid w:val="00E13700"/>
    <w:rsid w:val="00E15174"/>
    <w:rsid w:val="00E2307E"/>
    <w:rsid w:val="00E24658"/>
    <w:rsid w:val="00E7240C"/>
    <w:rsid w:val="00F16D33"/>
    <w:rsid w:val="00FB1E56"/>
    <w:rsid w:val="00FE452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998"/>
  <w15:chartTrackingRefBased/>
  <w15:docId w15:val="{07B5B78B-280A-F147-9797-DB0BA444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E5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44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4B4"/>
  </w:style>
  <w:style w:type="character" w:customStyle="1" w:styleId="10">
    <w:name w:val="Заголовок 1 Знак"/>
    <w:basedOn w:val="a0"/>
    <w:link w:val="1"/>
    <w:uiPriority w:val="9"/>
    <w:rsid w:val="00044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author">
    <w:name w:val="articleauthor"/>
    <w:basedOn w:val="a"/>
    <w:rsid w:val="00044CE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44C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8%D0%B0%D0%B3%D0%BD%D0%BE%D0%B7%22%20%5Co%20%22%D0%94%D0%B8%D0%B0%D0%B3%D0%BD%D0%BE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0%BE%D0%BC%D0%B0_%D1%80%D0%BE%D0%B3%D0%BE%D0%B2%D0%B8%D1%86%D1%8B%22%20%5Co%20%22%D0%A1%D1%82%D1%80%D0%BE%D0%BC%D0%B0%20%D1%80%D0%BE%D0%B3%D0%BE%D0%B2%D0%B8%D1%86%D1%8B" TargetMode="External"/><Relationship Id="rId5" Type="http://schemas.openxmlformats.org/officeDocument/2006/relationships/hyperlink" Target="https://ru.wikipedia.org/wiki/%D0%91%D0%BE%D1%83%D0%BC%D0%B5%D0%BD%D0%BE%D0%B2%D0%B0_%D0%BC%D0%B5%D0%BC%D0%B1%D1%80%D0%B0%D0%BD%D0%B0%22%20%5Co%20%22%D0%91%D0%BE%D1%83%D0%BC%D0%B5%D0%BD%D0%BE%D0%B2%D0%B0%20%D0%BC%D0%B5%D0%BC%D0%B1%D1%80%D0%B0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2020-05-03T09:08:00Z</dcterms:created>
  <dcterms:modified xsi:type="dcterms:W3CDTF">2020-06-07T13:16:00Z</dcterms:modified>
</cp:coreProperties>
</file>