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E92" w:rsidRDefault="000C3DAE" w:rsidP="000C3DAE">
      <w:pPr>
        <w:jc w:val="center"/>
        <w:rPr>
          <w:rFonts w:ascii="Times New Roman" w:hAnsi="Times New Roman" w:cs="Times New Roman"/>
          <w:b/>
          <w:sz w:val="28"/>
          <w:szCs w:val="28"/>
        </w:rPr>
      </w:pPr>
      <w:r>
        <w:rPr>
          <w:rFonts w:ascii="Times New Roman" w:hAnsi="Times New Roman" w:cs="Times New Roman"/>
          <w:b/>
          <w:sz w:val="28"/>
          <w:szCs w:val="28"/>
        </w:rPr>
        <w:t>День 1</w:t>
      </w:r>
    </w:p>
    <w:p w:rsidR="000C3DAE" w:rsidRPr="005D758B" w:rsidRDefault="0006515B" w:rsidP="000C3DAE">
      <w:pPr>
        <w:pStyle w:val="a3"/>
        <w:rPr>
          <w:color w:val="000000"/>
          <w:sz w:val="28"/>
          <w:szCs w:val="28"/>
          <w:u w:val="single"/>
        </w:rPr>
      </w:pPr>
      <w:r w:rsidRPr="005D758B">
        <w:rPr>
          <w:color w:val="000000"/>
          <w:sz w:val="28"/>
          <w:szCs w:val="28"/>
          <w:u w:val="single"/>
        </w:rPr>
        <w:t>Прибыла</w:t>
      </w:r>
      <w:r w:rsidR="000C3DAE" w:rsidRPr="005D758B">
        <w:rPr>
          <w:color w:val="000000"/>
          <w:sz w:val="28"/>
          <w:szCs w:val="28"/>
          <w:u w:val="single"/>
        </w:rPr>
        <w:t xml:space="preserve"> на место прохождения производственной практики </w:t>
      </w:r>
      <w:r w:rsidRPr="005D758B">
        <w:rPr>
          <w:color w:val="000000"/>
          <w:sz w:val="28"/>
          <w:szCs w:val="28"/>
          <w:u w:val="single"/>
        </w:rPr>
        <w:t>ФГБУ ФСМКЦ ФМБА России. П</w:t>
      </w:r>
      <w:r w:rsidR="000C3DAE" w:rsidRPr="005D758B">
        <w:rPr>
          <w:color w:val="000000"/>
          <w:sz w:val="28"/>
          <w:szCs w:val="28"/>
          <w:u w:val="single"/>
        </w:rPr>
        <w:t>ознакомилась с медперсоналом. Далее я ознакомилась с вводным инструктажем по ТБ и ПБ.</w:t>
      </w:r>
    </w:p>
    <w:p w:rsidR="0006515B" w:rsidRPr="0006515B" w:rsidRDefault="0006515B" w:rsidP="0006515B">
      <w:pPr>
        <w:pStyle w:val="a3"/>
        <w:spacing w:before="0" w:beforeAutospacing="0" w:after="0" w:afterAutospacing="0" w:line="276" w:lineRule="auto"/>
        <w:jc w:val="center"/>
        <w:rPr>
          <w:b/>
          <w:color w:val="000000"/>
          <w:sz w:val="28"/>
          <w:szCs w:val="28"/>
        </w:rPr>
      </w:pPr>
      <w:r w:rsidRPr="0006515B">
        <w:rPr>
          <w:b/>
          <w:color w:val="000000"/>
          <w:sz w:val="28"/>
          <w:szCs w:val="28"/>
        </w:rPr>
        <w:t>Основные правила работы в КДЛ.  Инструктаж по технике безопасности.</w:t>
      </w:r>
    </w:p>
    <w:p w:rsidR="0006515B" w:rsidRPr="0006515B" w:rsidRDefault="0006515B" w:rsidP="0006515B">
      <w:pPr>
        <w:pStyle w:val="a3"/>
        <w:spacing w:before="0" w:beforeAutospacing="0" w:after="0" w:afterAutospacing="0" w:line="276" w:lineRule="auto"/>
        <w:jc w:val="center"/>
        <w:rPr>
          <w:b/>
          <w:i/>
          <w:color w:val="000000"/>
          <w:sz w:val="28"/>
          <w:szCs w:val="28"/>
        </w:rPr>
      </w:pPr>
      <w:r w:rsidRPr="0006515B">
        <w:rPr>
          <w:b/>
          <w:i/>
          <w:color w:val="000000"/>
          <w:sz w:val="28"/>
          <w:szCs w:val="28"/>
        </w:rPr>
        <w:t xml:space="preserve">Работа с биологическим материалом </w:t>
      </w:r>
    </w:p>
    <w:p w:rsidR="0006515B" w:rsidRPr="003B58B2" w:rsidRDefault="0006515B" w:rsidP="0006515B">
      <w:pPr>
        <w:pStyle w:val="a3"/>
        <w:spacing w:before="0" w:beforeAutospacing="0" w:after="0" w:afterAutospacing="0" w:line="276" w:lineRule="auto"/>
        <w:jc w:val="both"/>
        <w:rPr>
          <w:color w:val="000000"/>
          <w:sz w:val="28"/>
          <w:szCs w:val="28"/>
        </w:rPr>
      </w:pPr>
      <w:proofErr w:type="gramStart"/>
      <w:r w:rsidRPr="0006515B">
        <w:rPr>
          <w:color w:val="000000"/>
          <w:sz w:val="28"/>
          <w:szCs w:val="28"/>
        </w:rPr>
        <w:t>Так как биологические материалы, исследуемые в лаборатории, могут содержать возбудителей заболеваний, медицинские работники должны относиться к биологическим жидкостям, как к потенциально зараженным.</w:t>
      </w:r>
      <w:proofErr w:type="gramEnd"/>
      <w:r w:rsidRPr="0006515B">
        <w:rPr>
          <w:color w:val="000000"/>
          <w:sz w:val="28"/>
          <w:szCs w:val="28"/>
        </w:rPr>
        <w:t xml:space="preserve"> Следует соблюдать следующие</w:t>
      </w:r>
      <w:r w:rsidRPr="003B58B2">
        <w:rPr>
          <w:color w:val="000000"/>
          <w:sz w:val="28"/>
          <w:szCs w:val="28"/>
        </w:rPr>
        <w:t xml:space="preserve"> правила при работе с ними:</w:t>
      </w:r>
    </w:p>
    <w:p w:rsidR="0006515B" w:rsidRPr="003B58B2" w:rsidRDefault="0006515B" w:rsidP="0006515B">
      <w:pPr>
        <w:pStyle w:val="a3"/>
        <w:spacing w:before="0" w:beforeAutospacing="0" w:after="0" w:afterAutospacing="0" w:line="276" w:lineRule="auto"/>
        <w:jc w:val="both"/>
        <w:rPr>
          <w:color w:val="000000"/>
          <w:sz w:val="28"/>
          <w:szCs w:val="28"/>
        </w:rPr>
      </w:pPr>
      <w:r w:rsidRPr="003B58B2">
        <w:rPr>
          <w:color w:val="000000"/>
          <w:sz w:val="28"/>
          <w:szCs w:val="28"/>
        </w:rPr>
        <w:t>- работать в медицинских халатах, шапочках</w:t>
      </w:r>
      <w:proofErr w:type="gramStart"/>
      <w:r w:rsidRPr="003B58B2">
        <w:rPr>
          <w:color w:val="000000"/>
          <w:sz w:val="28"/>
          <w:szCs w:val="28"/>
        </w:rPr>
        <w:t xml:space="preserve"> ,</w:t>
      </w:r>
      <w:proofErr w:type="gramEnd"/>
      <w:r w:rsidRPr="003B58B2">
        <w:rPr>
          <w:color w:val="000000"/>
          <w:sz w:val="28"/>
          <w:szCs w:val="28"/>
        </w:rPr>
        <w:t>сменной обуви,</w:t>
      </w:r>
      <w:r w:rsidR="00B1061D">
        <w:rPr>
          <w:color w:val="000000"/>
          <w:sz w:val="28"/>
          <w:szCs w:val="28"/>
        </w:rPr>
        <w:t xml:space="preserve"> перчатках,</w:t>
      </w:r>
      <w:r w:rsidRPr="003B58B2">
        <w:rPr>
          <w:color w:val="000000"/>
          <w:sz w:val="28"/>
          <w:szCs w:val="28"/>
        </w:rPr>
        <w:t xml:space="preserve"> а при угрозе </w:t>
      </w:r>
      <w:proofErr w:type="spellStart"/>
      <w:r w:rsidRPr="003B58B2">
        <w:rPr>
          <w:color w:val="000000"/>
          <w:sz w:val="28"/>
          <w:szCs w:val="28"/>
        </w:rPr>
        <w:t>забрызгивания</w:t>
      </w:r>
      <w:proofErr w:type="spellEnd"/>
      <w:r w:rsidRPr="003B58B2">
        <w:rPr>
          <w:color w:val="000000"/>
          <w:sz w:val="28"/>
          <w:szCs w:val="28"/>
        </w:rPr>
        <w:t xml:space="preserve"> кровью или другими биологическими жидкостями – в масках, очках, клеенчатом фартуке</w:t>
      </w:r>
      <w:r w:rsidR="00B1061D">
        <w:rPr>
          <w:color w:val="000000"/>
          <w:sz w:val="28"/>
          <w:szCs w:val="28"/>
        </w:rPr>
        <w:t>;</w:t>
      </w:r>
    </w:p>
    <w:p w:rsidR="0006515B" w:rsidRPr="003B58B2" w:rsidRDefault="0006515B" w:rsidP="0006515B">
      <w:pPr>
        <w:pStyle w:val="a3"/>
        <w:spacing w:before="0" w:beforeAutospacing="0" w:after="0" w:afterAutospacing="0" w:line="276" w:lineRule="auto"/>
        <w:jc w:val="both"/>
        <w:rPr>
          <w:color w:val="000000"/>
          <w:sz w:val="28"/>
          <w:szCs w:val="28"/>
        </w:rPr>
      </w:pPr>
      <w:r w:rsidRPr="003B58B2">
        <w:rPr>
          <w:color w:val="000000"/>
          <w:sz w:val="28"/>
          <w:szCs w:val="28"/>
        </w:rPr>
        <w:t>- повреждения на коже рук дополнительно под перчатками закрывать напальчниками или лейкопластырем</w:t>
      </w:r>
      <w:r w:rsidR="00B1061D">
        <w:rPr>
          <w:color w:val="000000"/>
          <w:sz w:val="28"/>
          <w:szCs w:val="28"/>
        </w:rPr>
        <w:t>;</w:t>
      </w:r>
    </w:p>
    <w:p w:rsidR="0006515B" w:rsidRPr="003B58B2" w:rsidRDefault="0006515B" w:rsidP="0006515B">
      <w:pPr>
        <w:pStyle w:val="a3"/>
        <w:spacing w:before="0" w:beforeAutospacing="0" w:after="0" w:afterAutospacing="0" w:line="276" w:lineRule="auto"/>
        <w:jc w:val="both"/>
        <w:rPr>
          <w:color w:val="000000"/>
          <w:sz w:val="28"/>
          <w:szCs w:val="28"/>
        </w:rPr>
      </w:pPr>
      <w:r w:rsidRPr="003B58B2">
        <w:rPr>
          <w:color w:val="000000"/>
          <w:sz w:val="28"/>
          <w:szCs w:val="28"/>
        </w:rPr>
        <w:t>- резиновые перчатки надевать поверх рукавов медицинского халата</w:t>
      </w:r>
      <w:r w:rsidR="00B1061D">
        <w:rPr>
          <w:color w:val="000000"/>
          <w:sz w:val="28"/>
          <w:szCs w:val="28"/>
        </w:rPr>
        <w:t>;</w:t>
      </w:r>
    </w:p>
    <w:p w:rsidR="0006515B" w:rsidRPr="003B58B2" w:rsidRDefault="0006515B" w:rsidP="0006515B">
      <w:pPr>
        <w:pStyle w:val="a3"/>
        <w:spacing w:before="0" w:beforeAutospacing="0" w:after="0" w:afterAutospacing="0" w:line="276" w:lineRule="auto"/>
        <w:jc w:val="both"/>
        <w:rPr>
          <w:color w:val="000000"/>
          <w:sz w:val="28"/>
          <w:szCs w:val="28"/>
        </w:rPr>
      </w:pPr>
      <w:r w:rsidRPr="003B58B2">
        <w:rPr>
          <w:color w:val="000000"/>
          <w:sz w:val="28"/>
          <w:szCs w:val="28"/>
        </w:rPr>
        <w:t>- после каждого снятия перчаток – тщательно мыть руки</w:t>
      </w:r>
      <w:r w:rsidR="00B1061D">
        <w:rPr>
          <w:color w:val="000000"/>
          <w:sz w:val="28"/>
          <w:szCs w:val="28"/>
        </w:rPr>
        <w:t>;</w:t>
      </w:r>
    </w:p>
    <w:p w:rsidR="0006515B" w:rsidRPr="003B58B2" w:rsidRDefault="0006515B" w:rsidP="0006515B">
      <w:pPr>
        <w:pStyle w:val="a3"/>
        <w:spacing w:before="0" w:beforeAutospacing="0" w:after="0" w:afterAutospacing="0" w:line="276" w:lineRule="auto"/>
        <w:jc w:val="both"/>
        <w:rPr>
          <w:color w:val="000000"/>
          <w:sz w:val="28"/>
          <w:szCs w:val="28"/>
        </w:rPr>
      </w:pPr>
      <w:r w:rsidRPr="003B58B2">
        <w:rPr>
          <w:color w:val="000000"/>
          <w:sz w:val="28"/>
          <w:szCs w:val="28"/>
        </w:rPr>
        <w:t xml:space="preserve">- не допускать </w:t>
      </w:r>
      <w:proofErr w:type="spellStart"/>
      <w:r w:rsidRPr="003B58B2">
        <w:rPr>
          <w:color w:val="000000"/>
          <w:sz w:val="28"/>
          <w:szCs w:val="28"/>
        </w:rPr>
        <w:t>пипетирования</w:t>
      </w:r>
      <w:proofErr w:type="spellEnd"/>
      <w:r w:rsidRPr="003B58B2">
        <w:rPr>
          <w:color w:val="000000"/>
          <w:sz w:val="28"/>
          <w:szCs w:val="28"/>
        </w:rPr>
        <w:t xml:space="preserve"> жидкостей ртом! Пользоваться для этого резиновыми грушами или автоматическими пипетками</w:t>
      </w:r>
      <w:r w:rsidR="00B1061D">
        <w:rPr>
          <w:color w:val="000000"/>
          <w:sz w:val="28"/>
          <w:szCs w:val="28"/>
        </w:rPr>
        <w:t>;</w:t>
      </w:r>
    </w:p>
    <w:p w:rsidR="0006515B" w:rsidRPr="003B58B2" w:rsidRDefault="0006515B" w:rsidP="0006515B">
      <w:pPr>
        <w:pStyle w:val="a3"/>
        <w:spacing w:before="0" w:beforeAutospacing="0" w:after="0" w:afterAutospacing="0" w:line="276" w:lineRule="auto"/>
        <w:jc w:val="both"/>
        <w:rPr>
          <w:color w:val="000000"/>
          <w:sz w:val="28"/>
          <w:szCs w:val="28"/>
        </w:rPr>
      </w:pPr>
      <w:r w:rsidRPr="003B58B2">
        <w:rPr>
          <w:color w:val="000000"/>
          <w:sz w:val="28"/>
          <w:szCs w:val="28"/>
        </w:rPr>
        <w:t>- исключить из обращения пробирки с битыми краями</w:t>
      </w:r>
      <w:r w:rsidR="00B1061D">
        <w:rPr>
          <w:color w:val="000000"/>
          <w:sz w:val="28"/>
          <w:szCs w:val="28"/>
        </w:rPr>
        <w:t>;</w:t>
      </w:r>
    </w:p>
    <w:p w:rsidR="0006515B" w:rsidRPr="003B58B2" w:rsidRDefault="0006515B" w:rsidP="0006515B">
      <w:pPr>
        <w:pStyle w:val="a3"/>
        <w:spacing w:before="0" w:beforeAutospacing="0" w:after="0" w:afterAutospacing="0" w:line="276" w:lineRule="auto"/>
        <w:jc w:val="both"/>
        <w:rPr>
          <w:color w:val="000000"/>
          <w:sz w:val="28"/>
          <w:szCs w:val="28"/>
        </w:rPr>
      </w:pPr>
      <w:r w:rsidRPr="003B58B2">
        <w:rPr>
          <w:color w:val="000000"/>
          <w:sz w:val="28"/>
          <w:szCs w:val="28"/>
        </w:rPr>
        <w:t>- поверхности столов в конце рабочего дн</w:t>
      </w:r>
      <w:r w:rsidR="00B1061D">
        <w:rPr>
          <w:color w:val="000000"/>
          <w:sz w:val="28"/>
          <w:szCs w:val="28"/>
        </w:rPr>
        <w:t xml:space="preserve">я обеззараживается </w:t>
      </w:r>
      <w:proofErr w:type="spellStart"/>
      <w:r w:rsidR="00B1061D">
        <w:rPr>
          <w:color w:val="000000"/>
          <w:sz w:val="28"/>
          <w:szCs w:val="28"/>
        </w:rPr>
        <w:t>дезсредством</w:t>
      </w:r>
      <w:proofErr w:type="spellEnd"/>
      <w:r w:rsidR="00B1061D">
        <w:rPr>
          <w:color w:val="000000"/>
          <w:sz w:val="28"/>
          <w:szCs w:val="28"/>
        </w:rPr>
        <w:t>;</w:t>
      </w:r>
      <w:r w:rsidRPr="003B58B2">
        <w:rPr>
          <w:color w:val="000000"/>
          <w:sz w:val="28"/>
          <w:szCs w:val="28"/>
        </w:rPr>
        <w:t xml:space="preserve"> </w:t>
      </w:r>
    </w:p>
    <w:p w:rsidR="0006515B" w:rsidRDefault="0006515B" w:rsidP="0006515B">
      <w:pPr>
        <w:pStyle w:val="a3"/>
        <w:spacing w:before="0" w:beforeAutospacing="0" w:after="0" w:afterAutospacing="0" w:line="276" w:lineRule="auto"/>
        <w:jc w:val="both"/>
        <w:rPr>
          <w:color w:val="000000"/>
          <w:sz w:val="28"/>
          <w:szCs w:val="28"/>
        </w:rPr>
      </w:pPr>
      <w:r w:rsidRPr="003B58B2">
        <w:rPr>
          <w:color w:val="000000"/>
          <w:sz w:val="28"/>
          <w:szCs w:val="28"/>
        </w:rPr>
        <w:t>- после исследования вся посуда, с</w:t>
      </w:r>
      <w:r w:rsidR="00B1061D">
        <w:rPr>
          <w:color w:val="000000"/>
          <w:sz w:val="28"/>
          <w:szCs w:val="28"/>
        </w:rPr>
        <w:t>оприкасавшаяся с биоматериалом</w:t>
      </w:r>
      <w:r w:rsidRPr="003B58B2">
        <w:rPr>
          <w:color w:val="000000"/>
          <w:sz w:val="28"/>
          <w:szCs w:val="28"/>
        </w:rPr>
        <w:t>,</w:t>
      </w:r>
      <w:r w:rsidR="00B1061D">
        <w:rPr>
          <w:color w:val="000000"/>
          <w:sz w:val="28"/>
          <w:szCs w:val="28"/>
        </w:rPr>
        <w:t xml:space="preserve"> </w:t>
      </w:r>
      <w:r w:rsidRPr="003B58B2">
        <w:rPr>
          <w:color w:val="000000"/>
          <w:sz w:val="28"/>
          <w:szCs w:val="28"/>
        </w:rPr>
        <w:t xml:space="preserve"> должны подвергаться обеззараживанию – дезинфекции, которая проводитс</w:t>
      </w:r>
      <w:r w:rsidR="00B1061D">
        <w:rPr>
          <w:color w:val="000000"/>
          <w:sz w:val="28"/>
          <w:szCs w:val="28"/>
        </w:rPr>
        <w:t xml:space="preserve">я путем погружения в </w:t>
      </w:r>
      <w:proofErr w:type="spellStart"/>
      <w:r w:rsidR="00B1061D">
        <w:rPr>
          <w:color w:val="000000"/>
          <w:sz w:val="28"/>
          <w:szCs w:val="28"/>
        </w:rPr>
        <w:t>дезраствор</w:t>
      </w:r>
      <w:proofErr w:type="spellEnd"/>
      <w:r w:rsidR="00B1061D">
        <w:rPr>
          <w:color w:val="000000"/>
          <w:sz w:val="28"/>
          <w:szCs w:val="28"/>
        </w:rPr>
        <w:t>, перчатки утилизируются как отходы класса В.</w:t>
      </w:r>
    </w:p>
    <w:p w:rsidR="0006515B" w:rsidRPr="003B58B2" w:rsidRDefault="0006515B" w:rsidP="0006515B">
      <w:pPr>
        <w:pStyle w:val="a3"/>
        <w:spacing w:before="0" w:beforeAutospacing="0" w:after="0" w:afterAutospacing="0" w:line="276" w:lineRule="auto"/>
        <w:jc w:val="both"/>
        <w:rPr>
          <w:color w:val="000000"/>
          <w:sz w:val="28"/>
          <w:szCs w:val="28"/>
        </w:rPr>
      </w:pPr>
    </w:p>
    <w:p w:rsidR="0006515B" w:rsidRPr="003B58B2" w:rsidRDefault="0006515B" w:rsidP="0006515B">
      <w:pPr>
        <w:spacing w:after="0"/>
        <w:jc w:val="center"/>
        <w:rPr>
          <w:rFonts w:ascii="Times New Roman" w:hAnsi="Times New Roman" w:cs="Times New Roman"/>
          <w:b/>
          <w:i/>
          <w:sz w:val="28"/>
          <w:szCs w:val="28"/>
        </w:rPr>
      </w:pPr>
      <w:r w:rsidRPr="003B58B2">
        <w:rPr>
          <w:rFonts w:ascii="Times New Roman" w:hAnsi="Times New Roman" w:cs="Times New Roman"/>
          <w:b/>
          <w:i/>
          <w:sz w:val="28"/>
          <w:szCs w:val="28"/>
        </w:rPr>
        <w:t>При возникновении аварийной ситуации</w:t>
      </w:r>
    </w:p>
    <w:p w:rsidR="0006515B" w:rsidRPr="00C13036" w:rsidRDefault="0006515B" w:rsidP="0006515B">
      <w:pPr>
        <w:widowControl w:val="0"/>
        <w:autoSpaceDE w:val="0"/>
        <w:autoSpaceDN w:val="0"/>
        <w:adjustRightInd w:val="0"/>
        <w:spacing w:after="0"/>
        <w:ind w:left="426"/>
        <w:rPr>
          <w:rFonts w:ascii="Times New Roman" w:hAnsi="Times New Roman" w:cs="Times New Roman"/>
          <w:color w:val="000000"/>
          <w:sz w:val="28"/>
          <w:szCs w:val="28"/>
        </w:rPr>
      </w:pPr>
      <w:r w:rsidRPr="003B58B2">
        <w:rPr>
          <w:rFonts w:ascii="Times New Roman" w:hAnsi="Times New Roman" w:cs="Times New Roman"/>
          <w:color w:val="000000"/>
          <w:sz w:val="28"/>
          <w:szCs w:val="28"/>
        </w:rPr>
        <w:t>- в КДЛ находится</w:t>
      </w:r>
      <w:r>
        <w:rPr>
          <w:rFonts w:ascii="Times New Roman" w:hAnsi="Times New Roman" w:cs="Times New Roman"/>
          <w:color w:val="000000"/>
          <w:sz w:val="28"/>
          <w:szCs w:val="28"/>
        </w:rPr>
        <w:t xml:space="preserve"> </w:t>
      </w:r>
      <w:r>
        <w:rPr>
          <w:rFonts w:ascii="Times New Roman" w:hAnsi="Times New Roman" w:cs="Times New Roman"/>
          <w:bCs/>
          <w:sz w:val="28"/>
          <w:szCs w:val="28"/>
        </w:rPr>
        <w:t>а</w:t>
      </w:r>
      <w:r w:rsidRPr="00C13036">
        <w:rPr>
          <w:rFonts w:ascii="Times New Roman" w:hAnsi="Times New Roman" w:cs="Times New Roman"/>
          <w:bCs/>
          <w:sz w:val="28"/>
          <w:szCs w:val="28"/>
        </w:rPr>
        <w:t>варийная аптечка для профилактики ВИЧ-инфекции</w:t>
      </w:r>
      <w:r>
        <w:rPr>
          <w:rFonts w:ascii="Times New Roman" w:hAnsi="Times New Roman" w:cs="Times New Roman"/>
          <w:bCs/>
          <w:sz w:val="28"/>
          <w:szCs w:val="28"/>
        </w:rPr>
        <w:t>, включающая в себя</w:t>
      </w:r>
      <w:r w:rsidRPr="00C13036">
        <w:rPr>
          <w:rFonts w:ascii="Times New Roman" w:hAnsi="Times New Roman" w:cs="Times New Roman"/>
          <w:bCs/>
          <w:sz w:val="28"/>
          <w:szCs w:val="28"/>
        </w:rPr>
        <w:t>:</w:t>
      </w:r>
    </w:p>
    <w:p w:rsidR="0006515B" w:rsidRPr="003B58B2" w:rsidRDefault="0006515B" w:rsidP="0006515B">
      <w:pPr>
        <w:pStyle w:val="a4"/>
        <w:widowControl w:val="0"/>
        <w:numPr>
          <w:ilvl w:val="0"/>
          <w:numId w:val="16"/>
        </w:numPr>
        <w:autoSpaceDE w:val="0"/>
        <w:autoSpaceDN w:val="0"/>
        <w:adjustRightInd w:val="0"/>
        <w:spacing w:after="0" w:line="276" w:lineRule="auto"/>
        <w:ind w:left="426"/>
        <w:rPr>
          <w:rFonts w:ascii="Times New Roman" w:hAnsi="Times New Roman" w:cs="Times New Roman"/>
          <w:bCs/>
          <w:sz w:val="28"/>
          <w:szCs w:val="28"/>
        </w:rPr>
      </w:pPr>
      <w:r w:rsidRPr="003B58B2">
        <w:rPr>
          <w:rFonts w:ascii="Times New Roman" w:hAnsi="Times New Roman" w:cs="Times New Roman"/>
          <w:bCs/>
          <w:sz w:val="28"/>
          <w:szCs w:val="28"/>
        </w:rPr>
        <w:t xml:space="preserve">70% спиртовой раствор </w:t>
      </w:r>
    </w:p>
    <w:p w:rsidR="0006515B" w:rsidRPr="003B58B2" w:rsidRDefault="0006515B" w:rsidP="0006515B">
      <w:pPr>
        <w:pStyle w:val="a4"/>
        <w:widowControl w:val="0"/>
        <w:numPr>
          <w:ilvl w:val="0"/>
          <w:numId w:val="16"/>
        </w:numPr>
        <w:autoSpaceDE w:val="0"/>
        <w:autoSpaceDN w:val="0"/>
        <w:adjustRightInd w:val="0"/>
        <w:spacing w:after="0" w:line="276" w:lineRule="auto"/>
        <w:ind w:left="426"/>
        <w:rPr>
          <w:rFonts w:ascii="Times New Roman" w:hAnsi="Times New Roman" w:cs="Times New Roman"/>
          <w:bCs/>
          <w:sz w:val="28"/>
          <w:szCs w:val="28"/>
        </w:rPr>
      </w:pPr>
      <w:r w:rsidRPr="003B58B2">
        <w:rPr>
          <w:rFonts w:ascii="Times New Roman" w:hAnsi="Times New Roman" w:cs="Times New Roman"/>
          <w:bCs/>
          <w:sz w:val="28"/>
          <w:szCs w:val="28"/>
        </w:rPr>
        <w:t xml:space="preserve">5% спиртовой раствор йода </w:t>
      </w:r>
    </w:p>
    <w:p w:rsidR="0006515B" w:rsidRPr="003B58B2" w:rsidRDefault="0006515B" w:rsidP="0006515B">
      <w:pPr>
        <w:pStyle w:val="a4"/>
        <w:widowControl w:val="0"/>
        <w:numPr>
          <w:ilvl w:val="0"/>
          <w:numId w:val="16"/>
        </w:numPr>
        <w:autoSpaceDE w:val="0"/>
        <w:autoSpaceDN w:val="0"/>
        <w:adjustRightInd w:val="0"/>
        <w:spacing w:after="0" w:line="276" w:lineRule="auto"/>
        <w:ind w:left="426"/>
        <w:rPr>
          <w:rFonts w:ascii="Times New Roman" w:hAnsi="Times New Roman" w:cs="Times New Roman"/>
          <w:bCs/>
          <w:sz w:val="28"/>
          <w:szCs w:val="28"/>
        </w:rPr>
      </w:pPr>
      <w:r w:rsidRPr="003B58B2">
        <w:rPr>
          <w:rFonts w:ascii="Times New Roman" w:hAnsi="Times New Roman" w:cs="Times New Roman"/>
          <w:bCs/>
          <w:sz w:val="28"/>
          <w:szCs w:val="28"/>
        </w:rPr>
        <w:t xml:space="preserve">30% раствор альбуцида </w:t>
      </w:r>
    </w:p>
    <w:p w:rsidR="0006515B" w:rsidRPr="003B58B2" w:rsidRDefault="0006515B" w:rsidP="0006515B">
      <w:pPr>
        <w:pStyle w:val="a4"/>
        <w:widowControl w:val="0"/>
        <w:numPr>
          <w:ilvl w:val="0"/>
          <w:numId w:val="16"/>
        </w:numPr>
        <w:autoSpaceDE w:val="0"/>
        <w:autoSpaceDN w:val="0"/>
        <w:adjustRightInd w:val="0"/>
        <w:spacing w:after="0" w:line="276" w:lineRule="auto"/>
        <w:ind w:left="426"/>
        <w:rPr>
          <w:rFonts w:ascii="Times New Roman" w:hAnsi="Times New Roman" w:cs="Times New Roman"/>
          <w:bCs/>
          <w:sz w:val="28"/>
          <w:szCs w:val="28"/>
        </w:rPr>
      </w:pPr>
      <w:r w:rsidRPr="003B58B2">
        <w:rPr>
          <w:rFonts w:ascii="Times New Roman" w:hAnsi="Times New Roman" w:cs="Times New Roman"/>
          <w:bCs/>
          <w:sz w:val="28"/>
          <w:szCs w:val="28"/>
        </w:rPr>
        <w:t xml:space="preserve">стерильный бинт </w:t>
      </w:r>
    </w:p>
    <w:p w:rsidR="0006515B" w:rsidRPr="003B58B2" w:rsidRDefault="0006515B" w:rsidP="0006515B">
      <w:pPr>
        <w:pStyle w:val="a4"/>
        <w:widowControl w:val="0"/>
        <w:numPr>
          <w:ilvl w:val="0"/>
          <w:numId w:val="16"/>
        </w:numPr>
        <w:autoSpaceDE w:val="0"/>
        <w:autoSpaceDN w:val="0"/>
        <w:adjustRightInd w:val="0"/>
        <w:spacing w:after="0" w:line="276" w:lineRule="auto"/>
        <w:ind w:left="426"/>
        <w:rPr>
          <w:rFonts w:ascii="Times New Roman" w:hAnsi="Times New Roman" w:cs="Times New Roman"/>
          <w:bCs/>
          <w:sz w:val="28"/>
          <w:szCs w:val="28"/>
        </w:rPr>
      </w:pPr>
      <w:r w:rsidRPr="003B58B2">
        <w:rPr>
          <w:rFonts w:ascii="Times New Roman" w:hAnsi="Times New Roman" w:cs="Times New Roman"/>
          <w:bCs/>
          <w:sz w:val="28"/>
          <w:szCs w:val="28"/>
        </w:rPr>
        <w:t xml:space="preserve">лейкопластырь </w:t>
      </w:r>
    </w:p>
    <w:p w:rsidR="0006515B" w:rsidRDefault="0006515B" w:rsidP="0006515B">
      <w:pPr>
        <w:pStyle w:val="a4"/>
        <w:widowControl w:val="0"/>
        <w:numPr>
          <w:ilvl w:val="0"/>
          <w:numId w:val="16"/>
        </w:numPr>
        <w:autoSpaceDE w:val="0"/>
        <w:autoSpaceDN w:val="0"/>
        <w:adjustRightInd w:val="0"/>
        <w:spacing w:after="0" w:line="276" w:lineRule="auto"/>
        <w:ind w:left="426"/>
        <w:rPr>
          <w:rFonts w:ascii="Times New Roman" w:hAnsi="Times New Roman" w:cs="Times New Roman"/>
          <w:bCs/>
          <w:sz w:val="28"/>
          <w:szCs w:val="28"/>
        </w:rPr>
      </w:pPr>
      <w:r w:rsidRPr="003B58B2">
        <w:rPr>
          <w:rFonts w:ascii="Times New Roman" w:hAnsi="Times New Roman" w:cs="Times New Roman"/>
          <w:bCs/>
          <w:sz w:val="28"/>
          <w:szCs w:val="28"/>
        </w:rPr>
        <w:t xml:space="preserve">шприц одноразовый </w:t>
      </w:r>
    </w:p>
    <w:p w:rsidR="0006515B" w:rsidRPr="003B58B2" w:rsidRDefault="0006515B" w:rsidP="0006515B">
      <w:pPr>
        <w:pStyle w:val="a4"/>
        <w:widowControl w:val="0"/>
        <w:numPr>
          <w:ilvl w:val="0"/>
          <w:numId w:val="16"/>
        </w:numPr>
        <w:autoSpaceDE w:val="0"/>
        <w:autoSpaceDN w:val="0"/>
        <w:adjustRightInd w:val="0"/>
        <w:spacing w:after="0" w:line="276" w:lineRule="auto"/>
        <w:ind w:left="426"/>
        <w:rPr>
          <w:rFonts w:ascii="Times New Roman" w:hAnsi="Times New Roman" w:cs="Times New Roman"/>
          <w:bCs/>
          <w:sz w:val="28"/>
          <w:szCs w:val="28"/>
        </w:rPr>
      </w:pPr>
      <w:r>
        <w:rPr>
          <w:rFonts w:ascii="Times New Roman" w:hAnsi="Times New Roman" w:cs="Times New Roman"/>
          <w:bCs/>
          <w:sz w:val="28"/>
          <w:szCs w:val="28"/>
        </w:rPr>
        <w:t>ножницы</w:t>
      </w:r>
    </w:p>
    <w:p w:rsidR="0006515B" w:rsidRPr="003B58B2" w:rsidRDefault="0006515B" w:rsidP="0006515B">
      <w:pPr>
        <w:pStyle w:val="a4"/>
        <w:widowControl w:val="0"/>
        <w:numPr>
          <w:ilvl w:val="0"/>
          <w:numId w:val="16"/>
        </w:numPr>
        <w:autoSpaceDE w:val="0"/>
        <w:autoSpaceDN w:val="0"/>
        <w:adjustRightInd w:val="0"/>
        <w:spacing w:after="0" w:line="276" w:lineRule="auto"/>
        <w:ind w:left="426"/>
        <w:rPr>
          <w:rFonts w:ascii="Times New Roman" w:hAnsi="Times New Roman" w:cs="Times New Roman"/>
          <w:bCs/>
          <w:sz w:val="28"/>
          <w:szCs w:val="28"/>
        </w:rPr>
      </w:pPr>
      <w:r w:rsidRPr="003B58B2">
        <w:rPr>
          <w:rFonts w:ascii="Times New Roman" w:hAnsi="Times New Roman" w:cs="Times New Roman"/>
          <w:bCs/>
          <w:sz w:val="28"/>
          <w:szCs w:val="28"/>
        </w:rPr>
        <w:t>стерильные салфетки</w:t>
      </w:r>
    </w:p>
    <w:p w:rsidR="0006515B" w:rsidRPr="003B58B2" w:rsidRDefault="0006515B" w:rsidP="0006515B">
      <w:pPr>
        <w:pStyle w:val="a4"/>
        <w:widowControl w:val="0"/>
        <w:numPr>
          <w:ilvl w:val="0"/>
          <w:numId w:val="16"/>
        </w:numPr>
        <w:autoSpaceDE w:val="0"/>
        <w:autoSpaceDN w:val="0"/>
        <w:adjustRightInd w:val="0"/>
        <w:spacing w:after="0" w:line="276" w:lineRule="auto"/>
        <w:ind w:left="426"/>
        <w:rPr>
          <w:rFonts w:ascii="Times New Roman" w:hAnsi="Times New Roman" w:cs="Times New Roman"/>
          <w:bCs/>
          <w:sz w:val="28"/>
          <w:szCs w:val="28"/>
        </w:rPr>
      </w:pPr>
      <w:r w:rsidRPr="003B58B2">
        <w:rPr>
          <w:rFonts w:ascii="Times New Roman" w:hAnsi="Times New Roman" w:cs="Times New Roman"/>
          <w:bCs/>
          <w:sz w:val="28"/>
          <w:szCs w:val="28"/>
        </w:rPr>
        <w:lastRenderedPageBreak/>
        <w:t>напальчники</w:t>
      </w:r>
    </w:p>
    <w:p w:rsidR="0006515B" w:rsidRPr="003B58B2" w:rsidRDefault="0006515B" w:rsidP="0006515B">
      <w:pPr>
        <w:pStyle w:val="a4"/>
        <w:widowControl w:val="0"/>
        <w:numPr>
          <w:ilvl w:val="0"/>
          <w:numId w:val="16"/>
        </w:numPr>
        <w:autoSpaceDE w:val="0"/>
        <w:autoSpaceDN w:val="0"/>
        <w:adjustRightInd w:val="0"/>
        <w:spacing w:after="0" w:line="276" w:lineRule="auto"/>
        <w:ind w:left="426"/>
        <w:rPr>
          <w:rFonts w:ascii="Times New Roman" w:hAnsi="Times New Roman" w:cs="Times New Roman"/>
          <w:bCs/>
          <w:sz w:val="28"/>
          <w:szCs w:val="28"/>
        </w:rPr>
      </w:pPr>
      <w:r w:rsidRPr="003B58B2">
        <w:rPr>
          <w:rFonts w:ascii="Times New Roman" w:hAnsi="Times New Roman" w:cs="Times New Roman"/>
          <w:bCs/>
          <w:sz w:val="28"/>
          <w:szCs w:val="28"/>
        </w:rPr>
        <w:t xml:space="preserve">перчатки </w:t>
      </w:r>
    </w:p>
    <w:p w:rsidR="0006515B" w:rsidRPr="003B58B2" w:rsidRDefault="0006515B" w:rsidP="0006515B">
      <w:pPr>
        <w:pStyle w:val="a4"/>
        <w:widowControl w:val="0"/>
        <w:autoSpaceDE w:val="0"/>
        <w:autoSpaceDN w:val="0"/>
        <w:adjustRightInd w:val="0"/>
        <w:spacing w:after="0"/>
        <w:ind w:left="0"/>
        <w:jc w:val="both"/>
        <w:rPr>
          <w:rFonts w:ascii="Times New Roman" w:hAnsi="Times New Roman" w:cs="Times New Roman"/>
          <w:bCs/>
          <w:sz w:val="28"/>
          <w:szCs w:val="28"/>
        </w:rPr>
      </w:pPr>
      <w:r w:rsidRPr="003B58B2">
        <w:rPr>
          <w:rFonts w:ascii="Times New Roman" w:hAnsi="Times New Roman" w:cs="Times New Roman"/>
          <w:bCs/>
          <w:sz w:val="28"/>
          <w:szCs w:val="28"/>
        </w:rPr>
        <w:t xml:space="preserve">При возникновении на рабочем месте аварийной ситуации, связанной с риском заражения ВИЧ, проводится </w:t>
      </w:r>
      <w:proofErr w:type="spellStart"/>
      <w:r w:rsidRPr="003B58B2">
        <w:rPr>
          <w:rFonts w:ascii="Times New Roman" w:hAnsi="Times New Roman" w:cs="Times New Roman"/>
          <w:bCs/>
          <w:sz w:val="28"/>
          <w:szCs w:val="28"/>
        </w:rPr>
        <w:t>постконтактная</w:t>
      </w:r>
      <w:proofErr w:type="spellEnd"/>
      <w:r w:rsidRPr="003B58B2">
        <w:rPr>
          <w:rFonts w:ascii="Times New Roman" w:hAnsi="Times New Roman" w:cs="Times New Roman"/>
          <w:bCs/>
          <w:sz w:val="28"/>
          <w:szCs w:val="28"/>
        </w:rPr>
        <w:t xml:space="preserve"> профилактика, включающая оценку факторов риска при аварийной ситуации, четкое выполнение последовательных действий медицинского персонала при случившейся аварийной ситуации на рабочем месте</w:t>
      </w:r>
    </w:p>
    <w:p w:rsidR="0006515B" w:rsidRPr="003B58B2" w:rsidRDefault="0006515B" w:rsidP="0006515B">
      <w:pPr>
        <w:pStyle w:val="a3"/>
        <w:spacing w:before="0" w:beforeAutospacing="0" w:after="0" w:afterAutospacing="0" w:line="276" w:lineRule="auto"/>
        <w:jc w:val="both"/>
        <w:rPr>
          <w:color w:val="000000"/>
          <w:sz w:val="28"/>
          <w:szCs w:val="28"/>
        </w:rPr>
      </w:pPr>
    </w:p>
    <w:p w:rsidR="0006515B" w:rsidRPr="00FB51C2" w:rsidRDefault="0006515B" w:rsidP="0006515B">
      <w:pPr>
        <w:spacing w:after="0"/>
        <w:jc w:val="center"/>
        <w:rPr>
          <w:rFonts w:ascii="Times New Roman" w:hAnsi="Times New Roman" w:cs="Times New Roman"/>
          <w:b/>
          <w:sz w:val="28"/>
          <w:szCs w:val="28"/>
        </w:rPr>
      </w:pPr>
      <w:r w:rsidRPr="00FB51C2">
        <w:rPr>
          <w:rFonts w:ascii="Times New Roman" w:hAnsi="Times New Roman" w:cs="Times New Roman"/>
          <w:b/>
          <w:sz w:val="28"/>
          <w:szCs w:val="28"/>
        </w:rPr>
        <w:t>Документы, регламентирующие правила безопасности</w:t>
      </w:r>
      <w:r>
        <w:rPr>
          <w:rFonts w:ascii="Times New Roman" w:hAnsi="Times New Roman" w:cs="Times New Roman"/>
          <w:b/>
          <w:sz w:val="28"/>
          <w:szCs w:val="28"/>
        </w:rPr>
        <w:t xml:space="preserve"> в КДЛ</w:t>
      </w:r>
      <w:r w:rsidRPr="00FB51C2">
        <w:rPr>
          <w:rFonts w:ascii="Times New Roman" w:hAnsi="Times New Roman" w:cs="Times New Roman"/>
          <w:b/>
          <w:sz w:val="28"/>
          <w:szCs w:val="28"/>
        </w:rPr>
        <w:t>.</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ФЗ №323 от 21.10. 2011 г. «Об основ</w:t>
      </w:r>
      <w:r>
        <w:rPr>
          <w:rFonts w:ascii="Times New Roman" w:hAnsi="Times New Roman" w:cs="Times New Roman"/>
          <w:sz w:val="28"/>
        </w:rPr>
        <w:t>ах охраны здоровья граждан РФ»</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 xml:space="preserve">ФЗ№ 326 от 29.10.2010 г «Об обязательном медицинском страховании в РФ. </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Приказ Минздрава РФ № 9от 26.01.1994г  "О совершенствовании работы по внешнему контролю качества клинических лабораторных исследований"</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 xml:space="preserve">Приказ Минздрава РФ  № 60 от 19.02.1996г  "О мерах по дальнейшему совершенствованию Федеральной системы внешней оценки качества клинических лабораторных исследований"  </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Приказ Минздрава РФ № 117 "Об участии клинико-диагностических лабораторий лечебно-профилактических учреждений России в Федеральной системе внешней оценки качества клинических лабораторных исследований" от 03.05.1995 г.</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 xml:space="preserve">Приказ № 45 Минздрава РФ от 07.02.2000г  "Правила внутрилабораторного контроля качества количественных клинических лабораторных исследований"  </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Приказ Минздрава РФ № 220 от 26.05.2003"Об утверждении отраслевого стандарта "Правила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 (ОСТ 91500.13.0001-2003)"</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Приказ  Минздрава РФ № 380 от 25.12.1997г. «О состоянии и мерах по совершенствованию лабораторного обеспечения диагностики</w:t>
      </w:r>
      <w:r>
        <w:rPr>
          <w:rFonts w:ascii="Times New Roman" w:hAnsi="Times New Roman" w:cs="Times New Roman"/>
          <w:sz w:val="28"/>
        </w:rPr>
        <w:t xml:space="preserve"> и лечения пациентов в учрежден</w:t>
      </w:r>
      <w:r w:rsidRPr="00296A9F">
        <w:rPr>
          <w:rFonts w:ascii="Times New Roman" w:hAnsi="Times New Roman" w:cs="Times New Roman"/>
          <w:sz w:val="28"/>
        </w:rPr>
        <w:t>иях здравоохранения РФ»;</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 xml:space="preserve">СанПиН 1.3.2322-08 от 28.01.2008г. «Безопасность работы с микроорганизмами III-IV групп патогенности (опасности) и возбудителями паразитарных болезней»;  </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 xml:space="preserve">СанПиН 2.1.3.2630-10 от 18.05.2010г. «Санитарно-эпидемиологические требования к организациям, осуществляющим медицинскую деятельность»;  </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lastRenderedPageBreak/>
        <w:t>СанПиН 2.1.2790-10 от 09.12.2010 « Санитарн</w:t>
      </w:r>
      <w:proofErr w:type="gramStart"/>
      <w:r w:rsidRPr="00296A9F">
        <w:rPr>
          <w:rFonts w:ascii="Times New Roman" w:hAnsi="Times New Roman" w:cs="Times New Roman"/>
          <w:sz w:val="28"/>
        </w:rPr>
        <w:t>о-</w:t>
      </w:r>
      <w:proofErr w:type="gramEnd"/>
      <w:r w:rsidRPr="00296A9F">
        <w:rPr>
          <w:rFonts w:ascii="Times New Roman" w:hAnsi="Times New Roman" w:cs="Times New Roman"/>
          <w:sz w:val="28"/>
        </w:rPr>
        <w:t xml:space="preserve"> эпидемиологические требования к обращению с медицинскими отходами».</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 xml:space="preserve">Приказ Минздрава РФ  № 109 от 21 марта 2003 г. «О совершенствовании противотуберкулезных мероприятий в Российской Федерации» </w:t>
      </w:r>
    </w:p>
    <w:p w:rsidR="0006515B" w:rsidRPr="00296A9F" w:rsidRDefault="0006515B" w:rsidP="0006515B">
      <w:pPr>
        <w:pStyle w:val="a4"/>
        <w:numPr>
          <w:ilvl w:val="0"/>
          <w:numId w:val="17"/>
        </w:numPr>
        <w:spacing w:after="0" w:line="276" w:lineRule="auto"/>
        <w:ind w:left="426"/>
        <w:jc w:val="both"/>
        <w:rPr>
          <w:rFonts w:ascii="Times New Roman" w:hAnsi="Times New Roman" w:cs="Times New Roman"/>
          <w:sz w:val="28"/>
        </w:rPr>
      </w:pPr>
      <w:r w:rsidRPr="00296A9F">
        <w:rPr>
          <w:rFonts w:ascii="Times New Roman" w:hAnsi="Times New Roman" w:cs="Times New Roman"/>
          <w:sz w:val="28"/>
        </w:rPr>
        <w:t>СП 3.1.5.2826-10  от   11 января 2011 г  Санитарно-эпидемиологические правила "Профилактика ВИЧ-инфекции</w:t>
      </w:r>
      <w:proofErr w:type="gramStart"/>
      <w:r w:rsidRPr="00296A9F">
        <w:rPr>
          <w:rFonts w:ascii="Times New Roman" w:hAnsi="Times New Roman" w:cs="Times New Roman"/>
          <w:sz w:val="28"/>
        </w:rPr>
        <w:t xml:space="preserve"> .</w:t>
      </w:r>
      <w:proofErr w:type="gramEnd"/>
    </w:p>
    <w:p w:rsidR="0006515B" w:rsidRPr="003B58B2" w:rsidRDefault="0006515B" w:rsidP="0006515B">
      <w:pPr>
        <w:pStyle w:val="a3"/>
        <w:spacing w:before="0" w:beforeAutospacing="0" w:after="0" w:afterAutospacing="0" w:line="276" w:lineRule="auto"/>
        <w:jc w:val="both"/>
        <w:rPr>
          <w:color w:val="000000"/>
          <w:sz w:val="28"/>
          <w:szCs w:val="28"/>
        </w:rPr>
      </w:pPr>
    </w:p>
    <w:p w:rsidR="0006515B" w:rsidRPr="00FB51C2" w:rsidRDefault="0006515B" w:rsidP="0006515B">
      <w:pPr>
        <w:spacing w:after="0"/>
        <w:jc w:val="center"/>
        <w:rPr>
          <w:rFonts w:ascii="Times New Roman" w:hAnsi="Times New Roman" w:cs="Times New Roman"/>
          <w:b/>
          <w:sz w:val="28"/>
          <w:szCs w:val="28"/>
          <w:u w:val="single"/>
        </w:rPr>
      </w:pPr>
      <w:proofErr w:type="spellStart"/>
      <w:r w:rsidRPr="00FB51C2">
        <w:rPr>
          <w:rFonts w:ascii="Times New Roman" w:hAnsi="Times New Roman" w:cs="Times New Roman"/>
          <w:b/>
          <w:color w:val="000000"/>
          <w:sz w:val="28"/>
          <w:szCs w:val="28"/>
        </w:rPr>
        <w:t>Санитарно</w:t>
      </w:r>
      <w:proofErr w:type="spellEnd"/>
      <w:r>
        <w:rPr>
          <w:rFonts w:ascii="Times New Roman" w:hAnsi="Times New Roman" w:cs="Times New Roman"/>
          <w:b/>
          <w:color w:val="000000"/>
          <w:sz w:val="28"/>
          <w:szCs w:val="28"/>
        </w:rPr>
        <w:t xml:space="preserve"> - э</w:t>
      </w:r>
      <w:r w:rsidRPr="00FB51C2">
        <w:rPr>
          <w:rFonts w:ascii="Times New Roman" w:hAnsi="Times New Roman" w:cs="Times New Roman"/>
          <w:b/>
          <w:color w:val="000000"/>
          <w:sz w:val="28"/>
          <w:szCs w:val="28"/>
        </w:rPr>
        <w:t>пидемиологические требования к обращению с медицинскими отходами</w:t>
      </w:r>
    </w:p>
    <w:p w:rsidR="0006515B" w:rsidRPr="00C13036" w:rsidRDefault="0006515B" w:rsidP="0006515B">
      <w:pPr>
        <w:widowControl w:val="0"/>
        <w:autoSpaceDE w:val="0"/>
        <w:autoSpaceDN w:val="0"/>
        <w:adjustRightInd w:val="0"/>
        <w:ind w:firstLine="426"/>
        <w:jc w:val="both"/>
        <w:rPr>
          <w:rFonts w:ascii="Calibri" w:hAnsi="Calibri" w:cs="Calibri"/>
          <w:b/>
          <w:bCs/>
          <w:i/>
          <w:sz w:val="32"/>
          <w:szCs w:val="32"/>
        </w:rPr>
      </w:pPr>
      <w:r w:rsidRPr="00C13036">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 (</w:t>
      </w:r>
      <w:r w:rsidRPr="00C13036">
        <w:rPr>
          <w:rFonts w:ascii="Times New Roman" w:hAnsi="Times New Roman" w:cs="Times New Roman"/>
          <w:bCs/>
          <w:i/>
          <w:sz w:val="28"/>
          <w:szCs w:val="28"/>
        </w:rPr>
        <w:t>СанПиН 2.1.2790-10 от 09.12.2010 « Санитарн</w:t>
      </w:r>
      <w:proofErr w:type="gramStart"/>
      <w:r w:rsidRPr="00C13036">
        <w:rPr>
          <w:rFonts w:ascii="Times New Roman" w:hAnsi="Times New Roman" w:cs="Times New Roman"/>
          <w:bCs/>
          <w:i/>
          <w:sz w:val="28"/>
          <w:szCs w:val="28"/>
        </w:rPr>
        <w:t>о-</w:t>
      </w:r>
      <w:proofErr w:type="gramEnd"/>
      <w:r w:rsidRPr="00C13036">
        <w:rPr>
          <w:rFonts w:ascii="Times New Roman" w:hAnsi="Times New Roman" w:cs="Times New Roman"/>
          <w:bCs/>
          <w:i/>
          <w:sz w:val="28"/>
          <w:szCs w:val="28"/>
        </w:rPr>
        <w:t xml:space="preserve"> эпидемиологические требования к обращению с медицинскими отходами».</w:t>
      </w:r>
      <w:r w:rsidRPr="00C13036">
        <w:rPr>
          <w:rFonts w:ascii="Times New Roman" w:hAnsi="Times New Roman" w:cs="Times New Roman"/>
          <w:sz w:val="28"/>
          <w:szCs w:val="28"/>
        </w:rPr>
        <w:t>):</w:t>
      </w:r>
    </w:p>
    <w:p w:rsidR="0006515B" w:rsidRPr="003B58B2" w:rsidRDefault="0006515B" w:rsidP="0006515B">
      <w:pPr>
        <w:spacing w:after="0"/>
        <w:jc w:val="both"/>
        <w:rPr>
          <w:rFonts w:ascii="Times New Roman" w:hAnsi="Times New Roman" w:cs="Times New Roman"/>
          <w:sz w:val="28"/>
          <w:szCs w:val="28"/>
        </w:rPr>
      </w:pPr>
      <w:r w:rsidRPr="003B58B2">
        <w:rPr>
          <w:rFonts w:ascii="Times New Roman" w:hAnsi="Times New Roman" w:cs="Times New Roman"/>
          <w:sz w:val="28"/>
          <w:szCs w:val="28"/>
        </w:rPr>
        <w:t>- класс</w:t>
      </w:r>
      <w:proofErr w:type="gramStart"/>
      <w:r w:rsidRPr="003B58B2">
        <w:rPr>
          <w:rFonts w:ascii="Times New Roman" w:hAnsi="Times New Roman" w:cs="Times New Roman"/>
          <w:sz w:val="28"/>
          <w:szCs w:val="28"/>
        </w:rPr>
        <w:t xml:space="preserve"> А</w:t>
      </w:r>
      <w:proofErr w:type="gramEnd"/>
      <w:r w:rsidRPr="003B58B2">
        <w:rPr>
          <w:rFonts w:ascii="Times New Roman" w:hAnsi="Times New Roman" w:cs="Times New Roman"/>
          <w:sz w:val="28"/>
          <w:szCs w:val="28"/>
        </w:rPr>
        <w:t xml:space="preserve">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p>
    <w:p w:rsidR="0006515B" w:rsidRPr="003B58B2" w:rsidRDefault="0006515B" w:rsidP="0006515B">
      <w:pPr>
        <w:spacing w:after="0"/>
        <w:jc w:val="both"/>
        <w:rPr>
          <w:rFonts w:ascii="Times New Roman" w:hAnsi="Times New Roman" w:cs="Times New Roman"/>
          <w:sz w:val="28"/>
          <w:szCs w:val="28"/>
        </w:rPr>
      </w:pPr>
      <w:r w:rsidRPr="003B58B2">
        <w:rPr>
          <w:rFonts w:ascii="Times New Roman" w:hAnsi="Times New Roman" w:cs="Times New Roman"/>
          <w:sz w:val="28"/>
          <w:szCs w:val="28"/>
        </w:rPr>
        <w:t>- класс</w:t>
      </w:r>
      <w:proofErr w:type="gramStart"/>
      <w:r w:rsidRPr="003B58B2">
        <w:rPr>
          <w:rFonts w:ascii="Times New Roman" w:hAnsi="Times New Roman" w:cs="Times New Roman"/>
          <w:sz w:val="28"/>
          <w:szCs w:val="28"/>
        </w:rPr>
        <w:t xml:space="preserve"> Б</w:t>
      </w:r>
      <w:proofErr w:type="gramEnd"/>
      <w:r w:rsidRPr="003B58B2">
        <w:rPr>
          <w:rFonts w:ascii="Times New Roman" w:hAnsi="Times New Roman" w:cs="Times New Roman"/>
          <w:sz w:val="28"/>
          <w:szCs w:val="28"/>
        </w:rPr>
        <w:t xml:space="preserve"> (опасные) – </w:t>
      </w:r>
      <w:r>
        <w:rPr>
          <w:rFonts w:ascii="Times New Roman" w:hAnsi="Times New Roman"/>
          <w:sz w:val="28"/>
          <w:szCs w:val="28"/>
        </w:rPr>
        <w:t>и</w:t>
      </w:r>
      <w:r w:rsidRPr="00B07CB7">
        <w:rPr>
          <w:rFonts w:ascii="Times New Roman" w:hAnsi="Times New Roman"/>
          <w:sz w:val="28"/>
          <w:szCs w:val="28"/>
        </w:rPr>
        <w:t xml:space="preserve">нфицированные и потенциально инфицированные отходы. Материалы и инструменты, предметы, загрязненные кровью и/или другими биологическими жидкостями. </w:t>
      </w:r>
      <w:proofErr w:type="gramStart"/>
      <w:r w:rsidRPr="00B07CB7">
        <w:rPr>
          <w:rFonts w:ascii="Times New Roman" w:hAnsi="Times New Roman"/>
          <w:sz w:val="28"/>
          <w:szCs w:val="28"/>
        </w:rPr>
        <w:t>Патолого-анатомические</w:t>
      </w:r>
      <w:proofErr w:type="gramEnd"/>
      <w:r w:rsidRPr="00B07CB7">
        <w:rPr>
          <w:rFonts w:ascii="Times New Roman" w:hAnsi="Times New Roman"/>
          <w:sz w:val="28"/>
          <w:szCs w:val="28"/>
        </w:rPr>
        <w:t xml:space="preserve"> отходы. Органические операционные отх</w:t>
      </w:r>
      <w:r>
        <w:rPr>
          <w:rFonts w:ascii="Times New Roman" w:hAnsi="Times New Roman"/>
          <w:sz w:val="28"/>
          <w:szCs w:val="28"/>
        </w:rPr>
        <w:t>оды (органы, ткани и так далее)</w:t>
      </w:r>
      <w:r w:rsidRPr="003B58B2">
        <w:rPr>
          <w:rFonts w:ascii="Times New Roman" w:hAnsi="Times New Roman" w:cs="Times New Roman"/>
          <w:sz w:val="28"/>
          <w:szCs w:val="28"/>
        </w:rPr>
        <w:t>;</w:t>
      </w:r>
    </w:p>
    <w:p w:rsidR="0006515B" w:rsidRPr="003B58B2" w:rsidRDefault="00DD1594" w:rsidP="0006515B">
      <w:pPr>
        <w:spacing w:after="0"/>
        <w:jc w:val="both"/>
        <w:rPr>
          <w:rFonts w:ascii="Times New Roman" w:hAnsi="Times New Roman" w:cs="Times New Roman"/>
          <w:sz w:val="28"/>
          <w:szCs w:val="28"/>
        </w:rPr>
      </w:pPr>
      <w:r>
        <w:rPr>
          <w:rFonts w:ascii="Times New Roman" w:hAnsi="Times New Roman" w:cs="Times New Roman"/>
          <w:sz w:val="28"/>
          <w:szCs w:val="28"/>
        </w:rPr>
        <w:t>- класс</w:t>
      </w:r>
      <w:proofErr w:type="gramStart"/>
      <w:r>
        <w:rPr>
          <w:rFonts w:ascii="Times New Roman" w:hAnsi="Times New Roman" w:cs="Times New Roman"/>
          <w:sz w:val="28"/>
          <w:szCs w:val="28"/>
        </w:rPr>
        <w:t xml:space="preserve"> </w:t>
      </w:r>
      <w:r w:rsidR="0006515B" w:rsidRPr="003B58B2">
        <w:rPr>
          <w:rFonts w:ascii="Times New Roman" w:hAnsi="Times New Roman" w:cs="Times New Roman"/>
          <w:sz w:val="28"/>
          <w:szCs w:val="28"/>
        </w:rPr>
        <w:t>В</w:t>
      </w:r>
      <w:proofErr w:type="gramEnd"/>
      <w:r w:rsidR="0006515B" w:rsidRPr="003B58B2">
        <w:rPr>
          <w:rFonts w:ascii="Times New Roman" w:hAnsi="Times New Roman" w:cs="Times New Roman"/>
          <w:sz w:val="28"/>
          <w:szCs w:val="28"/>
        </w:rPr>
        <w:t xml:space="preserve"> (чрезвычайно опасные) – </w:t>
      </w:r>
      <w:r w:rsidR="0006515B">
        <w:rPr>
          <w:rFonts w:ascii="Times New Roman" w:hAnsi="Times New Roman"/>
          <w:sz w:val="28"/>
          <w:szCs w:val="28"/>
        </w:rPr>
        <w:t>м</w:t>
      </w:r>
      <w:r w:rsidR="0006515B" w:rsidRPr="00B07CB7">
        <w:rPr>
          <w:rFonts w:ascii="Times New Roman" w:hAnsi="Times New Roman"/>
          <w:sz w:val="28"/>
          <w:szCs w:val="28"/>
        </w:rPr>
        <w:t>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r w:rsidR="0006515B">
        <w:rPr>
          <w:rFonts w:ascii="Times New Roman" w:hAnsi="Times New Roman"/>
          <w:sz w:val="28"/>
          <w:szCs w:val="28"/>
        </w:rPr>
        <w:t xml:space="preserve"> </w:t>
      </w:r>
      <w:r w:rsidR="0006515B" w:rsidRPr="00B07CB7">
        <w:rPr>
          <w:rFonts w:ascii="Times New Roman" w:hAnsi="Times New Roman"/>
          <w:sz w:val="28"/>
          <w:szCs w:val="28"/>
        </w:rPr>
        <w:t>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r w:rsidR="0006515B">
        <w:rPr>
          <w:rFonts w:ascii="Times New Roman" w:hAnsi="Times New Roman"/>
          <w:sz w:val="28"/>
          <w:szCs w:val="28"/>
        </w:rPr>
        <w:t>.</w:t>
      </w:r>
    </w:p>
    <w:p w:rsidR="0006515B" w:rsidRPr="003B58B2" w:rsidRDefault="0006515B" w:rsidP="0006515B">
      <w:pPr>
        <w:spacing w:after="0"/>
        <w:jc w:val="both"/>
        <w:rPr>
          <w:rFonts w:ascii="Times New Roman" w:hAnsi="Times New Roman" w:cs="Times New Roman"/>
          <w:sz w:val="28"/>
          <w:szCs w:val="28"/>
        </w:rPr>
      </w:pPr>
      <w:r w:rsidRPr="003B58B2">
        <w:rPr>
          <w:rFonts w:ascii="Times New Roman" w:hAnsi="Times New Roman" w:cs="Times New Roman"/>
          <w:sz w:val="28"/>
          <w:szCs w:val="28"/>
        </w:rPr>
        <w:t>- класс Г – просроченные медицинские и иммунобиологические препараты (МИБП), питательные среды с истекшим сроком годности, химические реактивы, ртутьсодержащие предметы, приборы, оборудование.</w:t>
      </w:r>
    </w:p>
    <w:p w:rsidR="0006515B" w:rsidRDefault="0006515B" w:rsidP="0006515B">
      <w:pPr>
        <w:spacing w:after="0"/>
        <w:ind w:firstLine="426"/>
        <w:jc w:val="both"/>
        <w:rPr>
          <w:rFonts w:ascii="Times New Roman" w:hAnsi="Times New Roman" w:cs="Times New Roman"/>
          <w:sz w:val="28"/>
          <w:szCs w:val="28"/>
        </w:rPr>
      </w:pPr>
      <w:r w:rsidRPr="003B58B2">
        <w:rPr>
          <w:rFonts w:ascii="Times New Roman" w:hAnsi="Times New Roman" w:cs="Times New Roman"/>
          <w:sz w:val="28"/>
          <w:szCs w:val="28"/>
        </w:rPr>
        <w:t xml:space="preserve">К отходам деятельности лаборатории, в зависимости от их класса, предъявляют различные требования по обеззараживанию, сбору, временному хранению, транспортированию и утилизации. </w:t>
      </w:r>
    </w:p>
    <w:p w:rsidR="0006515B" w:rsidRDefault="0006515B" w:rsidP="0006515B">
      <w:pPr>
        <w:spacing w:after="0"/>
        <w:ind w:firstLine="426"/>
        <w:jc w:val="both"/>
        <w:rPr>
          <w:rFonts w:ascii="Times New Roman" w:hAnsi="Times New Roman" w:cs="Times New Roman"/>
          <w:sz w:val="28"/>
          <w:szCs w:val="28"/>
        </w:rPr>
      </w:pPr>
    </w:p>
    <w:p w:rsidR="0006515B" w:rsidRDefault="0006515B" w:rsidP="0006515B">
      <w:pPr>
        <w:spacing w:after="0"/>
        <w:ind w:firstLine="426"/>
        <w:jc w:val="both"/>
        <w:rPr>
          <w:rFonts w:ascii="Times New Roman" w:hAnsi="Times New Roman" w:cs="Times New Roman"/>
          <w:sz w:val="28"/>
          <w:szCs w:val="28"/>
        </w:rPr>
      </w:pPr>
    </w:p>
    <w:p w:rsidR="0006515B" w:rsidRDefault="0006515B" w:rsidP="0006515B">
      <w:pPr>
        <w:spacing w:after="0"/>
        <w:ind w:firstLine="426"/>
        <w:jc w:val="both"/>
        <w:rPr>
          <w:rFonts w:ascii="Times New Roman" w:hAnsi="Times New Roman" w:cs="Times New Roman"/>
          <w:sz w:val="28"/>
          <w:szCs w:val="28"/>
        </w:rPr>
      </w:pPr>
    </w:p>
    <w:p w:rsidR="0006515B" w:rsidRDefault="0006515B" w:rsidP="0006515B">
      <w:pPr>
        <w:spacing w:after="0"/>
        <w:ind w:firstLine="426"/>
        <w:jc w:val="both"/>
        <w:rPr>
          <w:rFonts w:ascii="Times New Roman" w:hAnsi="Times New Roman" w:cs="Times New Roman"/>
          <w:sz w:val="28"/>
          <w:szCs w:val="28"/>
        </w:rPr>
      </w:pPr>
    </w:p>
    <w:p w:rsidR="0006515B" w:rsidRDefault="0006515B" w:rsidP="0006515B">
      <w:pPr>
        <w:spacing w:after="0"/>
        <w:ind w:firstLine="426"/>
        <w:jc w:val="both"/>
        <w:rPr>
          <w:rFonts w:ascii="Times New Roman" w:hAnsi="Times New Roman" w:cs="Times New Roman"/>
          <w:sz w:val="28"/>
          <w:szCs w:val="28"/>
        </w:rPr>
      </w:pPr>
    </w:p>
    <w:p w:rsidR="0006515B" w:rsidRPr="003B58B2" w:rsidRDefault="0006515B" w:rsidP="0006515B">
      <w:pPr>
        <w:spacing w:after="0"/>
        <w:ind w:firstLine="426"/>
        <w:jc w:val="both"/>
        <w:rPr>
          <w:rFonts w:ascii="Times New Roman" w:hAnsi="Times New Roman" w:cs="Times New Roman"/>
          <w:sz w:val="28"/>
          <w:szCs w:val="28"/>
        </w:rPr>
      </w:pPr>
    </w:p>
    <w:p w:rsidR="0006515B" w:rsidRPr="003B58B2" w:rsidRDefault="0006515B" w:rsidP="0006515B">
      <w:pPr>
        <w:spacing w:after="0"/>
        <w:jc w:val="center"/>
        <w:rPr>
          <w:rFonts w:ascii="Times New Roman" w:hAnsi="Times New Roman" w:cs="Times New Roman"/>
          <w:b/>
          <w:sz w:val="28"/>
          <w:szCs w:val="28"/>
        </w:rPr>
      </w:pPr>
      <w:r w:rsidRPr="003B58B2">
        <w:rPr>
          <w:rFonts w:ascii="Times New Roman" w:hAnsi="Times New Roman" w:cs="Times New Roman"/>
          <w:b/>
          <w:sz w:val="28"/>
          <w:szCs w:val="28"/>
        </w:rPr>
        <w:lastRenderedPageBreak/>
        <w:t>Дезинфекция и стерилизация</w:t>
      </w:r>
    </w:p>
    <w:p w:rsidR="0006515B" w:rsidRPr="003B58B2" w:rsidRDefault="0006515B" w:rsidP="0006515B">
      <w:pPr>
        <w:spacing w:after="0"/>
        <w:ind w:firstLine="426"/>
        <w:jc w:val="both"/>
        <w:rPr>
          <w:rFonts w:ascii="Times New Roman" w:hAnsi="Times New Roman" w:cs="Times New Roman"/>
          <w:sz w:val="28"/>
          <w:szCs w:val="28"/>
        </w:rPr>
      </w:pPr>
      <w:r w:rsidRPr="00FB51C2">
        <w:rPr>
          <w:rFonts w:ascii="Times New Roman" w:hAnsi="Times New Roman" w:cs="Times New Roman"/>
          <w:b/>
          <w:i/>
          <w:sz w:val="28"/>
          <w:szCs w:val="28"/>
        </w:rPr>
        <w:t>Дезинфекция</w:t>
      </w:r>
      <w:r w:rsidRPr="003B58B2">
        <w:rPr>
          <w:rFonts w:ascii="Times New Roman" w:hAnsi="Times New Roman" w:cs="Times New Roman"/>
          <w:sz w:val="28"/>
          <w:szCs w:val="28"/>
        </w:rPr>
        <w:t xml:space="preserve"> изделий медицинского назначения производится с целью профилактики внутрибольничных инфекций у пациентов и персонала учреждений здравоохранения. Основные требования по организации и осуществлению контроля за соблюдением режимов дезинфекции и стерилизации определены Приказом МЗ РБ № 165 от 25.11.2002 года.</w:t>
      </w:r>
    </w:p>
    <w:p w:rsidR="0006515B" w:rsidRPr="003B58B2" w:rsidRDefault="0006515B" w:rsidP="0006515B">
      <w:pPr>
        <w:spacing w:after="0"/>
        <w:ind w:firstLine="426"/>
        <w:jc w:val="both"/>
        <w:rPr>
          <w:rFonts w:ascii="Times New Roman" w:hAnsi="Times New Roman" w:cs="Times New Roman"/>
          <w:sz w:val="28"/>
          <w:szCs w:val="28"/>
        </w:rPr>
      </w:pPr>
      <w:r w:rsidRPr="003B58B2">
        <w:rPr>
          <w:rFonts w:ascii="Times New Roman" w:hAnsi="Times New Roman" w:cs="Times New Roman"/>
          <w:sz w:val="28"/>
          <w:szCs w:val="28"/>
        </w:rPr>
        <w:t>В соответствии с этим приказом дезинфекцию изделий проводят с целью уничтожения патогенных и условно-патогенных микроорганизмов: вирусов (в том числе возбудителей парентеральных вирусных гепатитов, ВИЧ-инфекции), вегетативных бактерий (включая микобактерии туберкулеза), грибов. Дезинфекции подлежат все изделия после применения их у пациентов.</w:t>
      </w:r>
    </w:p>
    <w:p w:rsidR="0006515B" w:rsidRPr="003B58B2" w:rsidRDefault="0006515B" w:rsidP="0006515B">
      <w:pPr>
        <w:spacing w:after="0"/>
        <w:ind w:firstLine="426"/>
        <w:jc w:val="both"/>
        <w:rPr>
          <w:rFonts w:ascii="Times New Roman" w:hAnsi="Times New Roman" w:cs="Times New Roman"/>
          <w:sz w:val="28"/>
          <w:szCs w:val="28"/>
        </w:rPr>
      </w:pPr>
      <w:r w:rsidRPr="003B58B2">
        <w:rPr>
          <w:rFonts w:ascii="Times New Roman" w:hAnsi="Times New Roman" w:cs="Times New Roman"/>
          <w:sz w:val="28"/>
          <w:szCs w:val="28"/>
        </w:rPr>
        <w:t>Дезинфекцию изделий осуществляют физическим или химическим методами. Выбор метода зависит от особенностей изделия и его назначения.</w:t>
      </w:r>
    </w:p>
    <w:p w:rsidR="0006515B" w:rsidRPr="003B58B2" w:rsidRDefault="0006515B" w:rsidP="0006515B">
      <w:pPr>
        <w:pStyle w:val="a3"/>
        <w:spacing w:before="0" w:beforeAutospacing="0" w:after="0" w:afterAutospacing="0" w:line="276" w:lineRule="auto"/>
        <w:ind w:firstLine="426"/>
        <w:jc w:val="both"/>
        <w:rPr>
          <w:color w:val="000000"/>
          <w:sz w:val="28"/>
          <w:szCs w:val="28"/>
        </w:rPr>
      </w:pPr>
      <w:r w:rsidRPr="00FB51C2">
        <w:rPr>
          <w:i/>
          <w:iCs/>
          <w:color w:val="000000"/>
          <w:sz w:val="28"/>
          <w:szCs w:val="28"/>
          <w:u w:val="single"/>
        </w:rPr>
        <w:t>Физический метод дезинфекции</w:t>
      </w:r>
      <w:r w:rsidRPr="00FB51C2">
        <w:rPr>
          <w:color w:val="000000"/>
          <w:sz w:val="28"/>
          <w:szCs w:val="28"/>
          <w:u w:val="single"/>
        </w:rPr>
        <w:t> </w:t>
      </w:r>
      <w:r w:rsidRPr="003B58B2">
        <w:rPr>
          <w:color w:val="000000"/>
          <w:sz w:val="28"/>
          <w:szCs w:val="28"/>
        </w:rPr>
        <w:t>наиболее надежен, экологически чист и безопасен для персонала. В тех случаях, когда позволяют условия (оборудование, номенклатура изделий и т. д.), при проведении дезинфекции изделий следует отдавать предпочтение данному методу.</w:t>
      </w:r>
    </w:p>
    <w:p w:rsidR="0006515B" w:rsidRPr="003B58B2" w:rsidRDefault="0006515B" w:rsidP="0006515B">
      <w:pPr>
        <w:pStyle w:val="a3"/>
        <w:spacing w:before="0" w:beforeAutospacing="0" w:after="0" w:afterAutospacing="0" w:line="276" w:lineRule="auto"/>
        <w:jc w:val="both"/>
        <w:rPr>
          <w:color w:val="000000"/>
          <w:sz w:val="28"/>
          <w:szCs w:val="28"/>
        </w:rPr>
      </w:pPr>
      <w:r w:rsidRPr="003B58B2">
        <w:rPr>
          <w:color w:val="000000"/>
          <w:sz w:val="28"/>
          <w:szCs w:val="28"/>
        </w:rPr>
        <w:t>Дезинфекцию с использованием физического метода выполняют:</w:t>
      </w:r>
    </w:p>
    <w:p w:rsidR="0006515B" w:rsidRPr="003B58B2" w:rsidRDefault="0006515B" w:rsidP="0006515B">
      <w:pPr>
        <w:pStyle w:val="a3"/>
        <w:numPr>
          <w:ilvl w:val="0"/>
          <w:numId w:val="15"/>
        </w:numPr>
        <w:tabs>
          <w:tab w:val="clear" w:pos="720"/>
        </w:tabs>
        <w:spacing w:before="0" w:beforeAutospacing="0" w:after="0" w:afterAutospacing="0" w:line="276" w:lineRule="auto"/>
        <w:ind w:left="426" w:hanging="284"/>
        <w:jc w:val="both"/>
        <w:rPr>
          <w:color w:val="000000"/>
          <w:sz w:val="28"/>
          <w:szCs w:val="28"/>
        </w:rPr>
      </w:pPr>
      <w:r w:rsidRPr="003B58B2">
        <w:rPr>
          <w:color w:val="000000"/>
          <w:sz w:val="28"/>
          <w:szCs w:val="28"/>
        </w:rPr>
        <w:t>способом кипячения в дистиллированной воде или в воде с до</w:t>
      </w:r>
      <w:r w:rsidRPr="003B58B2">
        <w:rPr>
          <w:color w:val="000000"/>
          <w:sz w:val="28"/>
          <w:szCs w:val="28"/>
        </w:rPr>
        <w:softHyphen/>
        <w:t>бавлением натрия двууглекислого (сода пищевая);</w:t>
      </w:r>
    </w:p>
    <w:p w:rsidR="0006515B" w:rsidRPr="003B58B2" w:rsidRDefault="0006515B" w:rsidP="0006515B">
      <w:pPr>
        <w:pStyle w:val="a3"/>
        <w:numPr>
          <w:ilvl w:val="0"/>
          <w:numId w:val="15"/>
        </w:numPr>
        <w:tabs>
          <w:tab w:val="clear" w:pos="720"/>
          <w:tab w:val="left" w:pos="851"/>
        </w:tabs>
        <w:spacing w:before="0" w:beforeAutospacing="0" w:after="0" w:afterAutospacing="0" w:line="276" w:lineRule="auto"/>
        <w:ind w:left="426" w:hanging="284"/>
        <w:jc w:val="both"/>
        <w:rPr>
          <w:color w:val="000000"/>
          <w:sz w:val="28"/>
          <w:szCs w:val="28"/>
        </w:rPr>
      </w:pPr>
      <w:r w:rsidRPr="003B58B2">
        <w:rPr>
          <w:color w:val="000000"/>
          <w:sz w:val="28"/>
          <w:szCs w:val="28"/>
        </w:rPr>
        <w:t>паровым методом в паровом стерилизаторе (автоклаве);</w:t>
      </w:r>
    </w:p>
    <w:p w:rsidR="0006515B" w:rsidRPr="003B58B2" w:rsidRDefault="0006515B" w:rsidP="0006515B">
      <w:pPr>
        <w:pStyle w:val="a3"/>
        <w:numPr>
          <w:ilvl w:val="0"/>
          <w:numId w:val="15"/>
        </w:numPr>
        <w:tabs>
          <w:tab w:val="clear" w:pos="720"/>
          <w:tab w:val="num" w:pos="426"/>
        </w:tabs>
        <w:spacing w:before="0" w:beforeAutospacing="0" w:after="0" w:afterAutospacing="0" w:line="276" w:lineRule="auto"/>
        <w:ind w:hanging="578"/>
        <w:jc w:val="both"/>
        <w:rPr>
          <w:color w:val="000000"/>
          <w:sz w:val="28"/>
          <w:szCs w:val="28"/>
        </w:rPr>
      </w:pPr>
      <w:r w:rsidRPr="003B58B2">
        <w:rPr>
          <w:color w:val="000000"/>
          <w:sz w:val="28"/>
          <w:szCs w:val="28"/>
        </w:rPr>
        <w:t>воздушным методом в воздушном стерилизаторе (сухожаровом шкафу).</w:t>
      </w:r>
    </w:p>
    <w:p w:rsidR="0006515B" w:rsidRPr="003B58B2" w:rsidRDefault="0006515B" w:rsidP="0006515B">
      <w:pPr>
        <w:pStyle w:val="a3"/>
        <w:spacing w:before="0" w:beforeAutospacing="0" w:after="0" w:afterAutospacing="0" w:line="276" w:lineRule="auto"/>
        <w:ind w:firstLine="426"/>
        <w:jc w:val="both"/>
        <w:rPr>
          <w:color w:val="000000"/>
          <w:sz w:val="28"/>
          <w:szCs w:val="28"/>
        </w:rPr>
      </w:pPr>
      <w:r w:rsidRPr="00FB51C2">
        <w:rPr>
          <w:i/>
          <w:iCs/>
          <w:color w:val="000000"/>
          <w:sz w:val="28"/>
          <w:szCs w:val="28"/>
          <w:u w:val="single"/>
        </w:rPr>
        <w:t>Химический метод дезинфекции</w:t>
      </w:r>
      <w:r w:rsidRPr="003B58B2">
        <w:rPr>
          <w:color w:val="000000"/>
          <w:sz w:val="28"/>
          <w:szCs w:val="28"/>
        </w:rPr>
        <w:t> является более распространенным и общепринятым методом обеззараживания изделий медицинского назначения в учреждениях здравоохранения. Для дезинфекции изделия погружают в раствор сразу после применения, не допуская их подсушивания. При видимом загрязнении изделий биологическими субстратами их предварительно промывают водопроводной водой или раствором дезсредства в специально выделенной емкости с соблюдением мер безопасности.</w:t>
      </w:r>
    </w:p>
    <w:p w:rsidR="0006515B" w:rsidRPr="003B58B2" w:rsidRDefault="0006515B" w:rsidP="0006515B">
      <w:pPr>
        <w:pStyle w:val="a3"/>
        <w:spacing w:before="0" w:beforeAutospacing="0" w:after="0" w:afterAutospacing="0" w:line="276" w:lineRule="auto"/>
        <w:ind w:firstLine="426"/>
        <w:jc w:val="both"/>
        <w:rPr>
          <w:color w:val="000000"/>
          <w:sz w:val="28"/>
          <w:szCs w:val="28"/>
        </w:rPr>
      </w:pPr>
      <w:r w:rsidRPr="003B58B2">
        <w:rPr>
          <w:color w:val="000000"/>
          <w:sz w:val="28"/>
          <w:szCs w:val="28"/>
        </w:rPr>
        <w:t>После дезинфекции изделия промывают водопроводной водой, высушивают и применяют по назначению, а при наличии показаний подвергают стерилизации с предварительной предстерилизационной очисткой.</w:t>
      </w:r>
    </w:p>
    <w:p w:rsidR="0006515B" w:rsidRPr="003B58B2" w:rsidRDefault="0006515B" w:rsidP="0006515B">
      <w:pPr>
        <w:pStyle w:val="a3"/>
        <w:spacing w:before="0" w:beforeAutospacing="0" w:after="0" w:afterAutospacing="0" w:line="276" w:lineRule="auto"/>
        <w:ind w:firstLine="426"/>
        <w:jc w:val="both"/>
        <w:rPr>
          <w:color w:val="000000"/>
          <w:sz w:val="28"/>
          <w:szCs w:val="28"/>
        </w:rPr>
      </w:pPr>
      <w:r w:rsidRPr="00FB51C2">
        <w:rPr>
          <w:b/>
          <w:i/>
          <w:color w:val="000000"/>
          <w:sz w:val="28"/>
          <w:szCs w:val="28"/>
        </w:rPr>
        <w:t>Предстерилизационную очистку</w:t>
      </w:r>
      <w:r w:rsidRPr="003B58B2">
        <w:rPr>
          <w:color w:val="000000"/>
          <w:sz w:val="28"/>
          <w:szCs w:val="28"/>
        </w:rPr>
        <w:t xml:space="preserve"> изделий медицинского на­значения осуществляют после их дезинфекции и последующего отмывания остатков дезинфицирующих средств под проточной водой. Новые инструменты, не применявшиеся для работы с пациентами, должны также пройти </w:t>
      </w:r>
      <w:r>
        <w:rPr>
          <w:color w:val="000000"/>
          <w:sz w:val="28"/>
          <w:szCs w:val="28"/>
        </w:rPr>
        <w:t>п</w:t>
      </w:r>
      <w:r w:rsidRPr="003B58B2">
        <w:rPr>
          <w:color w:val="000000"/>
          <w:sz w:val="28"/>
          <w:szCs w:val="28"/>
        </w:rPr>
        <w:t xml:space="preserve">редстерилизационную очистку с целью удаления промышленной смазки и механических загрязнений. После проведения предстерилизационной </w:t>
      </w:r>
      <w:r w:rsidRPr="003B58B2">
        <w:rPr>
          <w:color w:val="000000"/>
          <w:sz w:val="28"/>
          <w:szCs w:val="28"/>
        </w:rPr>
        <w:lastRenderedPageBreak/>
        <w:t>очистки изделия высушивают в сушильных шкафах до полного исчезновения влаги.</w:t>
      </w:r>
    </w:p>
    <w:p w:rsidR="0006515B" w:rsidRPr="003B58B2" w:rsidRDefault="0006515B" w:rsidP="0006515B">
      <w:pPr>
        <w:pStyle w:val="a3"/>
        <w:spacing w:before="0" w:beforeAutospacing="0" w:after="0" w:afterAutospacing="0" w:line="276" w:lineRule="auto"/>
        <w:ind w:firstLine="426"/>
        <w:jc w:val="both"/>
        <w:rPr>
          <w:color w:val="000000"/>
          <w:sz w:val="28"/>
          <w:szCs w:val="28"/>
        </w:rPr>
      </w:pPr>
      <w:r w:rsidRPr="00FB51C2">
        <w:rPr>
          <w:b/>
          <w:i/>
          <w:color w:val="000000"/>
          <w:sz w:val="28"/>
          <w:szCs w:val="28"/>
        </w:rPr>
        <w:t>Стерилизацию</w:t>
      </w:r>
      <w:r w:rsidRPr="003B58B2">
        <w:rPr>
          <w:color w:val="000000"/>
          <w:sz w:val="28"/>
          <w:szCs w:val="28"/>
        </w:rPr>
        <w:t xml:space="preserve"> изделий медицинского назначения проводят с целью </w:t>
      </w:r>
      <w:proofErr w:type="spellStart"/>
      <w:r w:rsidRPr="003B58B2">
        <w:rPr>
          <w:color w:val="000000"/>
          <w:sz w:val="28"/>
          <w:szCs w:val="28"/>
        </w:rPr>
        <w:t>умертвления</w:t>
      </w:r>
      <w:proofErr w:type="spellEnd"/>
      <w:r w:rsidRPr="003B58B2">
        <w:rPr>
          <w:color w:val="000000"/>
          <w:sz w:val="28"/>
          <w:szCs w:val="28"/>
        </w:rPr>
        <w:t xml:space="preserve"> на них всех патогенных и непатогенных микроорганизмов, в том числе их споровых форм. Стерилизация проводится после дезинфекции и предстерилизационной очистки, является завершающим этапом обработки изделий медицинского назначения.</w:t>
      </w:r>
    </w:p>
    <w:p w:rsidR="0006515B" w:rsidRPr="003B58B2" w:rsidRDefault="0006515B" w:rsidP="0006515B">
      <w:pPr>
        <w:pStyle w:val="a3"/>
        <w:spacing w:before="0" w:beforeAutospacing="0" w:after="0" w:afterAutospacing="0" w:line="276" w:lineRule="auto"/>
        <w:ind w:firstLine="426"/>
        <w:jc w:val="both"/>
        <w:rPr>
          <w:color w:val="000000"/>
          <w:sz w:val="28"/>
          <w:szCs w:val="28"/>
        </w:rPr>
      </w:pPr>
      <w:r w:rsidRPr="003B58B2">
        <w:rPr>
          <w:color w:val="000000"/>
          <w:sz w:val="28"/>
          <w:szCs w:val="28"/>
        </w:rPr>
        <w:t>Стерилизацию осуществляют физическими и химическими методами. Выбор метода стерилизации зависит от особенностей стерилизуемых изделий.</w:t>
      </w:r>
    </w:p>
    <w:p w:rsidR="0006515B" w:rsidRPr="00FB51C2" w:rsidRDefault="0006515B" w:rsidP="0006515B">
      <w:pPr>
        <w:pStyle w:val="a3"/>
        <w:spacing w:before="0" w:beforeAutospacing="0" w:after="0" w:afterAutospacing="0" w:line="276" w:lineRule="auto"/>
        <w:ind w:firstLine="426"/>
        <w:jc w:val="both"/>
        <w:rPr>
          <w:i/>
          <w:color w:val="000000"/>
          <w:sz w:val="28"/>
          <w:szCs w:val="28"/>
          <w:u w:val="single"/>
        </w:rPr>
      </w:pPr>
      <w:r w:rsidRPr="00FB51C2">
        <w:rPr>
          <w:i/>
          <w:color w:val="000000"/>
          <w:sz w:val="28"/>
          <w:szCs w:val="28"/>
          <w:u w:val="single"/>
        </w:rPr>
        <w:t>Физические методы стерилизации:</w:t>
      </w:r>
    </w:p>
    <w:p w:rsidR="0006515B" w:rsidRPr="003B58B2" w:rsidRDefault="0006515B" w:rsidP="0006515B">
      <w:pPr>
        <w:pStyle w:val="a3"/>
        <w:spacing w:before="0" w:beforeAutospacing="0" w:after="0" w:afterAutospacing="0" w:line="276" w:lineRule="auto"/>
        <w:ind w:firstLine="426"/>
        <w:jc w:val="both"/>
        <w:rPr>
          <w:color w:val="000000"/>
          <w:sz w:val="28"/>
          <w:szCs w:val="28"/>
        </w:rPr>
      </w:pPr>
      <w:r w:rsidRPr="003B58B2">
        <w:rPr>
          <w:color w:val="000000"/>
          <w:sz w:val="28"/>
          <w:szCs w:val="28"/>
        </w:rPr>
        <w:t>Паровой метод – осуществляют в паровых стерилизаторах (автоклавах). Стерилизующим средством является водяной насыщенный пар под избыточным давлением 0,05 МП</w:t>
      </w:r>
      <w:r>
        <w:rPr>
          <w:color w:val="000000"/>
          <w:sz w:val="28"/>
          <w:szCs w:val="28"/>
        </w:rPr>
        <w:t>а, температуры</w:t>
      </w:r>
      <w:r w:rsidRPr="003B58B2">
        <w:rPr>
          <w:color w:val="000000"/>
          <w:sz w:val="28"/>
          <w:szCs w:val="28"/>
        </w:rPr>
        <w:t xml:space="preserve"> 110–135°С. Паровым методом стерилизуют детали п</w:t>
      </w:r>
      <w:r>
        <w:rPr>
          <w:color w:val="000000"/>
          <w:sz w:val="28"/>
          <w:szCs w:val="28"/>
        </w:rPr>
        <w:t>риборов и аппаратов из коррозийно-</w:t>
      </w:r>
      <w:r w:rsidRPr="003B58B2">
        <w:rPr>
          <w:color w:val="000000"/>
          <w:sz w:val="28"/>
          <w:szCs w:val="28"/>
        </w:rPr>
        <w:t xml:space="preserve">стойких металлов, стекла, шприцы </w:t>
      </w:r>
      <w:r>
        <w:rPr>
          <w:color w:val="000000"/>
          <w:sz w:val="28"/>
          <w:szCs w:val="28"/>
        </w:rPr>
        <w:t>с пометкой 200°С, изделия из резины, латекса, отдель</w:t>
      </w:r>
      <w:r w:rsidRPr="003B58B2">
        <w:rPr>
          <w:color w:val="000000"/>
          <w:sz w:val="28"/>
          <w:szCs w:val="28"/>
        </w:rPr>
        <w:t>ных видов пластмасс.</w:t>
      </w:r>
    </w:p>
    <w:p w:rsidR="0006515B" w:rsidRPr="003B58B2" w:rsidRDefault="0006515B" w:rsidP="0006515B">
      <w:pPr>
        <w:pStyle w:val="a3"/>
        <w:spacing w:before="0" w:beforeAutospacing="0" w:after="0" w:afterAutospacing="0" w:line="276" w:lineRule="auto"/>
        <w:ind w:firstLine="426"/>
        <w:jc w:val="both"/>
        <w:rPr>
          <w:color w:val="000000"/>
          <w:sz w:val="28"/>
          <w:szCs w:val="28"/>
        </w:rPr>
      </w:pPr>
      <w:r w:rsidRPr="003B58B2">
        <w:rPr>
          <w:color w:val="000000"/>
          <w:sz w:val="28"/>
          <w:szCs w:val="28"/>
        </w:rPr>
        <w:t>Воздушный метод – осуществляется в воздушных стерили</w:t>
      </w:r>
      <w:r>
        <w:rPr>
          <w:color w:val="000000"/>
          <w:sz w:val="28"/>
          <w:szCs w:val="28"/>
        </w:rPr>
        <w:t>заторах, стерилизующим сред</w:t>
      </w:r>
      <w:r w:rsidRPr="003B58B2">
        <w:rPr>
          <w:color w:val="000000"/>
          <w:sz w:val="28"/>
          <w:szCs w:val="28"/>
        </w:rPr>
        <w:t>ством является сухой горячий воздух температурой 160</w:t>
      </w:r>
      <w:proofErr w:type="gramStart"/>
      <w:r w:rsidRPr="003B58B2">
        <w:rPr>
          <w:color w:val="000000"/>
          <w:sz w:val="28"/>
          <w:szCs w:val="28"/>
        </w:rPr>
        <w:t>°С</w:t>
      </w:r>
      <w:proofErr w:type="gramEnd"/>
      <w:r w:rsidRPr="003B58B2">
        <w:rPr>
          <w:color w:val="000000"/>
          <w:sz w:val="28"/>
          <w:szCs w:val="28"/>
        </w:rPr>
        <w:t xml:space="preserve"> и 180°С. Метод используется для стерилизации изделий из стекла, металла, силиконовой резины.</w:t>
      </w:r>
    </w:p>
    <w:p w:rsidR="0006515B" w:rsidRDefault="0006515B" w:rsidP="0006515B">
      <w:pPr>
        <w:pStyle w:val="a3"/>
        <w:spacing w:before="0" w:beforeAutospacing="0" w:after="0" w:afterAutospacing="0" w:line="276" w:lineRule="auto"/>
        <w:ind w:firstLine="426"/>
        <w:jc w:val="both"/>
        <w:rPr>
          <w:color w:val="000000"/>
          <w:sz w:val="28"/>
          <w:szCs w:val="28"/>
        </w:rPr>
      </w:pPr>
      <w:r w:rsidRPr="00FB51C2">
        <w:rPr>
          <w:i/>
          <w:color w:val="000000"/>
          <w:sz w:val="28"/>
          <w:szCs w:val="28"/>
          <w:u w:val="single"/>
        </w:rPr>
        <w:t>Химические методы стерилизации</w:t>
      </w:r>
      <w:r w:rsidRPr="003B58B2">
        <w:rPr>
          <w:color w:val="000000"/>
          <w:sz w:val="28"/>
          <w:szCs w:val="28"/>
        </w:rPr>
        <w:t xml:space="preserve"> используют, когда особенности материалов, из которых изготовлены изделия, не позволяют использовать физические методы стерилизации (например, изготовлены из термолабильных материалов). Стерилизация изделий растворами химических средств является вспомогательным методом, поскольку не позволяет простерилизовать их в упаковке, а по окончании стерилизации необходимо промыть изделия стерильной жидкостью.</w:t>
      </w:r>
    </w:p>
    <w:p w:rsidR="00777210" w:rsidRDefault="00777210">
      <w:pPr>
        <w:rPr>
          <w:rFonts w:ascii="Times New Roman" w:hAnsi="Times New Roman" w:cs="Times New Roman"/>
          <w:sz w:val="28"/>
          <w:szCs w:val="28"/>
        </w:rPr>
      </w:pPr>
      <w:r>
        <w:rPr>
          <w:rFonts w:ascii="Times New Roman" w:hAnsi="Times New Roman" w:cs="Times New Roman"/>
          <w:sz w:val="28"/>
          <w:szCs w:val="28"/>
        </w:rPr>
        <w:br w:type="page"/>
      </w:r>
    </w:p>
    <w:p w:rsidR="000C3DAE" w:rsidRDefault="00777210" w:rsidP="006B2978">
      <w:pPr>
        <w:jc w:val="center"/>
        <w:rPr>
          <w:rFonts w:ascii="Times New Roman" w:hAnsi="Times New Roman" w:cs="Times New Roman"/>
          <w:b/>
          <w:sz w:val="28"/>
          <w:szCs w:val="28"/>
        </w:rPr>
      </w:pPr>
      <w:r w:rsidRPr="006B2978">
        <w:rPr>
          <w:rFonts w:ascii="Times New Roman" w:hAnsi="Times New Roman" w:cs="Times New Roman"/>
          <w:b/>
          <w:sz w:val="28"/>
          <w:szCs w:val="28"/>
        </w:rPr>
        <w:lastRenderedPageBreak/>
        <w:t>День 2 – 5</w:t>
      </w:r>
    </w:p>
    <w:p w:rsidR="008E3EA5" w:rsidRPr="005D758B" w:rsidRDefault="009D2D7D" w:rsidP="007108EB">
      <w:pPr>
        <w:jc w:val="both"/>
        <w:rPr>
          <w:rFonts w:ascii="Times New Roman" w:hAnsi="Times New Roman" w:cs="Times New Roman"/>
          <w:sz w:val="28"/>
          <w:szCs w:val="28"/>
          <w:u w:val="single"/>
        </w:rPr>
      </w:pPr>
      <w:r w:rsidRPr="005D758B">
        <w:rPr>
          <w:rFonts w:ascii="Times New Roman" w:hAnsi="Times New Roman" w:cs="Times New Roman"/>
          <w:sz w:val="28"/>
          <w:szCs w:val="28"/>
          <w:u w:val="single"/>
        </w:rPr>
        <w:t>Изучила онкомаркеры и локализации опухолей.</w:t>
      </w:r>
    </w:p>
    <w:p w:rsidR="006B2978" w:rsidRPr="006B2978" w:rsidRDefault="006B2978" w:rsidP="006B2978">
      <w:pPr>
        <w:jc w:val="center"/>
        <w:rPr>
          <w:rFonts w:ascii="Times New Roman" w:hAnsi="Times New Roman" w:cs="Times New Roman"/>
          <w:b/>
          <w:sz w:val="28"/>
          <w:szCs w:val="28"/>
        </w:rPr>
      </w:pPr>
      <w:r w:rsidRPr="006B2978">
        <w:rPr>
          <w:rFonts w:ascii="Times New Roman" w:hAnsi="Times New Roman" w:cs="Times New Roman"/>
          <w:b/>
          <w:sz w:val="28"/>
          <w:szCs w:val="28"/>
        </w:rPr>
        <w:t>Онкомаркеры</w:t>
      </w:r>
    </w:p>
    <w:p w:rsidR="006B2978" w:rsidRPr="006B2978" w:rsidRDefault="006B2978" w:rsidP="006B2978">
      <w:pPr>
        <w:pStyle w:val="paragraph"/>
        <w:shd w:val="clear" w:color="auto" w:fill="FFFFFF"/>
        <w:spacing w:before="0" w:beforeAutospacing="0" w:after="0" w:afterAutospacing="0"/>
        <w:jc w:val="both"/>
        <w:rPr>
          <w:color w:val="000000"/>
          <w:sz w:val="28"/>
          <w:szCs w:val="28"/>
        </w:rPr>
      </w:pPr>
      <w:r w:rsidRPr="00D57596">
        <w:rPr>
          <w:color w:val="000000"/>
          <w:sz w:val="28"/>
          <w:szCs w:val="28"/>
          <w:u w:val="single"/>
        </w:rPr>
        <w:t>Онкомаркеры</w:t>
      </w:r>
      <w:r w:rsidRPr="006B2978">
        <w:rPr>
          <w:color w:val="000000"/>
          <w:sz w:val="28"/>
          <w:szCs w:val="28"/>
        </w:rPr>
        <w:t xml:space="preserve"> – это особые белки, которые обнаруживаются в крови или моче больных раком. Опухолевые клетки продуцируют и выделяют онкомаркеры в кровь с момента возникновения новообразования, что делает возможным диагностику заболевания на ранних стадиях.</w:t>
      </w:r>
    </w:p>
    <w:p w:rsidR="006B2978" w:rsidRPr="006B2978" w:rsidRDefault="006B2978" w:rsidP="006B2978">
      <w:pPr>
        <w:pStyle w:val="paragraph"/>
        <w:shd w:val="clear" w:color="auto" w:fill="FFFFFF"/>
        <w:spacing w:before="180" w:beforeAutospacing="0" w:after="0" w:afterAutospacing="0"/>
        <w:jc w:val="both"/>
        <w:rPr>
          <w:color w:val="000000"/>
          <w:sz w:val="28"/>
          <w:szCs w:val="28"/>
        </w:rPr>
      </w:pPr>
      <w:r w:rsidRPr="006B2978">
        <w:rPr>
          <w:color w:val="000000"/>
          <w:sz w:val="28"/>
          <w:szCs w:val="28"/>
        </w:rPr>
        <w:t>Анализ на онкомаркеры – не только один из самых надежных способов обнаружения злокачественной опухоли, но и возможность оценить эффективность проводимого лечения. Рецидив злокачественных заболеваний можно предвидеть за несколько месяцев до начала клинических проявлений. Благодаря специфичности каждого белка можно предположить очаг заболевания.</w:t>
      </w:r>
    </w:p>
    <w:p w:rsidR="006B2978" w:rsidRPr="006B2978" w:rsidRDefault="006B2978" w:rsidP="006B2978">
      <w:pPr>
        <w:pStyle w:val="paragraph"/>
        <w:shd w:val="clear" w:color="auto" w:fill="FFFFFF"/>
        <w:spacing w:before="180" w:beforeAutospacing="0" w:after="0" w:afterAutospacing="0"/>
        <w:jc w:val="both"/>
        <w:rPr>
          <w:color w:val="000000"/>
          <w:sz w:val="28"/>
          <w:szCs w:val="28"/>
        </w:rPr>
      </w:pPr>
      <w:r w:rsidRPr="006B2978">
        <w:rPr>
          <w:color w:val="000000"/>
          <w:sz w:val="28"/>
          <w:szCs w:val="28"/>
        </w:rPr>
        <w:t>Отклонение от нормы одних маркеров однозначно свидетельствует о поражении определенных органов (ПСА, сПСА), другие онкомаркеры могут обнаруживаться при различных локализациях опухоли. В этом случае целесообразно провести комплексное обследование. К сожалению, именно поэтому диагностика рака на основе одного только анализа на онкомаркеры не является достоверной.</w:t>
      </w:r>
    </w:p>
    <w:p w:rsidR="006B2978" w:rsidRPr="006B2978" w:rsidRDefault="006B2978" w:rsidP="006B2978">
      <w:pPr>
        <w:jc w:val="both"/>
        <w:rPr>
          <w:rFonts w:ascii="Times New Roman" w:hAnsi="Times New Roman" w:cs="Times New Roman"/>
          <w:b/>
          <w:sz w:val="28"/>
          <w:szCs w:val="28"/>
        </w:rPr>
      </w:pPr>
    </w:p>
    <w:p w:rsidR="006B2978" w:rsidRPr="006B2978" w:rsidRDefault="006B2978" w:rsidP="006B2978">
      <w:pPr>
        <w:jc w:val="both"/>
        <w:rPr>
          <w:rFonts w:ascii="Times New Roman" w:hAnsi="Times New Roman" w:cs="Times New Roman"/>
          <w:color w:val="000000"/>
          <w:sz w:val="28"/>
          <w:szCs w:val="28"/>
          <w:shd w:val="clear" w:color="auto" w:fill="FFFFFF"/>
        </w:rPr>
      </w:pPr>
      <w:r w:rsidRPr="006B2978">
        <w:rPr>
          <w:rFonts w:ascii="Times New Roman" w:hAnsi="Times New Roman" w:cs="Times New Roman"/>
          <w:color w:val="000000"/>
          <w:sz w:val="28"/>
          <w:szCs w:val="28"/>
          <w:shd w:val="clear" w:color="auto" w:fill="FFFFFF"/>
        </w:rPr>
        <w:t>Известно около 200 соединений, относящихся к опухолевым маркерам, но диагностическую ценность из них имеет не более 20. Наиболее часто проводят анализы на следующие виды онкомаркеров.</w:t>
      </w:r>
    </w:p>
    <w:p w:rsidR="006B2978" w:rsidRPr="006B2978" w:rsidRDefault="006B2978" w:rsidP="006B2978">
      <w:pPr>
        <w:jc w:val="both"/>
        <w:rPr>
          <w:rFonts w:ascii="Times New Roman" w:hAnsi="Times New Roman" w:cs="Times New Roman"/>
          <w:b/>
          <w:color w:val="000000"/>
          <w:sz w:val="28"/>
          <w:szCs w:val="28"/>
          <w:shd w:val="clear" w:color="auto" w:fill="FFFFFF"/>
        </w:rPr>
      </w:pPr>
      <w:r w:rsidRPr="006B2978">
        <w:rPr>
          <w:rFonts w:ascii="Times New Roman" w:hAnsi="Times New Roman" w:cs="Times New Roman"/>
          <w:b/>
          <w:color w:val="000000"/>
          <w:sz w:val="28"/>
          <w:szCs w:val="28"/>
          <w:shd w:val="clear" w:color="auto" w:fill="FFFFFF"/>
        </w:rPr>
        <w:t xml:space="preserve">Онкомаркер АФП (Альфа – </w:t>
      </w:r>
      <w:proofErr w:type="spellStart"/>
      <w:r w:rsidRPr="006B2978">
        <w:rPr>
          <w:rFonts w:ascii="Times New Roman" w:hAnsi="Times New Roman" w:cs="Times New Roman"/>
          <w:b/>
          <w:color w:val="000000"/>
          <w:sz w:val="28"/>
          <w:szCs w:val="28"/>
          <w:shd w:val="clear" w:color="auto" w:fill="FFFFFF"/>
        </w:rPr>
        <w:t>фетопротеин</w:t>
      </w:r>
      <w:proofErr w:type="spellEnd"/>
      <w:r w:rsidRPr="006B2978">
        <w:rPr>
          <w:rFonts w:ascii="Times New Roman" w:hAnsi="Times New Roman" w:cs="Times New Roman"/>
          <w:b/>
          <w:color w:val="000000"/>
          <w:sz w:val="28"/>
          <w:szCs w:val="28"/>
          <w:shd w:val="clear" w:color="auto" w:fill="FFFFFF"/>
        </w:rPr>
        <w:t>)</w:t>
      </w:r>
    </w:p>
    <w:p w:rsidR="006B2978" w:rsidRPr="006B2978" w:rsidRDefault="006C54E2"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hyperlink r:id="rId6" w:tgtFrame="_self" w:history="1">
        <w:r w:rsidR="006B2978" w:rsidRPr="006B2978">
          <w:rPr>
            <w:rFonts w:ascii="Times New Roman" w:eastAsia="Times New Roman" w:hAnsi="Times New Roman" w:cs="Times New Roman"/>
            <w:color w:val="000000" w:themeColor="text1"/>
            <w:sz w:val="28"/>
            <w:szCs w:val="28"/>
            <w:lang w:eastAsia="ru-RU"/>
          </w:rPr>
          <w:t>АФП</w:t>
        </w:r>
      </w:hyperlink>
      <w:r w:rsidR="006B2978" w:rsidRPr="006B2978">
        <w:rPr>
          <w:rFonts w:ascii="Times New Roman" w:eastAsia="Times New Roman" w:hAnsi="Times New Roman" w:cs="Times New Roman"/>
          <w:color w:val="000000"/>
          <w:sz w:val="28"/>
          <w:szCs w:val="28"/>
          <w:lang w:eastAsia="ru-RU"/>
        </w:rPr>
        <w:t xml:space="preserve"> сходен по составу с альбумином. У взрослых людей норма АФП обычно находится в пределах 15 </w:t>
      </w:r>
      <w:proofErr w:type="spellStart"/>
      <w:r w:rsidR="006B2978" w:rsidRPr="006B2978">
        <w:rPr>
          <w:rFonts w:ascii="Times New Roman" w:eastAsia="Times New Roman" w:hAnsi="Times New Roman" w:cs="Times New Roman"/>
          <w:color w:val="000000"/>
          <w:sz w:val="28"/>
          <w:szCs w:val="28"/>
          <w:lang w:eastAsia="ru-RU"/>
        </w:rPr>
        <w:t>нг</w:t>
      </w:r>
      <w:proofErr w:type="spellEnd"/>
      <w:r w:rsidR="006B2978" w:rsidRPr="006B2978">
        <w:rPr>
          <w:rFonts w:ascii="Times New Roman" w:eastAsia="Times New Roman" w:hAnsi="Times New Roman" w:cs="Times New Roman"/>
          <w:color w:val="000000"/>
          <w:sz w:val="28"/>
          <w:szCs w:val="28"/>
          <w:lang w:eastAsia="ru-RU"/>
        </w:rPr>
        <w:t>/мл.</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Концентрация выше 10 МЕ</w:t>
      </w:r>
      <w:r w:rsidR="00D57596">
        <w:rPr>
          <w:rFonts w:ascii="Times New Roman" w:eastAsia="Times New Roman" w:hAnsi="Times New Roman" w:cs="Times New Roman"/>
          <w:color w:val="000000"/>
          <w:sz w:val="28"/>
          <w:szCs w:val="28"/>
          <w:lang w:eastAsia="ru-RU"/>
        </w:rPr>
        <w:t xml:space="preserve"> </w:t>
      </w:r>
      <w:r w:rsidRPr="006B2978">
        <w:rPr>
          <w:rFonts w:ascii="Times New Roman" w:eastAsia="Times New Roman" w:hAnsi="Times New Roman" w:cs="Times New Roman"/>
          <w:color w:val="000000"/>
          <w:sz w:val="28"/>
          <w:szCs w:val="28"/>
          <w:lang w:eastAsia="ru-RU"/>
        </w:rPr>
        <w:t>(международная единица)/мл считается патологической.</w:t>
      </w:r>
      <w:r w:rsidRPr="006B2978">
        <w:rPr>
          <w:rFonts w:ascii="Times New Roman" w:eastAsia="Times New Roman" w:hAnsi="Times New Roman" w:cs="Times New Roman"/>
          <w:color w:val="000000"/>
          <w:sz w:val="28"/>
          <w:szCs w:val="28"/>
          <w:lang w:eastAsia="ru-RU"/>
        </w:rPr>
        <w:br/>
        <w:t>Повышенный уровень АФП может говорить о наличии следующих злокачественных заболеваний:</w:t>
      </w:r>
    </w:p>
    <w:p w:rsidR="006B2978" w:rsidRPr="006B2978" w:rsidRDefault="006B2978" w:rsidP="006B2978">
      <w:pPr>
        <w:numPr>
          <w:ilvl w:val="0"/>
          <w:numId w:val="1"/>
        </w:numPr>
        <w:shd w:val="clear" w:color="auto" w:fill="FFFFFF"/>
        <w:spacing w:before="100" w:beforeAutospacing="1"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Первичный рак печени (</w:t>
      </w:r>
      <w:proofErr w:type="spellStart"/>
      <w:r w:rsidRPr="006B2978">
        <w:rPr>
          <w:rFonts w:ascii="Times New Roman" w:eastAsia="Times New Roman" w:hAnsi="Times New Roman" w:cs="Times New Roman"/>
          <w:color w:val="000000"/>
          <w:sz w:val="28"/>
          <w:szCs w:val="28"/>
          <w:lang w:eastAsia="ru-RU"/>
        </w:rPr>
        <w:t>гепато</w:t>
      </w:r>
      <w:proofErr w:type="spellEnd"/>
      <w:r w:rsidR="00D57596">
        <w:rPr>
          <w:rFonts w:ascii="Times New Roman" w:eastAsia="Times New Roman" w:hAnsi="Times New Roman" w:cs="Times New Roman"/>
          <w:color w:val="000000"/>
          <w:sz w:val="28"/>
          <w:szCs w:val="28"/>
          <w:lang w:eastAsia="ru-RU"/>
        </w:rPr>
        <w:t xml:space="preserve"> </w:t>
      </w:r>
      <w:r w:rsidRPr="006B2978">
        <w:rPr>
          <w:rFonts w:ascii="Times New Roman" w:eastAsia="Times New Roman" w:hAnsi="Times New Roman" w:cs="Times New Roman"/>
          <w:color w:val="000000"/>
          <w:sz w:val="28"/>
          <w:szCs w:val="28"/>
          <w:lang w:eastAsia="ru-RU"/>
        </w:rPr>
        <w:t>-</w:t>
      </w:r>
      <w:r w:rsidR="00D57596">
        <w:rPr>
          <w:rFonts w:ascii="Times New Roman" w:eastAsia="Times New Roman" w:hAnsi="Times New Roman" w:cs="Times New Roman"/>
          <w:color w:val="000000"/>
          <w:sz w:val="28"/>
          <w:szCs w:val="28"/>
          <w:lang w:eastAsia="ru-RU"/>
        </w:rPr>
        <w:t xml:space="preserve"> </w:t>
      </w:r>
      <w:r w:rsidRPr="006B2978">
        <w:rPr>
          <w:rFonts w:ascii="Times New Roman" w:eastAsia="Times New Roman" w:hAnsi="Times New Roman" w:cs="Times New Roman"/>
          <w:color w:val="000000"/>
          <w:sz w:val="28"/>
          <w:szCs w:val="28"/>
          <w:lang w:eastAsia="ru-RU"/>
        </w:rPr>
        <w:t>целлюлярная карцинома)</w:t>
      </w:r>
    </w:p>
    <w:p w:rsidR="006B2978" w:rsidRPr="006B2978" w:rsidRDefault="006B2978" w:rsidP="006B2978">
      <w:pPr>
        <w:numPr>
          <w:ilvl w:val="0"/>
          <w:numId w:val="1"/>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Метастазы других злокачественных опухолей в печень (при раке молочной железы, прямой и сигмовидной кишки, легких)</w:t>
      </w:r>
    </w:p>
    <w:p w:rsidR="006B2978" w:rsidRPr="006B2978" w:rsidRDefault="006B2978" w:rsidP="006B2978">
      <w:pPr>
        <w:numPr>
          <w:ilvl w:val="0"/>
          <w:numId w:val="1"/>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proofErr w:type="spellStart"/>
      <w:r w:rsidRPr="006B2978">
        <w:rPr>
          <w:rFonts w:ascii="Times New Roman" w:eastAsia="Times New Roman" w:hAnsi="Times New Roman" w:cs="Times New Roman"/>
          <w:color w:val="000000"/>
          <w:sz w:val="28"/>
          <w:szCs w:val="28"/>
          <w:lang w:eastAsia="ru-RU"/>
        </w:rPr>
        <w:t>Тератокарцинома</w:t>
      </w:r>
      <w:proofErr w:type="spellEnd"/>
      <w:r w:rsidRPr="006B2978">
        <w:rPr>
          <w:rFonts w:ascii="Times New Roman" w:eastAsia="Times New Roman" w:hAnsi="Times New Roman" w:cs="Times New Roman"/>
          <w:color w:val="000000"/>
          <w:sz w:val="28"/>
          <w:szCs w:val="28"/>
          <w:lang w:eastAsia="ru-RU"/>
        </w:rPr>
        <w:t xml:space="preserve"> желточного мешка, яичника или яичек (эмбриональный рак)</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Уровень АФП может повышаться при некоторых доброкачественных заболеваниях – </w:t>
      </w:r>
      <w:hyperlink r:id="rId7" w:tgtFrame="_self" w:history="1">
        <w:r w:rsidRPr="006B2978">
          <w:rPr>
            <w:rFonts w:ascii="Times New Roman" w:eastAsia="Times New Roman" w:hAnsi="Times New Roman" w:cs="Times New Roman"/>
            <w:color w:val="000000" w:themeColor="text1"/>
            <w:sz w:val="28"/>
            <w:szCs w:val="28"/>
            <w:lang w:eastAsia="ru-RU"/>
          </w:rPr>
          <w:t>циррозе печени</w:t>
        </w:r>
      </w:hyperlink>
      <w:r w:rsidRPr="006B2978">
        <w:rPr>
          <w:rFonts w:ascii="Times New Roman" w:eastAsia="Times New Roman" w:hAnsi="Times New Roman" w:cs="Times New Roman"/>
          <w:color w:val="000000"/>
          <w:sz w:val="28"/>
          <w:szCs w:val="28"/>
          <w:lang w:eastAsia="ru-RU"/>
        </w:rPr>
        <w:t xml:space="preserve">, хроническом и остром </w:t>
      </w:r>
      <w:r w:rsidRPr="006B2978">
        <w:rPr>
          <w:rFonts w:ascii="Times New Roman" w:eastAsia="Times New Roman" w:hAnsi="Times New Roman" w:cs="Times New Roman"/>
          <w:color w:val="000000"/>
          <w:sz w:val="28"/>
          <w:szCs w:val="28"/>
          <w:lang w:eastAsia="ru-RU"/>
        </w:rPr>
        <w:lastRenderedPageBreak/>
        <w:t>гепатите, </w:t>
      </w:r>
      <w:hyperlink r:id="rId8" w:tgtFrame="_self" w:history="1">
        <w:r w:rsidRPr="006B2978">
          <w:rPr>
            <w:rFonts w:ascii="Times New Roman" w:eastAsia="Times New Roman" w:hAnsi="Times New Roman" w:cs="Times New Roman"/>
            <w:color w:val="000000" w:themeColor="text1"/>
            <w:sz w:val="28"/>
            <w:szCs w:val="28"/>
            <w:lang w:eastAsia="ru-RU"/>
          </w:rPr>
          <w:t>хронической почечной недостаточности</w:t>
        </w:r>
      </w:hyperlink>
      <w:r w:rsidRPr="006B2978">
        <w:rPr>
          <w:rFonts w:ascii="Times New Roman" w:eastAsia="Times New Roman" w:hAnsi="Times New Roman" w:cs="Times New Roman"/>
          <w:color w:val="000000"/>
          <w:sz w:val="28"/>
          <w:szCs w:val="28"/>
          <w:lang w:eastAsia="ru-RU"/>
        </w:rPr>
        <w:t>. При беременности повышение АФП может быть признаком пороков развития плода.</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АФП выявляется в плазме крови, амниотической жидкости, желчи, плевральной и асцитической жидкостях</w:t>
      </w:r>
      <w:r w:rsidR="008E3EA5">
        <w:rPr>
          <w:rFonts w:ascii="Times New Roman" w:eastAsia="Times New Roman" w:hAnsi="Times New Roman" w:cs="Times New Roman"/>
          <w:color w:val="000000"/>
          <w:sz w:val="28"/>
          <w:szCs w:val="28"/>
          <w:lang w:eastAsia="ru-RU"/>
        </w:rPr>
        <w:t>.</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B2978">
        <w:rPr>
          <w:rFonts w:ascii="Times New Roman" w:eastAsia="Times New Roman" w:hAnsi="Times New Roman" w:cs="Times New Roman"/>
          <w:b/>
          <w:color w:val="000000"/>
          <w:sz w:val="28"/>
          <w:szCs w:val="28"/>
          <w:lang w:eastAsia="ru-RU"/>
        </w:rPr>
        <w:t>Онкомаркер ПСА (специфический антиген простаты), сПСА (свободный антиген простаты)</w:t>
      </w: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ПСА присутствует в здоровой, чрезмерно развитой и трансформированной ткани простаты. Это самый специфичный и чувствительный антиген, позволяющий диагностировать рак предстательной железы.</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Для исследования берут кровь (сыворотку или плазму), до биопсии, удаления или массажа простаты, т.к. механическое раздражение железы может вызывать повышение уровня ПСА, сохраняющееся до 3-х недель.</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 xml:space="preserve">Норма ПСА – 0-4 </w:t>
      </w:r>
      <w:proofErr w:type="spellStart"/>
      <w:r w:rsidRPr="006B2978">
        <w:rPr>
          <w:rFonts w:ascii="Times New Roman" w:eastAsia="Times New Roman" w:hAnsi="Times New Roman" w:cs="Times New Roman"/>
          <w:color w:val="000000"/>
          <w:sz w:val="28"/>
          <w:szCs w:val="28"/>
          <w:lang w:eastAsia="ru-RU"/>
        </w:rPr>
        <w:t>нг</w:t>
      </w:r>
      <w:proofErr w:type="spellEnd"/>
      <w:r w:rsidRPr="006B2978">
        <w:rPr>
          <w:rFonts w:ascii="Times New Roman" w:eastAsia="Times New Roman" w:hAnsi="Times New Roman" w:cs="Times New Roman"/>
          <w:color w:val="000000"/>
          <w:sz w:val="28"/>
          <w:szCs w:val="28"/>
          <w:lang w:eastAsia="ru-RU"/>
        </w:rPr>
        <w:t xml:space="preserve">/мл, уровень 10 </w:t>
      </w:r>
      <w:proofErr w:type="spellStart"/>
      <w:r w:rsidRPr="006B2978">
        <w:rPr>
          <w:rFonts w:ascii="Times New Roman" w:eastAsia="Times New Roman" w:hAnsi="Times New Roman" w:cs="Times New Roman"/>
          <w:color w:val="000000"/>
          <w:sz w:val="28"/>
          <w:szCs w:val="28"/>
          <w:lang w:eastAsia="ru-RU"/>
        </w:rPr>
        <w:t>нг</w:t>
      </w:r>
      <w:proofErr w:type="spellEnd"/>
      <w:r w:rsidRPr="006B2978">
        <w:rPr>
          <w:rFonts w:ascii="Times New Roman" w:eastAsia="Times New Roman" w:hAnsi="Times New Roman" w:cs="Times New Roman"/>
          <w:color w:val="000000"/>
          <w:sz w:val="28"/>
          <w:szCs w:val="28"/>
          <w:lang w:eastAsia="ru-RU"/>
        </w:rPr>
        <w:t xml:space="preserve">/мл и выше свидетельствует о злокачественном заболевании. При уровне ПСА 4-10 </w:t>
      </w:r>
      <w:proofErr w:type="spellStart"/>
      <w:r w:rsidRPr="006B2978">
        <w:rPr>
          <w:rFonts w:ascii="Times New Roman" w:eastAsia="Times New Roman" w:hAnsi="Times New Roman" w:cs="Times New Roman"/>
          <w:color w:val="000000"/>
          <w:sz w:val="28"/>
          <w:szCs w:val="28"/>
          <w:lang w:eastAsia="ru-RU"/>
        </w:rPr>
        <w:t>нг</w:t>
      </w:r>
      <w:proofErr w:type="spellEnd"/>
      <w:r w:rsidRPr="006B2978">
        <w:rPr>
          <w:rFonts w:ascii="Times New Roman" w:eastAsia="Times New Roman" w:hAnsi="Times New Roman" w:cs="Times New Roman"/>
          <w:color w:val="000000"/>
          <w:sz w:val="28"/>
          <w:szCs w:val="28"/>
          <w:lang w:eastAsia="ru-RU"/>
        </w:rPr>
        <w:t>/мл желательно определить и сПСА.</w:t>
      </w:r>
    </w:p>
    <w:p w:rsidR="00D57596"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Отношение концентрации сПСА к концентрации ПСА, выраженное в процентах имеет диагностическое значение:</w:t>
      </w:r>
    </w:p>
    <w:p w:rsidR="006B2978" w:rsidRPr="006B2978" w:rsidRDefault="006B2978" w:rsidP="006B2978">
      <w:pPr>
        <w:numPr>
          <w:ilvl w:val="0"/>
          <w:numId w:val="3"/>
        </w:numPr>
        <w:shd w:val="clear" w:color="auto" w:fill="FFFFFF"/>
        <w:spacing w:before="100" w:beforeAutospacing="1"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Злокачественная опухоль: 0-15%</w:t>
      </w:r>
    </w:p>
    <w:p w:rsidR="006B2978" w:rsidRPr="006B2978" w:rsidRDefault="006B2978" w:rsidP="006B2978">
      <w:pPr>
        <w:numPr>
          <w:ilvl w:val="0"/>
          <w:numId w:val="3"/>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Пограничные значения: 15-20%</w:t>
      </w:r>
    </w:p>
    <w:p w:rsidR="006B2978" w:rsidRPr="006B2978" w:rsidRDefault="006B2978" w:rsidP="006B2978">
      <w:pPr>
        <w:numPr>
          <w:ilvl w:val="0"/>
          <w:numId w:val="3"/>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Доброкачественное заболевание: 20% и выше</w:t>
      </w:r>
    </w:p>
    <w:p w:rsidR="006B2978" w:rsidRPr="006B2978" w:rsidRDefault="006B2978" w:rsidP="006B297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B2978">
        <w:rPr>
          <w:rFonts w:ascii="Times New Roman" w:eastAsia="Times New Roman" w:hAnsi="Times New Roman" w:cs="Times New Roman"/>
          <w:b/>
          <w:color w:val="000000"/>
          <w:sz w:val="28"/>
          <w:szCs w:val="28"/>
          <w:lang w:eastAsia="ru-RU"/>
        </w:rPr>
        <w:t>Онкомаркер РЭА (раково-эмбриональный антиген)</w:t>
      </w: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Онкомаркер РЭА вырабатывается во время беременности клетками пищеварительного тракта плода. У взрослых людей синтез практически полностью подавляется.</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 xml:space="preserve">Уровень РЭА в норме – содержание в крови не более 0-5 </w:t>
      </w:r>
      <w:proofErr w:type="spellStart"/>
      <w:r w:rsidRPr="006B2978">
        <w:rPr>
          <w:rFonts w:ascii="Times New Roman" w:eastAsia="Times New Roman" w:hAnsi="Times New Roman" w:cs="Times New Roman"/>
          <w:color w:val="000000"/>
          <w:sz w:val="28"/>
          <w:szCs w:val="28"/>
          <w:lang w:eastAsia="ru-RU"/>
        </w:rPr>
        <w:t>нг</w:t>
      </w:r>
      <w:proofErr w:type="spellEnd"/>
      <w:r w:rsidRPr="006B2978">
        <w:rPr>
          <w:rFonts w:ascii="Times New Roman" w:eastAsia="Times New Roman" w:hAnsi="Times New Roman" w:cs="Times New Roman"/>
          <w:color w:val="000000"/>
          <w:sz w:val="28"/>
          <w:szCs w:val="28"/>
          <w:lang w:eastAsia="ru-RU"/>
        </w:rPr>
        <w:t>/мл.</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Уровень РЭА повышается при злокачественных заболеваниях:</w:t>
      </w:r>
    </w:p>
    <w:p w:rsidR="006B2978" w:rsidRPr="006B2978" w:rsidRDefault="006B2978" w:rsidP="006B2978">
      <w:pPr>
        <w:numPr>
          <w:ilvl w:val="0"/>
          <w:numId w:val="4"/>
        </w:numPr>
        <w:shd w:val="clear" w:color="auto" w:fill="FFFFFF"/>
        <w:spacing w:before="100" w:beforeAutospacing="1"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желудка</w:t>
      </w:r>
    </w:p>
    <w:p w:rsidR="006B2978" w:rsidRPr="006B2978" w:rsidRDefault="006B2978" w:rsidP="006B2978">
      <w:pPr>
        <w:numPr>
          <w:ilvl w:val="0"/>
          <w:numId w:val="4"/>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толстой кишки</w:t>
      </w:r>
    </w:p>
    <w:p w:rsidR="006B2978" w:rsidRPr="006B2978" w:rsidRDefault="006B2978" w:rsidP="006B2978">
      <w:pPr>
        <w:numPr>
          <w:ilvl w:val="0"/>
          <w:numId w:val="4"/>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прямой кишки</w:t>
      </w:r>
    </w:p>
    <w:p w:rsidR="006B2978" w:rsidRPr="006B2978" w:rsidRDefault="006B2978" w:rsidP="006B2978">
      <w:pPr>
        <w:numPr>
          <w:ilvl w:val="0"/>
          <w:numId w:val="4"/>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легких</w:t>
      </w:r>
    </w:p>
    <w:p w:rsidR="006B2978" w:rsidRPr="006B2978" w:rsidRDefault="006B2978" w:rsidP="006B2978">
      <w:pPr>
        <w:numPr>
          <w:ilvl w:val="0"/>
          <w:numId w:val="4"/>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молочных желез</w:t>
      </w:r>
    </w:p>
    <w:p w:rsidR="006B2978" w:rsidRPr="006B2978" w:rsidRDefault="006B2978" w:rsidP="006B2978">
      <w:pPr>
        <w:numPr>
          <w:ilvl w:val="0"/>
          <w:numId w:val="4"/>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яичников</w:t>
      </w:r>
    </w:p>
    <w:p w:rsidR="006B2978" w:rsidRPr="006B2978" w:rsidRDefault="006B2978" w:rsidP="006B2978">
      <w:pPr>
        <w:numPr>
          <w:ilvl w:val="0"/>
          <w:numId w:val="4"/>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матки</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lastRenderedPageBreak/>
        <w:t>Некоторое повышение онкомаркера РЭА возможно при хронической почечной недостаточности, гепатитах и других хронических заболеваниях печени</w:t>
      </w:r>
      <w:r w:rsidRPr="006B2978">
        <w:rPr>
          <w:rFonts w:ascii="Times New Roman" w:eastAsia="Times New Roman" w:hAnsi="Times New Roman" w:cs="Times New Roman"/>
          <w:color w:val="000000" w:themeColor="text1"/>
          <w:sz w:val="28"/>
          <w:szCs w:val="28"/>
          <w:lang w:eastAsia="ru-RU"/>
        </w:rPr>
        <w:t>, </w:t>
      </w:r>
      <w:hyperlink r:id="rId9" w:tgtFrame="_self" w:history="1">
        <w:r w:rsidRPr="006B2978">
          <w:rPr>
            <w:rFonts w:ascii="Times New Roman" w:eastAsia="Times New Roman" w:hAnsi="Times New Roman" w:cs="Times New Roman"/>
            <w:color w:val="000000" w:themeColor="text1"/>
            <w:sz w:val="28"/>
            <w:szCs w:val="28"/>
            <w:lang w:eastAsia="ru-RU"/>
          </w:rPr>
          <w:t>панкреатите</w:t>
        </w:r>
      </w:hyperlink>
      <w:r w:rsidRPr="006B2978">
        <w:rPr>
          <w:rFonts w:ascii="Times New Roman" w:eastAsia="Times New Roman" w:hAnsi="Times New Roman" w:cs="Times New Roman"/>
          <w:color w:val="000000"/>
          <w:sz w:val="28"/>
          <w:szCs w:val="28"/>
          <w:lang w:eastAsia="ru-RU"/>
        </w:rPr>
        <w:t>, у курильщиков, а также у больных туберкулезом и аутоиммунными заболеваниями.</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B2978">
        <w:rPr>
          <w:rFonts w:ascii="Times New Roman" w:eastAsia="Times New Roman" w:hAnsi="Times New Roman" w:cs="Times New Roman"/>
          <w:b/>
          <w:color w:val="000000"/>
          <w:sz w:val="28"/>
          <w:szCs w:val="28"/>
          <w:lang w:eastAsia="ru-RU"/>
        </w:rPr>
        <w:t>Онкомаркер CA 125</w:t>
      </w: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 xml:space="preserve">СА 125 – стандартный </w:t>
      </w:r>
      <w:proofErr w:type="spellStart"/>
      <w:r w:rsidRPr="006B2978">
        <w:rPr>
          <w:rFonts w:ascii="Times New Roman" w:eastAsia="Times New Roman" w:hAnsi="Times New Roman" w:cs="Times New Roman"/>
          <w:color w:val="000000"/>
          <w:sz w:val="28"/>
          <w:szCs w:val="28"/>
          <w:lang w:eastAsia="ru-RU"/>
        </w:rPr>
        <w:t>онкомаркер</w:t>
      </w:r>
      <w:proofErr w:type="spellEnd"/>
      <w:r w:rsidRPr="006B2978">
        <w:rPr>
          <w:rFonts w:ascii="Times New Roman" w:eastAsia="Times New Roman" w:hAnsi="Times New Roman" w:cs="Times New Roman"/>
          <w:color w:val="000000"/>
          <w:sz w:val="28"/>
          <w:szCs w:val="28"/>
          <w:lang w:eastAsia="ru-RU"/>
        </w:rPr>
        <w:t xml:space="preserve"> рака яичников. В норме концентрация онкомаркера СА 125 в крови - 0-30 МЕ/мл.</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Повышенный уровень CA 125, более 30 МЕ/мл может указывать на злокачественные заболевания:</w:t>
      </w:r>
    </w:p>
    <w:p w:rsidR="006B2978" w:rsidRPr="006B2978" w:rsidRDefault="006B2978" w:rsidP="006B2978">
      <w:pPr>
        <w:numPr>
          <w:ilvl w:val="0"/>
          <w:numId w:val="5"/>
        </w:numPr>
        <w:shd w:val="clear" w:color="auto" w:fill="FFFFFF"/>
        <w:spacing w:before="100" w:beforeAutospacing="1"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яичников (преимущественно),</w:t>
      </w:r>
    </w:p>
    <w:p w:rsidR="006B2978" w:rsidRPr="006B2978" w:rsidRDefault="006B2978" w:rsidP="006B2978">
      <w:pPr>
        <w:numPr>
          <w:ilvl w:val="0"/>
          <w:numId w:val="5"/>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матки (внутреннего слоя - эндометрия),</w:t>
      </w:r>
    </w:p>
    <w:p w:rsidR="006B2978" w:rsidRPr="006B2978" w:rsidRDefault="006B2978" w:rsidP="006B2978">
      <w:pPr>
        <w:numPr>
          <w:ilvl w:val="0"/>
          <w:numId w:val="5"/>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молочной железы.</w:t>
      </w:r>
    </w:p>
    <w:p w:rsidR="006B2978" w:rsidRPr="006B2978" w:rsidRDefault="006B2978" w:rsidP="006B2978">
      <w:pPr>
        <w:numPr>
          <w:ilvl w:val="0"/>
          <w:numId w:val="5"/>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поджелудочной железы (в комбинации с СА 19-9)</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Повышенная концентрации СА 125 обнаруживается у женщин, больных </w:t>
      </w:r>
      <w:proofErr w:type="spellStart"/>
      <w:r w:rsidRPr="006B2978">
        <w:rPr>
          <w:rFonts w:ascii="Times New Roman" w:eastAsia="Times New Roman" w:hAnsi="Times New Roman" w:cs="Times New Roman"/>
          <w:color w:val="000000" w:themeColor="text1"/>
          <w:sz w:val="28"/>
          <w:szCs w:val="28"/>
          <w:lang w:eastAsia="ru-RU"/>
        </w:rPr>
        <w:fldChar w:fldCharType="begin"/>
      </w:r>
      <w:r w:rsidRPr="006B2978">
        <w:rPr>
          <w:rFonts w:ascii="Times New Roman" w:eastAsia="Times New Roman" w:hAnsi="Times New Roman" w:cs="Times New Roman"/>
          <w:color w:val="000000" w:themeColor="text1"/>
          <w:sz w:val="28"/>
          <w:szCs w:val="28"/>
          <w:lang w:eastAsia="ru-RU"/>
        </w:rPr>
        <w:instrText xml:space="preserve"> HYPERLINK "https://yandex.ru/turbo?text=https%3A//health.yandex.ru/diseases/ginec/endometrioz&amp;parent-reqid=1557555405347751-905010484374810654448492-vla1-1192" \t "_self" </w:instrText>
      </w:r>
      <w:r w:rsidRPr="006B2978">
        <w:rPr>
          <w:rFonts w:ascii="Times New Roman" w:eastAsia="Times New Roman" w:hAnsi="Times New Roman" w:cs="Times New Roman"/>
          <w:color w:val="000000" w:themeColor="text1"/>
          <w:sz w:val="28"/>
          <w:szCs w:val="28"/>
          <w:lang w:eastAsia="ru-RU"/>
        </w:rPr>
        <w:fldChar w:fldCharType="separate"/>
      </w:r>
      <w:r w:rsidRPr="006B2978">
        <w:rPr>
          <w:rFonts w:ascii="Times New Roman" w:eastAsia="Times New Roman" w:hAnsi="Times New Roman" w:cs="Times New Roman"/>
          <w:color w:val="000000" w:themeColor="text1"/>
          <w:sz w:val="28"/>
          <w:szCs w:val="28"/>
          <w:lang w:eastAsia="ru-RU"/>
        </w:rPr>
        <w:t>эндометриозом</w:t>
      </w:r>
      <w:proofErr w:type="spellEnd"/>
      <w:r w:rsidRPr="006B2978">
        <w:rPr>
          <w:rFonts w:ascii="Times New Roman" w:eastAsia="Times New Roman" w:hAnsi="Times New Roman" w:cs="Times New Roman"/>
          <w:color w:val="000000" w:themeColor="text1"/>
          <w:sz w:val="28"/>
          <w:szCs w:val="28"/>
          <w:lang w:eastAsia="ru-RU"/>
        </w:rPr>
        <w:t> </w:t>
      </w:r>
      <w:r w:rsidRPr="006B2978">
        <w:rPr>
          <w:rFonts w:ascii="Times New Roman" w:eastAsia="Times New Roman" w:hAnsi="Times New Roman" w:cs="Times New Roman"/>
          <w:color w:val="000000" w:themeColor="text1"/>
          <w:sz w:val="28"/>
          <w:szCs w:val="28"/>
          <w:lang w:eastAsia="ru-RU"/>
        </w:rPr>
        <w:fldChar w:fldCharType="end"/>
      </w:r>
      <w:r w:rsidRPr="006B2978">
        <w:rPr>
          <w:rFonts w:ascii="Times New Roman" w:eastAsia="Times New Roman" w:hAnsi="Times New Roman" w:cs="Times New Roman"/>
          <w:color w:val="000000" w:themeColor="text1"/>
          <w:sz w:val="28"/>
          <w:szCs w:val="28"/>
          <w:lang w:eastAsia="ru-RU"/>
        </w:rPr>
        <w:t>и </w:t>
      </w:r>
      <w:proofErr w:type="spellStart"/>
      <w:r w:rsidRPr="006B2978">
        <w:rPr>
          <w:rFonts w:ascii="Times New Roman" w:eastAsia="Times New Roman" w:hAnsi="Times New Roman" w:cs="Times New Roman"/>
          <w:color w:val="000000" w:themeColor="text1"/>
          <w:sz w:val="28"/>
          <w:szCs w:val="28"/>
          <w:lang w:eastAsia="ru-RU"/>
        </w:rPr>
        <w:fldChar w:fldCharType="begin"/>
      </w:r>
      <w:r w:rsidRPr="006B2978">
        <w:rPr>
          <w:rFonts w:ascii="Times New Roman" w:eastAsia="Times New Roman" w:hAnsi="Times New Roman" w:cs="Times New Roman"/>
          <w:color w:val="000000" w:themeColor="text1"/>
          <w:sz w:val="28"/>
          <w:szCs w:val="28"/>
          <w:lang w:eastAsia="ru-RU"/>
        </w:rPr>
        <w:instrText xml:space="preserve"> HYPERLINK "https://yandex.ru/turbo?text=https%3A//health.yandex.ru/diseases/ginec/adenomios&amp;parent-reqid=1557555405347751-905010484374810654448492-vla1-1192" \t "_self" </w:instrText>
      </w:r>
      <w:r w:rsidRPr="006B2978">
        <w:rPr>
          <w:rFonts w:ascii="Times New Roman" w:eastAsia="Times New Roman" w:hAnsi="Times New Roman" w:cs="Times New Roman"/>
          <w:color w:val="000000" w:themeColor="text1"/>
          <w:sz w:val="28"/>
          <w:szCs w:val="28"/>
          <w:lang w:eastAsia="ru-RU"/>
        </w:rPr>
        <w:fldChar w:fldCharType="separate"/>
      </w:r>
      <w:r w:rsidRPr="006B2978">
        <w:rPr>
          <w:rFonts w:ascii="Times New Roman" w:eastAsia="Times New Roman" w:hAnsi="Times New Roman" w:cs="Times New Roman"/>
          <w:color w:val="000000" w:themeColor="text1"/>
          <w:sz w:val="28"/>
          <w:szCs w:val="28"/>
          <w:lang w:eastAsia="ru-RU"/>
        </w:rPr>
        <w:t>аденомиозом</w:t>
      </w:r>
      <w:proofErr w:type="spellEnd"/>
      <w:r w:rsidRPr="006B2978">
        <w:rPr>
          <w:rFonts w:ascii="Times New Roman" w:eastAsia="Times New Roman" w:hAnsi="Times New Roman" w:cs="Times New Roman"/>
          <w:color w:val="000000" w:themeColor="text1"/>
          <w:sz w:val="28"/>
          <w:szCs w:val="28"/>
          <w:lang w:eastAsia="ru-RU"/>
        </w:rPr>
        <w:t> </w:t>
      </w:r>
      <w:r w:rsidRPr="006B2978">
        <w:rPr>
          <w:rFonts w:ascii="Times New Roman" w:eastAsia="Times New Roman" w:hAnsi="Times New Roman" w:cs="Times New Roman"/>
          <w:color w:val="000000" w:themeColor="text1"/>
          <w:sz w:val="28"/>
          <w:szCs w:val="28"/>
          <w:lang w:eastAsia="ru-RU"/>
        </w:rPr>
        <w:fldChar w:fldCharType="end"/>
      </w:r>
      <w:r w:rsidRPr="006B2978">
        <w:rPr>
          <w:rFonts w:ascii="Times New Roman" w:eastAsia="Times New Roman" w:hAnsi="Times New Roman" w:cs="Times New Roman"/>
          <w:color w:val="000000"/>
          <w:sz w:val="28"/>
          <w:szCs w:val="28"/>
          <w:lang w:eastAsia="ru-RU"/>
        </w:rPr>
        <w:t>(заболевания, при которых клетки, выстилающие внутреннюю поверхность матки, обнаруживаются в других частях организма). Физиологически наблюдается повышение при беременности и во время менструации.</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B2978">
        <w:rPr>
          <w:rFonts w:ascii="Times New Roman" w:eastAsia="Times New Roman" w:hAnsi="Times New Roman" w:cs="Times New Roman"/>
          <w:b/>
          <w:color w:val="000000"/>
          <w:sz w:val="28"/>
          <w:szCs w:val="28"/>
          <w:lang w:eastAsia="ru-RU"/>
        </w:rPr>
        <w:t>Онкомаркер СА 15-3</w:t>
      </w: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Онкомаркер </w:t>
      </w:r>
      <w:hyperlink r:id="rId10" w:tgtFrame="_self" w:history="1">
        <w:r w:rsidRPr="006B2978">
          <w:rPr>
            <w:rFonts w:ascii="Times New Roman" w:eastAsia="Times New Roman" w:hAnsi="Times New Roman" w:cs="Times New Roman"/>
            <w:color w:val="000000" w:themeColor="text1"/>
            <w:sz w:val="28"/>
            <w:szCs w:val="28"/>
            <w:lang w:eastAsia="ru-RU"/>
          </w:rPr>
          <w:t>СА 15-3</w:t>
        </w:r>
      </w:hyperlink>
      <w:r w:rsidRPr="006B2978">
        <w:rPr>
          <w:rFonts w:ascii="Times New Roman" w:eastAsia="Times New Roman" w:hAnsi="Times New Roman" w:cs="Times New Roman"/>
          <w:color w:val="000000"/>
          <w:sz w:val="28"/>
          <w:szCs w:val="28"/>
          <w:lang w:eastAsia="ru-RU"/>
        </w:rPr>
        <w:t xml:space="preserve"> – специфический </w:t>
      </w:r>
      <w:proofErr w:type="spellStart"/>
      <w:r w:rsidRPr="006B2978">
        <w:rPr>
          <w:rFonts w:ascii="Times New Roman" w:eastAsia="Times New Roman" w:hAnsi="Times New Roman" w:cs="Times New Roman"/>
          <w:color w:val="000000" w:themeColor="text1"/>
          <w:sz w:val="28"/>
          <w:szCs w:val="28"/>
          <w:lang w:eastAsia="ru-RU"/>
        </w:rPr>
        <w:t>онкомаркер</w:t>
      </w:r>
      <w:proofErr w:type="spellEnd"/>
      <w:r w:rsidRPr="006B2978">
        <w:rPr>
          <w:rFonts w:ascii="Times New Roman" w:eastAsia="Times New Roman" w:hAnsi="Times New Roman" w:cs="Times New Roman"/>
          <w:color w:val="000000" w:themeColor="text1"/>
          <w:sz w:val="28"/>
          <w:szCs w:val="28"/>
          <w:lang w:eastAsia="ru-RU"/>
        </w:rPr>
        <w:t> </w:t>
      </w:r>
      <w:hyperlink r:id="rId11" w:tgtFrame="_self" w:history="1">
        <w:r w:rsidRPr="006B2978">
          <w:rPr>
            <w:rFonts w:ascii="Times New Roman" w:eastAsia="Times New Roman" w:hAnsi="Times New Roman" w:cs="Times New Roman"/>
            <w:color w:val="000000" w:themeColor="text1"/>
            <w:sz w:val="28"/>
            <w:szCs w:val="28"/>
            <w:lang w:eastAsia="ru-RU"/>
          </w:rPr>
          <w:t>рака молочной железы</w:t>
        </w:r>
      </w:hyperlink>
      <w:r w:rsidRPr="006B2978">
        <w:rPr>
          <w:rFonts w:ascii="Times New Roman" w:eastAsia="Times New Roman" w:hAnsi="Times New Roman" w:cs="Times New Roman"/>
          <w:color w:val="000000"/>
          <w:sz w:val="28"/>
          <w:szCs w:val="28"/>
          <w:lang w:eastAsia="ru-RU"/>
        </w:rPr>
        <w:t>.</w:t>
      </w:r>
      <w:r w:rsidRPr="006B2978">
        <w:rPr>
          <w:rFonts w:ascii="Times New Roman" w:eastAsia="Times New Roman" w:hAnsi="Times New Roman" w:cs="Times New Roman"/>
          <w:color w:val="000000"/>
          <w:sz w:val="28"/>
          <w:szCs w:val="28"/>
          <w:lang w:eastAsia="ru-RU"/>
        </w:rPr>
        <w:br/>
        <w:t>В норме уровень СА 15-3 составляет 0-22 ЕД/мл.</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 xml:space="preserve">Концентрация свыше 30 МЕ/мл говорит о патологии. У 80% женщин, с </w:t>
      </w:r>
      <w:proofErr w:type="spellStart"/>
      <w:r w:rsidRPr="006B2978">
        <w:rPr>
          <w:rFonts w:ascii="Times New Roman" w:eastAsia="Times New Roman" w:hAnsi="Times New Roman" w:cs="Times New Roman"/>
          <w:color w:val="000000"/>
          <w:sz w:val="28"/>
          <w:szCs w:val="28"/>
          <w:lang w:eastAsia="ru-RU"/>
        </w:rPr>
        <w:t>метастазирующим</w:t>
      </w:r>
      <w:proofErr w:type="spellEnd"/>
      <w:r w:rsidRPr="006B2978">
        <w:rPr>
          <w:rFonts w:ascii="Times New Roman" w:eastAsia="Times New Roman" w:hAnsi="Times New Roman" w:cs="Times New Roman"/>
          <w:color w:val="000000"/>
          <w:sz w:val="28"/>
          <w:szCs w:val="28"/>
          <w:lang w:eastAsia="ru-RU"/>
        </w:rPr>
        <w:t xml:space="preserve"> раком молочной железы уровень маркера повышен.</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Онкомаркер СА 15-3 эффективен в определении рецидивов. Некоторое повышение маркера также может наблюдаться во время беременности.</w:t>
      </w:r>
    </w:p>
    <w:p w:rsidR="0006515B" w:rsidRPr="006B2978" w:rsidRDefault="0006515B"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B2978">
        <w:rPr>
          <w:rFonts w:ascii="Times New Roman" w:eastAsia="Times New Roman" w:hAnsi="Times New Roman" w:cs="Times New Roman"/>
          <w:b/>
          <w:color w:val="000000"/>
          <w:sz w:val="28"/>
          <w:szCs w:val="28"/>
          <w:lang w:eastAsia="ru-RU"/>
        </w:rPr>
        <w:t>Онкомаркер СА 19-9</w:t>
      </w: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Патологической считается концентрация в крови 40 МЕ/мл и выше. </w:t>
      </w:r>
      <w:hyperlink r:id="rId12" w:tgtFrame="_self" w:history="1">
        <w:r w:rsidRPr="006B2978">
          <w:rPr>
            <w:rFonts w:ascii="Times New Roman" w:eastAsia="Times New Roman" w:hAnsi="Times New Roman" w:cs="Times New Roman"/>
            <w:color w:val="000000" w:themeColor="text1"/>
            <w:sz w:val="28"/>
            <w:szCs w:val="28"/>
            <w:lang w:eastAsia="ru-RU"/>
          </w:rPr>
          <w:t>СА 19-9</w:t>
        </w:r>
      </w:hyperlink>
      <w:r w:rsidR="00D57596">
        <w:rPr>
          <w:rFonts w:ascii="Times New Roman" w:eastAsia="Times New Roman" w:hAnsi="Times New Roman" w:cs="Times New Roman"/>
          <w:color w:val="000000"/>
          <w:sz w:val="28"/>
          <w:szCs w:val="28"/>
          <w:lang w:eastAsia="ru-RU"/>
        </w:rPr>
        <w:t xml:space="preserve"> </w:t>
      </w:r>
      <w:r w:rsidRPr="006B2978">
        <w:rPr>
          <w:rFonts w:ascii="Times New Roman" w:eastAsia="Times New Roman" w:hAnsi="Times New Roman" w:cs="Times New Roman"/>
          <w:color w:val="000000"/>
          <w:sz w:val="28"/>
          <w:szCs w:val="28"/>
          <w:lang w:eastAsia="ru-RU"/>
        </w:rPr>
        <w:t>применяется при диагностике и контроле лечения:</w:t>
      </w:r>
    </w:p>
    <w:p w:rsidR="006B2978" w:rsidRPr="006B2978" w:rsidRDefault="006B2978" w:rsidP="006B2978">
      <w:pPr>
        <w:numPr>
          <w:ilvl w:val="0"/>
          <w:numId w:val="6"/>
        </w:numPr>
        <w:shd w:val="clear" w:color="auto" w:fill="FFFFFF"/>
        <w:spacing w:before="100" w:beforeAutospacing="1"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рака поджелудочной железы,</w:t>
      </w:r>
    </w:p>
    <w:p w:rsidR="006B2978" w:rsidRPr="006B2978" w:rsidRDefault="006B2978" w:rsidP="006B2978">
      <w:pPr>
        <w:numPr>
          <w:ilvl w:val="0"/>
          <w:numId w:val="6"/>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рака желудка,</w:t>
      </w:r>
    </w:p>
    <w:p w:rsidR="006B2978" w:rsidRPr="006B2978" w:rsidRDefault="006B2978" w:rsidP="006B2978">
      <w:pPr>
        <w:numPr>
          <w:ilvl w:val="0"/>
          <w:numId w:val="6"/>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рака толстого кишечника,</w:t>
      </w:r>
    </w:p>
    <w:p w:rsidR="006B2978" w:rsidRPr="006B2978" w:rsidRDefault="006B2978" w:rsidP="006B2978">
      <w:pPr>
        <w:numPr>
          <w:ilvl w:val="0"/>
          <w:numId w:val="6"/>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lastRenderedPageBreak/>
        <w:t>рака прямой кишки</w:t>
      </w:r>
    </w:p>
    <w:p w:rsidR="006B2978" w:rsidRPr="006B2978" w:rsidRDefault="006B2978" w:rsidP="006B2978">
      <w:pPr>
        <w:numPr>
          <w:ilvl w:val="0"/>
          <w:numId w:val="6"/>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рака желчного пузыря</w:t>
      </w:r>
    </w:p>
    <w:p w:rsidR="006B2978" w:rsidRPr="006B2978" w:rsidRDefault="006B2978" w:rsidP="006B297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B2978">
        <w:rPr>
          <w:rFonts w:ascii="Times New Roman" w:eastAsia="Times New Roman" w:hAnsi="Times New Roman" w:cs="Times New Roman"/>
          <w:b/>
          <w:color w:val="000000"/>
          <w:sz w:val="28"/>
          <w:szCs w:val="28"/>
          <w:lang w:eastAsia="ru-RU"/>
        </w:rPr>
        <w:t>Онкомаркер СА 242</w:t>
      </w: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Обнаруживается в тех же случаях, что и СА 19-9, но обладает более высокой специфичностью, позволяя определять рак поджелудочной железы, толстой и прямой кишки на самых ранних стадиях.</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Это один из основных маркеров, используемых в диагностике. По результатам анализа этого онкомаркера можно спрогнозировать рецидив злокачественных заболеваний желудочно-кишечного тракта за несколько месяцев.</w:t>
      </w:r>
    </w:p>
    <w:p w:rsidR="0006515B"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Значения нормы онкомаркера СА 242 - 0-30 МЕ/мл.</w:t>
      </w:r>
    </w:p>
    <w:p w:rsidR="008E3EA5" w:rsidRPr="006B2978" w:rsidRDefault="008E3EA5"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B2978">
        <w:rPr>
          <w:rFonts w:ascii="Times New Roman" w:eastAsia="Times New Roman" w:hAnsi="Times New Roman" w:cs="Times New Roman"/>
          <w:b/>
          <w:color w:val="000000"/>
          <w:sz w:val="28"/>
          <w:szCs w:val="28"/>
          <w:lang w:eastAsia="ru-RU"/>
        </w:rPr>
        <w:t>ХГЧ (хорионический гонадотропин человека)</w:t>
      </w: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B2978" w:rsidRPr="006B2978" w:rsidRDefault="006C54E2"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hyperlink r:id="rId13" w:tgtFrame="_self" w:history="1">
        <w:r w:rsidR="006B2978" w:rsidRPr="006B2978">
          <w:rPr>
            <w:rFonts w:ascii="Times New Roman" w:eastAsia="Times New Roman" w:hAnsi="Times New Roman" w:cs="Times New Roman"/>
            <w:color w:val="000000" w:themeColor="text1"/>
            <w:sz w:val="28"/>
            <w:szCs w:val="28"/>
            <w:lang w:eastAsia="ru-RU"/>
          </w:rPr>
          <w:t>Гормон</w:t>
        </w:r>
      </w:hyperlink>
      <w:r w:rsidR="006B2978" w:rsidRPr="006B2978">
        <w:rPr>
          <w:rFonts w:ascii="Times New Roman" w:eastAsia="Times New Roman" w:hAnsi="Times New Roman" w:cs="Times New Roman"/>
          <w:color w:val="000000"/>
          <w:sz w:val="28"/>
          <w:szCs w:val="28"/>
          <w:lang w:eastAsia="ru-RU"/>
        </w:rPr>
        <w:t>, в норме повышающийся во время беременности, для защиты плода от иммунной системы матери.</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Повышение ХГЧ у мужчин и небеременных женщин говорит о злокачественном росте.</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 xml:space="preserve">Значение нормы ХГЧ: 0-5 МЕ/мл, значения выше 10 МЕ/мл наблюдаются при </w:t>
      </w:r>
      <w:proofErr w:type="spellStart"/>
      <w:r w:rsidRPr="006B2978">
        <w:rPr>
          <w:rFonts w:ascii="Times New Roman" w:eastAsia="Times New Roman" w:hAnsi="Times New Roman" w:cs="Times New Roman"/>
          <w:color w:val="000000"/>
          <w:sz w:val="28"/>
          <w:szCs w:val="28"/>
          <w:lang w:eastAsia="ru-RU"/>
        </w:rPr>
        <w:t>трофобластических</w:t>
      </w:r>
      <w:proofErr w:type="spellEnd"/>
      <w:r w:rsidRPr="006B2978">
        <w:rPr>
          <w:rFonts w:ascii="Times New Roman" w:eastAsia="Times New Roman" w:hAnsi="Times New Roman" w:cs="Times New Roman"/>
          <w:color w:val="000000"/>
          <w:sz w:val="28"/>
          <w:szCs w:val="28"/>
          <w:lang w:eastAsia="ru-RU"/>
        </w:rPr>
        <w:t xml:space="preserve"> опухолях, </w:t>
      </w:r>
      <w:proofErr w:type="spellStart"/>
      <w:r w:rsidRPr="006B2978">
        <w:rPr>
          <w:rFonts w:ascii="Times New Roman" w:eastAsia="Times New Roman" w:hAnsi="Times New Roman" w:cs="Times New Roman"/>
          <w:color w:val="000000"/>
          <w:sz w:val="28"/>
          <w:szCs w:val="28"/>
          <w:lang w:eastAsia="ru-RU"/>
        </w:rPr>
        <w:t>хорионкарциномы</w:t>
      </w:r>
      <w:proofErr w:type="spellEnd"/>
      <w:r w:rsidRPr="006B2978">
        <w:rPr>
          <w:rFonts w:ascii="Times New Roman" w:eastAsia="Times New Roman" w:hAnsi="Times New Roman" w:cs="Times New Roman"/>
          <w:color w:val="000000"/>
          <w:sz w:val="28"/>
          <w:szCs w:val="28"/>
          <w:lang w:eastAsia="ru-RU"/>
        </w:rPr>
        <w:t xml:space="preserve"> яичника или плаценты (наиболее чувствителен), раке яичек.</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B2978">
        <w:rPr>
          <w:rFonts w:ascii="Times New Roman" w:eastAsia="Times New Roman" w:hAnsi="Times New Roman" w:cs="Times New Roman"/>
          <w:b/>
          <w:color w:val="000000"/>
          <w:sz w:val="28"/>
          <w:szCs w:val="28"/>
          <w:lang w:eastAsia="ru-RU"/>
        </w:rPr>
        <w:t>UBC (</w:t>
      </w:r>
      <w:proofErr w:type="spellStart"/>
      <w:r w:rsidRPr="006B2978">
        <w:rPr>
          <w:rFonts w:ascii="Times New Roman" w:eastAsia="Times New Roman" w:hAnsi="Times New Roman" w:cs="Times New Roman"/>
          <w:b/>
          <w:color w:val="000000"/>
          <w:sz w:val="28"/>
          <w:szCs w:val="28"/>
          <w:lang w:eastAsia="ru-RU"/>
        </w:rPr>
        <w:t>Urinary</w:t>
      </w:r>
      <w:proofErr w:type="spellEnd"/>
      <w:r w:rsidRPr="006B2978">
        <w:rPr>
          <w:rFonts w:ascii="Times New Roman" w:eastAsia="Times New Roman" w:hAnsi="Times New Roman" w:cs="Times New Roman"/>
          <w:b/>
          <w:color w:val="000000"/>
          <w:sz w:val="28"/>
          <w:szCs w:val="28"/>
          <w:lang w:eastAsia="ru-RU"/>
        </w:rPr>
        <w:t xml:space="preserve"> </w:t>
      </w:r>
      <w:proofErr w:type="spellStart"/>
      <w:r w:rsidRPr="006B2978">
        <w:rPr>
          <w:rFonts w:ascii="Times New Roman" w:eastAsia="Times New Roman" w:hAnsi="Times New Roman" w:cs="Times New Roman"/>
          <w:b/>
          <w:color w:val="000000"/>
          <w:sz w:val="28"/>
          <w:szCs w:val="28"/>
          <w:lang w:eastAsia="ru-RU"/>
        </w:rPr>
        <w:t>Bladder</w:t>
      </w:r>
      <w:proofErr w:type="spellEnd"/>
      <w:r w:rsidRPr="006B2978">
        <w:rPr>
          <w:rFonts w:ascii="Times New Roman" w:eastAsia="Times New Roman" w:hAnsi="Times New Roman" w:cs="Times New Roman"/>
          <w:b/>
          <w:color w:val="000000"/>
          <w:sz w:val="28"/>
          <w:szCs w:val="28"/>
          <w:lang w:eastAsia="ru-RU"/>
        </w:rPr>
        <w:t xml:space="preserve"> </w:t>
      </w:r>
      <w:proofErr w:type="spellStart"/>
      <w:r w:rsidRPr="006B2978">
        <w:rPr>
          <w:rFonts w:ascii="Times New Roman" w:eastAsia="Times New Roman" w:hAnsi="Times New Roman" w:cs="Times New Roman"/>
          <w:b/>
          <w:color w:val="000000"/>
          <w:sz w:val="28"/>
          <w:szCs w:val="28"/>
          <w:lang w:eastAsia="ru-RU"/>
        </w:rPr>
        <w:t>Cancer</w:t>
      </w:r>
      <w:proofErr w:type="spellEnd"/>
      <w:r w:rsidRPr="006B2978">
        <w:rPr>
          <w:rFonts w:ascii="Times New Roman" w:eastAsia="Times New Roman" w:hAnsi="Times New Roman" w:cs="Times New Roman"/>
          <w:b/>
          <w:color w:val="000000"/>
          <w:sz w:val="28"/>
          <w:szCs w:val="28"/>
          <w:lang w:eastAsia="ru-RU"/>
        </w:rPr>
        <w:t>)</w:t>
      </w: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B2978" w:rsidRPr="006B2978" w:rsidRDefault="006B2978" w:rsidP="006B29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Маркер рака мочевого пузыря. Высокоспецифичный тест, эффективный на ранних стадиях. Определяют UBC в моче, находящейся в мочевом пузыре не менее 3 часов, за норму считается уровень 0,12*10</w:t>
      </w:r>
      <w:r w:rsidRPr="006B2978">
        <w:rPr>
          <w:rFonts w:ascii="Times New Roman" w:eastAsia="Times New Roman" w:hAnsi="Times New Roman" w:cs="Times New Roman"/>
          <w:color w:val="000000"/>
          <w:sz w:val="28"/>
          <w:szCs w:val="28"/>
          <w:vertAlign w:val="superscript"/>
          <w:lang w:eastAsia="ru-RU"/>
        </w:rPr>
        <w:t>-4 </w:t>
      </w:r>
      <w:r w:rsidRPr="006B2978">
        <w:rPr>
          <w:rFonts w:ascii="Times New Roman" w:eastAsia="Times New Roman" w:hAnsi="Times New Roman" w:cs="Times New Roman"/>
          <w:color w:val="000000"/>
          <w:sz w:val="28"/>
          <w:szCs w:val="28"/>
          <w:lang w:eastAsia="ru-RU"/>
        </w:rPr>
        <w:t>мкг/</w:t>
      </w:r>
      <w:proofErr w:type="spellStart"/>
      <w:r w:rsidRPr="006B2978">
        <w:rPr>
          <w:rFonts w:ascii="Times New Roman" w:eastAsia="Times New Roman" w:hAnsi="Times New Roman" w:cs="Times New Roman"/>
          <w:color w:val="000000"/>
          <w:sz w:val="28"/>
          <w:szCs w:val="28"/>
          <w:lang w:eastAsia="ru-RU"/>
        </w:rPr>
        <w:t>мкмоль</w:t>
      </w:r>
      <w:proofErr w:type="spellEnd"/>
      <w:r w:rsidRPr="006B2978">
        <w:rPr>
          <w:rFonts w:ascii="Times New Roman" w:eastAsia="Times New Roman" w:hAnsi="Times New Roman" w:cs="Times New Roman"/>
          <w:color w:val="000000"/>
          <w:sz w:val="28"/>
          <w:szCs w:val="28"/>
          <w:lang w:eastAsia="ru-RU"/>
        </w:rPr>
        <w:t>, при злокачественном поражении мочевого пузыря концентрация повышается до 20,1-110,5*10</w:t>
      </w:r>
      <w:r w:rsidRPr="006B2978">
        <w:rPr>
          <w:rFonts w:ascii="Times New Roman" w:eastAsia="Times New Roman" w:hAnsi="Times New Roman" w:cs="Times New Roman"/>
          <w:color w:val="000000"/>
          <w:sz w:val="28"/>
          <w:szCs w:val="28"/>
          <w:vertAlign w:val="superscript"/>
          <w:lang w:eastAsia="ru-RU"/>
        </w:rPr>
        <w:t>-4</w:t>
      </w:r>
      <w:r w:rsidRPr="006B2978">
        <w:rPr>
          <w:rFonts w:ascii="Times New Roman" w:eastAsia="Times New Roman" w:hAnsi="Times New Roman" w:cs="Times New Roman"/>
          <w:color w:val="000000"/>
          <w:sz w:val="28"/>
          <w:szCs w:val="28"/>
          <w:lang w:eastAsia="ru-RU"/>
        </w:rPr>
        <w:t> мкг/</w:t>
      </w:r>
      <w:proofErr w:type="spellStart"/>
      <w:r w:rsidRPr="006B2978">
        <w:rPr>
          <w:rFonts w:ascii="Times New Roman" w:eastAsia="Times New Roman" w:hAnsi="Times New Roman" w:cs="Times New Roman"/>
          <w:color w:val="000000"/>
          <w:sz w:val="28"/>
          <w:szCs w:val="28"/>
          <w:lang w:eastAsia="ru-RU"/>
        </w:rPr>
        <w:t>мкмоль</w:t>
      </w:r>
      <w:proofErr w:type="spellEnd"/>
      <w:r w:rsidRPr="006B2978">
        <w:rPr>
          <w:rFonts w:ascii="Times New Roman" w:eastAsia="Times New Roman" w:hAnsi="Times New Roman" w:cs="Times New Roman"/>
          <w:color w:val="000000"/>
          <w:sz w:val="28"/>
          <w:szCs w:val="28"/>
          <w:lang w:eastAsia="ru-RU"/>
        </w:rPr>
        <w:t>.</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b/>
          <w:bCs/>
          <w:color w:val="000000"/>
          <w:sz w:val="28"/>
          <w:szCs w:val="28"/>
          <w:lang w:eastAsia="ru-RU"/>
        </w:rPr>
        <w:t>* * *</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 xml:space="preserve">Необходимо учитывать, что один </w:t>
      </w:r>
      <w:proofErr w:type="spellStart"/>
      <w:r w:rsidRPr="006B2978">
        <w:rPr>
          <w:rFonts w:ascii="Times New Roman" w:eastAsia="Times New Roman" w:hAnsi="Times New Roman" w:cs="Times New Roman"/>
          <w:color w:val="000000"/>
          <w:sz w:val="28"/>
          <w:szCs w:val="28"/>
          <w:lang w:eastAsia="ru-RU"/>
        </w:rPr>
        <w:t>онкомаркер</w:t>
      </w:r>
      <w:proofErr w:type="spellEnd"/>
      <w:r w:rsidRPr="006B2978">
        <w:rPr>
          <w:rFonts w:ascii="Times New Roman" w:eastAsia="Times New Roman" w:hAnsi="Times New Roman" w:cs="Times New Roman"/>
          <w:color w:val="000000"/>
          <w:sz w:val="28"/>
          <w:szCs w:val="28"/>
          <w:lang w:eastAsia="ru-RU"/>
        </w:rPr>
        <w:t xml:space="preserve"> может появляться при различных заболеваниях, поэтому для точной диагностики используют комбинацию маркеров. Например, при определении</w:t>
      </w:r>
    </w:p>
    <w:p w:rsidR="006B2978" w:rsidRPr="006B2978" w:rsidRDefault="006B2978" w:rsidP="006B2978">
      <w:pPr>
        <w:numPr>
          <w:ilvl w:val="0"/>
          <w:numId w:val="7"/>
        </w:numPr>
        <w:shd w:val="clear" w:color="auto" w:fill="FFFFFF"/>
        <w:spacing w:before="100" w:beforeAutospacing="1"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рака желудка – РЭА и СА 242,</w:t>
      </w:r>
    </w:p>
    <w:p w:rsidR="006B2978" w:rsidRPr="006B2978" w:rsidRDefault="006B2978" w:rsidP="006B2978">
      <w:pPr>
        <w:numPr>
          <w:ilvl w:val="0"/>
          <w:numId w:val="7"/>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поджелудочной железы – СФ 242 и СА 19-9,</w:t>
      </w:r>
    </w:p>
    <w:p w:rsidR="006B2978" w:rsidRPr="006B2978" w:rsidRDefault="006B2978" w:rsidP="006B2978">
      <w:pPr>
        <w:numPr>
          <w:ilvl w:val="0"/>
          <w:numId w:val="7"/>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рака яичек – АФП и ХГЧ.</w:t>
      </w:r>
    </w:p>
    <w:p w:rsidR="006B2978" w:rsidRPr="006B2978" w:rsidRDefault="006B2978" w:rsidP="006B2978">
      <w:pPr>
        <w:numPr>
          <w:ilvl w:val="0"/>
          <w:numId w:val="7"/>
        </w:numPr>
        <w:shd w:val="clear" w:color="auto" w:fill="FFFFFF"/>
        <w:spacing w:before="60" w:after="100" w:afterAutospacing="1" w:line="360" w:lineRule="atLeast"/>
        <w:ind w:left="0"/>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lastRenderedPageBreak/>
        <w:t>одновременное повышение показателей онкомаркеров СА 19-9, РЭА и АФП свидетельствует о метастазах в печень.</w:t>
      </w:r>
    </w:p>
    <w:p w:rsidR="006B2978" w:rsidRPr="006B2978" w:rsidRDefault="006B2978" w:rsidP="006B2978">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6B2978">
        <w:rPr>
          <w:rFonts w:ascii="Times New Roman" w:eastAsia="Times New Roman" w:hAnsi="Times New Roman" w:cs="Times New Roman"/>
          <w:color w:val="000000"/>
          <w:sz w:val="28"/>
          <w:szCs w:val="28"/>
          <w:lang w:eastAsia="ru-RU"/>
        </w:rPr>
        <w:t>Еще одной тонкостью является то, что повышенный уровень онкомаркеров не обязательно означает рак. Поэтому биохимические исследования обязательно должны подкрепляться клиническими</w:t>
      </w:r>
    </w:p>
    <w:p w:rsidR="006B2978" w:rsidRDefault="006B2978" w:rsidP="006B2978">
      <w:pPr>
        <w:rPr>
          <w:rFonts w:ascii="Times New Roman" w:hAnsi="Times New Roman" w:cs="Times New Roman"/>
          <w:b/>
          <w:sz w:val="28"/>
          <w:szCs w:val="28"/>
        </w:rPr>
      </w:pPr>
    </w:p>
    <w:p w:rsidR="006B2978" w:rsidRDefault="006B2978" w:rsidP="006B297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627483" cy="52482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komarkeryi.jpg"/>
                    <pic:cNvPicPr/>
                  </pic:nvPicPr>
                  <pic:blipFill>
                    <a:blip r:embed="rId14">
                      <a:extLst>
                        <a:ext uri="{28A0092B-C50C-407E-A947-70E740481C1C}">
                          <a14:useLocalDpi xmlns:a14="http://schemas.microsoft.com/office/drawing/2010/main" val="0"/>
                        </a:ext>
                      </a:extLst>
                    </a:blip>
                    <a:stretch>
                      <a:fillRect/>
                    </a:stretch>
                  </pic:blipFill>
                  <pic:spPr>
                    <a:xfrm>
                      <a:off x="0" y="0"/>
                      <a:ext cx="4632371" cy="5253819"/>
                    </a:xfrm>
                    <a:prstGeom prst="rect">
                      <a:avLst/>
                    </a:prstGeom>
                  </pic:spPr>
                </pic:pic>
              </a:graphicData>
            </a:graphic>
          </wp:inline>
        </w:drawing>
      </w:r>
    </w:p>
    <w:p w:rsidR="00777210" w:rsidRPr="006B2978" w:rsidRDefault="006B2978" w:rsidP="006B2978">
      <w:pPr>
        <w:jc w:val="center"/>
        <w:rPr>
          <w:rFonts w:ascii="Times New Roman" w:hAnsi="Times New Roman" w:cs="Times New Roman"/>
          <w:b/>
          <w:sz w:val="28"/>
          <w:szCs w:val="28"/>
        </w:rPr>
      </w:pPr>
      <w:r>
        <w:rPr>
          <w:rFonts w:ascii="Times New Roman" w:hAnsi="Times New Roman" w:cs="Times New Roman"/>
          <w:b/>
          <w:sz w:val="28"/>
          <w:szCs w:val="28"/>
        </w:rPr>
        <w:t>Рисунок 1. Онкомаркеры и локализация опухоли</w:t>
      </w:r>
      <w:r w:rsidR="00777210" w:rsidRPr="006B2978">
        <w:rPr>
          <w:rFonts w:ascii="Times New Roman" w:hAnsi="Times New Roman" w:cs="Times New Roman"/>
          <w:b/>
          <w:sz w:val="28"/>
          <w:szCs w:val="28"/>
        </w:rPr>
        <w:br w:type="page"/>
      </w:r>
    </w:p>
    <w:p w:rsidR="00777210" w:rsidRDefault="00777210" w:rsidP="00777210">
      <w:pPr>
        <w:jc w:val="center"/>
        <w:rPr>
          <w:rFonts w:ascii="Times New Roman" w:hAnsi="Times New Roman" w:cs="Times New Roman"/>
          <w:b/>
          <w:sz w:val="28"/>
          <w:szCs w:val="28"/>
        </w:rPr>
      </w:pPr>
      <w:r>
        <w:rPr>
          <w:rFonts w:ascii="Times New Roman" w:hAnsi="Times New Roman" w:cs="Times New Roman"/>
          <w:b/>
          <w:sz w:val="28"/>
          <w:szCs w:val="28"/>
        </w:rPr>
        <w:lastRenderedPageBreak/>
        <w:t>День 6 – 10</w:t>
      </w:r>
    </w:p>
    <w:p w:rsidR="009D2D7D" w:rsidRPr="005D758B" w:rsidRDefault="00846F67" w:rsidP="007108EB">
      <w:pPr>
        <w:jc w:val="both"/>
        <w:rPr>
          <w:rFonts w:ascii="Times New Roman" w:hAnsi="Times New Roman" w:cs="Times New Roman"/>
          <w:sz w:val="28"/>
          <w:szCs w:val="28"/>
          <w:u w:val="single"/>
        </w:rPr>
      </w:pPr>
      <w:r w:rsidRPr="005D758B">
        <w:rPr>
          <w:rFonts w:ascii="Times New Roman" w:hAnsi="Times New Roman" w:cs="Times New Roman"/>
          <w:sz w:val="28"/>
          <w:szCs w:val="28"/>
          <w:u w:val="single"/>
        </w:rPr>
        <w:t xml:space="preserve">Присутствовала на постановке ПЦР, в ходе которой, мне объяснили и рассказали принцип </w:t>
      </w:r>
      <w:r w:rsidR="00A52BA1" w:rsidRPr="005D758B">
        <w:rPr>
          <w:rFonts w:ascii="Times New Roman" w:hAnsi="Times New Roman" w:cs="Times New Roman"/>
          <w:sz w:val="28"/>
          <w:szCs w:val="28"/>
          <w:u w:val="single"/>
        </w:rPr>
        <w:t>метода. Дополнительно изучила</w:t>
      </w:r>
      <w:r w:rsidRPr="005D758B">
        <w:rPr>
          <w:rFonts w:ascii="Times New Roman" w:hAnsi="Times New Roman" w:cs="Times New Roman"/>
          <w:sz w:val="28"/>
          <w:szCs w:val="28"/>
          <w:u w:val="single"/>
        </w:rPr>
        <w:t>, предложенные мне литературные источники.</w:t>
      </w:r>
    </w:p>
    <w:p w:rsidR="00777210" w:rsidRPr="006B2978" w:rsidRDefault="006B2978" w:rsidP="00777210">
      <w:pPr>
        <w:jc w:val="center"/>
        <w:rPr>
          <w:rFonts w:ascii="Times New Roman" w:hAnsi="Times New Roman" w:cs="Times New Roman"/>
          <w:b/>
          <w:sz w:val="28"/>
          <w:szCs w:val="28"/>
        </w:rPr>
      </w:pPr>
      <w:r w:rsidRPr="006B2978">
        <w:rPr>
          <w:rFonts w:ascii="Times New Roman" w:hAnsi="Times New Roman" w:cs="Times New Roman"/>
          <w:b/>
          <w:sz w:val="28"/>
          <w:szCs w:val="28"/>
        </w:rPr>
        <w:t>ПЦР</w:t>
      </w:r>
      <w:r w:rsidR="00EB0E85">
        <w:rPr>
          <w:rFonts w:ascii="Times New Roman" w:hAnsi="Times New Roman" w:cs="Times New Roman"/>
          <w:b/>
          <w:sz w:val="28"/>
          <w:szCs w:val="28"/>
        </w:rPr>
        <w:t xml:space="preserve"> (полимеразная цепная реакция)</w:t>
      </w:r>
    </w:p>
    <w:p w:rsidR="00AA309E" w:rsidRDefault="00EB0E85" w:rsidP="00062557">
      <w:pPr>
        <w:spacing w:after="24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Принцип</w:t>
      </w:r>
      <w:r w:rsidR="006D07AD" w:rsidRPr="006D07AD">
        <w:rPr>
          <w:rFonts w:ascii="Times New Roman" w:eastAsia="Times New Roman" w:hAnsi="Times New Roman" w:cs="Times New Roman"/>
          <w:color w:val="000000"/>
          <w:sz w:val="28"/>
          <w:szCs w:val="28"/>
          <w:lang w:eastAsia="ru-RU"/>
        </w:rPr>
        <w:t xml:space="preserve"> метода состоит в том, что ДНК либо РНК взятого на исследование материала подвергается многократному </w:t>
      </w:r>
      <w:r w:rsidR="00AA309E">
        <w:rPr>
          <w:rFonts w:ascii="Times New Roman" w:eastAsia="Times New Roman" w:hAnsi="Times New Roman" w:cs="Times New Roman"/>
          <w:color w:val="000000"/>
          <w:sz w:val="28"/>
          <w:szCs w:val="28"/>
          <w:lang w:eastAsia="ru-RU"/>
        </w:rPr>
        <w:t xml:space="preserve">увеличению числа копий </w:t>
      </w:r>
      <w:r w:rsidR="006D07AD" w:rsidRPr="006D07AD">
        <w:rPr>
          <w:rFonts w:ascii="Times New Roman" w:eastAsia="Times New Roman" w:hAnsi="Times New Roman" w:cs="Times New Roman"/>
          <w:color w:val="000000"/>
          <w:sz w:val="28"/>
          <w:szCs w:val="28"/>
          <w:lang w:eastAsia="ru-RU"/>
        </w:rPr>
        <w:t xml:space="preserve">(амплификации), что возможно при наличии ферментов. </w:t>
      </w:r>
    </w:p>
    <w:p w:rsidR="006D07AD" w:rsidRPr="006D07AD" w:rsidRDefault="006D07AD" w:rsidP="00062557">
      <w:pPr>
        <w:spacing w:after="240" w:line="240" w:lineRule="auto"/>
        <w:jc w:val="both"/>
        <w:textAlignment w:val="baseline"/>
        <w:rPr>
          <w:rFonts w:ascii="Times New Roman" w:eastAsia="Times New Roman" w:hAnsi="Times New Roman" w:cs="Times New Roman"/>
          <w:color w:val="000000"/>
          <w:sz w:val="28"/>
          <w:szCs w:val="28"/>
          <w:lang w:eastAsia="ru-RU"/>
        </w:rPr>
      </w:pPr>
      <w:r w:rsidRPr="006D07AD">
        <w:rPr>
          <w:rFonts w:ascii="Times New Roman" w:eastAsia="Times New Roman" w:hAnsi="Times New Roman" w:cs="Times New Roman"/>
          <w:color w:val="000000"/>
          <w:sz w:val="28"/>
          <w:szCs w:val="28"/>
          <w:lang w:eastAsia="ru-RU"/>
        </w:rPr>
        <w:t>Исследуемый материал (слюна, кровь, мокрота, др.) помещают внутрь специального прибора (</w:t>
      </w:r>
      <w:proofErr w:type="spellStart"/>
      <w:r w:rsidRPr="006D07AD">
        <w:rPr>
          <w:rFonts w:ascii="Times New Roman" w:eastAsia="Times New Roman" w:hAnsi="Times New Roman" w:cs="Times New Roman"/>
          <w:color w:val="000000"/>
          <w:sz w:val="28"/>
          <w:szCs w:val="28"/>
          <w:lang w:eastAsia="ru-RU"/>
        </w:rPr>
        <w:t>амплификатор</w:t>
      </w:r>
      <w:proofErr w:type="spellEnd"/>
      <w:r w:rsidRPr="006D07AD">
        <w:rPr>
          <w:rFonts w:ascii="Times New Roman" w:eastAsia="Times New Roman" w:hAnsi="Times New Roman" w:cs="Times New Roman"/>
          <w:color w:val="000000"/>
          <w:sz w:val="28"/>
          <w:szCs w:val="28"/>
          <w:lang w:eastAsia="ru-RU"/>
        </w:rPr>
        <w:t>) и добавляют определенные ферменты. Они соединяются с исследуемыми ДНК либо РНК и вызывают синтез их копий. Посредством ПЦР возможно определить тип возбудителя, его количество.</w:t>
      </w:r>
    </w:p>
    <w:p w:rsidR="00062557" w:rsidRPr="00062557" w:rsidRDefault="00062557" w:rsidP="00062557">
      <w:pPr>
        <w:jc w:val="center"/>
        <w:rPr>
          <w:rFonts w:ascii="Times New Roman" w:hAnsi="Times New Roman" w:cs="Times New Roman"/>
          <w:b/>
          <w:sz w:val="28"/>
          <w:szCs w:val="28"/>
        </w:rPr>
      </w:pPr>
      <w:r w:rsidRPr="00062557">
        <w:rPr>
          <w:rFonts w:ascii="Times New Roman" w:hAnsi="Times New Roman" w:cs="Times New Roman"/>
          <w:b/>
          <w:sz w:val="28"/>
          <w:szCs w:val="28"/>
        </w:rPr>
        <w:t>Плюсы и минусы</w:t>
      </w:r>
    </w:p>
    <w:p w:rsidR="00062557" w:rsidRPr="00062557" w:rsidRDefault="00062557" w:rsidP="00062557">
      <w:pPr>
        <w:jc w:val="both"/>
        <w:rPr>
          <w:rFonts w:ascii="Times New Roman" w:hAnsi="Times New Roman" w:cs="Times New Roman"/>
          <w:sz w:val="28"/>
          <w:szCs w:val="28"/>
        </w:rPr>
      </w:pPr>
      <w:r w:rsidRPr="00062557">
        <w:rPr>
          <w:rFonts w:ascii="Times New Roman" w:hAnsi="Times New Roman" w:cs="Times New Roman"/>
          <w:sz w:val="28"/>
          <w:szCs w:val="28"/>
        </w:rPr>
        <w:t>Методика ПЦР стала применяться в сфере медицины с недавнего времени и заняла важное место в диагностическо</w:t>
      </w:r>
      <w:r>
        <w:rPr>
          <w:rFonts w:ascii="Times New Roman" w:hAnsi="Times New Roman" w:cs="Times New Roman"/>
          <w:sz w:val="28"/>
          <w:szCs w:val="28"/>
        </w:rPr>
        <w:t>м процессе.</w:t>
      </w:r>
    </w:p>
    <w:p w:rsidR="00062557" w:rsidRPr="00062557" w:rsidRDefault="00062557" w:rsidP="00062557">
      <w:pPr>
        <w:jc w:val="both"/>
        <w:rPr>
          <w:rFonts w:ascii="Times New Roman" w:hAnsi="Times New Roman" w:cs="Times New Roman"/>
          <w:i/>
          <w:sz w:val="28"/>
          <w:szCs w:val="28"/>
        </w:rPr>
      </w:pPr>
      <w:r w:rsidRPr="00062557">
        <w:rPr>
          <w:rFonts w:ascii="Times New Roman" w:hAnsi="Times New Roman" w:cs="Times New Roman"/>
          <w:i/>
          <w:sz w:val="28"/>
          <w:szCs w:val="28"/>
        </w:rPr>
        <w:t>Преимущества метода:</w:t>
      </w:r>
    </w:p>
    <w:p w:rsidR="00062557" w:rsidRPr="00062557" w:rsidRDefault="00062557" w:rsidP="00062557">
      <w:pPr>
        <w:pStyle w:val="a4"/>
        <w:numPr>
          <w:ilvl w:val="0"/>
          <w:numId w:val="8"/>
        </w:numPr>
        <w:jc w:val="both"/>
        <w:rPr>
          <w:rFonts w:ascii="Times New Roman" w:hAnsi="Times New Roman" w:cs="Times New Roman"/>
          <w:sz w:val="28"/>
          <w:szCs w:val="28"/>
        </w:rPr>
      </w:pPr>
      <w:r w:rsidRPr="00062557">
        <w:rPr>
          <w:rFonts w:ascii="Times New Roman" w:hAnsi="Times New Roman" w:cs="Times New Roman"/>
          <w:sz w:val="28"/>
          <w:szCs w:val="28"/>
        </w:rPr>
        <w:t>Прямое определение возбудителя. Некоторые методы, к примеру, иммуноферментный анализ, даёт возможность выявить выделяемые микробами белки. Это косвенное определение присутствия возбудителей. А посредством ПЦР с высокой точностью выявляется кусочек ДНК, при</w:t>
      </w:r>
      <w:r w:rsidR="00736AC9">
        <w:rPr>
          <w:rFonts w:ascii="Times New Roman" w:hAnsi="Times New Roman" w:cs="Times New Roman"/>
          <w:sz w:val="28"/>
          <w:szCs w:val="28"/>
        </w:rPr>
        <w:t>надлежащий определённому возбудителю</w:t>
      </w:r>
      <w:r w:rsidRPr="00062557">
        <w:rPr>
          <w:rFonts w:ascii="Times New Roman" w:hAnsi="Times New Roman" w:cs="Times New Roman"/>
          <w:sz w:val="28"/>
          <w:szCs w:val="28"/>
        </w:rPr>
        <w:t>.</w:t>
      </w:r>
    </w:p>
    <w:p w:rsidR="00062557" w:rsidRPr="00736AC9" w:rsidRDefault="00062557" w:rsidP="00736AC9">
      <w:pPr>
        <w:pStyle w:val="a4"/>
        <w:numPr>
          <w:ilvl w:val="0"/>
          <w:numId w:val="8"/>
        </w:numPr>
        <w:jc w:val="both"/>
        <w:rPr>
          <w:rFonts w:ascii="Times New Roman" w:hAnsi="Times New Roman" w:cs="Times New Roman"/>
          <w:sz w:val="28"/>
          <w:szCs w:val="28"/>
        </w:rPr>
      </w:pPr>
      <w:r w:rsidRPr="00062557">
        <w:rPr>
          <w:rFonts w:ascii="Times New Roman" w:hAnsi="Times New Roman" w:cs="Times New Roman"/>
          <w:sz w:val="28"/>
          <w:szCs w:val="28"/>
        </w:rPr>
        <w:t>Специфичность методики. Поскольку ПЦР выявляет ДНК, принадлежащему возбудителю, получить ложное заключение практически невозможно</w:t>
      </w:r>
      <w:r w:rsidR="00736AC9">
        <w:rPr>
          <w:rFonts w:ascii="Times New Roman" w:hAnsi="Times New Roman" w:cs="Times New Roman"/>
          <w:sz w:val="28"/>
          <w:szCs w:val="28"/>
        </w:rPr>
        <w:t xml:space="preserve">. </w:t>
      </w:r>
      <w:r w:rsidRPr="00736AC9">
        <w:rPr>
          <w:rFonts w:ascii="Times New Roman" w:hAnsi="Times New Roman" w:cs="Times New Roman"/>
          <w:sz w:val="28"/>
          <w:szCs w:val="28"/>
        </w:rPr>
        <w:t>А при иммунологическом методе может произойти ошибка вследствие перекрёстной реакции между антигенами.</w:t>
      </w:r>
    </w:p>
    <w:p w:rsidR="00062557" w:rsidRPr="00062557" w:rsidRDefault="00062557" w:rsidP="00062557">
      <w:pPr>
        <w:pStyle w:val="a4"/>
        <w:numPr>
          <w:ilvl w:val="0"/>
          <w:numId w:val="8"/>
        </w:numPr>
        <w:jc w:val="both"/>
        <w:rPr>
          <w:rFonts w:ascii="Times New Roman" w:hAnsi="Times New Roman" w:cs="Times New Roman"/>
          <w:sz w:val="28"/>
          <w:szCs w:val="28"/>
        </w:rPr>
      </w:pPr>
      <w:r w:rsidRPr="00062557">
        <w:rPr>
          <w:rFonts w:ascii="Times New Roman" w:hAnsi="Times New Roman" w:cs="Times New Roman"/>
          <w:sz w:val="28"/>
          <w:szCs w:val="28"/>
        </w:rPr>
        <w:t>Большая чувствительность. Метод определяет присутствие даже очень малого количества бактерий либо вирусов в организме. Достаточно 10 болезнетворных клеток на одну пробу. Для других методов минимальное количество клеток должно быть не менее 105.</w:t>
      </w:r>
    </w:p>
    <w:p w:rsidR="00062557" w:rsidRPr="00062557" w:rsidRDefault="00062557" w:rsidP="00062557">
      <w:pPr>
        <w:pStyle w:val="a4"/>
        <w:numPr>
          <w:ilvl w:val="0"/>
          <w:numId w:val="8"/>
        </w:numPr>
        <w:jc w:val="both"/>
        <w:rPr>
          <w:rFonts w:ascii="Times New Roman" w:hAnsi="Times New Roman" w:cs="Times New Roman"/>
          <w:sz w:val="28"/>
          <w:szCs w:val="28"/>
        </w:rPr>
      </w:pPr>
      <w:r w:rsidRPr="00062557">
        <w:rPr>
          <w:rFonts w:ascii="Times New Roman" w:hAnsi="Times New Roman" w:cs="Times New Roman"/>
          <w:sz w:val="28"/>
          <w:szCs w:val="28"/>
        </w:rPr>
        <w:t>Универсальность методики. Процесс исследования в отношении разных микроорганизмов схож из-за подобия всех ДНК, РНК. На основании этого в одной пробе возможно выявить несколько возбудителей.</w:t>
      </w:r>
    </w:p>
    <w:p w:rsidR="00062557" w:rsidRPr="00062557" w:rsidRDefault="00062557" w:rsidP="00062557">
      <w:pPr>
        <w:pStyle w:val="a4"/>
        <w:numPr>
          <w:ilvl w:val="0"/>
          <w:numId w:val="8"/>
        </w:numPr>
        <w:jc w:val="both"/>
        <w:rPr>
          <w:rFonts w:ascii="Times New Roman" w:hAnsi="Times New Roman" w:cs="Times New Roman"/>
          <w:sz w:val="28"/>
          <w:szCs w:val="28"/>
        </w:rPr>
      </w:pPr>
      <w:r w:rsidRPr="00062557">
        <w:rPr>
          <w:rFonts w:ascii="Times New Roman" w:hAnsi="Times New Roman" w:cs="Times New Roman"/>
          <w:sz w:val="28"/>
          <w:szCs w:val="28"/>
        </w:rPr>
        <w:t>Быстрое получение заключения. От момента забора пробы до получения результата проходит не более 4-5 часов. При ПЦР не нужен посев культуры, поэтому метод довольно быстрый.</w:t>
      </w:r>
    </w:p>
    <w:p w:rsidR="00062557" w:rsidRPr="00062557" w:rsidRDefault="00062557" w:rsidP="00062557">
      <w:pPr>
        <w:pStyle w:val="a4"/>
        <w:numPr>
          <w:ilvl w:val="0"/>
          <w:numId w:val="8"/>
        </w:numPr>
        <w:jc w:val="both"/>
        <w:rPr>
          <w:rFonts w:ascii="Times New Roman" w:hAnsi="Times New Roman" w:cs="Times New Roman"/>
          <w:sz w:val="28"/>
          <w:szCs w:val="28"/>
        </w:rPr>
      </w:pPr>
      <w:r w:rsidRPr="00062557">
        <w:rPr>
          <w:rFonts w:ascii="Times New Roman" w:hAnsi="Times New Roman" w:cs="Times New Roman"/>
          <w:sz w:val="28"/>
          <w:szCs w:val="28"/>
        </w:rPr>
        <w:lastRenderedPageBreak/>
        <w:t>Эффективность диагностирования при скрытых видах инфекций. Метод выявляет те микроорганизмы, которые трудно или вовсе не поддаются культивированию. Такие возбудители встречаются при скрытых формах заболевания.</w:t>
      </w:r>
    </w:p>
    <w:p w:rsidR="00062557" w:rsidRPr="00062557" w:rsidRDefault="00062557" w:rsidP="00062557">
      <w:pPr>
        <w:pStyle w:val="a4"/>
        <w:numPr>
          <w:ilvl w:val="0"/>
          <w:numId w:val="8"/>
        </w:numPr>
        <w:jc w:val="both"/>
        <w:rPr>
          <w:rFonts w:ascii="Times New Roman" w:hAnsi="Times New Roman" w:cs="Times New Roman"/>
          <w:sz w:val="28"/>
          <w:szCs w:val="28"/>
        </w:rPr>
      </w:pPr>
      <w:r w:rsidRPr="00062557">
        <w:rPr>
          <w:rFonts w:ascii="Times New Roman" w:hAnsi="Times New Roman" w:cs="Times New Roman"/>
          <w:sz w:val="28"/>
          <w:szCs w:val="28"/>
        </w:rPr>
        <w:t>Широкая сфера использования. ПЦР может быть использована не только в целях диагностики болезней человека, но и для определения микроорганизмах в почве, продуктах, воде и пр.</w:t>
      </w:r>
    </w:p>
    <w:p w:rsidR="00062557" w:rsidRPr="00062557" w:rsidRDefault="00062557" w:rsidP="00062557">
      <w:pPr>
        <w:jc w:val="both"/>
        <w:rPr>
          <w:rFonts w:ascii="Times New Roman" w:hAnsi="Times New Roman" w:cs="Times New Roman"/>
          <w:i/>
          <w:sz w:val="28"/>
          <w:szCs w:val="28"/>
        </w:rPr>
      </w:pPr>
      <w:r w:rsidRPr="00062557">
        <w:rPr>
          <w:rFonts w:ascii="Times New Roman" w:hAnsi="Times New Roman" w:cs="Times New Roman"/>
          <w:i/>
          <w:sz w:val="28"/>
          <w:szCs w:val="28"/>
        </w:rPr>
        <w:t>Но можно столкнуться и с недостатками ПЦР-метода:</w:t>
      </w:r>
    </w:p>
    <w:p w:rsidR="00062557" w:rsidRPr="00062557" w:rsidRDefault="00AE0B3C" w:rsidP="00062557">
      <w:pPr>
        <w:pStyle w:val="a4"/>
        <w:numPr>
          <w:ilvl w:val="0"/>
          <w:numId w:val="9"/>
        </w:numPr>
        <w:jc w:val="both"/>
        <w:rPr>
          <w:rFonts w:ascii="Times New Roman" w:hAnsi="Times New Roman" w:cs="Times New Roman"/>
          <w:sz w:val="28"/>
          <w:szCs w:val="28"/>
        </w:rPr>
      </w:pPr>
      <w:r>
        <w:rPr>
          <w:rFonts w:ascii="Times New Roman" w:hAnsi="Times New Roman" w:cs="Times New Roman"/>
          <w:sz w:val="28"/>
          <w:szCs w:val="28"/>
        </w:rPr>
        <w:t>Микроорганизмы</w:t>
      </w:r>
      <w:r w:rsidR="00062557" w:rsidRPr="00062557">
        <w:rPr>
          <w:rFonts w:ascii="Times New Roman" w:hAnsi="Times New Roman" w:cs="Times New Roman"/>
          <w:sz w:val="28"/>
          <w:szCs w:val="28"/>
        </w:rPr>
        <w:t xml:space="preserve"> способны меняться и мутировать. Поэтому они могут не поддаваться определению посредством ПЦР.</w:t>
      </w:r>
    </w:p>
    <w:p w:rsidR="00062557" w:rsidRPr="00062557" w:rsidRDefault="00062557" w:rsidP="00062557">
      <w:pPr>
        <w:pStyle w:val="a4"/>
        <w:numPr>
          <w:ilvl w:val="0"/>
          <w:numId w:val="9"/>
        </w:numPr>
        <w:jc w:val="both"/>
        <w:rPr>
          <w:rFonts w:ascii="Times New Roman" w:hAnsi="Times New Roman" w:cs="Times New Roman"/>
          <w:sz w:val="28"/>
          <w:szCs w:val="28"/>
        </w:rPr>
      </w:pPr>
      <w:r w:rsidRPr="00062557">
        <w:rPr>
          <w:rFonts w:ascii="Times New Roman" w:hAnsi="Times New Roman" w:cs="Times New Roman"/>
          <w:sz w:val="28"/>
          <w:szCs w:val="28"/>
        </w:rPr>
        <w:t>Возможность умножения ДНК не только живого, но одновременно и мёртвого возбудителя. Чтобы избежать такой ситуации, использовать ПЦР можно только через 1-2 месяца после восстановления от перенесённой ранее болезни.</w:t>
      </w:r>
    </w:p>
    <w:p w:rsidR="00062557" w:rsidRPr="00062557" w:rsidRDefault="00062557" w:rsidP="00062557">
      <w:pPr>
        <w:jc w:val="both"/>
        <w:rPr>
          <w:rFonts w:ascii="Times New Roman" w:hAnsi="Times New Roman" w:cs="Times New Roman"/>
          <w:sz w:val="28"/>
          <w:szCs w:val="28"/>
        </w:rPr>
      </w:pPr>
    </w:p>
    <w:p w:rsidR="00062557" w:rsidRPr="00062557" w:rsidRDefault="00062557" w:rsidP="00062557">
      <w:pPr>
        <w:jc w:val="center"/>
        <w:rPr>
          <w:rFonts w:ascii="Times New Roman" w:hAnsi="Times New Roman" w:cs="Times New Roman"/>
          <w:b/>
          <w:sz w:val="28"/>
          <w:szCs w:val="28"/>
        </w:rPr>
      </w:pPr>
      <w:r w:rsidRPr="00062557">
        <w:rPr>
          <w:rFonts w:ascii="Times New Roman" w:hAnsi="Times New Roman" w:cs="Times New Roman"/>
          <w:b/>
          <w:sz w:val="28"/>
          <w:szCs w:val="28"/>
        </w:rPr>
        <w:t>Разновидности ПЦР</w:t>
      </w:r>
    </w:p>
    <w:p w:rsidR="00062557" w:rsidRPr="00062557" w:rsidRDefault="00062557" w:rsidP="00062557">
      <w:pPr>
        <w:pStyle w:val="a4"/>
        <w:numPr>
          <w:ilvl w:val="0"/>
          <w:numId w:val="10"/>
        </w:numPr>
        <w:jc w:val="both"/>
        <w:rPr>
          <w:rFonts w:ascii="Times New Roman" w:hAnsi="Times New Roman" w:cs="Times New Roman"/>
          <w:sz w:val="28"/>
          <w:szCs w:val="28"/>
        </w:rPr>
      </w:pPr>
      <w:r w:rsidRPr="00062557">
        <w:rPr>
          <w:rFonts w:ascii="Times New Roman" w:hAnsi="Times New Roman" w:cs="Times New Roman"/>
          <w:sz w:val="28"/>
          <w:szCs w:val="28"/>
        </w:rPr>
        <w:t>Метод исследования применяется для различных целей, поэтому ПЦР-методика имеет разновидности:</w:t>
      </w:r>
    </w:p>
    <w:p w:rsidR="00062557" w:rsidRPr="00062557" w:rsidRDefault="00062557" w:rsidP="00062557">
      <w:pPr>
        <w:pStyle w:val="a4"/>
        <w:numPr>
          <w:ilvl w:val="0"/>
          <w:numId w:val="10"/>
        </w:numPr>
        <w:jc w:val="both"/>
        <w:rPr>
          <w:rFonts w:ascii="Times New Roman" w:hAnsi="Times New Roman" w:cs="Times New Roman"/>
          <w:sz w:val="28"/>
          <w:szCs w:val="28"/>
        </w:rPr>
      </w:pPr>
      <w:r w:rsidRPr="00062557">
        <w:rPr>
          <w:rFonts w:ascii="Times New Roman" w:hAnsi="Times New Roman" w:cs="Times New Roman"/>
          <w:sz w:val="28"/>
          <w:szCs w:val="28"/>
        </w:rPr>
        <w:t>С обратной транскрипцией – применяется для многократного удвоения и последующего определения того, РНК какого микроорганизма получилось выделить. Для этого используют библиотеку данных о структурах различных возбудителей.</w:t>
      </w:r>
    </w:p>
    <w:p w:rsidR="00062557" w:rsidRPr="00062557" w:rsidRDefault="00062557" w:rsidP="00062557">
      <w:pPr>
        <w:pStyle w:val="a4"/>
        <w:numPr>
          <w:ilvl w:val="0"/>
          <w:numId w:val="10"/>
        </w:numPr>
        <w:jc w:val="both"/>
        <w:rPr>
          <w:rFonts w:ascii="Times New Roman" w:hAnsi="Times New Roman" w:cs="Times New Roman"/>
          <w:sz w:val="28"/>
          <w:szCs w:val="28"/>
        </w:rPr>
      </w:pPr>
      <w:r w:rsidRPr="00062557">
        <w:rPr>
          <w:rFonts w:ascii="Times New Roman" w:hAnsi="Times New Roman" w:cs="Times New Roman"/>
          <w:sz w:val="28"/>
          <w:szCs w:val="28"/>
        </w:rPr>
        <w:t>Инвертированная – используется, когда имеется маленький участок внутри конкретной последовательности.</w:t>
      </w:r>
    </w:p>
    <w:p w:rsidR="00062557" w:rsidRPr="00062557" w:rsidRDefault="00062557" w:rsidP="00062557">
      <w:pPr>
        <w:pStyle w:val="a4"/>
        <w:numPr>
          <w:ilvl w:val="0"/>
          <w:numId w:val="10"/>
        </w:numPr>
        <w:jc w:val="both"/>
        <w:rPr>
          <w:rFonts w:ascii="Times New Roman" w:hAnsi="Times New Roman" w:cs="Times New Roman"/>
          <w:sz w:val="28"/>
          <w:szCs w:val="28"/>
        </w:rPr>
      </w:pPr>
      <w:r w:rsidRPr="00062557">
        <w:rPr>
          <w:rFonts w:ascii="Times New Roman" w:hAnsi="Times New Roman" w:cs="Times New Roman"/>
          <w:sz w:val="28"/>
          <w:szCs w:val="28"/>
        </w:rPr>
        <w:t>Вложенная – применяют для уменьшения количества нежелательных продуктов реакции. Для этих целей проводят два последовательных исследования.</w:t>
      </w:r>
    </w:p>
    <w:p w:rsidR="00062557" w:rsidRPr="00062557" w:rsidRDefault="00062557" w:rsidP="00062557">
      <w:pPr>
        <w:pStyle w:val="a4"/>
        <w:numPr>
          <w:ilvl w:val="0"/>
          <w:numId w:val="10"/>
        </w:numPr>
        <w:jc w:val="both"/>
        <w:rPr>
          <w:rFonts w:ascii="Times New Roman" w:hAnsi="Times New Roman" w:cs="Times New Roman"/>
          <w:sz w:val="28"/>
          <w:szCs w:val="28"/>
        </w:rPr>
      </w:pPr>
      <w:r w:rsidRPr="00062557">
        <w:rPr>
          <w:rFonts w:ascii="Times New Roman" w:hAnsi="Times New Roman" w:cs="Times New Roman"/>
          <w:sz w:val="28"/>
          <w:szCs w:val="28"/>
        </w:rPr>
        <w:t>Асимметричная – применяют в случае, если нужно умножить в большей степени одну из всех имеющихся цепочек ДНК.</w:t>
      </w:r>
    </w:p>
    <w:p w:rsidR="00062557" w:rsidRPr="00062557" w:rsidRDefault="00062557" w:rsidP="00062557">
      <w:pPr>
        <w:pStyle w:val="a4"/>
        <w:numPr>
          <w:ilvl w:val="0"/>
          <w:numId w:val="10"/>
        </w:numPr>
        <w:jc w:val="both"/>
        <w:rPr>
          <w:rFonts w:ascii="Times New Roman" w:hAnsi="Times New Roman" w:cs="Times New Roman"/>
          <w:sz w:val="28"/>
          <w:szCs w:val="28"/>
        </w:rPr>
      </w:pPr>
      <w:r w:rsidRPr="00062557">
        <w:rPr>
          <w:rFonts w:ascii="Times New Roman" w:hAnsi="Times New Roman" w:cs="Times New Roman"/>
          <w:sz w:val="28"/>
          <w:szCs w:val="28"/>
        </w:rPr>
        <w:t>Количественная (в реальном времени) – необходима для непосредственного изучения того, как меняется количество получаемого продукта в каждом новом цикле реакции ПЦР.</w:t>
      </w:r>
    </w:p>
    <w:p w:rsidR="00062557" w:rsidRPr="00062557" w:rsidRDefault="00062557" w:rsidP="00062557">
      <w:pPr>
        <w:pStyle w:val="a4"/>
        <w:numPr>
          <w:ilvl w:val="0"/>
          <w:numId w:val="10"/>
        </w:numPr>
        <w:jc w:val="both"/>
        <w:rPr>
          <w:rFonts w:ascii="Times New Roman" w:hAnsi="Times New Roman" w:cs="Times New Roman"/>
          <w:sz w:val="28"/>
          <w:szCs w:val="28"/>
        </w:rPr>
      </w:pPr>
      <w:r w:rsidRPr="00062557">
        <w:rPr>
          <w:rFonts w:ascii="Times New Roman" w:hAnsi="Times New Roman" w:cs="Times New Roman"/>
          <w:sz w:val="28"/>
          <w:szCs w:val="28"/>
        </w:rPr>
        <w:t>Цифровая – наиболее современная и точная.</w:t>
      </w:r>
    </w:p>
    <w:p w:rsidR="00062557" w:rsidRPr="00062557" w:rsidRDefault="00062557" w:rsidP="00062557">
      <w:pPr>
        <w:pStyle w:val="a4"/>
        <w:numPr>
          <w:ilvl w:val="0"/>
          <w:numId w:val="10"/>
        </w:numPr>
        <w:jc w:val="both"/>
        <w:rPr>
          <w:rFonts w:ascii="Times New Roman" w:hAnsi="Times New Roman" w:cs="Times New Roman"/>
          <w:sz w:val="28"/>
          <w:szCs w:val="28"/>
        </w:rPr>
      </w:pPr>
      <w:r w:rsidRPr="00062557">
        <w:rPr>
          <w:rFonts w:ascii="Times New Roman" w:hAnsi="Times New Roman" w:cs="Times New Roman"/>
          <w:sz w:val="28"/>
          <w:szCs w:val="28"/>
        </w:rPr>
        <w:t>Групп-специфическая – это такое исследование, которое проводится в целях изучения родственных связей.</w:t>
      </w:r>
    </w:p>
    <w:p w:rsidR="00062557" w:rsidRDefault="00062557" w:rsidP="00062557">
      <w:pPr>
        <w:pStyle w:val="a4"/>
        <w:numPr>
          <w:ilvl w:val="0"/>
          <w:numId w:val="10"/>
        </w:numPr>
        <w:jc w:val="both"/>
        <w:rPr>
          <w:rFonts w:ascii="Times New Roman" w:hAnsi="Times New Roman" w:cs="Times New Roman"/>
          <w:sz w:val="28"/>
          <w:szCs w:val="28"/>
        </w:rPr>
      </w:pPr>
      <w:proofErr w:type="gramStart"/>
      <w:r w:rsidRPr="00062557">
        <w:rPr>
          <w:rFonts w:ascii="Times New Roman" w:hAnsi="Times New Roman" w:cs="Times New Roman"/>
          <w:sz w:val="28"/>
          <w:szCs w:val="28"/>
        </w:rPr>
        <w:t>Ступенчатая</w:t>
      </w:r>
      <w:proofErr w:type="gramEnd"/>
      <w:r w:rsidRPr="00062557">
        <w:rPr>
          <w:rFonts w:ascii="Times New Roman" w:hAnsi="Times New Roman" w:cs="Times New Roman"/>
          <w:sz w:val="28"/>
          <w:szCs w:val="28"/>
        </w:rPr>
        <w:t xml:space="preserve"> – снижает влияние неспецифического взаимодействия </w:t>
      </w:r>
      <w:proofErr w:type="spellStart"/>
      <w:r w:rsidRPr="00062557">
        <w:rPr>
          <w:rFonts w:ascii="Times New Roman" w:hAnsi="Times New Roman" w:cs="Times New Roman"/>
          <w:sz w:val="28"/>
          <w:szCs w:val="28"/>
        </w:rPr>
        <w:t>праймеров</w:t>
      </w:r>
      <w:proofErr w:type="spellEnd"/>
      <w:r w:rsidRPr="00062557">
        <w:rPr>
          <w:rFonts w:ascii="Times New Roman" w:hAnsi="Times New Roman" w:cs="Times New Roman"/>
          <w:sz w:val="28"/>
          <w:szCs w:val="28"/>
        </w:rPr>
        <w:t>.</w:t>
      </w:r>
    </w:p>
    <w:p w:rsidR="00D25E87" w:rsidRPr="008C4B08" w:rsidRDefault="00D25E87" w:rsidP="00D25E87">
      <w:pPr>
        <w:pStyle w:val="a4"/>
        <w:jc w:val="both"/>
        <w:rPr>
          <w:rFonts w:ascii="Times New Roman" w:hAnsi="Times New Roman" w:cs="Times New Roman"/>
          <w:sz w:val="28"/>
          <w:szCs w:val="28"/>
        </w:rPr>
      </w:pPr>
    </w:p>
    <w:p w:rsidR="00062557" w:rsidRPr="00062557" w:rsidRDefault="00062557" w:rsidP="00062557">
      <w:pPr>
        <w:jc w:val="center"/>
        <w:rPr>
          <w:rFonts w:ascii="Times New Roman" w:hAnsi="Times New Roman" w:cs="Times New Roman"/>
          <w:b/>
          <w:sz w:val="28"/>
          <w:szCs w:val="28"/>
        </w:rPr>
      </w:pPr>
      <w:r w:rsidRPr="00062557">
        <w:rPr>
          <w:rFonts w:ascii="Times New Roman" w:hAnsi="Times New Roman" w:cs="Times New Roman"/>
          <w:b/>
          <w:sz w:val="28"/>
          <w:szCs w:val="28"/>
        </w:rPr>
        <w:lastRenderedPageBreak/>
        <w:t>Сферы применения метода</w:t>
      </w:r>
    </w:p>
    <w:p w:rsidR="00062557" w:rsidRPr="00062557" w:rsidRDefault="00062557" w:rsidP="00062557">
      <w:pPr>
        <w:jc w:val="both"/>
        <w:rPr>
          <w:rFonts w:ascii="Times New Roman" w:hAnsi="Times New Roman" w:cs="Times New Roman"/>
          <w:sz w:val="28"/>
          <w:szCs w:val="28"/>
        </w:rPr>
      </w:pPr>
      <w:r w:rsidRPr="00062557">
        <w:rPr>
          <w:rFonts w:ascii="Times New Roman" w:hAnsi="Times New Roman" w:cs="Times New Roman"/>
          <w:sz w:val="28"/>
          <w:szCs w:val="28"/>
        </w:rPr>
        <w:t>В процессе диагностики ПЦР очень помогает медикам. Через этот анализ получается практически безошибочно выявит</w:t>
      </w:r>
      <w:r>
        <w:rPr>
          <w:rFonts w:ascii="Times New Roman" w:hAnsi="Times New Roman" w:cs="Times New Roman"/>
          <w:sz w:val="28"/>
          <w:szCs w:val="28"/>
        </w:rPr>
        <w:t>ь конкретные вирусы и бактерии.</w:t>
      </w:r>
    </w:p>
    <w:p w:rsidR="00062557" w:rsidRPr="00062557" w:rsidRDefault="00062557" w:rsidP="00062557">
      <w:pPr>
        <w:jc w:val="both"/>
        <w:rPr>
          <w:rFonts w:ascii="Times New Roman" w:hAnsi="Times New Roman" w:cs="Times New Roman"/>
          <w:sz w:val="28"/>
          <w:szCs w:val="28"/>
        </w:rPr>
      </w:pPr>
      <w:r w:rsidRPr="00062557">
        <w:rPr>
          <w:rFonts w:ascii="Times New Roman" w:hAnsi="Times New Roman" w:cs="Times New Roman"/>
          <w:sz w:val="28"/>
          <w:szCs w:val="28"/>
        </w:rPr>
        <w:t>Метод</w:t>
      </w:r>
      <w:r>
        <w:rPr>
          <w:rFonts w:ascii="Times New Roman" w:hAnsi="Times New Roman" w:cs="Times New Roman"/>
          <w:sz w:val="28"/>
          <w:szCs w:val="28"/>
        </w:rPr>
        <w:t xml:space="preserve"> успешно применяется в сферах:</w:t>
      </w:r>
    </w:p>
    <w:p w:rsidR="00062557" w:rsidRPr="00062557" w:rsidRDefault="00062557" w:rsidP="00062557">
      <w:pPr>
        <w:pStyle w:val="a4"/>
        <w:numPr>
          <w:ilvl w:val="0"/>
          <w:numId w:val="11"/>
        </w:numPr>
        <w:jc w:val="both"/>
        <w:rPr>
          <w:rFonts w:ascii="Times New Roman" w:hAnsi="Times New Roman" w:cs="Times New Roman"/>
          <w:sz w:val="28"/>
          <w:szCs w:val="28"/>
        </w:rPr>
      </w:pPr>
      <w:r w:rsidRPr="00062557">
        <w:rPr>
          <w:rFonts w:ascii="Times New Roman" w:hAnsi="Times New Roman" w:cs="Times New Roman"/>
          <w:sz w:val="28"/>
          <w:szCs w:val="28"/>
        </w:rPr>
        <w:t>урологии;</w:t>
      </w:r>
    </w:p>
    <w:p w:rsidR="00062557" w:rsidRPr="00062557" w:rsidRDefault="00062557" w:rsidP="00062557">
      <w:pPr>
        <w:pStyle w:val="a4"/>
        <w:numPr>
          <w:ilvl w:val="0"/>
          <w:numId w:val="11"/>
        </w:numPr>
        <w:jc w:val="both"/>
        <w:rPr>
          <w:rFonts w:ascii="Times New Roman" w:hAnsi="Times New Roman" w:cs="Times New Roman"/>
          <w:sz w:val="28"/>
          <w:szCs w:val="28"/>
        </w:rPr>
      </w:pPr>
      <w:r w:rsidRPr="00062557">
        <w:rPr>
          <w:rFonts w:ascii="Times New Roman" w:hAnsi="Times New Roman" w:cs="Times New Roman"/>
          <w:sz w:val="28"/>
          <w:szCs w:val="28"/>
        </w:rPr>
        <w:t>гематологии;</w:t>
      </w:r>
    </w:p>
    <w:p w:rsidR="00062557" w:rsidRPr="00062557" w:rsidRDefault="00062557" w:rsidP="00062557">
      <w:pPr>
        <w:pStyle w:val="a4"/>
        <w:numPr>
          <w:ilvl w:val="0"/>
          <w:numId w:val="11"/>
        </w:numPr>
        <w:jc w:val="both"/>
        <w:rPr>
          <w:rFonts w:ascii="Times New Roman" w:hAnsi="Times New Roman" w:cs="Times New Roman"/>
          <w:sz w:val="28"/>
          <w:szCs w:val="28"/>
        </w:rPr>
      </w:pPr>
      <w:r w:rsidRPr="00062557">
        <w:rPr>
          <w:rFonts w:ascii="Times New Roman" w:hAnsi="Times New Roman" w:cs="Times New Roman"/>
          <w:sz w:val="28"/>
          <w:szCs w:val="28"/>
        </w:rPr>
        <w:t>фтизиатрии;</w:t>
      </w:r>
    </w:p>
    <w:p w:rsidR="00062557" w:rsidRPr="00062557" w:rsidRDefault="00062557" w:rsidP="00062557">
      <w:pPr>
        <w:pStyle w:val="a4"/>
        <w:numPr>
          <w:ilvl w:val="0"/>
          <w:numId w:val="11"/>
        </w:numPr>
        <w:jc w:val="both"/>
        <w:rPr>
          <w:rFonts w:ascii="Times New Roman" w:hAnsi="Times New Roman" w:cs="Times New Roman"/>
          <w:sz w:val="28"/>
          <w:szCs w:val="28"/>
        </w:rPr>
      </w:pPr>
      <w:r w:rsidRPr="00062557">
        <w:rPr>
          <w:rFonts w:ascii="Times New Roman" w:hAnsi="Times New Roman" w:cs="Times New Roman"/>
          <w:sz w:val="28"/>
          <w:szCs w:val="28"/>
        </w:rPr>
        <w:t>гинекологии;</w:t>
      </w:r>
    </w:p>
    <w:p w:rsidR="00062557" w:rsidRPr="00062557" w:rsidRDefault="00062557" w:rsidP="00062557">
      <w:pPr>
        <w:pStyle w:val="a4"/>
        <w:numPr>
          <w:ilvl w:val="0"/>
          <w:numId w:val="11"/>
        </w:numPr>
        <w:jc w:val="both"/>
        <w:rPr>
          <w:rFonts w:ascii="Times New Roman" w:hAnsi="Times New Roman" w:cs="Times New Roman"/>
          <w:sz w:val="28"/>
          <w:szCs w:val="28"/>
        </w:rPr>
      </w:pPr>
      <w:r w:rsidRPr="00062557">
        <w:rPr>
          <w:rFonts w:ascii="Times New Roman" w:hAnsi="Times New Roman" w:cs="Times New Roman"/>
          <w:sz w:val="28"/>
          <w:szCs w:val="28"/>
        </w:rPr>
        <w:t>пульмонологии;</w:t>
      </w:r>
    </w:p>
    <w:p w:rsidR="00062557" w:rsidRPr="00062557" w:rsidRDefault="00062557" w:rsidP="00062557">
      <w:pPr>
        <w:pStyle w:val="a4"/>
        <w:numPr>
          <w:ilvl w:val="0"/>
          <w:numId w:val="11"/>
        </w:numPr>
        <w:jc w:val="both"/>
        <w:rPr>
          <w:rFonts w:ascii="Times New Roman" w:hAnsi="Times New Roman" w:cs="Times New Roman"/>
          <w:sz w:val="28"/>
          <w:szCs w:val="28"/>
        </w:rPr>
      </w:pPr>
      <w:r w:rsidRPr="00062557">
        <w:rPr>
          <w:rFonts w:ascii="Times New Roman" w:hAnsi="Times New Roman" w:cs="Times New Roman"/>
          <w:sz w:val="28"/>
          <w:szCs w:val="28"/>
        </w:rPr>
        <w:t>неонатологии.</w:t>
      </w:r>
    </w:p>
    <w:p w:rsidR="00062557" w:rsidRPr="00062557" w:rsidRDefault="00062557" w:rsidP="00062557">
      <w:pPr>
        <w:jc w:val="both"/>
        <w:rPr>
          <w:rFonts w:ascii="Times New Roman" w:hAnsi="Times New Roman" w:cs="Times New Roman"/>
          <w:sz w:val="28"/>
          <w:szCs w:val="28"/>
        </w:rPr>
      </w:pPr>
      <w:r w:rsidRPr="00062557">
        <w:rPr>
          <w:rFonts w:ascii="Times New Roman" w:hAnsi="Times New Roman" w:cs="Times New Roman"/>
          <w:sz w:val="28"/>
          <w:szCs w:val="28"/>
        </w:rPr>
        <w:t>При использовании диагностики можно определить, насколько действенно будет лекарство для конкретного пациента, вызовет ли препа</w:t>
      </w:r>
      <w:r>
        <w:rPr>
          <w:rFonts w:ascii="Times New Roman" w:hAnsi="Times New Roman" w:cs="Times New Roman"/>
          <w:sz w:val="28"/>
          <w:szCs w:val="28"/>
        </w:rPr>
        <w:t>рат аллергию, побочные эффекты.</w:t>
      </w:r>
    </w:p>
    <w:p w:rsidR="00062557" w:rsidRPr="00062557" w:rsidRDefault="00062557" w:rsidP="00062557">
      <w:pPr>
        <w:jc w:val="both"/>
        <w:rPr>
          <w:rFonts w:ascii="Times New Roman" w:hAnsi="Times New Roman" w:cs="Times New Roman"/>
          <w:i/>
          <w:sz w:val="28"/>
          <w:szCs w:val="28"/>
        </w:rPr>
      </w:pPr>
      <w:r w:rsidRPr="00062557">
        <w:rPr>
          <w:rFonts w:ascii="Times New Roman" w:hAnsi="Times New Roman" w:cs="Times New Roman"/>
          <w:i/>
          <w:sz w:val="28"/>
          <w:szCs w:val="28"/>
        </w:rPr>
        <w:t>В других сферах жизни ПЦР-методика также применяется:</w:t>
      </w:r>
    </w:p>
    <w:p w:rsidR="00062557" w:rsidRPr="00062557" w:rsidRDefault="00062557" w:rsidP="00062557">
      <w:pPr>
        <w:pStyle w:val="a4"/>
        <w:numPr>
          <w:ilvl w:val="0"/>
          <w:numId w:val="12"/>
        </w:numPr>
        <w:jc w:val="both"/>
        <w:rPr>
          <w:rFonts w:ascii="Times New Roman" w:hAnsi="Times New Roman" w:cs="Times New Roman"/>
          <w:sz w:val="28"/>
          <w:szCs w:val="28"/>
        </w:rPr>
      </w:pPr>
      <w:r w:rsidRPr="00062557">
        <w:rPr>
          <w:rFonts w:ascii="Times New Roman" w:hAnsi="Times New Roman" w:cs="Times New Roman"/>
          <w:sz w:val="28"/>
          <w:szCs w:val="28"/>
        </w:rPr>
        <w:t>Криминалистика. Оставшиеся на месте преступления «следы» (кровь, волосы, сперма, слюна, др.) исследуют с помощью ПЦР. Полученные данные сравнивают с ДНК подозреваемого.</w:t>
      </w:r>
    </w:p>
    <w:p w:rsidR="00062557" w:rsidRPr="00062557" w:rsidRDefault="00062557" w:rsidP="00062557">
      <w:pPr>
        <w:pStyle w:val="a4"/>
        <w:numPr>
          <w:ilvl w:val="0"/>
          <w:numId w:val="12"/>
        </w:numPr>
        <w:jc w:val="both"/>
        <w:rPr>
          <w:rFonts w:ascii="Times New Roman" w:hAnsi="Times New Roman" w:cs="Times New Roman"/>
          <w:sz w:val="28"/>
          <w:szCs w:val="28"/>
        </w:rPr>
      </w:pPr>
      <w:r w:rsidRPr="00062557">
        <w:rPr>
          <w:rFonts w:ascii="Times New Roman" w:hAnsi="Times New Roman" w:cs="Times New Roman"/>
          <w:sz w:val="28"/>
          <w:szCs w:val="28"/>
        </w:rPr>
        <w:t>Установление отцовства. ДНК родителя и ребёнка будут схожи при проведении ПЦР.</w:t>
      </w:r>
    </w:p>
    <w:p w:rsidR="00062557" w:rsidRPr="00062557" w:rsidRDefault="00062557" w:rsidP="00062557">
      <w:pPr>
        <w:pStyle w:val="a4"/>
        <w:numPr>
          <w:ilvl w:val="0"/>
          <w:numId w:val="12"/>
        </w:numPr>
        <w:jc w:val="both"/>
        <w:rPr>
          <w:rFonts w:ascii="Times New Roman" w:hAnsi="Times New Roman" w:cs="Times New Roman"/>
          <w:sz w:val="28"/>
          <w:szCs w:val="28"/>
        </w:rPr>
      </w:pPr>
      <w:r w:rsidRPr="00062557">
        <w:rPr>
          <w:rFonts w:ascii="Times New Roman" w:hAnsi="Times New Roman" w:cs="Times New Roman"/>
          <w:sz w:val="28"/>
          <w:szCs w:val="28"/>
        </w:rPr>
        <w:t>Клонирование генов. В результате его организм приобретает другие свойства.</w:t>
      </w:r>
    </w:p>
    <w:p w:rsidR="00062557" w:rsidRDefault="00062557" w:rsidP="00062557">
      <w:pPr>
        <w:pStyle w:val="a4"/>
        <w:numPr>
          <w:ilvl w:val="0"/>
          <w:numId w:val="12"/>
        </w:numPr>
        <w:jc w:val="both"/>
        <w:rPr>
          <w:rFonts w:ascii="Times New Roman" w:hAnsi="Times New Roman" w:cs="Times New Roman"/>
          <w:sz w:val="28"/>
          <w:szCs w:val="28"/>
        </w:rPr>
      </w:pPr>
      <w:r w:rsidRPr="00062557">
        <w:rPr>
          <w:rFonts w:ascii="Times New Roman" w:hAnsi="Times New Roman" w:cs="Times New Roman"/>
          <w:sz w:val="28"/>
          <w:szCs w:val="28"/>
        </w:rPr>
        <w:t>Иные научные цели.</w:t>
      </w:r>
    </w:p>
    <w:p w:rsidR="00D25E87" w:rsidRPr="00062557" w:rsidRDefault="00D25E87" w:rsidP="00062557">
      <w:pPr>
        <w:pStyle w:val="a4"/>
        <w:numPr>
          <w:ilvl w:val="0"/>
          <w:numId w:val="12"/>
        </w:numPr>
        <w:jc w:val="both"/>
        <w:rPr>
          <w:rFonts w:ascii="Times New Roman" w:hAnsi="Times New Roman" w:cs="Times New Roman"/>
          <w:sz w:val="28"/>
          <w:szCs w:val="28"/>
        </w:rPr>
      </w:pPr>
      <w:r>
        <w:rPr>
          <w:rFonts w:ascii="Times New Roman" w:hAnsi="Times New Roman" w:cs="Times New Roman"/>
          <w:sz w:val="28"/>
          <w:szCs w:val="28"/>
        </w:rPr>
        <w:t>ИППП</w:t>
      </w:r>
    </w:p>
    <w:p w:rsidR="00062557" w:rsidRPr="00062557" w:rsidRDefault="00062557" w:rsidP="00062557">
      <w:pPr>
        <w:jc w:val="center"/>
        <w:rPr>
          <w:rFonts w:ascii="Times New Roman" w:hAnsi="Times New Roman" w:cs="Times New Roman"/>
          <w:b/>
          <w:sz w:val="28"/>
          <w:szCs w:val="28"/>
        </w:rPr>
      </w:pPr>
      <w:r w:rsidRPr="00062557">
        <w:rPr>
          <w:rFonts w:ascii="Times New Roman" w:hAnsi="Times New Roman" w:cs="Times New Roman"/>
          <w:b/>
          <w:sz w:val="28"/>
          <w:szCs w:val="28"/>
        </w:rPr>
        <w:t>Материал для исследования:</w:t>
      </w:r>
    </w:p>
    <w:p w:rsidR="00062557" w:rsidRPr="00062557" w:rsidRDefault="00062557" w:rsidP="00062557">
      <w:pPr>
        <w:pStyle w:val="a4"/>
        <w:numPr>
          <w:ilvl w:val="0"/>
          <w:numId w:val="13"/>
        </w:numPr>
        <w:jc w:val="both"/>
        <w:rPr>
          <w:rFonts w:ascii="Times New Roman" w:hAnsi="Times New Roman" w:cs="Times New Roman"/>
          <w:sz w:val="28"/>
          <w:szCs w:val="28"/>
        </w:rPr>
      </w:pPr>
      <w:r w:rsidRPr="00062557">
        <w:rPr>
          <w:rFonts w:ascii="Times New Roman" w:hAnsi="Times New Roman" w:cs="Times New Roman"/>
          <w:sz w:val="28"/>
          <w:szCs w:val="28"/>
        </w:rPr>
        <w:t>Эпителиальный соскоб или мазок</w:t>
      </w:r>
    </w:p>
    <w:p w:rsidR="00062557" w:rsidRPr="00062557" w:rsidRDefault="00062557" w:rsidP="00062557">
      <w:pPr>
        <w:pStyle w:val="a4"/>
        <w:numPr>
          <w:ilvl w:val="0"/>
          <w:numId w:val="13"/>
        </w:numPr>
        <w:jc w:val="both"/>
        <w:rPr>
          <w:rFonts w:ascii="Times New Roman" w:hAnsi="Times New Roman" w:cs="Times New Roman"/>
          <w:sz w:val="28"/>
          <w:szCs w:val="28"/>
        </w:rPr>
      </w:pPr>
      <w:r w:rsidRPr="00062557">
        <w:rPr>
          <w:rFonts w:ascii="Times New Roman" w:hAnsi="Times New Roman" w:cs="Times New Roman"/>
          <w:sz w:val="28"/>
          <w:szCs w:val="28"/>
        </w:rPr>
        <w:t>Моча</w:t>
      </w:r>
    </w:p>
    <w:p w:rsidR="00062557" w:rsidRPr="00062557" w:rsidRDefault="00062557" w:rsidP="00062557">
      <w:pPr>
        <w:pStyle w:val="a4"/>
        <w:numPr>
          <w:ilvl w:val="0"/>
          <w:numId w:val="13"/>
        </w:numPr>
        <w:jc w:val="both"/>
        <w:rPr>
          <w:rFonts w:ascii="Times New Roman" w:hAnsi="Times New Roman" w:cs="Times New Roman"/>
          <w:sz w:val="28"/>
          <w:szCs w:val="28"/>
        </w:rPr>
      </w:pPr>
      <w:r w:rsidRPr="00062557">
        <w:rPr>
          <w:rFonts w:ascii="Times New Roman" w:hAnsi="Times New Roman" w:cs="Times New Roman"/>
          <w:sz w:val="28"/>
          <w:szCs w:val="28"/>
        </w:rPr>
        <w:t>Мокрота</w:t>
      </w:r>
    </w:p>
    <w:p w:rsidR="00062557" w:rsidRPr="00062557" w:rsidRDefault="00062557" w:rsidP="00062557">
      <w:pPr>
        <w:pStyle w:val="a4"/>
        <w:numPr>
          <w:ilvl w:val="0"/>
          <w:numId w:val="13"/>
        </w:numPr>
        <w:jc w:val="both"/>
        <w:rPr>
          <w:rFonts w:ascii="Times New Roman" w:hAnsi="Times New Roman" w:cs="Times New Roman"/>
          <w:sz w:val="28"/>
          <w:szCs w:val="28"/>
        </w:rPr>
      </w:pPr>
      <w:r w:rsidRPr="00062557">
        <w:rPr>
          <w:rFonts w:ascii="Times New Roman" w:hAnsi="Times New Roman" w:cs="Times New Roman"/>
          <w:sz w:val="28"/>
          <w:szCs w:val="28"/>
        </w:rPr>
        <w:t>Кровь и ее компоненты</w:t>
      </w:r>
    </w:p>
    <w:p w:rsidR="00062557" w:rsidRPr="00062557" w:rsidRDefault="00062557" w:rsidP="00062557">
      <w:pPr>
        <w:pStyle w:val="a4"/>
        <w:numPr>
          <w:ilvl w:val="0"/>
          <w:numId w:val="13"/>
        </w:numPr>
        <w:jc w:val="both"/>
        <w:rPr>
          <w:rFonts w:ascii="Times New Roman" w:hAnsi="Times New Roman" w:cs="Times New Roman"/>
          <w:sz w:val="28"/>
          <w:szCs w:val="28"/>
        </w:rPr>
      </w:pPr>
      <w:r w:rsidRPr="00062557">
        <w:rPr>
          <w:rFonts w:ascii="Times New Roman" w:hAnsi="Times New Roman" w:cs="Times New Roman"/>
          <w:sz w:val="28"/>
          <w:szCs w:val="28"/>
        </w:rPr>
        <w:t>Биологическая жидкость (слюна, околоплодные воды, спинномозговая жидкость, сок простаты)</w:t>
      </w:r>
    </w:p>
    <w:p w:rsidR="00062557" w:rsidRDefault="00062557" w:rsidP="00062557">
      <w:pPr>
        <w:pStyle w:val="a4"/>
        <w:numPr>
          <w:ilvl w:val="0"/>
          <w:numId w:val="13"/>
        </w:numPr>
        <w:jc w:val="both"/>
        <w:rPr>
          <w:rFonts w:ascii="Times New Roman" w:hAnsi="Times New Roman" w:cs="Times New Roman"/>
          <w:sz w:val="28"/>
          <w:szCs w:val="28"/>
        </w:rPr>
      </w:pPr>
      <w:r w:rsidRPr="00062557">
        <w:rPr>
          <w:rFonts w:ascii="Times New Roman" w:hAnsi="Times New Roman" w:cs="Times New Roman"/>
          <w:sz w:val="28"/>
          <w:szCs w:val="28"/>
        </w:rPr>
        <w:t>Биоптат (материал, получаемый при биопсии)</w:t>
      </w:r>
    </w:p>
    <w:p w:rsidR="00062557" w:rsidRPr="00062557" w:rsidRDefault="00062557" w:rsidP="00062557">
      <w:pPr>
        <w:ind w:left="360"/>
        <w:jc w:val="both"/>
        <w:rPr>
          <w:rFonts w:ascii="Times New Roman" w:hAnsi="Times New Roman" w:cs="Times New Roman"/>
          <w:sz w:val="28"/>
          <w:szCs w:val="28"/>
        </w:rPr>
      </w:pPr>
    </w:p>
    <w:p w:rsidR="00062557" w:rsidRPr="00062557" w:rsidRDefault="00062557" w:rsidP="00062557">
      <w:pPr>
        <w:jc w:val="both"/>
        <w:rPr>
          <w:rFonts w:ascii="Times New Roman" w:hAnsi="Times New Roman" w:cs="Times New Roman"/>
          <w:sz w:val="28"/>
          <w:szCs w:val="28"/>
        </w:rPr>
      </w:pPr>
    </w:p>
    <w:p w:rsidR="00D25E87" w:rsidRDefault="00D25E87" w:rsidP="00062557">
      <w:pPr>
        <w:jc w:val="center"/>
        <w:rPr>
          <w:rFonts w:ascii="Times New Roman" w:hAnsi="Times New Roman" w:cs="Times New Roman"/>
          <w:b/>
          <w:sz w:val="28"/>
          <w:szCs w:val="28"/>
        </w:rPr>
      </w:pPr>
    </w:p>
    <w:p w:rsidR="00062557" w:rsidRPr="00062557" w:rsidRDefault="00062557" w:rsidP="00062557">
      <w:pPr>
        <w:jc w:val="center"/>
        <w:rPr>
          <w:rFonts w:ascii="Times New Roman" w:hAnsi="Times New Roman" w:cs="Times New Roman"/>
          <w:b/>
          <w:sz w:val="28"/>
          <w:szCs w:val="28"/>
        </w:rPr>
      </w:pPr>
      <w:r w:rsidRPr="00062557">
        <w:rPr>
          <w:rFonts w:ascii="Times New Roman" w:hAnsi="Times New Roman" w:cs="Times New Roman"/>
          <w:b/>
          <w:sz w:val="28"/>
          <w:szCs w:val="28"/>
        </w:rPr>
        <w:lastRenderedPageBreak/>
        <w:t>Расшифровка результатов</w:t>
      </w:r>
    </w:p>
    <w:p w:rsidR="00062557" w:rsidRPr="00062557" w:rsidRDefault="00062557" w:rsidP="00062557">
      <w:pPr>
        <w:jc w:val="both"/>
        <w:rPr>
          <w:rFonts w:ascii="Times New Roman" w:hAnsi="Times New Roman" w:cs="Times New Roman"/>
          <w:sz w:val="28"/>
          <w:szCs w:val="28"/>
        </w:rPr>
      </w:pPr>
      <w:r w:rsidRPr="00062557">
        <w:rPr>
          <w:rFonts w:ascii="Times New Roman" w:hAnsi="Times New Roman" w:cs="Times New Roman"/>
          <w:sz w:val="28"/>
          <w:szCs w:val="28"/>
        </w:rPr>
        <w:t>В заключении исследования даётся однозначный ответ о налич</w:t>
      </w:r>
      <w:r>
        <w:rPr>
          <w:rFonts w:ascii="Times New Roman" w:hAnsi="Times New Roman" w:cs="Times New Roman"/>
          <w:sz w:val="28"/>
          <w:szCs w:val="28"/>
        </w:rPr>
        <w:t>ии возбудителя, который бывает:</w:t>
      </w:r>
    </w:p>
    <w:p w:rsidR="00062557" w:rsidRPr="00062557" w:rsidRDefault="00062557" w:rsidP="00062557">
      <w:pPr>
        <w:jc w:val="both"/>
        <w:rPr>
          <w:rFonts w:ascii="Times New Roman" w:hAnsi="Times New Roman" w:cs="Times New Roman"/>
          <w:i/>
          <w:sz w:val="28"/>
          <w:szCs w:val="28"/>
        </w:rPr>
      </w:pPr>
      <w:r w:rsidRPr="00062557">
        <w:rPr>
          <w:rFonts w:ascii="Times New Roman" w:hAnsi="Times New Roman" w:cs="Times New Roman"/>
          <w:i/>
          <w:sz w:val="28"/>
          <w:szCs w:val="28"/>
        </w:rPr>
        <w:t>отрицательным, это означает, что инфекции нет;</w:t>
      </w:r>
    </w:p>
    <w:p w:rsidR="00062557" w:rsidRPr="00062557" w:rsidRDefault="00062557" w:rsidP="00062557">
      <w:pPr>
        <w:jc w:val="both"/>
        <w:rPr>
          <w:rFonts w:ascii="Times New Roman" w:hAnsi="Times New Roman" w:cs="Times New Roman"/>
          <w:i/>
          <w:sz w:val="28"/>
          <w:szCs w:val="28"/>
        </w:rPr>
      </w:pPr>
      <w:r w:rsidRPr="00062557">
        <w:rPr>
          <w:rFonts w:ascii="Times New Roman" w:hAnsi="Times New Roman" w:cs="Times New Roman"/>
          <w:i/>
          <w:sz w:val="28"/>
          <w:szCs w:val="28"/>
        </w:rPr>
        <w:t>положительным – она есть.</w:t>
      </w:r>
    </w:p>
    <w:p w:rsidR="00062557" w:rsidRPr="00062557" w:rsidRDefault="00062557" w:rsidP="00062557">
      <w:pPr>
        <w:jc w:val="both"/>
        <w:rPr>
          <w:rFonts w:ascii="Times New Roman" w:hAnsi="Times New Roman" w:cs="Times New Roman"/>
          <w:sz w:val="28"/>
          <w:szCs w:val="28"/>
        </w:rPr>
      </w:pPr>
      <w:r w:rsidRPr="00062557">
        <w:rPr>
          <w:rFonts w:ascii="Times New Roman" w:hAnsi="Times New Roman" w:cs="Times New Roman"/>
          <w:sz w:val="28"/>
          <w:szCs w:val="28"/>
        </w:rPr>
        <w:t>Выявление инфекции может произойти и при отсутствии симптомов болезни у человека. Это начальная стадия заражения. Иногда можно получить ложноположительный ответ (на грани отрицательного и положительного результата). В этом случае анализ необходимо сделать повторно. Особое внимание нужно уделить тому, чтобы материал был собран при полном соблюдении всех требований.</w:t>
      </w:r>
    </w:p>
    <w:p w:rsidR="00062557" w:rsidRPr="00062557" w:rsidRDefault="00062557" w:rsidP="00062557">
      <w:pPr>
        <w:jc w:val="both"/>
        <w:rPr>
          <w:rFonts w:ascii="Times New Roman" w:hAnsi="Times New Roman" w:cs="Times New Roman"/>
          <w:sz w:val="28"/>
          <w:szCs w:val="28"/>
        </w:rPr>
      </w:pPr>
    </w:p>
    <w:p w:rsidR="00E51935" w:rsidRDefault="0092242E" w:rsidP="00E51935">
      <w:pPr>
        <w:jc w:val="center"/>
        <w:rPr>
          <w:rFonts w:ascii="Times New Roman" w:hAnsi="Times New Roman" w:cs="Times New Roman"/>
          <w:sz w:val="28"/>
          <w:szCs w:val="28"/>
        </w:rPr>
      </w:pPr>
      <w:r>
        <w:rPr>
          <w:rFonts w:ascii="Times New Roman" w:hAnsi="Times New Roman" w:cs="Times New Roman"/>
          <w:b/>
          <w:sz w:val="28"/>
          <w:szCs w:val="28"/>
        </w:rPr>
        <w:t>Проведение ПЦР. Принцип</w:t>
      </w:r>
      <w:r w:rsidR="00062557" w:rsidRPr="00E51935">
        <w:rPr>
          <w:rFonts w:ascii="Times New Roman" w:hAnsi="Times New Roman" w:cs="Times New Roman"/>
          <w:b/>
          <w:sz w:val="28"/>
          <w:szCs w:val="28"/>
        </w:rPr>
        <w:t xml:space="preserve"> метода</w:t>
      </w:r>
    </w:p>
    <w:p w:rsidR="00E51935" w:rsidRPr="00062557" w:rsidRDefault="00062557" w:rsidP="00062557">
      <w:pPr>
        <w:rPr>
          <w:rFonts w:ascii="Times New Roman" w:hAnsi="Times New Roman" w:cs="Times New Roman"/>
          <w:sz w:val="28"/>
          <w:szCs w:val="28"/>
        </w:rPr>
      </w:pPr>
      <w:r w:rsidRPr="00062557">
        <w:rPr>
          <w:rFonts w:ascii="Times New Roman" w:hAnsi="Times New Roman" w:cs="Times New Roman"/>
          <w:sz w:val="28"/>
          <w:szCs w:val="28"/>
        </w:rPr>
        <w:t xml:space="preserve">Метод основан на многократном избирательном копировании определенного участка ДНК при помощи фермента </w:t>
      </w:r>
      <w:proofErr w:type="spellStart"/>
      <w:r w:rsidRPr="00062557">
        <w:rPr>
          <w:rFonts w:ascii="Times New Roman" w:hAnsi="Times New Roman" w:cs="Times New Roman"/>
          <w:sz w:val="28"/>
          <w:szCs w:val="28"/>
        </w:rPr>
        <w:t>Taq</w:t>
      </w:r>
      <w:proofErr w:type="spellEnd"/>
      <w:r w:rsidRPr="00062557">
        <w:rPr>
          <w:rFonts w:ascii="Times New Roman" w:hAnsi="Times New Roman" w:cs="Times New Roman"/>
          <w:sz w:val="28"/>
          <w:szCs w:val="28"/>
        </w:rPr>
        <w:t xml:space="preserve">- ДНК-полимеразы. Полимеразная цепная реакция позволяет получить </w:t>
      </w:r>
      <w:proofErr w:type="spellStart"/>
      <w:r w:rsidRPr="00062557">
        <w:rPr>
          <w:rFonts w:ascii="Times New Roman" w:hAnsi="Times New Roman" w:cs="Times New Roman"/>
          <w:sz w:val="28"/>
          <w:szCs w:val="28"/>
        </w:rPr>
        <w:t>амплификаты</w:t>
      </w:r>
      <w:proofErr w:type="spellEnd"/>
      <w:r w:rsidRPr="00062557">
        <w:rPr>
          <w:rFonts w:ascii="Times New Roman" w:hAnsi="Times New Roman" w:cs="Times New Roman"/>
          <w:sz w:val="28"/>
          <w:szCs w:val="28"/>
        </w:rPr>
        <w:t xml:space="preserve"> длиной до нескольких тысяч пар нуклеотидов. Для увеличения длины ПЦР-продукта до 20-40 тыс. пар нуклеотидов применяют смесь различных полимераз, но все равно это значительно меньше длины хромосо</w:t>
      </w:r>
      <w:r w:rsidR="00E51935">
        <w:rPr>
          <w:rFonts w:ascii="Times New Roman" w:hAnsi="Times New Roman" w:cs="Times New Roman"/>
          <w:sz w:val="28"/>
          <w:szCs w:val="28"/>
        </w:rPr>
        <w:t xml:space="preserve">мной ДНК </w:t>
      </w:r>
      <w:proofErr w:type="spellStart"/>
      <w:r w:rsidR="00E51935">
        <w:rPr>
          <w:rFonts w:ascii="Times New Roman" w:hAnsi="Times New Roman" w:cs="Times New Roman"/>
          <w:sz w:val="28"/>
          <w:szCs w:val="28"/>
        </w:rPr>
        <w:t>эукаротической</w:t>
      </w:r>
      <w:proofErr w:type="spellEnd"/>
      <w:r w:rsidR="00E51935">
        <w:rPr>
          <w:rFonts w:ascii="Times New Roman" w:hAnsi="Times New Roman" w:cs="Times New Roman"/>
          <w:sz w:val="28"/>
          <w:szCs w:val="28"/>
        </w:rPr>
        <w:t xml:space="preserve"> клетки.</w:t>
      </w:r>
    </w:p>
    <w:p w:rsidR="00062557" w:rsidRPr="00062557" w:rsidRDefault="00062557" w:rsidP="00062557">
      <w:pPr>
        <w:rPr>
          <w:rFonts w:ascii="Times New Roman" w:hAnsi="Times New Roman" w:cs="Times New Roman"/>
          <w:sz w:val="28"/>
          <w:szCs w:val="28"/>
        </w:rPr>
      </w:pPr>
      <w:r w:rsidRPr="00062557">
        <w:rPr>
          <w:rFonts w:ascii="Times New Roman" w:hAnsi="Times New Roman" w:cs="Times New Roman"/>
          <w:sz w:val="28"/>
          <w:szCs w:val="28"/>
        </w:rPr>
        <w:t>Реакция проводится в программируемом термостате (</w:t>
      </w:r>
      <w:proofErr w:type="spellStart"/>
      <w:r w:rsidRPr="00062557">
        <w:rPr>
          <w:rFonts w:ascii="Times New Roman" w:hAnsi="Times New Roman" w:cs="Times New Roman"/>
          <w:sz w:val="28"/>
          <w:szCs w:val="28"/>
        </w:rPr>
        <w:t>амплификаторе</w:t>
      </w:r>
      <w:proofErr w:type="spellEnd"/>
      <w:r w:rsidRPr="00062557">
        <w:rPr>
          <w:rFonts w:ascii="Times New Roman" w:hAnsi="Times New Roman" w:cs="Times New Roman"/>
          <w:sz w:val="28"/>
          <w:szCs w:val="28"/>
        </w:rPr>
        <w:t>) - приборе, который мо</w:t>
      </w:r>
      <w:r w:rsidR="00E51935">
        <w:rPr>
          <w:rFonts w:ascii="Times New Roman" w:hAnsi="Times New Roman" w:cs="Times New Roman"/>
          <w:sz w:val="28"/>
          <w:szCs w:val="28"/>
        </w:rPr>
        <w:t xml:space="preserve">жет проводить достаточно быстрое </w:t>
      </w:r>
      <w:r w:rsidRPr="00062557">
        <w:rPr>
          <w:rFonts w:ascii="Times New Roman" w:hAnsi="Times New Roman" w:cs="Times New Roman"/>
          <w:sz w:val="28"/>
          <w:szCs w:val="28"/>
        </w:rPr>
        <w:t xml:space="preserve">охлаждение и нагревание пробирок (обычно с точностью не менее 0,1 °С). Амплификаторы позволяют задавать сложные программы, в том числе с возможностью «горячего старта» и последующего хранения. Для ПЦР в режиме реального времени выпускают приборы, оборудованные флуоресцентным детектором. Существуют также приборы с автоматической крышкой и отделением для </w:t>
      </w:r>
      <w:proofErr w:type="spellStart"/>
      <w:r w:rsidRPr="00062557">
        <w:rPr>
          <w:rFonts w:ascii="Times New Roman" w:hAnsi="Times New Roman" w:cs="Times New Roman"/>
          <w:sz w:val="28"/>
          <w:szCs w:val="28"/>
        </w:rPr>
        <w:t>микропланшет</w:t>
      </w:r>
      <w:proofErr w:type="spellEnd"/>
      <w:r w:rsidRPr="00062557">
        <w:rPr>
          <w:rFonts w:ascii="Times New Roman" w:hAnsi="Times New Roman" w:cs="Times New Roman"/>
          <w:sz w:val="28"/>
          <w:szCs w:val="28"/>
        </w:rPr>
        <w:t>, что позволяет встраивать и</w:t>
      </w:r>
      <w:r w:rsidR="00E51935">
        <w:rPr>
          <w:rFonts w:ascii="Times New Roman" w:hAnsi="Times New Roman" w:cs="Times New Roman"/>
          <w:sz w:val="28"/>
          <w:szCs w:val="28"/>
        </w:rPr>
        <w:t>х в автоматизированные системы.</w:t>
      </w:r>
    </w:p>
    <w:p w:rsidR="00062557" w:rsidRDefault="00062557" w:rsidP="00062557">
      <w:pPr>
        <w:rPr>
          <w:rFonts w:ascii="Times New Roman" w:hAnsi="Times New Roman" w:cs="Times New Roman"/>
          <w:sz w:val="28"/>
          <w:szCs w:val="28"/>
        </w:rPr>
      </w:pPr>
      <w:r w:rsidRPr="00062557">
        <w:rPr>
          <w:rFonts w:ascii="Times New Roman" w:hAnsi="Times New Roman" w:cs="Times New Roman"/>
          <w:sz w:val="28"/>
          <w:szCs w:val="28"/>
        </w:rPr>
        <w:t xml:space="preserve">Обычно при проведении ПЦР выполняется 20-45 циклов, каждый из которых состоит из трех стадий: денатурации, отжига </w:t>
      </w:r>
      <w:proofErr w:type="spellStart"/>
      <w:r w:rsidRPr="00062557">
        <w:rPr>
          <w:rFonts w:ascii="Times New Roman" w:hAnsi="Times New Roman" w:cs="Times New Roman"/>
          <w:sz w:val="28"/>
          <w:szCs w:val="28"/>
        </w:rPr>
        <w:t>праймеров</w:t>
      </w:r>
      <w:proofErr w:type="spellEnd"/>
      <w:r w:rsidRPr="00062557">
        <w:rPr>
          <w:rFonts w:ascii="Times New Roman" w:hAnsi="Times New Roman" w:cs="Times New Roman"/>
          <w:sz w:val="28"/>
          <w:szCs w:val="28"/>
        </w:rPr>
        <w:t>, элонгации (рис. 6.1 и 6.2). На рис. 6.1 представлена динамика изменения температуры в пробирке при проведении цикла ПЦР.</w:t>
      </w:r>
    </w:p>
    <w:p w:rsidR="00E51935" w:rsidRDefault="00E51935" w:rsidP="00062557">
      <w:pPr>
        <w:rPr>
          <w:rFonts w:ascii="Times New Roman" w:hAnsi="Times New Roman" w:cs="Times New Roman"/>
          <w:sz w:val="28"/>
          <w:szCs w:val="28"/>
        </w:rPr>
      </w:pPr>
    </w:p>
    <w:p w:rsidR="00062557" w:rsidRDefault="00062557" w:rsidP="00062557">
      <w:pPr>
        <w:rPr>
          <w:rFonts w:ascii="Times New Roman" w:hAnsi="Times New Roman" w:cs="Times New Roman"/>
          <w:sz w:val="28"/>
          <w:szCs w:val="28"/>
        </w:rPr>
      </w:pPr>
      <w:r w:rsidRPr="00062557">
        <w:rPr>
          <w:rFonts w:ascii="Times New Roman" w:hAnsi="Times New Roman" w:cs="Times New Roman"/>
          <w:b/>
          <w:sz w:val="28"/>
          <w:szCs w:val="28"/>
        </w:rPr>
        <w:t xml:space="preserve">Денатурация ДНК </w:t>
      </w:r>
      <w:r>
        <w:rPr>
          <w:rFonts w:ascii="Times New Roman" w:hAnsi="Times New Roman" w:cs="Times New Roman"/>
          <w:b/>
          <w:sz w:val="28"/>
          <w:szCs w:val="28"/>
        </w:rPr>
        <w:t>–</w:t>
      </w:r>
      <w:r>
        <w:rPr>
          <w:rFonts w:ascii="Times New Roman" w:hAnsi="Times New Roman" w:cs="Times New Roman"/>
          <w:sz w:val="28"/>
          <w:szCs w:val="28"/>
        </w:rPr>
        <w:t xml:space="preserve"> </w:t>
      </w:r>
      <w:r w:rsidRPr="00062557">
        <w:rPr>
          <w:rFonts w:ascii="Times New Roman" w:hAnsi="Times New Roman" w:cs="Times New Roman"/>
          <w:sz w:val="28"/>
          <w:szCs w:val="28"/>
        </w:rPr>
        <w:t>матрицы</w:t>
      </w:r>
      <w:r>
        <w:rPr>
          <w:rFonts w:ascii="Times New Roman" w:hAnsi="Times New Roman" w:cs="Times New Roman"/>
          <w:sz w:val="28"/>
          <w:szCs w:val="28"/>
        </w:rPr>
        <w:t xml:space="preserve"> </w:t>
      </w:r>
      <w:r w:rsidRPr="00062557">
        <w:rPr>
          <w:rFonts w:ascii="Times New Roman" w:hAnsi="Times New Roman" w:cs="Times New Roman"/>
          <w:sz w:val="28"/>
          <w:szCs w:val="28"/>
        </w:rPr>
        <w:t xml:space="preserve">проводится с помощью нагревания реакционной смеси до 94-96 °С на 5-90 с, чтобы цепи ДНК разошлись. Следует отметить, что перед первым циклом осуществляют предварительный прогрев реакционной смеси в течение 2-5 мин для полной денатурации </w:t>
      </w:r>
      <w:r w:rsidRPr="00062557">
        <w:rPr>
          <w:rFonts w:ascii="Times New Roman" w:hAnsi="Times New Roman" w:cs="Times New Roman"/>
          <w:sz w:val="28"/>
          <w:szCs w:val="28"/>
        </w:rPr>
        <w:lastRenderedPageBreak/>
        <w:t>исходной матрицы, что позволяет снизить количество неспецифичных продуктов реакции.</w:t>
      </w:r>
    </w:p>
    <w:p w:rsidR="00062557" w:rsidRPr="00062557" w:rsidRDefault="00062557" w:rsidP="00062557">
      <w:pPr>
        <w:rPr>
          <w:rFonts w:ascii="Times New Roman" w:hAnsi="Times New Roman" w:cs="Times New Roman"/>
          <w:sz w:val="28"/>
          <w:szCs w:val="28"/>
        </w:rPr>
      </w:pPr>
      <w:r w:rsidRPr="00062557">
        <w:rPr>
          <w:rFonts w:ascii="Times New Roman" w:hAnsi="Times New Roman" w:cs="Times New Roman"/>
          <w:sz w:val="28"/>
          <w:szCs w:val="28"/>
        </w:rPr>
        <w:t xml:space="preserve">Стадия отжига </w:t>
      </w:r>
      <w:proofErr w:type="spellStart"/>
      <w:r w:rsidRPr="00062557">
        <w:rPr>
          <w:rFonts w:ascii="Times New Roman" w:hAnsi="Times New Roman" w:cs="Times New Roman"/>
          <w:sz w:val="28"/>
          <w:szCs w:val="28"/>
        </w:rPr>
        <w:t>праймеров</w:t>
      </w:r>
      <w:proofErr w:type="spellEnd"/>
      <w:r w:rsidRPr="00062557">
        <w:rPr>
          <w:rFonts w:ascii="Times New Roman" w:hAnsi="Times New Roman" w:cs="Times New Roman"/>
          <w:sz w:val="28"/>
          <w:szCs w:val="28"/>
        </w:rPr>
        <w:t>.</w:t>
      </w:r>
      <w:r w:rsidR="00E51935">
        <w:rPr>
          <w:rFonts w:ascii="Times New Roman" w:hAnsi="Times New Roman" w:cs="Times New Roman"/>
          <w:sz w:val="28"/>
          <w:szCs w:val="28"/>
        </w:rPr>
        <w:t xml:space="preserve"> </w:t>
      </w:r>
      <w:r w:rsidRPr="00062557">
        <w:rPr>
          <w:rFonts w:ascii="Times New Roman" w:hAnsi="Times New Roman" w:cs="Times New Roman"/>
          <w:sz w:val="28"/>
          <w:szCs w:val="28"/>
        </w:rPr>
        <w:t xml:space="preserve">При плавном снижении температуры </w:t>
      </w:r>
      <w:proofErr w:type="spellStart"/>
      <w:r w:rsidRPr="00062557">
        <w:rPr>
          <w:rFonts w:ascii="Times New Roman" w:hAnsi="Times New Roman" w:cs="Times New Roman"/>
          <w:sz w:val="28"/>
          <w:szCs w:val="28"/>
        </w:rPr>
        <w:t>праймеры</w:t>
      </w:r>
      <w:proofErr w:type="spellEnd"/>
      <w:r w:rsidRPr="00062557">
        <w:rPr>
          <w:rFonts w:ascii="Times New Roman" w:hAnsi="Times New Roman" w:cs="Times New Roman"/>
          <w:sz w:val="28"/>
          <w:szCs w:val="28"/>
        </w:rPr>
        <w:t xml:space="preserve"> комплементарно связываются с матрицей. Температура отжига зависит от состава </w:t>
      </w:r>
      <w:proofErr w:type="spellStart"/>
      <w:r w:rsidRPr="00062557">
        <w:rPr>
          <w:rFonts w:ascii="Times New Roman" w:hAnsi="Times New Roman" w:cs="Times New Roman"/>
          <w:sz w:val="28"/>
          <w:szCs w:val="28"/>
        </w:rPr>
        <w:t>праймеров</w:t>
      </w:r>
      <w:proofErr w:type="spellEnd"/>
      <w:r w:rsidRPr="00062557">
        <w:rPr>
          <w:rFonts w:ascii="Times New Roman" w:hAnsi="Times New Roman" w:cs="Times New Roman"/>
          <w:sz w:val="28"/>
          <w:szCs w:val="28"/>
        </w:rPr>
        <w:t xml:space="preserve"> и обычно она на 4-5° ниже расчетной температуры плавления</w:t>
      </w:r>
      <w:r w:rsidR="00E51935">
        <w:rPr>
          <w:rFonts w:ascii="Times New Roman" w:hAnsi="Times New Roman" w:cs="Times New Roman"/>
          <w:sz w:val="28"/>
          <w:szCs w:val="28"/>
        </w:rPr>
        <w:t>. Длительность стадии - 5-60 с.</w:t>
      </w:r>
    </w:p>
    <w:p w:rsidR="00062557" w:rsidRPr="00062557" w:rsidRDefault="00062557" w:rsidP="00062557">
      <w:pPr>
        <w:rPr>
          <w:rFonts w:ascii="Times New Roman" w:hAnsi="Times New Roman" w:cs="Times New Roman"/>
          <w:sz w:val="28"/>
          <w:szCs w:val="28"/>
        </w:rPr>
      </w:pPr>
      <w:r w:rsidRPr="00062557">
        <w:rPr>
          <w:rFonts w:ascii="Times New Roman" w:hAnsi="Times New Roman" w:cs="Times New Roman"/>
          <w:sz w:val="28"/>
          <w:szCs w:val="28"/>
        </w:rPr>
        <w:t xml:space="preserve">Во время следующей стадии - элонгации- происходит синтез дочерней цепи ДНК на матрице материнской. Температура элонгации зависит от полимеразы. Часто используемые ДНК-полимеразы </w:t>
      </w:r>
      <w:proofErr w:type="spellStart"/>
      <w:r w:rsidRPr="00062557">
        <w:rPr>
          <w:rFonts w:ascii="Times New Roman" w:hAnsi="Times New Roman" w:cs="Times New Roman"/>
          <w:sz w:val="28"/>
          <w:szCs w:val="28"/>
        </w:rPr>
        <w:t>Taq</w:t>
      </w:r>
      <w:proofErr w:type="spellEnd"/>
      <w:r w:rsidRPr="00062557">
        <w:rPr>
          <w:rFonts w:ascii="Times New Roman" w:hAnsi="Times New Roman" w:cs="Times New Roman"/>
          <w:sz w:val="28"/>
          <w:szCs w:val="28"/>
        </w:rPr>
        <w:t xml:space="preserve"> и </w:t>
      </w:r>
      <w:proofErr w:type="spellStart"/>
      <w:r w:rsidRPr="00062557">
        <w:rPr>
          <w:rFonts w:ascii="Times New Roman" w:hAnsi="Times New Roman" w:cs="Times New Roman"/>
          <w:sz w:val="28"/>
          <w:szCs w:val="28"/>
        </w:rPr>
        <w:t>Pfu</w:t>
      </w:r>
      <w:proofErr w:type="spellEnd"/>
      <w:r w:rsidRPr="00062557">
        <w:rPr>
          <w:rFonts w:ascii="Times New Roman" w:hAnsi="Times New Roman" w:cs="Times New Roman"/>
          <w:sz w:val="28"/>
          <w:szCs w:val="28"/>
        </w:rPr>
        <w:t xml:space="preserve"> наиболее активны при 72 °С. Время элонгации, в основном зависящее от длины ПЦР-продукта, обычно составляет 1 мин на каждую тысячу пар оснований.</w:t>
      </w:r>
    </w:p>
    <w:p w:rsidR="00062557" w:rsidRPr="00062557" w:rsidRDefault="00062557" w:rsidP="00062557">
      <w:pPr>
        <w:rPr>
          <w:rFonts w:ascii="Times New Roman" w:hAnsi="Times New Roman" w:cs="Times New Roman"/>
          <w:sz w:val="28"/>
          <w:szCs w:val="28"/>
        </w:rPr>
      </w:pPr>
    </w:p>
    <w:p w:rsidR="00062557" w:rsidRPr="00062557" w:rsidRDefault="00062557" w:rsidP="00062557">
      <w:pPr>
        <w:rPr>
          <w:rFonts w:ascii="Times New Roman" w:hAnsi="Times New Roman" w:cs="Times New Roman"/>
          <w:sz w:val="28"/>
          <w:szCs w:val="28"/>
        </w:rPr>
      </w:pPr>
      <w:r w:rsidRPr="00062557">
        <w:rPr>
          <w:rFonts w:ascii="Times New Roman" w:hAnsi="Times New Roman" w:cs="Times New Roman"/>
          <w:sz w:val="28"/>
          <w:szCs w:val="28"/>
        </w:rPr>
        <w:t xml:space="preserve"> </w:t>
      </w:r>
    </w:p>
    <w:p w:rsidR="00062557" w:rsidRPr="00062557" w:rsidRDefault="00062557" w:rsidP="00062557">
      <w:pPr>
        <w:rPr>
          <w:rFonts w:ascii="Times New Roman" w:hAnsi="Times New Roman" w:cs="Times New Roman"/>
          <w:sz w:val="28"/>
          <w:szCs w:val="28"/>
        </w:rPr>
      </w:pPr>
      <w:r w:rsidRPr="00062557">
        <w:rPr>
          <w:rFonts w:ascii="Times New Roman" w:hAnsi="Times New Roman" w:cs="Times New Roman"/>
          <w:sz w:val="28"/>
          <w:szCs w:val="28"/>
        </w:rPr>
        <w:t xml:space="preserve">После проведения ПЦР проба инкубируется при температуре 72 °С в течение 10 мин. Количество специфического продукта реакции (ограниченного </w:t>
      </w:r>
      <w:proofErr w:type="spellStart"/>
      <w:r w:rsidRPr="00062557">
        <w:rPr>
          <w:rFonts w:ascii="Times New Roman" w:hAnsi="Times New Roman" w:cs="Times New Roman"/>
          <w:sz w:val="28"/>
          <w:szCs w:val="28"/>
        </w:rPr>
        <w:t>праймерами</w:t>
      </w:r>
      <w:proofErr w:type="spellEnd"/>
      <w:r w:rsidRPr="00062557">
        <w:rPr>
          <w:rFonts w:ascii="Times New Roman" w:hAnsi="Times New Roman" w:cs="Times New Roman"/>
          <w:sz w:val="28"/>
          <w:szCs w:val="28"/>
        </w:rPr>
        <w:t>) при 100% эффективности теоретически возрастает в геометрической прогрессии по формуле Р = 2n, где Р - количество специфического продукта, а η - число циклов реакции. Практически эффективность ПЦР меньше 100%, поэтому в действительности P = (1 + E)n,</w:t>
      </w:r>
      <w:r w:rsidR="00E51935">
        <w:rPr>
          <w:rFonts w:ascii="Times New Roman" w:hAnsi="Times New Roman" w:cs="Times New Roman"/>
          <w:sz w:val="28"/>
          <w:szCs w:val="28"/>
        </w:rPr>
        <w:t xml:space="preserve"> </w:t>
      </w:r>
      <w:r w:rsidRPr="00062557">
        <w:rPr>
          <w:rFonts w:ascii="Times New Roman" w:hAnsi="Times New Roman" w:cs="Times New Roman"/>
          <w:sz w:val="28"/>
          <w:szCs w:val="28"/>
        </w:rPr>
        <w:t xml:space="preserve">где P - количество продукта; Е - средняя эффективность цикла; а n </w:t>
      </w:r>
      <w:r w:rsidR="00E51935">
        <w:rPr>
          <w:rFonts w:ascii="Times New Roman" w:hAnsi="Times New Roman" w:cs="Times New Roman"/>
          <w:sz w:val="28"/>
          <w:szCs w:val="28"/>
        </w:rPr>
        <w:t>- число циклов реакции.</w:t>
      </w:r>
    </w:p>
    <w:p w:rsidR="00062557" w:rsidRPr="00062557" w:rsidRDefault="00062557" w:rsidP="00062557">
      <w:pPr>
        <w:rPr>
          <w:rFonts w:ascii="Times New Roman" w:hAnsi="Times New Roman" w:cs="Times New Roman"/>
          <w:sz w:val="28"/>
          <w:szCs w:val="28"/>
        </w:rPr>
      </w:pPr>
      <w:r w:rsidRPr="00062557">
        <w:rPr>
          <w:rFonts w:ascii="Times New Roman" w:hAnsi="Times New Roman" w:cs="Times New Roman"/>
          <w:sz w:val="28"/>
          <w:szCs w:val="28"/>
        </w:rPr>
        <w:t>При большем, чем указано, количестве циклов реакции происходит накопление неспецифических продуктов последней. Рост требуемого продукта в геометрической прогрессии ограничен числом реагентов, присутствием ингибиторов и побочных продуктов реакции. На последних циклах рост замедляется, это называют «эффектом плато» (рис. 6.3). Кинетика ПЦР имеет экспоненциальный характер только на начальном этапе, после чего начинается выход на плато в силу истощений в реакции компонентов (</w:t>
      </w:r>
      <w:proofErr w:type="spellStart"/>
      <w:r w:rsidRPr="00062557">
        <w:rPr>
          <w:rFonts w:ascii="Times New Roman" w:hAnsi="Times New Roman" w:cs="Times New Roman"/>
          <w:sz w:val="28"/>
          <w:szCs w:val="28"/>
        </w:rPr>
        <w:t>dNTP</w:t>
      </w:r>
      <w:proofErr w:type="spellEnd"/>
      <w:r w:rsidRPr="00062557">
        <w:rPr>
          <w:rFonts w:ascii="Times New Roman" w:hAnsi="Times New Roman" w:cs="Times New Roman"/>
          <w:sz w:val="28"/>
          <w:szCs w:val="28"/>
        </w:rPr>
        <w:t xml:space="preserve">, </w:t>
      </w:r>
      <w:proofErr w:type="spellStart"/>
      <w:r w:rsidRPr="00062557">
        <w:rPr>
          <w:rFonts w:ascii="Times New Roman" w:hAnsi="Times New Roman" w:cs="Times New Roman"/>
          <w:sz w:val="28"/>
          <w:szCs w:val="28"/>
        </w:rPr>
        <w:t>праймеров</w:t>
      </w:r>
      <w:proofErr w:type="spellEnd"/>
      <w:r w:rsidRPr="00062557">
        <w:rPr>
          <w:rFonts w:ascii="Times New Roman" w:hAnsi="Times New Roman" w:cs="Times New Roman"/>
          <w:sz w:val="28"/>
          <w:szCs w:val="28"/>
        </w:rPr>
        <w:t xml:space="preserve">) и нарастающего температурного повреждения </w:t>
      </w:r>
      <w:proofErr w:type="spellStart"/>
      <w:r w:rsidRPr="00062557">
        <w:rPr>
          <w:rFonts w:ascii="Times New Roman" w:hAnsi="Times New Roman" w:cs="Times New Roman"/>
          <w:sz w:val="28"/>
          <w:szCs w:val="28"/>
        </w:rPr>
        <w:t>Таq</w:t>
      </w:r>
      <w:proofErr w:type="spellEnd"/>
      <w:r w:rsidRPr="00062557">
        <w:rPr>
          <w:rFonts w:ascii="Times New Roman" w:hAnsi="Times New Roman" w:cs="Times New Roman"/>
          <w:sz w:val="28"/>
          <w:szCs w:val="28"/>
        </w:rPr>
        <w:t xml:space="preserve">-ДНК-полимеразы, конкуренции за фермент </w:t>
      </w:r>
      <w:proofErr w:type="spellStart"/>
      <w:r w:rsidRPr="00062557">
        <w:rPr>
          <w:rFonts w:ascii="Times New Roman" w:hAnsi="Times New Roman" w:cs="Times New Roman"/>
          <w:sz w:val="28"/>
          <w:szCs w:val="28"/>
        </w:rPr>
        <w:t>амплификонов</w:t>
      </w:r>
      <w:proofErr w:type="spellEnd"/>
      <w:r w:rsidRPr="00062557">
        <w:rPr>
          <w:rFonts w:ascii="Times New Roman" w:hAnsi="Times New Roman" w:cs="Times New Roman"/>
          <w:sz w:val="28"/>
          <w:szCs w:val="28"/>
        </w:rPr>
        <w:t>.</w:t>
      </w:r>
    </w:p>
    <w:p w:rsidR="00062557" w:rsidRPr="00062557" w:rsidRDefault="00062557" w:rsidP="00062557">
      <w:pPr>
        <w:rPr>
          <w:rFonts w:ascii="Times New Roman" w:hAnsi="Times New Roman" w:cs="Times New Roman"/>
          <w:sz w:val="28"/>
          <w:szCs w:val="28"/>
        </w:rPr>
      </w:pPr>
    </w:p>
    <w:p w:rsidR="00E51935" w:rsidRPr="00E51935" w:rsidRDefault="00062557" w:rsidP="00E51935">
      <w:pPr>
        <w:jc w:val="center"/>
        <w:rPr>
          <w:rFonts w:ascii="Times New Roman" w:hAnsi="Times New Roman" w:cs="Times New Roman"/>
          <w:b/>
          <w:sz w:val="28"/>
          <w:szCs w:val="28"/>
        </w:rPr>
      </w:pPr>
      <w:r w:rsidRPr="00E51935">
        <w:rPr>
          <w:rFonts w:ascii="Times New Roman" w:hAnsi="Times New Roman" w:cs="Times New Roman"/>
          <w:b/>
          <w:sz w:val="28"/>
          <w:szCs w:val="28"/>
        </w:rPr>
        <w:t>Компоненты полимеразной цепной реакции.</w:t>
      </w:r>
    </w:p>
    <w:p w:rsidR="00062557" w:rsidRPr="0006515B" w:rsidRDefault="00062557" w:rsidP="0006515B">
      <w:pPr>
        <w:jc w:val="both"/>
        <w:rPr>
          <w:rFonts w:ascii="Times New Roman" w:hAnsi="Times New Roman" w:cs="Times New Roman"/>
          <w:sz w:val="28"/>
          <w:szCs w:val="28"/>
        </w:rPr>
      </w:pPr>
      <w:r w:rsidRPr="0006515B">
        <w:rPr>
          <w:rFonts w:ascii="Times New Roman" w:hAnsi="Times New Roman" w:cs="Times New Roman"/>
          <w:sz w:val="28"/>
          <w:szCs w:val="28"/>
        </w:rPr>
        <w:t xml:space="preserve">Компоненты, используемые в ПЦР, следующие: </w:t>
      </w:r>
      <w:proofErr w:type="spellStart"/>
      <w:r w:rsidRPr="0006515B">
        <w:rPr>
          <w:rFonts w:ascii="Times New Roman" w:hAnsi="Times New Roman" w:cs="Times New Roman"/>
          <w:sz w:val="28"/>
          <w:szCs w:val="28"/>
        </w:rPr>
        <w:t>Taq</w:t>
      </w:r>
      <w:proofErr w:type="spellEnd"/>
      <w:r w:rsidRPr="0006515B">
        <w:rPr>
          <w:rFonts w:ascii="Times New Roman" w:hAnsi="Times New Roman" w:cs="Times New Roman"/>
          <w:sz w:val="28"/>
          <w:szCs w:val="28"/>
        </w:rPr>
        <w:t xml:space="preserve">-ДНК-полимераза, </w:t>
      </w:r>
      <w:proofErr w:type="spellStart"/>
      <w:r w:rsidRPr="0006515B">
        <w:rPr>
          <w:rFonts w:ascii="Times New Roman" w:hAnsi="Times New Roman" w:cs="Times New Roman"/>
          <w:sz w:val="28"/>
          <w:szCs w:val="28"/>
        </w:rPr>
        <w:t>дезоксирибонуклеотидтрифосфаты</w:t>
      </w:r>
      <w:proofErr w:type="spellEnd"/>
      <w:r w:rsidRPr="0006515B">
        <w:rPr>
          <w:rFonts w:ascii="Times New Roman" w:hAnsi="Times New Roman" w:cs="Times New Roman"/>
          <w:sz w:val="28"/>
          <w:szCs w:val="28"/>
        </w:rPr>
        <w:t>, буферный раствор, «прямой» и «обратный»</w:t>
      </w:r>
      <w:r w:rsidR="00E51935" w:rsidRPr="0006515B">
        <w:rPr>
          <w:rFonts w:ascii="Times New Roman" w:hAnsi="Times New Roman" w:cs="Times New Roman"/>
          <w:sz w:val="28"/>
          <w:szCs w:val="28"/>
        </w:rPr>
        <w:t xml:space="preserve"> </w:t>
      </w:r>
      <w:proofErr w:type="spellStart"/>
      <w:r w:rsidR="00E51935" w:rsidRPr="0006515B">
        <w:rPr>
          <w:rFonts w:ascii="Times New Roman" w:hAnsi="Times New Roman" w:cs="Times New Roman"/>
          <w:sz w:val="28"/>
          <w:szCs w:val="28"/>
        </w:rPr>
        <w:t>праймеры</w:t>
      </w:r>
      <w:proofErr w:type="spellEnd"/>
      <w:r w:rsidR="00E51935" w:rsidRPr="0006515B">
        <w:rPr>
          <w:rFonts w:ascii="Times New Roman" w:hAnsi="Times New Roman" w:cs="Times New Roman"/>
          <w:sz w:val="28"/>
          <w:szCs w:val="28"/>
        </w:rPr>
        <w:t>, а также ДНК-матрица.</w:t>
      </w:r>
    </w:p>
    <w:p w:rsidR="00062557" w:rsidRPr="0006515B" w:rsidRDefault="00062557" w:rsidP="0006515B">
      <w:pPr>
        <w:jc w:val="both"/>
        <w:rPr>
          <w:rFonts w:ascii="Times New Roman" w:hAnsi="Times New Roman" w:cs="Times New Roman"/>
          <w:sz w:val="28"/>
          <w:szCs w:val="28"/>
        </w:rPr>
      </w:pPr>
      <w:r w:rsidRPr="0006515B">
        <w:rPr>
          <w:rFonts w:ascii="Times New Roman" w:hAnsi="Times New Roman" w:cs="Times New Roman"/>
          <w:sz w:val="28"/>
          <w:szCs w:val="28"/>
        </w:rPr>
        <w:t xml:space="preserve">Фермент </w:t>
      </w:r>
      <w:proofErr w:type="spellStart"/>
      <w:r w:rsidRPr="0006515B">
        <w:rPr>
          <w:rFonts w:ascii="Times New Roman" w:hAnsi="Times New Roman" w:cs="Times New Roman"/>
          <w:sz w:val="28"/>
          <w:szCs w:val="28"/>
        </w:rPr>
        <w:t>Taq</w:t>
      </w:r>
      <w:proofErr w:type="spellEnd"/>
      <w:r w:rsidRPr="0006515B">
        <w:rPr>
          <w:rFonts w:ascii="Times New Roman" w:hAnsi="Times New Roman" w:cs="Times New Roman"/>
          <w:sz w:val="28"/>
          <w:szCs w:val="28"/>
        </w:rPr>
        <w:t xml:space="preserve">-ДНК-полимераза. При оптимальных условиях в реакционной смеси ПЦР (50-100 мкл) фермент содержится в количестве 0,5-2 единиц на </w:t>
      </w:r>
      <w:r w:rsidRPr="0006515B">
        <w:rPr>
          <w:rFonts w:ascii="Times New Roman" w:hAnsi="Times New Roman" w:cs="Times New Roman"/>
          <w:sz w:val="28"/>
          <w:szCs w:val="28"/>
        </w:rPr>
        <w:lastRenderedPageBreak/>
        <w:t xml:space="preserve">пробу. </w:t>
      </w:r>
      <w:proofErr w:type="spellStart"/>
      <w:r w:rsidRPr="0006515B">
        <w:rPr>
          <w:rFonts w:ascii="Times New Roman" w:hAnsi="Times New Roman" w:cs="Times New Roman"/>
          <w:sz w:val="28"/>
          <w:szCs w:val="28"/>
        </w:rPr>
        <w:t>Taq</w:t>
      </w:r>
      <w:proofErr w:type="spellEnd"/>
      <w:r w:rsidRPr="0006515B">
        <w:rPr>
          <w:rFonts w:ascii="Times New Roman" w:hAnsi="Times New Roman" w:cs="Times New Roman"/>
          <w:sz w:val="28"/>
          <w:szCs w:val="28"/>
        </w:rPr>
        <w:t xml:space="preserve">-ДНК-полимераза синтезирует цепь ДНК до 1000 пар оснований в минуту. Увеличивая </w:t>
      </w:r>
      <w:proofErr w:type="gramStart"/>
      <w:r w:rsidRPr="0006515B">
        <w:rPr>
          <w:rFonts w:ascii="Times New Roman" w:hAnsi="Times New Roman" w:cs="Times New Roman"/>
          <w:sz w:val="28"/>
          <w:szCs w:val="28"/>
        </w:rPr>
        <w:t>время полимеризации и подбирая</w:t>
      </w:r>
      <w:proofErr w:type="gramEnd"/>
      <w:r w:rsidRPr="0006515B">
        <w:rPr>
          <w:rFonts w:ascii="Times New Roman" w:hAnsi="Times New Roman" w:cs="Times New Roman"/>
          <w:sz w:val="28"/>
          <w:szCs w:val="28"/>
        </w:rPr>
        <w:t xml:space="preserve"> новые разновидности ДНК-полимеразы, обладающие и </w:t>
      </w:r>
      <w:proofErr w:type="spellStart"/>
      <w:r w:rsidRPr="0006515B">
        <w:rPr>
          <w:rFonts w:ascii="Times New Roman" w:hAnsi="Times New Roman" w:cs="Times New Roman"/>
          <w:sz w:val="28"/>
          <w:szCs w:val="28"/>
        </w:rPr>
        <w:t>экзонуклеазной</w:t>
      </w:r>
      <w:proofErr w:type="spellEnd"/>
      <w:r w:rsidRPr="0006515B">
        <w:rPr>
          <w:rFonts w:ascii="Times New Roman" w:hAnsi="Times New Roman" w:cs="Times New Roman"/>
          <w:sz w:val="28"/>
          <w:szCs w:val="28"/>
        </w:rPr>
        <w:t xml:space="preserve"> (редактирующей) активностью, вырезающей ошибочные (</w:t>
      </w:r>
      <w:proofErr w:type="spellStart"/>
      <w:r w:rsidRPr="0006515B">
        <w:rPr>
          <w:rFonts w:ascii="Times New Roman" w:hAnsi="Times New Roman" w:cs="Times New Roman"/>
          <w:sz w:val="28"/>
          <w:szCs w:val="28"/>
        </w:rPr>
        <w:t>некомплементарные</w:t>
      </w:r>
      <w:proofErr w:type="spellEnd"/>
      <w:r w:rsidRPr="0006515B">
        <w:rPr>
          <w:rFonts w:ascii="Times New Roman" w:hAnsi="Times New Roman" w:cs="Times New Roman"/>
          <w:sz w:val="28"/>
          <w:szCs w:val="28"/>
        </w:rPr>
        <w:t>) нук</w:t>
      </w:r>
      <w:r w:rsidR="00E51935" w:rsidRPr="0006515B">
        <w:rPr>
          <w:rFonts w:ascii="Times New Roman" w:hAnsi="Times New Roman" w:cs="Times New Roman"/>
          <w:sz w:val="28"/>
          <w:szCs w:val="28"/>
        </w:rPr>
        <w:t xml:space="preserve">леотиды, удалось получить очень </w:t>
      </w:r>
      <w:r w:rsidRPr="0006515B">
        <w:rPr>
          <w:rFonts w:ascii="Times New Roman" w:hAnsi="Times New Roman" w:cs="Times New Roman"/>
          <w:sz w:val="28"/>
          <w:szCs w:val="28"/>
        </w:rPr>
        <w:t xml:space="preserve">длинные </w:t>
      </w:r>
      <w:proofErr w:type="spellStart"/>
      <w:r w:rsidRPr="0006515B">
        <w:rPr>
          <w:rFonts w:ascii="Times New Roman" w:hAnsi="Times New Roman" w:cs="Times New Roman"/>
          <w:sz w:val="28"/>
          <w:szCs w:val="28"/>
        </w:rPr>
        <w:t>амплифицированные</w:t>
      </w:r>
      <w:proofErr w:type="spellEnd"/>
      <w:r w:rsidRPr="0006515B">
        <w:rPr>
          <w:rFonts w:ascii="Times New Roman" w:hAnsi="Times New Roman" w:cs="Times New Roman"/>
          <w:sz w:val="28"/>
          <w:szCs w:val="28"/>
        </w:rPr>
        <w:t xml:space="preserve"> ДНК - до 42 тыс. пар оснований (Лонг-ПЦР). Избыток </w:t>
      </w:r>
      <w:proofErr w:type="spellStart"/>
      <w:r w:rsidRPr="0006515B">
        <w:rPr>
          <w:rFonts w:ascii="Times New Roman" w:hAnsi="Times New Roman" w:cs="Times New Roman"/>
          <w:sz w:val="28"/>
          <w:szCs w:val="28"/>
        </w:rPr>
        <w:t>Та</w:t>
      </w:r>
      <w:proofErr w:type="gramStart"/>
      <w:r w:rsidRPr="0006515B">
        <w:rPr>
          <w:rFonts w:ascii="Times New Roman" w:hAnsi="Times New Roman" w:cs="Times New Roman"/>
          <w:sz w:val="28"/>
          <w:szCs w:val="28"/>
        </w:rPr>
        <w:t>q</w:t>
      </w:r>
      <w:proofErr w:type="spellEnd"/>
      <w:proofErr w:type="gramEnd"/>
      <w:r w:rsidRPr="0006515B">
        <w:rPr>
          <w:rFonts w:ascii="Times New Roman" w:hAnsi="Times New Roman" w:cs="Times New Roman"/>
          <w:sz w:val="28"/>
          <w:szCs w:val="28"/>
        </w:rPr>
        <w:t>-ДНК-полимеразы увеличивает образование неспецифических продуктов ПЦР.</w:t>
      </w:r>
    </w:p>
    <w:p w:rsidR="00E51935" w:rsidRPr="0006515B" w:rsidRDefault="00E51935" w:rsidP="0006515B">
      <w:pPr>
        <w:spacing w:before="225" w:after="100" w:afterAutospacing="1" w:line="288" w:lineRule="atLeast"/>
        <w:ind w:right="375"/>
        <w:jc w:val="both"/>
        <w:rPr>
          <w:rFonts w:ascii="Times New Roman" w:hAnsi="Times New Roman" w:cs="Times New Roman"/>
          <w:sz w:val="28"/>
          <w:szCs w:val="28"/>
        </w:rPr>
      </w:pP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b/>
          <w:bCs/>
          <w:color w:val="000000"/>
          <w:sz w:val="28"/>
          <w:szCs w:val="28"/>
          <w:lang w:eastAsia="ru-RU"/>
        </w:rPr>
      </w:pPr>
      <w:r w:rsidRPr="0006515B">
        <w:rPr>
          <w:rFonts w:ascii="Times New Roman" w:eastAsia="Times New Roman" w:hAnsi="Times New Roman" w:cs="Times New Roman"/>
          <w:b/>
          <w:bCs/>
          <w:color w:val="000000"/>
          <w:sz w:val="28"/>
          <w:szCs w:val="28"/>
          <w:lang w:eastAsia="ru-RU"/>
        </w:rPr>
        <w:t>Контаминация.</w:t>
      </w:r>
      <w:r w:rsidR="00E51935" w:rsidRPr="0006515B">
        <w:rPr>
          <w:rFonts w:ascii="Times New Roman" w:eastAsia="Times New Roman" w:hAnsi="Times New Roman" w:cs="Times New Roman"/>
          <w:b/>
          <w:bCs/>
          <w:color w:val="000000"/>
          <w:sz w:val="28"/>
          <w:szCs w:val="28"/>
          <w:lang w:eastAsia="ru-RU"/>
        </w:rPr>
        <w:t xml:space="preserve"> </w:t>
      </w:r>
      <w:r w:rsidRPr="0006515B">
        <w:rPr>
          <w:rFonts w:ascii="Times New Roman" w:eastAsia="Times New Roman" w:hAnsi="Times New Roman" w:cs="Times New Roman"/>
          <w:color w:val="000000"/>
          <w:sz w:val="28"/>
          <w:szCs w:val="28"/>
          <w:lang w:eastAsia="ru-RU"/>
        </w:rPr>
        <w:t xml:space="preserve">Для исключения ложноположительного результата необходимо обязательное использование чистых перчаток, одноразовых пробирок и наконечников к автоматическим пипеткам, проведение предварительной ультрафиолетовой обработки помещения и рабочих поверхностей столов и приборов. Подчеркнем: </w:t>
      </w:r>
      <w:proofErr w:type="spellStart"/>
      <w:r w:rsidRPr="0006515B">
        <w:rPr>
          <w:rFonts w:ascii="Times New Roman" w:eastAsia="Times New Roman" w:hAnsi="Times New Roman" w:cs="Times New Roman"/>
          <w:color w:val="000000"/>
          <w:sz w:val="28"/>
          <w:szCs w:val="28"/>
          <w:lang w:eastAsia="ru-RU"/>
        </w:rPr>
        <w:t>ДНКматрицы</w:t>
      </w:r>
      <w:proofErr w:type="spellEnd"/>
      <w:r w:rsidRPr="0006515B">
        <w:rPr>
          <w:rFonts w:ascii="Times New Roman" w:eastAsia="Times New Roman" w:hAnsi="Times New Roman" w:cs="Times New Roman"/>
          <w:color w:val="000000"/>
          <w:sz w:val="28"/>
          <w:szCs w:val="28"/>
          <w:lang w:eastAsia="ru-RU"/>
        </w:rPr>
        <w:t xml:space="preserve"> генов клеток, вирусов и бактерий пригодны для ПЦР в течение десятков лет даже после замораживания, высушивания, температурной или химической денатурации белков и др.</w:t>
      </w: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Чувствительность ПЦР порой достигает математически возможного предела (</w:t>
      </w:r>
      <w:proofErr w:type="spellStart"/>
      <w:r w:rsidRPr="0006515B">
        <w:rPr>
          <w:rFonts w:ascii="Times New Roman" w:eastAsia="Times New Roman" w:hAnsi="Times New Roman" w:cs="Times New Roman"/>
          <w:color w:val="000000"/>
          <w:sz w:val="28"/>
          <w:szCs w:val="28"/>
          <w:lang w:eastAsia="ru-RU"/>
        </w:rPr>
        <w:t>детекции</w:t>
      </w:r>
      <w:proofErr w:type="spellEnd"/>
      <w:r w:rsidRPr="0006515B">
        <w:rPr>
          <w:rFonts w:ascii="Times New Roman" w:eastAsia="Times New Roman" w:hAnsi="Times New Roman" w:cs="Times New Roman"/>
          <w:color w:val="000000"/>
          <w:sz w:val="28"/>
          <w:szCs w:val="28"/>
          <w:lang w:eastAsia="ru-RU"/>
        </w:rPr>
        <w:t xml:space="preserve"> 1 копии ДНК-матрицы), поэтому существует высокая степень опасности получения ложноположительного результата в силу переноса через предметы и реагенты как самой </w:t>
      </w:r>
      <w:proofErr w:type="spellStart"/>
      <w:r w:rsidRPr="0006515B">
        <w:rPr>
          <w:rFonts w:ascii="Times New Roman" w:eastAsia="Times New Roman" w:hAnsi="Times New Roman" w:cs="Times New Roman"/>
          <w:color w:val="000000"/>
          <w:sz w:val="28"/>
          <w:szCs w:val="28"/>
          <w:lang w:eastAsia="ru-RU"/>
        </w:rPr>
        <w:t>ДНКматрицы</w:t>
      </w:r>
      <w:proofErr w:type="spellEnd"/>
      <w:r w:rsidRPr="0006515B">
        <w:rPr>
          <w:rFonts w:ascii="Times New Roman" w:eastAsia="Times New Roman" w:hAnsi="Times New Roman" w:cs="Times New Roman"/>
          <w:color w:val="000000"/>
          <w:sz w:val="28"/>
          <w:szCs w:val="28"/>
          <w:lang w:eastAsia="ru-RU"/>
        </w:rPr>
        <w:t xml:space="preserve"> (реже), так и </w:t>
      </w:r>
      <w:proofErr w:type="spellStart"/>
      <w:r w:rsidRPr="0006515B">
        <w:rPr>
          <w:rFonts w:ascii="Times New Roman" w:eastAsia="Times New Roman" w:hAnsi="Times New Roman" w:cs="Times New Roman"/>
          <w:color w:val="000000"/>
          <w:sz w:val="28"/>
          <w:szCs w:val="28"/>
          <w:lang w:eastAsia="ru-RU"/>
        </w:rPr>
        <w:t>амплификонов</w:t>
      </w:r>
      <w:proofErr w:type="spellEnd"/>
      <w:r w:rsidRPr="0006515B">
        <w:rPr>
          <w:rFonts w:ascii="Times New Roman" w:eastAsia="Times New Roman" w:hAnsi="Times New Roman" w:cs="Times New Roman"/>
          <w:color w:val="000000"/>
          <w:sz w:val="28"/>
          <w:szCs w:val="28"/>
          <w:lang w:eastAsia="ru-RU"/>
        </w:rPr>
        <w:t xml:space="preserve"> (очень часто), получаемых в больших количествах во многих пробирках в течение ежедневной работы.</w:t>
      </w: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Причинами ложноположительных результатов являютс</w:t>
      </w:r>
      <w:r w:rsidR="00E51935" w:rsidRPr="0006515B">
        <w:rPr>
          <w:rFonts w:ascii="Times New Roman" w:eastAsia="Times New Roman" w:hAnsi="Times New Roman" w:cs="Times New Roman"/>
          <w:color w:val="000000"/>
          <w:sz w:val="28"/>
          <w:szCs w:val="28"/>
          <w:lang w:eastAsia="ru-RU"/>
        </w:rPr>
        <w:t xml:space="preserve">я </w:t>
      </w:r>
      <w:proofErr w:type="gramStart"/>
      <w:r w:rsidR="00E51935" w:rsidRPr="0006515B">
        <w:rPr>
          <w:rFonts w:ascii="Times New Roman" w:eastAsia="Times New Roman" w:hAnsi="Times New Roman" w:cs="Times New Roman"/>
          <w:color w:val="000000"/>
          <w:sz w:val="28"/>
          <w:szCs w:val="28"/>
          <w:lang w:eastAsia="ru-RU"/>
        </w:rPr>
        <w:t>следующие</w:t>
      </w:r>
      <w:proofErr w:type="gramEnd"/>
      <w:r w:rsidR="00E51935" w:rsidRPr="0006515B">
        <w:rPr>
          <w:rFonts w:ascii="Times New Roman" w:eastAsia="Times New Roman" w:hAnsi="Times New Roman" w:cs="Times New Roman"/>
          <w:color w:val="000000"/>
          <w:sz w:val="28"/>
          <w:szCs w:val="28"/>
          <w:lang w:eastAsia="ru-RU"/>
        </w:rPr>
        <w:t xml:space="preserve"> 3 вида контаминаций:</w:t>
      </w:r>
    </w:p>
    <w:p w:rsidR="00062557" w:rsidRPr="0006515B" w:rsidRDefault="00062557" w:rsidP="0006515B">
      <w:pPr>
        <w:spacing w:before="225" w:after="100" w:afterAutospacing="1" w:line="288" w:lineRule="atLeast"/>
        <w:ind w:left="225"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1. Контаминация от пробы к пробе (в процессе обработки клинических образцов или при раскапывании реакционной смеси), приводящая к появлению спорадических ложноположительных результатов.</w:t>
      </w:r>
    </w:p>
    <w:p w:rsidR="00062557" w:rsidRPr="0006515B" w:rsidRDefault="0006515B" w:rsidP="0006515B">
      <w:pPr>
        <w:spacing w:before="225" w:after="100" w:afterAutospacing="1" w:line="288" w:lineRule="atLeast"/>
        <w:ind w:left="225" w:right="37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062557" w:rsidRPr="0006515B">
        <w:rPr>
          <w:rFonts w:ascii="Times New Roman" w:eastAsia="Times New Roman" w:hAnsi="Times New Roman" w:cs="Times New Roman"/>
          <w:color w:val="000000"/>
          <w:sz w:val="28"/>
          <w:szCs w:val="28"/>
          <w:lang w:eastAsia="ru-RU"/>
        </w:rPr>
        <w:t xml:space="preserve">Контаминация рекомбинантными </w:t>
      </w:r>
      <w:proofErr w:type="spellStart"/>
      <w:r w:rsidR="00062557" w:rsidRPr="0006515B">
        <w:rPr>
          <w:rFonts w:ascii="Times New Roman" w:eastAsia="Times New Roman" w:hAnsi="Times New Roman" w:cs="Times New Roman"/>
          <w:color w:val="000000"/>
          <w:sz w:val="28"/>
          <w:szCs w:val="28"/>
          <w:lang w:eastAsia="ru-RU"/>
        </w:rPr>
        <w:t>плазмидами</w:t>
      </w:r>
      <w:proofErr w:type="spellEnd"/>
      <w:r w:rsidR="00062557" w:rsidRPr="0006515B">
        <w:rPr>
          <w:rFonts w:ascii="Times New Roman" w:eastAsia="Times New Roman" w:hAnsi="Times New Roman" w:cs="Times New Roman"/>
          <w:color w:val="000000"/>
          <w:sz w:val="28"/>
          <w:szCs w:val="28"/>
          <w:lang w:eastAsia="ru-RU"/>
        </w:rPr>
        <w:t xml:space="preserve">, </w:t>
      </w:r>
      <w:proofErr w:type="gramStart"/>
      <w:r w:rsidR="00062557" w:rsidRPr="0006515B">
        <w:rPr>
          <w:rFonts w:ascii="Times New Roman" w:eastAsia="Times New Roman" w:hAnsi="Times New Roman" w:cs="Times New Roman"/>
          <w:color w:val="000000"/>
          <w:sz w:val="28"/>
          <w:szCs w:val="28"/>
          <w:lang w:eastAsia="ru-RU"/>
        </w:rPr>
        <w:t>содержащими</w:t>
      </w:r>
      <w:proofErr w:type="gramEnd"/>
      <w:r w:rsidR="00062557" w:rsidRPr="0006515B">
        <w:rPr>
          <w:rFonts w:ascii="Times New Roman" w:eastAsia="Times New Roman" w:hAnsi="Times New Roman" w:cs="Times New Roman"/>
          <w:color w:val="000000"/>
          <w:sz w:val="28"/>
          <w:szCs w:val="28"/>
          <w:lang w:eastAsia="ru-RU"/>
        </w:rPr>
        <w:t xml:space="preserve"> клонированные последовательности детектируемого гена.</w:t>
      </w:r>
    </w:p>
    <w:p w:rsidR="00E51935" w:rsidRPr="0006515B" w:rsidRDefault="00062557" w:rsidP="0006515B">
      <w:pPr>
        <w:spacing w:before="225" w:after="100" w:afterAutospacing="1" w:line="288" w:lineRule="atLeast"/>
        <w:ind w:left="225"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3. Контаминация продуктами амплификации (</w:t>
      </w:r>
      <w:proofErr w:type="spellStart"/>
      <w:r w:rsidRPr="0006515B">
        <w:rPr>
          <w:rFonts w:ascii="Times New Roman" w:eastAsia="Times New Roman" w:hAnsi="Times New Roman" w:cs="Times New Roman"/>
          <w:color w:val="000000"/>
          <w:sz w:val="28"/>
          <w:szCs w:val="28"/>
          <w:lang w:eastAsia="ru-RU"/>
        </w:rPr>
        <w:t>амплификонами</w:t>
      </w:r>
      <w:proofErr w:type="spellEnd"/>
      <w:r w:rsidRPr="0006515B">
        <w:rPr>
          <w:rFonts w:ascii="Times New Roman" w:eastAsia="Times New Roman" w:hAnsi="Times New Roman" w:cs="Times New Roman"/>
          <w:color w:val="000000"/>
          <w:sz w:val="28"/>
          <w:szCs w:val="28"/>
          <w:lang w:eastAsia="ru-RU"/>
        </w:rPr>
        <w:t>). Она - наиболее частая причина ложноположительных результатов, поскольку в процессе ПЦР-</w:t>
      </w:r>
      <w:proofErr w:type="spellStart"/>
      <w:r w:rsidRPr="0006515B">
        <w:rPr>
          <w:rFonts w:ascii="Times New Roman" w:eastAsia="Times New Roman" w:hAnsi="Times New Roman" w:cs="Times New Roman"/>
          <w:color w:val="000000"/>
          <w:sz w:val="28"/>
          <w:szCs w:val="28"/>
          <w:lang w:eastAsia="ru-RU"/>
        </w:rPr>
        <w:t>генодиагностики</w:t>
      </w:r>
      <w:proofErr w:type="spellEnd"/>
      <w:r w:rsidRPr="0006515B">
        <w:rPr>
          <w:rFonts w:ascii="Times New Roman" w:eastAsia="Times New Roman" w:hAnsi="Times New Roman" w:cs="Times New Roman"/>
          <w:color w:val="000000"/>
          <w:sz w:val="28"/>
          <w:szCs w:val="28"/>
          <w:lang w:eastAsia="ru-RU"/>
        </w:rPr>
        <w:t xml:space="preserve"> </w:t>
      </w:r>
      <w:proofErr w:type="spellStart"/>
      <w:r w:rsidRPr="0006515B">
        <w:rPr>
          <w:rFonts w:ascii="Times New Roman" w:eastAsia="Times New Roman" w:hAnsi="Times New Roman" w:cs="Times New Roman"/>
          <w:color w:val="000000"/>
          <w:sz w:val="28"/>
          <w:szCs w:val="28"/>
          <w:lang w:eastAsia="ru-RU"/>
        </w:rPr>
        <w:t>амплификоны</w:t>
      </w:r>
      <w:proofErr w:type="spellEnd"/>
      <w:r w:rsidRPr="0006515B">
        <w:rPr>
          <w:rFonts w:ascii="Times New Roman" w:eastAsia="Times New Roman" w:hAnsi="Times New Roman" w:cs="Times New Roman"/>
          <w:color w:val="000000"/>
          <w:sz w:val="28"/>
          <w:szCs w:val="28"/>
          <w:lang w:eastAsia="ru-RU"/>
        </w:rPr>
        <w:t xml:space="preserve"> накапливаются в больших количествах и очень легко переносятся с аэрозолями и через приборы. Поэтому </w:t>
      </w:r>
      <w:proofErr w:type="spellStart"/>
      <w:r w:rsidRPr="0006515B">
        <w:rPr>
          <w:rFonts w:ascii="Times New Roman" w:eastAsia="Times New Roman" w:hAnsi="Times New Roman" w:cs="Times New Roman"/>
          <w:color w:val="000000"/>
          <w:sz w:val="28"/>
          <w:szCs w:val="28"/>
          <w:lang w:eastAsia="ru-RU"/>
        </w:rPr>
        <w:t>детекция</w:t>
      </w:r>
      <w:proofErr w:type="spellEnd"/>
      <w:r w:rsidRPr="0006515B">
        <w:rPr>
          <w:rFonts w:ascii="Times New Roman" w:eastAsia="Times New Roman" w:hAnsi="Times New Roman" w:cs="Times New Roman"/>
          <w:color w:val="000000"/>
          <w:sz w:val="28"/>
          <w:szCs w:val="28"/>
          <w:lang w:eastAsia="ru-RU"/>
        </w:rPr>
        <w:t xml:space="preserve"> продуктов ПЦР должна проводиться в изолированной комнате сотрудником, не производящим обработку клинических образцов и не готовящим реактивы для ПЦР. Приготовление основных растворов также должно производиться в </w:t>
      </w:r>
      <w:r w:rsidRPr="0006515B">
        <w:rPr>
          <w:rFonts w:ascii="Times New Roman" w:eastAsia="Times New Roman" w:hAnsi="Times New Roman" w:cs="Times New Roman"/>
          <w:color w:val="000000"/>
          <w:sz w:val="28"/>
          <w:szCs w:val="28"/>
          <w:lang w:eastAsia="ru-RU"/>
        </w:rPr>
        <w:lastRenderedPageBreak/>
        <w:t>отдельной чистой комнате. Все растворы следует хранить и использовать небольшими порциями.</w:t>
      </w: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Необходимо постоянно осуществлять собственные виды лабораторного контроля и периодически применять зашифрованные отрицательные и положительные контрольные образцы для оценки специфичности и чувствительности ПЦР-</w:t>
      </w:r>
      <w:proofErr w:type="spellStart"/>
      <w:r w:rsidRPr="0006515B">
        <w:rPr>
          <w:rFonts w:ascii="Times New Roman" w:eastAsia="Times New Roman" w:hAnsi="Times New Roman" w:cs="Times New Roman"/>
          <w:color w:val="000000"/>
          <w:sz w:val="28"/>
          <w:szCs w:val="28"/>
          <w:lang w:eastAsia="ru-RU"/>
        </w:rPr>
        <w:t>генодиагностических</w:t>
      </w:r>
      <w:proofErr w:type="spellEnd"/>
      <w:r w:rsidRPr="0006515B">
        <w:rPr>
          <w:rFonts w:ascii="Times New Roman" w:eastAsia="Times New Roman" w:hAnsi="Times New Roman" w:cs="Times New Roman"/>
          <w:color w:val="000000"/>
          <w:sz w:val="28"/>
          <w:szCs w:val="28"/>
          <w:lang w:eastAsia="ru-RU"/>
        </w:rPr>
        <w:t xml:space="preserve"> исследований. Неуклонно выполняя эти требования и выполняя в каждой ПЦР отрицательный контроль разных типов (на процедуру обратной транскрипции, буферный раствор, </w:t>
      </w:r>
      <w:proofErr w:type="spellStart"/>
      <w:r w:rsidRPr="0006515B">
        <w:rPr>
          <w:rFonts w:ascii="Times New Roman" w:eastAsia="Times New Roman" w:hAnsi="Times New Roman" w:cs="Times New Roman"/>
          <w:color w:val="000000"/>
          <w:sz w:val="28"/>
          <w:szCs w:val="28"/>
          <w:lang w:eastAsia="ru-RU"/>
        </w:rPr>
        <w:t>праймеры</w:t>
      </w:r>
      <w:proofErr w:type="spellEnd"/>
      <w:r w:rsidRPr="0006515B">
        <w:rPr>
          <w:rFonts w:ascii="Times New Roman" w:eastAsia="Times New Roman" w:hAnsi="Times New Roman" w:cs="Times New Roman"/>
          <w:color w:val="000000"/>
          <w:sz w:val="28"/>
          <w:szCs w:val="28"/>
          <w:lang w:eastAsia="ru-RU"/>
        </w:rPr>
        <w:t>), можно практически исключить ложноположительные результаты ПЦР.</w:t>
      </w: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Очень важен для правильной интерпретации результатов выбор способов контроля. Положительный и отрицательный контроль должен быть хорошо охарактеризован. Часто используют ДНК из клеточных линий, заведомо содержащих или не содержащих последовательность-мишень. В каждом анализе нужны как минимум три вида контроля:</w:t>
      </w:r>
    </w:p>
    <w:p w:rsidR="00062557" w:rsidRPr="0006515B" w:rsidRDefault="00062557" w:rsidP="0006515B">
      <w:pPr>
        <w:spacing w:before="225" w:after="100" w:afterAutospacing="1" w:line="288" w:lineRule="atLeast"/>
        <w:ind w:left="225"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1) положительный контроль (образец заведомо содержит последовательность-мишень);</w:t>
      </w:r>
    </w:p>
    <w:p w:rsidR="00062557" w:rsidRPr="0006515B" w:rsidRDefault="00062557" w:rsidP="0006515B">
      <w:pPr>
        <w:spacing w:before="225" w:after="100" w:afterAutospacing="1" w:line="288" w:lineRule="atLeast"/>
        <w:ind w:left="225"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2) отрицательный контроль (образец заведомо не содержит последовательность-мишень);</w:t>
      </w:r>
    </w:p>
    <w:p w:rsidR="00062557" w:rsidRPr="0006515B" w:rsidRDefault="00062557" w:rsidP="0006515B">
      <w:pPr>
        <w:spacing w:before="225" w:after="100" w:afterAutospacing="1" w:line="288" w:lineRule="atLeast"/>
        <w:ind w:left="225"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3) бланк-контроль (реакционная смесь, в которой присутствуют все компоненты за исключением ДНК; бланк-контроль является индикатором загрязнений).</w:t>
      </w: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Один тип положительного контроля должен содержать максимальное число последовательностей-мишеней, другой - небольшое их число. Это позволяет определить чувствительность и эффективность ПЦР.</w:t>
      </w: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color w:val="000000"/>
          <w:sz w:val="28"/>
          <w:szCs w:val="28"/>
          <w:lang w:eastAsia="ru-RU"/>
        </w:rPr>
      </w:pPr>
      <w:proofErr w:type="spellStart"/>
      <w:r w:rsidRPr="0006515B">
        <w:rPr>
          <w:rFonts w:ascii="Times New Roman" w:eastAsia="Times New Roman" w:hAnsi="Times New Roman" w:cs="Times New Roman"/>
          <w:b/>
          <w:bCs/>
          <w:color w:val="000000"/>
          <w:sz w:val="28"/>
          <w:szCs w:val="28"/>
          <w:lang w:eastAsia="ru-RU"/>
        </w:rPr>
        <w:t>Детекция</w:t>
      </w:r>
      <w:proofErr w:type="spellEnd"/>
      <w:r w:rsidRPr="0006515B">
        <w:rPr>
          <w:rFonts w:ascii="Times New Roman" w:eastAsia="Times New Roman" w:hAnsi="Times New Roman" w:cs="Times New Roman"/>
          <w:b/>
          <w:bCs/>
          <w:color w:val="000000"/>
          <w:sz w:val="28"/>
          <w:szCs w:val="28"/>
          <w:lang w:eastAsia="ru-RU"/>
        </w:rPr>
        <w:t>.</w:t>
      </w:r>
      <w:r w:rsidR="00E51935" w:rsidRPr="0006515B">
        <w:rPr>
          <w:rFonts w:ascii="Times New Roman" w:eastAsia="Times New Roman" w:hAnsi="Times New Roman" w:cs="Times New Roman"/>
          <w:b/>
          <w:bCs/>
          <w:color w:val="000000"/>
          <w:sz w:val="28"/>
          <w:szCs w:val="28"/>
          <w:lang w:eastAsia="ru-RU"/>
        </w:rPr>
        <w:t xml:space="preserve"> </w:t>
      </w:r>
      <w:r w:rsidRPr="0006515B">
        <w:rPr>
          <w:rFonts w:ascii="Times New Roman" w:eastAsia="Times New Roman" w:hAnsi="Times New Roman" w:cs="Times New Roman"/>
          <w:color w:val="000000"/>
          <w:sz w:val="28"/>
          <w:szCs w:val="28"/>
          <w:lang w:eastAsia="ru-RU"/>
        </w:rPr>
        <w:t>Для анализа ПЦР-</w:t>
      </w:r>
      <w:proofErr w:type="spellStart"/>
      <w:r w:rsidRPr="0006515B">
        <w:rPr>
          <w:rFonts w:ascii="Times New Roman" w:eastAsia="Times New Roman" w:hAnsi="Times New Roman" w:cs="Times New Roman"/>
          <w:color w:val="000000"/>
          <w:sz w:val="28"/>
          <w:szCs w:val="28"/>
          <w:lang w:eastAsia="ru-RU"/>
        </w:rPr>
        <w:t>амплифицированной</w:t>
      </w:r>
      <w:proofErr w:type="spellEnd"/>
      <w:r w:rsidRPr="0006515B">
        <w:rPr>
          <w:rFonts w:ascii="Times New Roman" w:eastAsia="Times New Roman" w:hAnsi="Times New Roman" w:cs="Times New Roman"/>
          <w:color w:val="000000"/>
          <w:sz w:val="28"/>
          <w:szCs w:val="28"/>
          <w:lang w:eastAsia="ru-RU"/>
        </w:rPr>
        <w:t xml:space="preserve"> ДНК существуют разные методы: гель-электрофорез, дот-</w:t>
      </w:r>
      <w:proofErr w:type="spellStart"/>
      <w:r w:rsidRPr="0006515B">
        <w:rPr>
          <w:rFonts w:ascii="Times New Roman" w:eastAsia="Times New Roman" w:hAnsi="Times New Roman" w:cs="Times New Roman"/>
          <w:color w:val="000000"/>
          <w:sz w:val="28"/>
          <w:szCs w:val="28"/>
          <w:lang w:eastAsia="ru-RU"/>
        </w:rPr>
        <w:t>блот</w:t>
      </w:r>
      <w:proofErr w:type="spellEnd"/>
      <w:r w:rsidRPr="0006515B">
        <w:rPr>
          <w:rFonts w:ascii="Times New Roman" w:eastAsia="Times New Roman" w:hAnsi="Times New Roman" w:cs="Times New Roman"/>
          <w:color w:val="000000"/>
          <w:sz w:val="28"/>
          <w:szCs w:val="28"/>
          <w:lang w:eastAsia="ru-RU"/>
        </w:rPr>
        <w:t xml:space="preserve">-гибридизацию и </w:t>
      </w:r>
      <w:proofErr w:type="spellStart"/>
      <w:r w:rsidRPr="0006515B">
        <w:rPr>
          <w:rFonts w:ascii="Times New Roman" w:eastAsia="Times New Roman" w:hAnsi="Times New Roman" w:cs="Times New Roman"/>
          <w:color w:val="000000"/>
          <w:sz w:val="28"/>
          <w:szCs w:val="28"/>
          <w:lang w:eastAsia="ru-RU"/>
        </w:rPr>
        <w:t>блот</w:t>
      </w:r>
      <w:proofErr w:type="spellEnd"/>
      <w:r w:rsidRPr="0006515B">
        <w:rPr>
          <w:rFonts w:ascii="Times New Roman" w:eastAsia="Times New Roman" w:hAnsi="Times New Roman" w:cs="Times New Roman"/>
          <w:color w:val="000000"/>
          <w:sz w:val="28"/>
          <w:szCs w:val="28"/>
          <w:lang w:eastAsia="ru-RU"/>
        </w:rPr>
        <w:t xml:space="preserve">-гибридизацию по </w:t>
      </w:r>
      <w:proofErr w:type="spellStart"/>
      <w:r w:rsidRPr="0006515B">
        <w:rPr>
          <w:rFonts w:ascii="Times New Roman" w:eastAsia="Times New Roman" w:hAnsi="Times New Roman" w:cs="Times New Roman"/>
          <w:color w:val="000000"/>
          <w:sz w:val="28"/>
          <w:szCs w:val="28"/>
          <w:lang w:eastAsia="ru-RU"/>
        </w:rPr>
        <w:t>Саузерну</w:t>
      </w:r>
      <w:proofErr w:type="spellEnd"/>
      <w:r w:rsidRPr="0006515B">
        <w:rPr>
          <w:rFonts w:ascii="Times New Roman" w:eastAsia="Times New Roman" w:hAnsi="Times New Roman" w:cs="Times New Roman"/>
          <w:color w:val="000000"/>
          <w:sz w:val="28"/>
          <w:szCs w:val="28"/>
          <w:lang w:eastAsia="ru-RU"/>
        </w:rPr>
        <w:t xml:space="preserve">. С их помощью можно анализировать большинство ПЦР-продуктов, но абсолютно точные результаты получают только при </w:t>
      </w:r>
      <w:proofErr w:type="spellStart"/>
      <w:r w:rsidRPr="0006515B">
        <w:rPr>
          <w:rFonts w:ascii="Times New Roman" w:eastAsia="Times New Roman" w:hAnsi="Times New Roman" w:cs="Times New Roman"/>
          <w:color w:val="000000"/>
          <w:sz w:val="28"/>
          <w:szCs w:val="28"/>
          <w:lang w:eastAsia="ru-RU"/>
        </w:rPr>
        <w:t>секвенировании</w:t>
      </w:r>
      <w:proofErr w:type="spellEnd"/>
      <w:r w:rsidRPr="0006515B">
        <w:rPr>
          <w:rFonts w:ascii="Times New Roman" w:eastAsia="Times New Roman" w:hAnsi="Times New Roman" w:cs="Times New Roman"/>
          <w:color w:val="000000"/>
          <w:sz w:val="28"/>
          <w:szCs w:val="28"/>
          <w:lang w:eastAsia="ru-RU"/>
        </w:rPr>
        <w:t>.</w:t>
      </w: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b/>
          <w:bCs/>
          <w:color w:val="000000"/>
          <w:sz w:val="28"/>
          <w:szCs w:val="28"/>
          <w:lang w:eastAsia="ru-RU"/>
        </w:rPr>
        <w:t>Модификации.</w:t>
      </w:r>
      <w:r w:rsidR="00E51935" w:rsidRPr="0006515B">
        <w:rPr>
          <w:rFonts w:ascii="Times New Roman" w:eastAsia="Times New Roman" w:hAnsi="Times New Roman" w:cs="Times New Roman"/>
          <w:b/>
          <w:bCs/>
          <w:color w:val="000000"/>
          <w:sz w:val="28"/>
          <w:szCs w:val="28"/>
          <w:lang w:eastAsia="ru-RU"/>
        </w:rPr>
        <w:t xml:space="preserve"> </w:t>
      </w:r>
      <w:r w:rsidRPr="0006515B">
        <w:rPr>
          <w:rFonts w:ascii="Times New Roman" w:eastAsia="Times New Roman" w:hAnsi="Times New Roman" w:cs="Times New Roman"/>
          <w:color w:val="000000"/>
          <w:sz w:val="28"/>
          <w:szCs w:val="28"/>
          <w:lang w:eastAsia="ru-RU"/>
        </w:rPr>
        <w:t>В последние годы широко используется такой простой прием, как «горячий старт ПЦР», который заключается в предварительном прогревании пробирок с ПЦР-</w:t>
      </w:r>
      <w:proofErr w:type="spellStart"/>
      <w:r w:rsidRPr="0006515B">
        <w:rPr>
          <w:rFonts w:ascii="Times New Roman" w:eastAsia="Times New Roman" w:hAnsi="Times New Roman" w:cs="Times New Roman"/>
          <w:color w:val="000000"/>
          <w:sz w:val="28"/>
          <w:szCs w:val="28"/>
          <w:lang w:eastAsia="ru-RU"/>
        </w:rPr>
        <w:t>амплификаци</w:t>
      </w:r>
      <w:r w:rsidR="00426457">
        <w:rPr>
          <w:rFonts w:ascii="Times New Roman" w:eastAsia="Times New Roman" w:hAnsi="Times New Roman" w:cs="Times New Roman"/>
          <w:color w:val="000000"/>
          <w:sz w:val="28"/>
          <w:szCs w:val="28"/>
          <w:lang w:eastAsia="ru-RU"/>
        </w:rPr>
        <w:t>онной</w:t>
      </w:r>
      <w:proofErr w:type="spellEnd"/>
      <w:r w:rsidR="00426457">
        <w:rPr>
          <w:rFonts w:ascii="Times New Roman" w:eastAsia="Times New Roman" w:hAnsi="Times New Roman" w:cs="Times New Roman"/>
          <w:color w:val="000000"/>
          <w:sz w:val="28"/>
          <w:szCs w:val="28"/>
          <w:lang w:eastAsia="ru-RU"/>
        </w:rPr>
        <w:t xml:space="preserve"> смесью при температуре 95</w:t>
      </w:r>
      <w:proofErr w:type="gramStart"/>
      <w:r w:rsidRPr="0006515B">
        <w:rPr>
          <w:rFonts w:ascii="Times New Roman" w:eastAsia="Times New Roman" w:hAnsi="Times New Roman" w:cs="Times New Roman"/>
          <w:color w:val="000000"/>
          <w:sz w:val="28"/>
          <w:szCs w:val="28"/>
          <w:lang w:eastAsia="ru-RU"/>
        </w:rPr>
        <w:t>°С</w:t>
      </w:r>
      <w:proofErr w:type="gramEnd"/>
      <w:r w:rsidRPr="0006515B">
        <w:rPr>
          <w:rFonts w:ascii="Times New Roman" w:eastAsia="Times New Roman" w:hAnsi="Times New Roman" w:cs="Times New Roman"/>
          <w:color w:val="000000"/>
          <w:sz w:val="28"/>
          <w:szCs w:val="28"/>
          <w:lang w:eastAsia="ru-RU"/>
        </w:rPr>
        <w:t xml:space="preserve"> в течение 3-5 мин. Такой прием предупреждает амплификацию неспецифических ДНК-фрагментов</w:t>
      </w: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 xml:space="preserve">вследствие низкотемпературного, неспецифического спаривания </w:t>
      </w:r>
      <w:proofErr w:type="spellStart"/>
      <w:r w:rsidRPr="0006515B">
        <w:rPr>
          <w:rFonts w:ascii="Times New Roman" w:eastAsia="Times New Roman" w:hAnsi="Times New Roman" w:cs="Times New Roman"/>
          <w:color w:val="000000"/>
          <w:sz w:val="28"/>
          <w:szCs w:val="28"/>
          <w:lang w:eastAsia="ru-RU"/>
        </w:rPr>
        <w:t>праймеров</w:t>
      </w:r>
      <w:proofErr w:type="spellEnd"/>
      <w:r w:rsidRPr="0006515B">
        <w:rPr>
          <w:rFonts w:ascii="Times New Roman" w:eastAsia="Times New Roman" w:hAnsi="Times New Roman" w:cs="Times New Roman"/>
          <w:color w:val="000000"/>
          <w:sz w:val="28"/>
          <w:szCs w:val="28"/>
          <w:lang w:eastAsia="ru-RU"/>
        </w:rPr>
        <w:t>.</w:t>
      </w: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lastRenderedPageBreak/>
        <w:t>При использовании РНК в качестве матриц для ПЦР предварительно на этой РНК-матрице посредством фермента РНК-зависимой ДНК-полимеразы (обратная транскриптаза, ревертаза) синтезируют комплементарную ДНК (</w:t>
      </w:r>
      <w:proofErr w:type="spellStart"/>
      <w:r w:rsidRPr="0006515B">
        <w:rPr>
          <w:rFonts w:ascii="Times New Roman" w:eastAsia="Times New Roman" w:hAnsi="Times New Roman" w:cs="Times New Roman"/>
          <w:color w:val="000000"/>
          <w:sz w:val="28"/>
          <w:szCs w:val="28"/>
          <w:lang w:eastAsia="ru-RU"/>
        </w:rPr>
        <w:t>кДНК</w:t>
      </w:r>
      <w:proofErr w:type="spellEnd"/>
      <w:r w:rsidRPr="0006515B">
        <w:rPr>
          <w:rFonts w:ascii="Times New Roman" w:eastAsia="Times New Roman" w:hAnsi="Times New Roman" w:cs="Times New Roman"/>
          <w:color w:val="000000"/>
          <w:sz w:val="28"/>
          <w:szCs w:val="28"/>
          <w:lang w:eastAsia="ru-RU"/>
        </w:rPr>
        <w:t xml:space="preserve">), затем использующуюся в качестве матрицы в ПЦР. ПЦР с обратной транскриптазой (ОТ-ПЦР) широко применяется для </w:t>
      </w:r>
      <w:proofErr w:type="spellStart"/>
      <w:r w:rsidRPr="0006515B">
        <w:rPr>
          <w:rFonts w:ascii="Times New Roman" w:eastAsia="Times New Roman" w:hAnsi="Times New Roman" w:cs="Times New Roman"/>
          <w:color w:val="000000"/>
          <w:sz w:val="28"/>
          <w:szCs w:val="28"/>
          <w:lang w:eastAsia="ru-RU"/>
        </w:rPr>
        <w:t>детекции</w:t>
      </w:r>
      <w:proofErr w:type="spellEnd"/>
      <w:r w:rsidRPr="0006515B">
        <w:rPr>
          <w:rFonts w:ascii="Times New Roman" w:eastAsia="Times New Roman" w:hAnsi="Times New Roman" w:cs="Times New Roman"/>
          <w:color w:val="000000"/>
          <w:sz w:val="28"/>
          <w:szCs w:val="28"/>
          <w:lang w:eastAsia="ru-RU"/>
        </w:rPr>
        <w:t xml:space="preserve"> РНК вирусов, определения экспрессии вирусных, бактериальных и клеточных генов </w:t>
      </w:r>
      <w:proofErr w:type="gramStart"/>
      <w:r w:rsidRPr="0006515B">
        <w:rPr>
          <w:rFonts w:ascii="Times New Roman" w:eastAsia="Times New Roman" w:hAnsi="Times New Roman" w:cs="Times New Roman"/>
          <w:color w:val="000000"/>
          <w:sz w:val="28"/>
          <w:szCs w:val="28"/>
          <w:lang w:eastAsia="ru-RU"/>
        </w:rPr>
        <w:t>по</w:t>
      </w:r>
      <w:proofErr w:type="gramEnd"/>
      <w:r w:rsidRPr="0006515B">
        <w:rPr>
          <w:rFonts w:ascii="Times New Roman" w:eastAsia="Times New Roman" w:hAnsi="Times New Roman" w:cs="Times New Roman"/>
          <w:color w:val="000000"/>
          <w:sz w:val="28"/>
          <w:szCs w:val="28"/>
          <w:lang w:eastAsia="ru-RU"/>
        </w:rPr>
        <w:t xml:space="preserve"> </w:t>
      </w:r>
      <w:proofErr w:type="gramStart"/>
      <w:r w:rsidRPr="0006515B">
        <w:rPr>
          <w:rFonts w:ascii="Times New Roman" w:eastAsia="Times New Roman" w:hAnsi="Times New Roman" w:cs="Times New Roman"/>
          <w:color w:val="000000"/>
          <w:sz w:val="28"/>
          <w:szCs w:val="28"/>
          <w:lang w:eastAsia="ru-RU"/>
        </w:rPr>
        <w:t>их</w:t>
      </w:r>
      <w:proofErr w:type="gramEnd"/>
      <w:r w:rsidRPr="0006515B">
        <w:rPr>
          <w:rFonts w:ascii="Times New Roman" w:eastAsia="Times New Roman" w:hAnsi="Times New Roman" w:cs="Times New Roman"/>
          <w:color w:val="000000"/>
          <w:sz w:val="28"/>
          <w:szCs w:val="28"/>
          <w:lang w:eastAsia="ru-RU"/>
        </w:rPr>
        <w:t xml:space="preserve"> РНК.</w:t>
      </w: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 xml:space="preserve">Существуют различные модификации ПЦР, использующиеся в зависимости от конкретных целей проведения реакции или от характера последующего молекулярного анализа </w:t>
      </w:r>
      <w:proofErr w:type="spellStart"/>
      <w:r w:rsidRPr="0006515B">
        <w:rPr>
          <w:rFonts w:ascii="Times New Roman" w:eastAsia="Times New Roman" w:hAnsi="Times New Roman" w:cs="Times New Roman"/>
          <w:color w:val="000000"/>
          <w:sz w:val="28"/>
          <w:szCs w:val="28"/>
          <w:lang w:eastAsia="ru-RU"/>
        </w:rPr>
        <w:t>амплификатов</w:t>
      </w:r>
      <w:proofErr w:type="spellEnd"/>
      <w:r w:rsidRPr="0006515B">
        <w:rPr>
          <w:rFonts w:ascii="Times New Roman" w:eastAsia="Times New Roman" w:hAnsi="Times New Roman" w:cs="Times New Roman"/>
          <w:color w:val="000000"/>
          <w:sz w:val="28"/>
          <w:szCs w:val="28"/>
          <w:lang w:eastAsia="ru-RU"/>
        </w:rPr>
        <w:t xml:space="preserve">. Так, для </w:t>
      </w:r>
      <w:proofErr w:type="spellStart"/>
      <w:r w:rsidRPr="0006515B">
        <w:rPr>
          <w:rFonts w:ascii="Times New Roman" w:eastAsia="Times New Roman" w:hAnsi="Times New Roman" w:cs="Times New Roman"/>
          <w:color w:val="000000"/>
          <w:sz w:val="28"/>
          <w:szCs w:val="28"/>
          <w:lang w:eastAsia="ru-RU"/>
        </w:rPr>
        <w:t>трудноамплифицируемых</w:t>
      </w:r>
      <w:proofErr w:type="spellEnd"/>
      <w:r w:rsidRPr="0006515B">
        <w:rPr>
          <w:rFonts w:ascii="Times New Roman" w:eastAsia="Times New Roman" w:hAnsi="Times New Roman" w:cs="Times New Roman"/>
          <w:color w:val="000000"/>
          <w:sz w:val="28"/>
          <w:szCs w:val="28"/>
          <w:lang w:eastAsia="ru-RU"/>
        </w:rPr>
        <w:t xml:space="preserve"> участков ДНК (содержащих различные повторяющиеся последовательности или необычные структурные элементы), а также в тех случаях, когда матричная ДНК присутствует в следовых количествах, ПЦР проводят в два этапа, используя в качестве матричной ДНК на втором этапе амплификации продукты ПЦР, синтезированные на первом этапе. Часто в этих случаях для повышения специфичности посадки </w:t>
      </w:r>
      <w:proofErr w:type="spellStart"/>
      <w:r w:rsidRPr="0006515B">
        <w:rPr>
          <w:rFonts w:ascii="Times New Roman" w:eastAsia="Times New Roman" w:hAnsi="Times New Roman" w:cs="Times New Roman"/>
          <w:color w:val="000000"/>
          <w:sz w:val="28"/>
          <w:szCs w:val="28"/>
          <w:lang w:eastAsia="ru-RU"/>
        </w:rPr>
        <w:t>праймеров</w:t>
      </w:r>
      <w:proofErr w:type="spellEnd"/>
      <w:r w:rsidRPr="0006515B">
        <w:rPr>
          <w:rFonts w:ascii="Times New Roman" w:eastAsia="Times New Roman" w:hAnsi="Times New Roman" w:cs="Times New Roman"/>
          <w:color w:val="000000"/>
          <w:sz w:val="28"/>
          <w:szCs w:val="28"/>
          <w:lang w:eastAsia="ru-RU"/>
        </w:rPr>
        <w:t xml:space="preserve"> применяют систему так называемых вмонтированных </w:t>
      </w:r>
      <w:proofErr w:type="spellStart"/>
      <w:r w:rsidRPr="0006515B">
        <w:rPr>
          <w:rFonts w:ascii="Times New Roman" w:eastAsia="Times New Roman" w:hAnsi="Times New Roman" w:cs="Times New Roman"/>
          <w:color w:val="000000"/>
          <w:sz w:val="28"/>
          <w:szCs w:val="28"/>
          <w:lang w:eastAsia="ru-RU"/>
        </w:rPr>
        <w:t>праймеров</w:t>
      </w:r>
      <w:proofErr w:type="spellEnd"/>
      <w:r w:rsidR="00E51935" w:rsidRPr="0006515B">
        <w:rPr>
          <w:rFonts w:ascii="Times New Roman" w:eastAsia="Times New Roman" w:hAnsi="Times New Roman" w:cs="Times New Roman"/>
          <w:color w:val="000000"/>
          <w:sz w:val="28"/>
          <w:szCs w:val="28"/>
          <w:lang w:eastAsia="ru-RU"/>
        </w:rPr>
        <w:t>.</w:t>
      </w:r>
    </w:p>
    <w:p w:rsidR="00062557" w:rsidRPr="0006515B" w:rsidRDefault="00062557" w:rsidP="0006515B">
      <w:pPr>
        <w:spacing w:before="225" w:after="100" w:afterAutospacing="1" w:line="288" w:lineRule="atLeast"/>
        <w:ind w:right="375"/>
        <w:jc w:val="both"/>
        <w:rPr>
          <w:rFonts w:ascii="Times New Roman" w:eastAsia="Times New Roman" w:hAnsi="Times New Roman" w:cs="Times New Roman"/>
          <w:color w:val="000000"/>
          <w:sz w:val="28"/>
          <w:szCs w:val="28"/>
          <w:lang w:eastAsia="ru-RU"/>
        </w:rPr>
      </w:pPr>
      <w:r w:rsidRPr="0006515B">
        <w:rPr>
          <w:rFonts w:ascii="Times New Roman" w:eastAsia="Times New Roman" w:hAnsi="Times New Roman" w:cs="Times New Roman"/>
          <w:color w:val="000000"/>
          <w:sz w:val="28"/>
          <w:szCs w:val="28"/>
          <w:lang w:eastAsia="ru-RU"/>
        </w:rPr>
        <w:t xml:space="preserve">В ряде случаев удобно проводить мультиплексную ПЦР, т.е. одновременную амплификацию нескольких участков матричной ДНК. Можно получать меченые продукты ПЦР, добавляя в реакционную смесь меченые </w:t>
      </w:r>
      <w:proofErr w:type="spellStart"/>
      <w:r w:rsidRPr="0006515B">
        <w:rPr>
          <w:rFonts w:ascii="Times New Roman" w:eastAsia="Times New Roman" w:hAnsi="Times New Roman" w:cs="Times New Roman"/>
          <w:color w:val="000000"/>
          <w:sz w:val="28"/>
          <w:szCs w:val="28"/>
          <w:lang w:eastAsia="ru-RU"/>
        </w:rPr>
        <w:t>dNTP</w:t>
      </w:r>
      <w:proofErr w:type="spellEnd"/>
      <w:r w:rsidRPr="0006515B">
        <w:rPr>
          <w:rFonts w:ascii="Times New Roman" w:eastAsia="Times New Roman" w:hAnsi="Times New Roman" w:cs="Times New Roman"/>
          <w:color w:val="000000"/>
          <w:sz w:val="28"/>
          <w:szCs w:val="28"/>
          <w:lang w:eastAsia="ru-RU"/>
        </w:rPr>
        <w:t xml:space="preserve">. Особого внимания заслуживает возможность проведения ПЦР с молекулами </w:t>
      </w:r>
      <w:proofErr w:type="spellStart"/>
      <w:r w:rsidRPr="0006515B">
        <w:rPr>
          <w:rFonts w:ascii="Times New Roman" w:eastAsia="Times New Roman" w:hAnsi="Times New Roman" w:cs="Times New Roman"/>
          <w:color w:val="000000"/>
          <w:sz w:val="28"/>
          <w:szCs w:val="28"/>
          <w:lang w:eastAsia="ru-RU"/>
        </w:rPr>
        <w:t>кДНК</w:t>
      </w:r>
      <w:proofErr w:type="spellEnd"/>
      <w:r w:rsidRPr="0006515B">
        <w:rPr>
          <w:rFonts w:ascii="Times New Roman" w:eastAsia="Times New Roman" w:hAnsi="Times New Roman" w:cs="Times New Roman"/>
          <w:color w:val="000000"/>
          <w:sz w:val="28"/>
          <w:szCs w:val="28"/>
          <w:lang w:eastAsia="ru-RU"/>
        </w:rPr>
        <w:t xml:space="preserve">. На основе этой реакции разработаны методы анализа экспрессии генов и получения больших количеств </w:t>
      </w:r>
      <w:proofErr w:type="spellStart"/>
      <w:r w:rsidRPr="0006515B">
        <w:rPr>
          <w:rFonts w:ascii="Times New Roman" w:eastAsia="Times New Roman" w:hAnsi="Times New Roman" w:cs="Times New Roman"/>
          <w:color w:val="000000"/>
          <w:sz w:val="28"/>
          <w:szCs w:val="28"/>
          <w:lang w:eastAsia="ru-RU"/>
        </w:rPr>
        <w:t>кДНК</w:t>
      </w:r>
      <w:proofErr w:type="spellEnd"/>
      <w:r w:rsidRPr="0006515B">
        <w:rPr>
          <w:rFonts w:ascii="Times New Roman" w:eastAsia="Times New Roman" w:hAnsi="Times New Roman" w:cs="Times New Roman"/>
          <w:color w:val="000000"/>
          <w:sz w:val="28"/>
          <w:szCs w:val="28"/>
          <w:lang w:eastAsia="ru-RU"/>
        </w:rPr>
        <w:t xml:space="preserve">. Реакция амплификации осуществима не только в растворах, но и непосредственно на хромосомных препаратах, при этом в случае использования меченых нуклеотидов продукты амплификации </w:t>
      </w:r>
      <w:proofErr w:type="spellStart"/>
      <w:r w:rsidRPr="0006515B">
        <w:rPr>
          <w:rFonts w:ascii="Times New Roman" w:eastAsia="Times New Roman" w:hAnsi="Times New Roman" w:cs="Times New Roman"/>
          <w:color w:val="000000"/>
          <w:sz w:val="28"/>
          <w:szCs w:val="28"/>
          <w:lang w:eastAsia="ru-RU"/>
        </w:rPr>
        <w:t>гибридизуются</w:t>
      </w:r>
      <w:proofErr w:type="spellEnd"/>
      <w:r w:rsidRPr="0006515B">
        <w:rPr>
          <w:rFonts w:ascii="Times New Roman" w:eastAsia="Times New Roman" w:hAnsi="Times New Roman" w:cs="Times New Roman"/>
          <w:color w:val="000000"/>
          <w:sz w:val="28"/>
          <w:szCs w:val="28"/>
          <w:lang w:eastAsia="ru-RU"/>
        </w:rPr>
        <w:t xml:space="preserve"> и выявляют комплементарные им участки ДНК на хромосомах. До настоящего времени доступными амплификации были участки ДНК, не превышающие по длине 5 тыс. пар оснований. В последнее время благодаря внесению ряда кардинальных усовершенствований (особый подбор </w:t>
      </w:r>
      <w:proofErr w:type="spellStart"/>
      <w:r w:rsidRPr="0006515B">
        <w:rPr>
          <w:rFonts w:ascii="Times New Roman" w:eastAsia="Times New Roman" w:hAnsi="Times New Roman" w:cs="Times New Roman"/>
          <w:color w:val="000000"/>
          <w:sz w:val="28"/>
          <w:szCs w:val="28"/>
          <w:lang w:eastAsia="ru-RU"/>
        </w:rPr>
        <w:t>праймеров</w:t>
      </w:r>
      <w:proofErr w:type="spellEnd"/>
      <w:r w:rsidRPr="0006515B">
        <w:rPr>
          <w:rFonts w:ascii="Times New Roman" w:eastAsia="Times New Roman" w:hAnsi="Times New Roman" w:cs="Times New Roman"/>
          <w:color w:val="000000"/>
          <w:sz w:val="28"/>
          <w:szCs w:val="28"/>
          <w:lang w:eastAsia="ru-RU"/>
        </w:rPr>
        <w:t>, использование сразу двух различных ДНК-полимераз, специального температурного режима по</w:t>
      </w:r>
      <w:r w:rsidR="00E51935" w:rsidRPr="0006515B">
        <w:rPr>
          <w:rFonts w:ascii="Times New Roman" w:eastAsia="Times New Roman" w:hAnsi="Times New Roman" w:cs="Times New Roman"/>
          <w:color w:val="000000"/>
          <w:sz w:val="28"/>
          <w:szCs w:val="28"/>
          <w:lang w:eastAsia="ru-RU"/>
        </w:rPr>
        <w:t>лимеразных циклов) возможно про</w:t>
      </w:r>
      <w:r w:rsidRPr="0006515B">
        <w:rPr>
          <w:rFonts w:ascii="Times New Roman" w:eastAsia="Times New Roman" w:hAnsi="Times New Roman" w:cs="Times New Roman"/>
          <w:color w:val="000000"/>
          <w:sz w:val="28"/>
          <w:szCs w:val="28"/>
          <w:lang w:eastAsia="ru-RU"/>
        </w:rPr>
        <w:t>ведение амплификации фрагментов ДНК, достигающих 35 тыс. пар оснований.</w:t>
      </w:r>
    </w:p>
    <w:p w:rsidR="00062557" w:rsidRDefault="00062557" w:rsidP="00062557">
      <w:pPr>
        <w:rPr>
          <w:rFonts w:ascii="Times New Roman" w:hAnsi="Times New Roman" w:cs="Times New Roman"/>
          <w:sz w:val="28"/>
          <w:szCs w:val="28"/>
        </w:rPr>
      </w:pPr>
    </w:p>
    <w:p w:rsidR="00062557" w:rsidRDefault="00062557" w:rsidP="00E5193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18302" cy="305752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SR.png"/>
                    <pic:cNvPicPr/>
                  </pic:nvPicPr>
                  <pic:blipFill>
                    <a:blip r:embed="rId15">
                      <a:extLst>
                        <a:ext uri="{28A0092B-C50C-407E-A947-70E740481C1C}">
                          <a14:useLocalDpi xmlns:a14="http://schemas.microsoft.com/office/drawing/2010/main" val="0"/>
                        </a:ext>
                      </a:extLst>
                    </a:blip>
                    <a:stretch>
                      <a:fillRect/>
                    </a:stretch>
                  </pic:blipFill>
                  <pic:spPr>
                    <a:xfrm>
                      <a:off x="0" y="0"/>
                      <a:ext cx="5924590" cy="3060774"/>
                    </a:xfrm>
                    <a:prstGeom prst="rect">
                      <a:avLst/>
                    </a:prstGeom>
                  </pic:spPr>
                </pic:pic>
              </a:graphicData>
            </a:graphic>
          </wp:inline>
        </w:drawing>
      </w:r>
    </w:p>
    <w:p w:rsidR="00777210" w:rsidRDefault="00062557" w:rsidP="00062557">
      <w:pPr>
        <w:jc w:val="center"/>
        <w:rPr>
          <w:rFonts w:ascii="Times New Roman" w:hAnsi="Times New Roman" w:cs="Times New Roman"/>
          <w:sz w:val="28"/>
          <w:szCs w:val="28"/>
        </w:rPr>
      </w:pPr>
      <w:r>
        <w:rPr>
          <w:rFonts w:ascii="Times New Roman" w:hAnsi="Times New Roman" w:cs="Times New Roman"/>
          <w:b/>
          <w:sz w:val="28"/>
          <w:szCs w:val="28"/>
        </w:rPr>
        <w:t xml:space="preserve">Рисунок 2. </w:t>
      </w:r>
      <w:r w:rsidR="00082552">
        <w:rPr>
          <w:rFonts w:ascii="Times New Roman" w:hAnsi="Times New Roman" w:cs="Times New Roman"/>
          <w:b/>
          <w:sz w:val="28"/>
          <w:szCs w:val="28"/>
        </w:rPr>
        <w:t>Схема ПЦР</w:t>
      </w:r>
      <w:r w:rsidR="00777210">
        <w:rPr>
          <w:rFonts w:ascii="Times New Roman" w:hAnsi="Times New Roman" w:cs="Times New Roman"/>
          <w:sz w:val="28"/>
          <w:szCs w:val="28"/>
        </w:rPr>
        <w:br w:type="page"/>
      </w:r>
    </w:p>
    <w:p w:rsidR="00777210" w:rsidRDefault="00777210" w:rsidP="00777210">
      <w:pPr>
        <w:jc w:val="center"/>
        <w:rPr>
          <w:rFonts w:ascii="Times New Roman" w:hAnsi="Times New Roman" w:cs="Times New Roman"/>
          <w:b/>
          <w:sz w:val="28"/>
          <w:szCs w:val="28"/>
        </w:rPr>
      </w:pPr>
      <w:r>
        <w:rPr>
          <w:rFonts w:ascii="Times New Roman" w:hAnsi="Times New Roman" w:cs="Times New Roman"/>
          <w:b/>
          <w:sz w:val="28"/>
          <w:szCs w:val="28"/>
        </w:rPr>
        <w:lastRenderedPageBreak/>
        <w:t>День 11 –</w:t>
      </w:r>
      <w:r w:rsidR="006B2978">
        <w:rPr>
          <w:rFonts w:ascii="Times New Roman" w:hAnsi="Times New Roman" w:cs="Times New Roman"/>
          <w:b/>
          <w:sz w:val="28"/>
          <w:szCs w:val="28"/>
        </w:rPr>
        <w:t xml:space="preserve"> 15</w:t>
      </w:r>
    </w:p>
    <w:p w:rsidR="00846F67" w:rsidRPr="007108EB" w:rsidRDefault="00846F67" w:rsidP="007108EB">
      <w:pPr>
        <w:jc w:val="both"/>
        <w:rPr>
          <w:rFonts w:ascii="Times New Roman" w:hAnsi="Times New Roman" w:cs="Times New Roman"/>
          <w:sz w:val="28"/>
          <w:szCs w:val="28"/>
          <w:u w:val="single"/>
        </w:rPr>
      </w:pPr>
      <w:r w:rsidRPr="007108EB">
        <w:rPr>
          <w:rFonts w:ascii="Times New Roman" w:hAnsi="Times New Roman" w:cs="Times New Roman"/>
          <w:sz w:val="28"/>
          <w:szCs w:val="28"/>
          <w:u w:val="single"/>
        </w:rPr>
        <w:t>Присутствовала на постановке ИФА, в ходе которой, мне объяснили и рассказали принцип, сущность и варианты методики</w:t>
      </w:r>
      <w:r w:rsidR="009A63E7" w:rsidRPr="007108EB">
        <w:rPr>
          <w:rFonts w:ascii="Times New Roman" w:hAnsi="Times New Roman" w:cs="Times New Roman"/>
          <w:sz w:val="28"/>
          <w:szCs w:val="28"/>
          <w:u w:val="single"/>
        </w:rPr>
        <w:t>. Дополнительно изучила</w:t>
      </w:r>
      <w:r w:rsidRPr="007108EB">
        <w:rPr>
          <w:rFonts w:ascii="Times New Roman" w:hAnsi="Times New Roman" w:cs="Times New Roman"/>
          <w:sz w:val="28"/>
          <w:szCs w:val="28"/>
          <w:u w:val="single"/>
        </w:rPr>
        <w:t>, предложенные мне литературные источники.</w:t>
      </w:r>
    </w:p>
    <w:p w:rsidR="00777210" w:rsidRDefault="006B2978" w:rsidP="00777210">
      <w:pPr>
        <w:jc w:val="center"/>
        <w:rPr>
          <w:rFonts w:ascii="Times New Roman" w:hAnsi="Times New Roman" w:cs="Times New Roman"/>
          <w:b/>
          <w:sz w:val="28"/>
          <w:szCs w:val="28"/>
        </w:rPr>
      </w:pPr>
      <w:r>
        <w:rPr>
          <w:rFonts w:ascii="Times New Roman" w:hAnsi="Times New Roman" w:cs="Times New Roman"/>
          <w:b/>
          <w:sz w:val="28"/>
          <w:szCs w:val="28"/>
        </w:rPr>
        <w:t>ИФА</w:t>
      </w:r>
    </w:p>
    <w:p w:rsidR="003625C3" w:rsidRPr="003625C3" w:rsidRDefault="003625C3" w:rsidP="003625C3">
      <w:pPr>
        <w:jc w:val="both"/>
        <w:rPr>
          <w:rFonts w:ascii="Times New Roman" w:hAnsi="Times New Roman" w:cs="Times New Roman"/>
          <w:sz w:val="28"/>
          <w:szCs w:val="28"/>
        </w:rPr>
      </w:pPr>
      <w:r w:rsidRPr="003625C3">
        <w:rPr>
          <w:rFonts w:ascii="Times New Roman" w:hAnsi="Times New Roman" w:cs="Times New Roman"/>
          <w:sz w:val="28"/>
          <w:szCs w:val="28"/>
        </w:rPr>
        <w:t>Иммуноферментный анализ (ИФА) — лабораторный иммунологический метод качественного или количественного определения различных соединений: антигенов возбудителей заболеваний, гормонов, вирусов и других макромолекул. Иммунодиагностические методы в настоящее время весьма многочисленны, однако общим признаком для них является использование иммунной реакции взаимодействия антигена с антителом. В ИФА один из этих реагентов является определяемым веществом, а другой — узнающим, обладающим известной стандартной избирательностью по отношению к определяемому веществу.</w:t>
      </w:r>
    </w:p>
    <w:p w:rsidR="003625C3" w:rsidRPr="003625C3" w:rsidRDefault="003625C3" w:rsidP="003625C3">
      <w:pPr>
        <w:jc w:val="both"/>
        <w:rPr>
          <w:rFonts w:ascii="Times New Roman" w:hAnsi="Times New Roman" w:cs="Times New Roman"/>
          <w:sz w:val="28"/>
          <w:szCs w:val="28"/>
        </w:rPr>
      </w:pPr>
      <w:r w:rsidRPr="003625C3">
        <w:rPr>
          <w:rFonts w:ascii="Times New Roman" w:hAnsi="Times New Roman" w:cs="Times New Roman"/>
          <w:sz w:val="28"/>
          <w:szCs w:val="28"/>
        </w:rPr>
        <w:t>Антигены - это чужеродные вещества, которые при попадании в организм способны вызвать защитную реакцию со стороны иммунитета в виде выработки специфических белков – антител. Набор антигенов является характерным для каждого возбудителя - это своего рода «портрет» микроорганизма, по которому его можно легко узнать. Реакция иммунитета также достаточно специфична, так как антитела, выработанные к одному возбудителю, не будут взаимодействовать с антигенами другого. Антигены не</w:t>
      </w:r>
      <w:r>
        <w:rPr>
          <w:rFonts w:ascii="Times New Roman" w:hAnsi="Times New Roman" w:cs="Times New Roman"/>
          <w:sz w:val="28"/>
          <w:szCs w:val="28"/>
        </w:rPr>
        <w:t xml:space="preserve"> </w:t>
      </w:r>
      <w:proofErr w:type="spellStart"/>
      <w:r w:rsidRPr="003625C3">
        <w:rPr>
          <w:rFonts w:ascii="Times New Roman" w:hAnsi="Times New Roman" w:cs="Times New Roman"/>
          <w:sz w:val="28"/>
          <w:szCs w:val="28"/>
        </w:rPr>
        <w:t>ковалентно</w:t>
      </w:r>
      <w:proofErr w:type="spellEnd"/>
      <w:r w:rsidRPr="003625C3">
        <w:rPr>
          <w:rFonts w:ascii="Times New Roman" w:hAnsi="Times New Roman" w:cs="Times New Roman"/>
          <w:sz w:val="28"/>
          <w:szCs w:val="28"/>
        </w:rPr>
        <w:t xml:space="preserve"> и обратимо связываются со с</w:t>
      </w:r>
      <w:r>
        <w:rPr>
          <w:rFonts w:ascii="Times New Roman" w:hAnsi="Times New Roman" w:cs="Times New Roman"/>
          <w:sz w:val="28"/>
          <w:szCs w:val="28"/>
        </w:rPr>
        <w:t>пецифическими центрами антител.</w:t>
      </w:r>
    </w:p>
    <w:p w:rsidR="003625C3" w:rsidRPr="003625C3" w:rsidRDefault="003625C3" w:rsidP="003625C3">
      <w:pPr>
        <w:jc w:val="both"/>
        <w:rPr>
          <w:rFonts w:ascii="Times New Roman" w:hAnsi="Times New Roman" w:cs="Times New Roman"/>
          <w:sz w:val="28"/>
          <w:szCs w:val="28"/>
        </w:rPr>
      </w:pPr>
      <w:r w:rsidRPr="003625C3">
        <w:rPr>
          <w:rFonts w:ascii="Times New Roman" w:hAnsi="Times New Roman" w:cs="Times New Roman"/>
          <w:sz w:val="28"/>
          <w:szCs w:val="28"/>
        </w:rPr>
        <w:t>Для выявления образовавшихся иммунных комплексов [антиген-антитело] используется метка, с которой предварительно связывается узнающий компонент (антиген или антитело). В случае иммуноферментного анализа в качестве метки выступает фермент, катализирующий реакцию хром</w:t>
      </w:r>
      <w:r>
        <w:rPr>
          <w:rFonts w:ascii="Times New Roman" w:hAnsi="Times New Roman" w:cs="Times New Roman"/>
          <w:sz w:val="28"/>
          <w:szCs w:val="28"/>
        </w:rPr>
        <w:t>огенного превращения субстрата.</w:t>
      </w:r>
    </w:p>
    <w:p w:rsidR="003625C3" w:rsidRPr="003625C3" w:rsidRDefault="003625C3" w:rsidP="003625C3">
      <w:pPr>
        <w:jc w:val="both"/>
        <w:rPr>
          <w:rFonts w:ascii="Times New Roman" w:hAnsi="Times New Roman" w:cs="Times New Roman"/>
          <w:sz w:val="28"/>
          <w:szCs w:val="28"/>
        </w:rPr>
      </w:pPr>
      <w:r w:rsidRPr="003625C3">
        <w:rPr>
          <w:rFonts w:ascii="Times New Roman" w:hAnsi="Times New Roman" w:cs="Times New Roman"/>
          <w:sz w:val="28"/>
          <w:szCs w:val="28"/>
        </w:rPr>
        <w:t>Благодаря р</w:t>
      </w:r>
      <w:r>
        <w:rPr>
          <w:rFonts w:ascii="Times New Roman" w:hAnsi="Times New Roman" w:cs="Times New Roman"/>
          <w:sz w:val="28"/>
          <w:szCs w:val="28"/>
        </w:rPr>
        <w:t>яду преимуществ, в особенности:</w:t>
      </w:r>
    </w:p>
    <w:p w:rsidR="003625C3" w:rsidRPr="003625C3" w:rsidRDefault="003625C3" w:rsidP="003625C3">
      <w:pPr>
        <w:jc w:val="both"/>
        <w:rPr>
          <w:rFonts w:ascii="Times New Roman" w:hAnsi="Times New Roman" w:cs="Times New Roman"/>
          <w:sz w:val="28"/>
          <w:szCs w:val="28"/>
        </w:rPr>
      </w:pPr>
      <w:r w:rsidRPr="003625C3">
        <w:rPr>
          <w:rFonts w:ascii="Times New Roman" w:hAnsi="Times New Roman" w:cs="Times New Roman"/>
          <w:sz w:val="28"/>
          <w:szCs w:val="28"/>
        </w:rPr>
        <w:t>- относи</w:t>
      </w:r>
      <w:r>
        <w:rPr>
          <w:rFonts w:ascii="Times New Roman" w:hAnsi="Times New Roman" w:cs="Times New Roman"/>
          <w:sz w:val="28"/>
          <w:szCs w:val="28"/>
        </w:rPr>
        <w:t>тельно высокой чувствительности</w:t>
      </w:r>
    </w:p>
    <w:p w:rsidR="003625C3" w:rsidRPr="003625C3" w:rsidRDefault="003625C3" w:rsidP="003625C3">
      <w:pPr>
        <w:jc w:val="both"/>
        <w:rPr>
          <w:rFonts w:ascii="Times New Roman" w:hAnsi="Times New Roman" w:cs="Times New Roman"/>
          <w:sz w:val="28"/>
          <w:szCs w:val="28"/>
        </w:rPr>
      </w:pPr>
      <w:r w:rsidRPr="003625C3">
        <w:rPr>
          <w:rFonts w:ascii="Times New Roman" w:hAnsi="Times New Roman" w:cs="Times New Roman"/>
          <w:sz w:val="28"/>
          <w:szCs w:val="28"/>
        </w:rPr>
        <w:t>- возможнос</w:t>
      </w:r>
      <w:r>
        <w:rPr>
          <w:rFonts w:ascii="Times New Roman" w:hAnsi="Times New Roman" w:cs="Times New Roman"/>
          <w:sz w:val="28"/>
          <w:szCs w:val="28"/>
        </w:rPr>
        <w:t>ти проводить раннюю диагностику</w:t>
      </w:r>
    </w:p>
    <w:p w:rsidR="003625C3" w:rsidRPr="003625C3" w:rsidRDefault="003625C3" w:rsidP="003625C3">
      <w:pPr>
        <w:jc w:val="both"/>
        <w:rPr>
          <w:rFonts w:ascii="Times New Roman" w:hAnsi="Times New Roman" w:cs="Times New Roman"/>
          <w:sz w:val="28"/>
          <w:szCs w:val="28"/>
        </w:rPr>
      </w:pPr>
      <w:r w:rsidRPr="003625C3">
        <w:rPr>
          <w:rFonts w:ascii="Times New Roman" w:hAnsi="Times New Roman" w:cs="Times New Roman"/>
          <w:sz w:val="28"/>
          <w:szCs w:val="28"/>
        </w:rPr>
        <w:t xml:space="preserve">- возможности отслеживать </w:t>
      </w:r>
      <w:r>
        <w:rPr>
          <w:rFonts w:ascii="Times New Roman" w:hAnsi="Times New Roman" w:cs="Times New Roman"/>
          <w:sz w:val="28"/>
          <w:szCs w:val="28"/>
        </w:rPr>
        <w:t>динамику инфекционного процесса</w:t>
      </w:r>
    </w:p>
    <w:p w:rsidR="003625C3" w:rsidRPr="003625C3" w:rsidRDefault="003625C3" w:rsidP="003625C3">
      <w:pPr>
        <w:jc w:val="both"/>
        <w:rPr>
          <w:rFonts w:ascii="Times New Roman" w:hAnsi="Times New Roman" w:cs="Times New Roman"/>
          <w:sz w:val="28"/>
          <w:szCs w:val="28"/>
        </w:rPr>
      </w:pPr>
      <w:r w:rsidRPr="003625C3">
        <w:rPr>
          <w:rFonts w:ascii="Times New Roman" w:hAnsi="Times New Roman" w:cs="Times New Roman"/>
          <w:sz w:val="28"/>
          <w:szCs w:val="28"/>
        </w:rPr>
        <w:t>- возможности ав</w:t>
      </w:r>
      <w:r>
        <w:rPr>
          <w:rFonts w:ascii="Times New Roman" w:hAnsi="Times New Roman" w:cs="Times New Roman"/>
          <w:sz w:val="28"/>
          <w:szCs w:val="28"/>
        </w:rPr>
        <w:t>томатизации всех этапов реакции</w:t>
      </w:r>
    </w:p>
    <w:p w:rsidR="003625C3" w:rsidRPr="003625C3" w:rsidRDefault="003625C3" w:rsidP="003625C3">
      <w:pPr>
        <w:jc w:val="both"/>
        <w:rPr>
          <w:rFonts w:ascii="Times New Roman" w:hAnsi="Times New Roman" w:cs="Times New Roman"/>
          <w:sz w:val="28"/>
          <w:szCs w:val="28"/>
        </w:rPr>
      </w:pPr>
      <w:r>
        <w:rPr>
          <w:rFonts w:ascii="Times New Roman" w:hAnsi="Times New Roman" w:cs="Times New Roman"/>
          <w:sz w:val="28"/>
          <w:szCs w:val="28"/>
        </w:rPr>
        <w:t>- приемлемой стоимости</w:t>
      </w:r>
    </w:p>
    <w:p w:rsidR="003625C3" w:rsidRPr="003625C3" w:rsidRDefault="003625C3" w:rsidP="003625C3">
      <w:pPr>
        <w:jc w:val="both"/>
        <w:rPr>
          <w:rFonts w:ascii="Times New Roman" w:hAnsi="Times New Roman" w:cs="Times New Roman"/>
          <w:sz w:val="28"/>
          <w:szCs w:val="28"/>
        </w:rPr>
      </w:pPr>
      <w:r>
        <w:rPr>
          <w:rFonts w:ascii="Times New Roman" w:hAnsi="Times New Roman" w:cs="Times New Roman"/>
          <w:sz w:val="28"/>
          <w:szCs w:val="28"/>
        </w:rPr>
        <w:t>- быстроте</w:t>
      </w:r>
    </w:p>
    <w:p w:rsidR="003625C3" w:rsidRPr="003625C3" w:rsidRDefault="003625C3" w:rsidP="003625C3">
      <w:pPr>
        <w:jc w:val="both"/>
        <w:rPr>
          <w:rFonts w:ascii="Times New Roman" w:hAnsi="Times New Roman" w:cs="Times New Roman"/>
          <w:sz w:val="28"/>
          <w:szCs w:val="28"/>
        </w:rPr>
      </w:pPr>
      <w:r w:rsidRPr="003625C3">
        <w:rPr>
          <w:rFonts w:ascii="Times New Roman" w:hAnsi="Times New Roman" w:cs="Times New Roman"/>
          <w:sz w:val="28"/>
          <w:szCs w:val="28"/>
        </w:rPr>
        <w:t>- удобству проведения</w:t>
      </w:r>
    </w:p>
    <w:p w:rsidR="003625C3" w:rsidRPr="003625C3" w:rsidRDefault="003625C3" w:rsidP="003625C3">
      <w:pPr>
        <w:jc w:val="both"/>
        <w:rPr>
          <w:rFonts w:ascii="Times New Roman" w:hAnsi="Times New Roman" w:cs="Times New Roman"/>
          <w:sz w:val="28"/>
          <w:szCs w:val="28"/>
        </w:rPr>
      </w:pPr>
      <w:proofErr w:type="gramStart"/>
      <w:r w:rsidRPr="003625C3">
        <w:rPr>
          <w:rFonts w:ascii="Times New Roman" w:hAnsi="Times New Roman" w:cs="Times New Roman"/>
          <w:sz w:val="28"/>
          <w:szCs w:val="28"/>
        </w:rPr>
        <w:lastRenderedPageBreak/>
        <w:t>Иммуноферментный анализ широко используется во всех областях современной медицины, преимущественно, с диагностической и аналитической целями, а также в научно-исследовательской деятельности.</w:t>
      </w:r>
      <w:proofErr w:type="gramEnd"/>
      <w:r w:rsidRPr="003625C3">
        <w:rPr>
          <w:rFonts w:ascii="Times New Roman" w:hAnsi="Times New Roman" w:cs="Times New Roman"/>
          <w:sz w:val="28"/>
          <w:szCs w:val="28"/>
        </w:rPr>
        <w:t xml:space="preserve"> Он дает возможность идентифицировать биологические компоненты (гормоны, ферменты, </w:t>
      </w:r>
      <w:proofErr w:type="spellStart"/>
      <w:r w:rsidRPr="003625C3">
        <w:rPr>
          <w:rFonts w:ascii="Times New Roman" w:hAnsi="Times New Roman" w:cs="Times New Roman"/>
          <w:sz w:val="28"/>
          <w:szCs w:val="28"/>
        </w:rPr>
        <w:t>нейропептиды</w:t>
      </w:r>
      <w:proofErr w:type="spellEnd"/>
      <w:r w:rsidRPr="003625C3">
        <w:rPr>
          <w:rFonts w:ascii="Times New Roman" w:hAnsi="Times New Roman" w:cs="Times New Roman"/>
          <w:sz w:val="28"/>
          <w:szCs w:val="28"/>
        </w:rPr>
        <w:t>, продукты иммунной системы, антигены и т.д.) в низких и очень низких концентрациях. Все продукты, против которых возможно получение ан</w:t>
      </w:r>
      <w:r>
        <w:rPr>
          <w:rFonts w:ascii="Times New Roman" w:hAnsi="Times New Roman" w:cs="Times New Roman"/>
          <w:sz w:val="28"/>
          <w:szCs w:val="28"/>
        </w:rPr>
        <w:t>тител, выявляются этим методом.</w:t>
      </w:r>
    </w:p>
    <w:p w:rsidR="00E22668" w:rsidRPr="003625C3" w:rsidRDefault="003625C3" w:rsidP="003625C3">
      <w:pPr>
        <w:jc w:val="both"/>
        <w:rPr>
          <w:rFonts w:ascii="Times New Roman" w:hAnsi="Times New Roman" w:cs="Times New Roman"/>
          <w:sz w:val="28"/>
          <w:szCs w:val="28"/>
        </w:rPr>
      </w:pPr>
      <w:r w:rsidRPr="003625C3">
        <w:rPr>
          <w:rFonts w:ascii="Times New Roman" w:hAnsi="Times New Roman" w:cs="Times New Roman"/>
          <w:sz w:val="28"/>
          <w:szCs w:val="28"/>
        </w:rPr>
        <w:t>В основном для проведения ИФА исследуемым биологическим материалом является кровь, однако, исследованию может подвергаться спинномозговая жидкость, содержимое стекловидного тела, околоплодные воды и др.</w:t>
      </w:r>
    </w:p>
    <w:p w:rsidR="003625C3" w:rsidRPr="00273E0A" w:rsidRDefault="003625C3" w:rsidP="00273E0A">
      <w:pPr>
        <w:jc w:val="both"/>
        <w:rPr>
          <w:rFonts w:ascii="Times New Roman" w:hAnsi="Times New Roman" w:cs="Times New Roman"/>
          <w:sz w:val="28"/>
          <w:szCs w:val="28"/>
        </w:rPr>
      </w:pPr>
    </w:p>
    <w:p w:rsidR="00273E0A" w:rsidRPr="00273E0A" w:rsidRDefault="00273E0A" w:rsidP="00273E0A">
      <w:pPr>
        <w:jc w:val="center"/>
        <w:rPr>
          <w:rFonts w:ascii="Times New Roman" w:hAnsi="Times New Roman" w:cs="Times New Roman"/>
          <w:b/>
          <w:sz w:val="28"/>
          <w:szCs w:val="28"/>
        </w:rPr>
      </w:pPr>
      <w:r w:rsidRPr="00273E0A">
        <w:rPr>
          <w:rFonts w:ascii="Times New Roman" w:hAnsi="Times New Roman" w:cs="Times New Roman"/>
          <w:b/>
          <w:sz w:val="28"/>
          <w:szCs w:val="28"/>
        </w:rPr>
        <w:t>Варианты методики</w:t>
      </w:r>
    </w:p>
    <w:p w:rsidR="00273E0A" w:rsidRPr="00273E0A" w:rsidRDefault="00273E0A" w:rsidP="00273E0A">
      <w:pPr>
        <w:jc w:val="both"/>
        <w:rPr>
          <w:rFonts w:ascii="Times New Roman" w:hAnsi="Times New Roman" w:cs="Times New Roman"/>
          <w:sz w:val="28"/>
          <w:szCs w:val="28"/>
        </w:rPr>
      </w:pPr>
      <w:r w:rsidRPr="00273E0A">
        <w:rPr>
          <w:rFonts w:ascii="Times New Roman" w:hAnsi="Times New Roman" w:cs="Times New Roman"/>
          <w:sz w:val="28"/>
          <w:szCs w:val="28"/>
        </w:rPr>
        <w:t>В РИА, так же как в ИФА, различают методы конкурент</w:t>
      </w:r>
      <w:r>
        <w:rPr>
          <w:rFonts w:ascii="Times New Roman" w:hAnsi="Times New Roman" w:cs="Times New Roman"/>
          <w:sz w:val="28"/>
          <w:szCs w:val="28"/>
        </w:rPr>
        <w:t>ного и неконкурентного анализа.</w:t>
      </w:r>
    </w:p>
    <w:p w:rsidR="00273E0A" w:rsidRPr="00273E0A" w:rsidRDefault="00273E0A" w:rsidP="00273E0A">
      <w:pPr>
        <w:jc w:val="center"/>
        <w:rPr>
          <w:rFonts w:ascii="Times New Roman" w:hAnsi="Times New Roman" w:cs="Times New Roman"/>
          <w:i/>
          <w:sz w:val="28"/>
          <w:szCs w:val="28"/>
        </w:rPr>
      </w:pPr>
      <w:r w:rsidRPr="00273E0A">
        <w:rPr>
          <w:rFonts w:ascii="Times New Roman" w:hAnsi="Times New Roman" w:cs="Times New Roman"/>
          <w:i/>
          <w:sz w:val="28"/>
          <w:szCs w:val="28"/>
        </w:rPr>
        <w:t>Конкурентный метод</w:t>
      </w:r>
    </w:p>
    <w:p w:rsidR="003625C3" w:rsidRPr="00273E0A" w:rsidRDefault="00273E0A" w:rsidP="00273E0A">
      <w:pPr>
        <w:jc w:val="both"/>
        <w:rPr>
          <w:rFonts w:ascii="Times New Roman" w:hAnsi="Times New Roman" w:cs="Times New Roman"/>
          <w:sz w:val="28"/>
          <w:szCs w:val="28"/>
        </w:rPr>
      </w:pPr>
      <w:r w:rsidRPr="00273E0A">
        <w:rPr>
          <w:rFonts w:ascii="Times New Roman" w:hAnsi="Times New Roman" w:cs="Times New Roman"/>
          <w:sz w:val="28"/>
          <w:szCs w:val="28"/>
        </w:rPr>
        <w:t xml:space="preserve">Если существует необходимость количественного определения антигена, который может быть получен в чистом виде, то адекватный анализ при помощи </w:t>
      </w:r>
      <w:proofErr w:type="spellStart"/>
      <w:r w:rsidRPr="00273E0A">
        <w:rPr>
          <w:rFonts w:ascii="Times New Roman" w:hAnsi="Times New Roman" w:cs="Times New Roman"/>
          <w:sz w:val="28"/>
          <w:szCs w:val="28"/>
        </w:rPr>
        <w:t>конъюгата</w:t>
      </w:r>
      <w:proofErr w:type="spellEnd"/>
      <w:r w:rsidRPr="00273E0A">
        <w:rPr>
          <w:rFonts w:ascii="Times New Roman" w:hAnsi="Times New Roman" w:cs="Times New Roman"/>
          <w:sz w:val="28"/>
          <w:szCs w:val="28"/>
        </w:rPr>
        <w:t xml:space="preserve"> антиген-фермент и </w:t>
      </w:r>
      <w:proofErr w:type="gramStart"/>
      <w:r w:rsidRPr="00273E0A">
        <w:rPr>
          <w:rFonts w:ascii="Times New Roman" w:hAnsi="Times New Roman" w:cs="Times New Roman"/>
          <w:sz w:val="28"/>
          <w:szCs w:val="28"/>
        </w:rPr>
        <w:t>фиксированных</w:t>
      </w:r>
      <w:proofErr w:type="gramEnd"/>
      <w:r w:rsidRPr="00273E0A">
        <w:rPr>
          <w:rFonts w:ascii="Times New Roman" w:hAnsi="Times New Roman" w:cs="Times New Roman"/>
          <w:sz w:val="28"/>
          <w:szCs w:val="28"/>
        </w:rPr>
        <w:t xml:space="preserve"> на твердой фазе антитела может быть проведен в форме конкурентного взаимодействия.</w:t>
      </w:r>
    </w:p>
    <w:p w:rsidR="00273E0A" w:rsidRDefault="00273E0A" w:rsidP="00273E0A">
      <w:pPr>
        <w:jc w:val="both"/>
        <w:rPr>
          <w:rFonts w:ascii="Times New Roman" w:hAnsi="Times New Roman" w:cs="Times New Roman"/>
          <w:sz w:val="28"/>
          <w:szCs w:val="28"/>
        </w:rPr>
      </w:pPr>
      <w:r w:rsidRPr="00273E0A">
        <w:rPr>
          <w:rFonts w:ascii="Times New Roman" w:hAnsi="Times New Roman" w:cs="Times New Roman"/>
          <w:sz w:val="28"/>
          <w:szCs w:val="28"/>
        </w:rPr>
        <w:t xml:space="preserve">Первым этапом в этом случае будет присоединение антитела к носителю за счет химической реакции или физико-химических взаимодействий. Избыток антитела удаляют отмыванием и, внося строго определенное количество меченого антигена и различные количества немеченого антигена, строят калибровочную кривую. По окончании реакции антиген-антитело иммунные комплексы оказываются присоединенными к твердой фазе за счет антитела; избыток антигена удаляют отмывкой, добавляют субстрат для фермента, останавливают реакцию по истечении определенного времени и проводят колориметрическое определение продуктов ферментативной реакции. В другом варианте конкурентного иммуноферментного анализа с твердой фазой первично связывается антиген. После отмывки добавляют меченые </w:t>
      </w:r>
      <w:proofErr w:type="spellStart"/>
      <w:r w:rsidRPr="00273E0A">
        <w:rPr>
          <w:rFonts w:ascii="Times New Roman" w:hAnsi="Times New Roman" w:cs="Times New Roman"/>
          <w:sz w:val="28"/>
          <w:szCs w:val="28"/>
        </w:rPr>
        <w:t>энзимом</w:t>
      </w:r>
      <w:proofErr w:type="spellEnd"/>
      <w:r w:rsidRPr="00273E0A">
        <w:rPr>
          <w:rFonts w:ascii="Times New Roman" w:hAnsi="Times New Roman" w:cs="Times New Roman"/>
          <w:sz w:val="28"/>
          <w:szCs w:val="28"/>
        </w:rPr>
        <w:t xml:space="preserve"> антитела и стандартный или исследуемый антиген. Связывание меченых антител конкурентно тормозится растворенным антигеном. Количество продуктов ферментативной реакции обратно пропорционально концентрации растворенного антигена.</w:t>
      </w:r>
    </w:p>
    <w:p w:rsidR="00273E0A" w:rsidRDefault="00273E0A" w:rsidP="00273E0A">
      <w:pPr>
        <w:jc w:val="both"/>
        <w:rPr>
          <w:rFonts w:ascii="Times New Roman" w:hAnsi="Times New Roman" w:cs="Times New Roman"/>
          <w:sz w:val="28"/>
          <w:szCs w:val="28"/>
        </w:rPr>
      </w:pPr>
    </w:p>
    <w:p w:rsidR="00273E0A" w:rsidRDefault="00273E0A" w:rsidP="00273E0A">
      <w:pPr>
        <w:jc w:val="both"/>
        <w:rPr>
          <w:rFonts w:ascii="Times New Roman" w:hAnsi="Times New Roman" w:cs="Times New Roman"/>
          <w:sz w:val="28"/>
          <w:szCs w:val="28"/>
        </w:rPr>
      </w:pPr>
    </w:p>
    <w:p w:rsidR="00273E0A" w:rsidRPr="00273E0A" w:rsidRDefault="00273E0A" w:rsidP="00273E0A">
      <w:pPr>
        <w:jc w:val="both"/>
        <w:rPr>
          <w:rFonts w:ascii="Times New Roman" w:hAnsi="Times New Roman" w:cs="Times New Roman"/>
          <w:sz w:val="28"/>
          <w:szCs w:val="28"/>
        </w:rPr>
      </w:pPr>
    </w:p>
    <w:p w:rsidR="00273E0A" w:rsidRPr="00273E0A" w:rsidRDefault="00273E0A" w:rsidP="00273E0A">
      <w:pPr>
        <w:jc w:val="center"/>
        <w:rPr>
          <w:rFonts w:ascii="Times New Roman" w:hAnsi="Times New Roman" w:cs="Times New Roman"/>
          <w:i/>
          <w:sz w:val="28"/>
          <w:szCs w:val="28"/>
        </w:rPr>
      </w:pPr>
      <w:r w:rsidRPr="00273E0A">
        <w:rPr>
          <w:rFonts w:ascii="Times New Roman" w:hAnsi="Times New Roman" w:cs="Times New Roman"/>
          <w:i/>
          <w:sz w:val="28"/>
          <w:szCs w:val="28"/>
        </w:rPr>
        <w:lastRenderedPageBreak/>
        <w:t>Неконкурентные методы</w:t>
      </w:r>
    </w:p>
    <w:p w:rsidR="00273E0A" w:rsidRPr="00273E0A" w:rsidRDefault="00273E0A" w:rsidP="00273E0A">
      <w:pPr>
        <w:jc w:val="both"/>
        <w:rPr>
          <w:rFonts w:ascii="Times New Roman" w:hAnsi="Times New Roman" w:cs="Times New Roman"/>
          <w:sz w:val="28"/>
          <w:szCs w:val="28"/>
        </w:rPr>
      </w:pPr>
      <w:r w:rsidRPr="00273E0A">
        <w:rPr>
          <w:rFonts w:ascii="Times New Roman" w:hAnsi="Times New Roman" w:cs="Times New Roman"/>
          <w:sz w:val="28"/>
          <w:szCs w:val="28"/>
        </w:rPr>
        <w:t>К числу неконкурентных методов относится метод двойных антител, или, как его иногда называют, «сэндвич-метод».</w:t>
      </w:r>
    </w:p>
    <w:p w:rsidR="00273E0A" w:rsidRDefault="00273E0A" w:rsidP="00273E0A">
      <w:pPr>
        <w:jc w:val="both"/>
        <w:rPr>
          <w:rFonts w:ascii="Times New Roman" w:hAnsi="Times New Roman" w:cs="Times New Roman"/>
          <w:sz w:val="28"/>
          <w:szCs w:val="28"/>
        </w:rPr>
      </w:pPr>
      <w:r w:rsidRPr="00273E0A">
        <w:rPr>
          <w:rFonts w:ascii="Times New Roman" w:hAnsi="Times New Roman" w:cs="Times New Roman"/>
          <w:sz w:val="28"/>
          <w:szCs w:val="28"/>
        </w:rPr>
        <w:t xml:space="preserve">Фиксированные на твердой фазе антитела инкубируют со стандартным или анализируемым антигеном. После отмывания добавляют избыток меченых антител (специфичных к этому же антигену), </w:t>
      </w:r>
      <w:proofErr w:type="spellStart"/>
      <w:r w:rsidRPr="00273E0A">
        <w:rPr>
          <w:rFonts w:ascii="Times New Roman" w:hAnsi="Times New Roman" w:cs="Times New Roman"/>
          <w:sz w:val="28"/>
          <w:szCs w:val="28"/>
        </w:rPr>
        <w:t>несвязавшиеся</w:t>
      </w:r>
      <w:proofErr w:type="spellEnd"/>
      <w:r w:rsidRPr="00273E0A">
        <w:rPr>
          <w:rFonts w:ascii="Times New Roman" w:hAnsi="Times New Roman" w:cs="Times New Roman"/>
          <w:sz w:val="28"/>
          <w:szCs w:val="28"/>
        </w:rPr>
        <w:t xml:space="preserve"> антитела отмывают. Продукт ферментативной реакции образуется в количествах, пропорциональных количеству связанного антигена. Довольно часто используют немеченые вторые антитела; о реакции в данном случае судят по связыванию </w:t>
      </w:r>
      <w:proofErr w:type="gramStart"/>
      <w:r w:rsidRPr="00273E0A">
        <w:rPr>
          <w:rFonts w:ascii="Times New Roman" w:hAnsi="Times New Roman" w:cs="Times New Roman"/>
          <w:sz w:val="28"/>
          <w:szCs w:val="28"/>
        </w:rPr>
        <w:t>энзим-меченых</w:t>
      </w:r>
      <w:proofErr w:type="gramEnd"/>
      <w:r w:rsidRPr="00273E0A">
        <w:rPr>
          <w:rFonts w:ascii="Times New Roman" w:hAnsi="Times New Roman" w:cs="Times New Roman"/>
          <w:sz w:val="28"/>
          <w:szCs w:val="28"/>
        </w:rPr>
        <w:t xml:space="preserve"> антител, специфичных по отношению к </w:t>
      </w:r>
      <w:proofErr w:type="spellStart"/>
      <w:r w:rsidRPr="00273E0A">
        <w:rPr>
          <w:rFonts w:ascii="Times New Roman" w:hAnsi="Times New Roman" w:cs="Times New Roman"/>
          <w:sz w:val="28"/>
          <w:szCs w:val="28"/>
        </w:rPr>
        <w:t>IgG</w:t>
      </w:r>
      <w:proofErr w:type="spellEnd"/>
      <w:r w:rsidRPr="00273E0A">
        <w:rPr>
          <w:rFonts w:ascii="Times New Roman" w:hAnsi="Times New Roman" w:cs="Times New Roman"/>
          <w:sz w:val="28"/>
          <w:szCs w:val="28"/>
        </w:rPr>
        <w:t xml:space="preserve"> (вторые антитела). В любом случае первые и вторые антитела должны принадлежать животным разных видов. Для иммуноферментного определения антител часто используется непрямой, неконкурентный иммуноферментный анализ.</w:t>
      </w:r>
    </w:p>
    <w:p w:rsidR="00082552" w:rsidRPr="00273E0A" w:rsidRDefault="00082552" w:rsidP="00273E0A">
      <w:pPr>
        <w:jc w:val="both"/>
        <w:rPr>
          <w:rFonts w:ascii="Times New Roman" w:hAnsi="Times New Roman" w:cs="Times New Roman"/>
          <w:sz w:val="28"/>
          <w:szCs w:val="28"/>
        </w:rPr>
      </w:pPr>
    </w:p>
    <w:p w:rsidR="00273E0A" w:rsidRDefault="00082552" w:rsidP="0008255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038350" cy="43283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a.gif"/>
                    <pic:cNvPicPr/>
                  </pic:nvPicPr>
                  <pic:blipFill>
                    <a:blip r:embed="rId16">
                      <a:extLst>
                        <a:ext uri="{28A0092B-C50C-407E-A947-70E740481C1C}">
                          <a14:useLocalDpi xmlns:a14="http://schemas.microsoft.com/office/drawing/2010/main" val="0"/>
                        </a:ext>
                      </a:extLst>
                    </a:blip>
                    <a:stretch>
                      <a:fillRect/>
                    </a:stretch>
                  </pic:blipFill>
                  <pic:spPr>
                    <a:xfrm>
                      <a:off x="0" y="0"/>
                      <a:ext cx="2038401" cy="4328456"/>
                    </a:xfrm>
                    <a:prstGeom prst="rect">
                      <a:avLst/>
                    </a:prstGeom>
                  </pic:spPr>
                </pic:pic>
              </a:graphicData>
            </a:graphic>
          </wp:inline>
        </w:drawing>
      </w:r>
    </w:p>
    <w:p w:rsidR="005D758B" w:rsidRDefault="00082552" w:rsidP="00082552">
      <w:pPr>
        <w:jc w:val="center"/>
        <w:rPr>
          <w:rFonts w:ascii="Times New Roman" w:hAnsi="Times New Roman" w:cs="Times New Roman"/>
          <w:b/>
          <w:sz w:val="28"/>
          <w:szCs w:val="28"/>
        </w:rPr>
      </w:pPr>
      <w:r>
        <w:rPr>
          <w:rFonts w:ascii="Times New Roman" w:hAnsi="Times New Roman" w:cs="Times New Roman"/>
          <w:b/>
          <w:sz w:val="28"/>
          <w:szCs w:val="28"/>
        </w:rPr>
        <w:t>Рисунок 3. Схема ИФА</w:t>
      </w:r>
    </w:p>
    <w:p w:rsidR="005D758B" w:rsidRDefault="005D758B">
      <w:pPr>
        <w:rPr>
          <w:rFonts w:ascii="Times New Roman" w:hAnsi="Times New Roman" w:cs="Times New Roman"/>
          <w:b/>
          <w:sz w:val="28"/>
          <w:szCs w:val="28"/>
        </w:rPr>
      </w:pPr>
      <w:r>
        <w:rPr>
          <w:rFonts w:ascii="Times New Roman" w:hAnsi="Times New Roman" w:cs="Times New Roman"/>
          <w:b/>
          <w:sz w:val="28"/>
          <w:szCs w:val="28"/>
        </w:rPr>
        <w:br w:type="page"/>
      </w:r>
    </w:p>
    <w:p w:rsidR="00082552" w:rsidRPr="006D083A" w:rsidRDefault="005D758B" w:rsidP="007108EB">
      <w:pPr>
        <w:jc w:val="both"/>
        <w:rPr>
          <w:rFonts w:ascii="Times New Roman" w:hAnsi="Times New Roman" w:cs="Times New Roman"/>
          <w:sz w:val="28"/>
          <w:szCs w:val="28"/>
          <w:u w:val="single"/>
        </w:rPr>
      </w:pPr>
      <w:r w:rsidRPr="007108EB">
        <w:rPr>
          <w:rFonts w:ascii="Times New Roman" w:hAnsi="Times New Roman" w:cs="Times New Roman"/>
          <w:sz w:val="28"/>
          <w:szCs w:val="28"/>
          <w:u w:val="single"/>
        </w:rPr>
        <w:lastRenderedPageBreak/>
        <w:t xml:space="preserve">Также работала на </w:t>
      </w:r>
      <w:r w:rsidR="006D083A">
        <w:rPr>
          <w:rFonts w:ascii="Times New Roman" w:hAnsi="Times New Roman" w:cs="Times New Roman"/>
          <w:sz w:val="28"/>
          <w:szCs w:val="28"/>
          <w:u w:val="single"/>
        </w:rPr>
        <w:t>иммунохимических</w:t>
      </w:r>
      <w:r w:rsidRPr="007108EB">
        <w:rPr>
          <w:rFonts w:ascii="Times New Roman" w:hAnsi="Times New Roman" w:cs="Times New Roman"/>
          <w:sz w:val="28"/>
          <w:szCs w:val="28"/>
          <w:u w:val="single"/>
        </w:rPr>
        <w:t xml:space="preserve"> </w:t>
      </w:r>
      <w:r w:rsidR="006D083A">
        <w:rPr>
          <w:rFonts w:ascii="Times New Roman" w:hAnsi="Times New Roman" w:cs="Times New Roman"/>
          <w:sz w:val="28"/>
          <w:szCs w:val="28"/>
          <w:u w:val="single"/>
        </w:rPr>
        <w:t>анализаторах</w:t>
      </w:r>
      <w:r w:rsidRPr="007108EB">
        <w:rPr>
          <w:rFonts w:ascii="Times New Roman" w:hAnsi="Times New Roman" w:cs="Times New Roman"/>
          <w:sz w:val="28"/>
          <w:szCs w:val="28"/>
          <w:u w:val="single"/>
        </w:rPr>
        <w:t xml:space="preserve"> </w:t>
      </w:r>
      <w:r w:rsidRPr="007108EB">
        <w:rPr>
          <w:rFonts w:ascii="Times New Roman" w:hAnsi="Times New Roman" w:cs="Times New Roman"/>
          <w:sz w:val="28"/>
          <w:szCs w:val="28"/>
          <w:u w:val="single"/>
          <w:lang w:val="en-US"/>
        </w:rPr>
        <w:t>BECKMAN</w:t>
      </w:r>
      <w:r w:rsidRPr="007108EB">
        <w:rPr>
          <w:rFonts w:ascii="Times New Roman" w:hAnsi="Times New Roman" w:cs="Times New Roman"/>
          <w:sz w:val="28"/>
          <w:szCs w:val="28"/>
          <w:u w:val="single"/>
        </w:rPr>
        <w:t xml:space="preserve"> </w:t>
      </w:r>
      <w:r w:rsidRPr="007108EB">
        <w:rPr>
          <w:rFonts w:ascii="Times New Roman" w:hAnsi="Times New Roman" w:cs="Times New Roman"/>
          <w:sz w:val="28"/>
          <w:szCs w:val="28"/>
          <w:u w:val="single"/>
          <w:lang w:val="en-US"/>
        </w:rPr>
        <w:t>COULTER</w:t>
      </w:r>
      <w:r w:rsidRPr="007108EB">
        <w:rPr>
          <w:rFonts w:ascii="Times New Roman" w:hAnsi="Times New Roman" w:cs="Times New Roman"/>
          <w:sz w:val="28"/>
          <w:szCs w:val="28"/>
          <w:u w:val="single"/>
        </w:rPr>
        <w:t xml:space="preserve"> </w:t>
      </w:r>
      <w:r w:rsidR="006D083A">
        <w:rPr>
          <w:rFonts w:ascii="Times New Roman" w:hAnsi="Times New Roman" w:cs="Times New Roman"/>
          <w:sz w:val="28"/>
          <w:szCs w:val="28"/>
          <w:u w:val="single"/>
        </w:rPr>
        <w:t>A</w:t>
      </w:r>
      <w:proofErr w:type="spellStart"/>
      <w:r w:rsidR="006D083A">
        <w:rPr>
          <w:rFonts w:ascii="Times New Roman" w:hAnsi="Times New Roman" w:cs="Times New Roman"/>
          <w:sz w:val="28"/>
          <w:szCs w:val="28"/>
          <w:u w:val="single"/>
          <w:lang w:val="en-US"/>
        </w:rPr>
        <w:t>ccess</w:t>
      </w:r>
      <w:proofErr w:type="spellEnd"/>
      <w:r w:rsidRPr="007108EB">
        <w:rPr>
          <w:rFonts w:ascii="Times New Roman" w:hAnsi="Times New Roman" w:cs="Times New Roman"/>
          <w:sz w:val="28"/>
          <w:szCs w:val="28"/>
          <w:u w:val="single"/>
        </w:rPr>
        <w:t xml:space="preserve"> 2</w:t>
      </w:r>
      <w:r w:rsidR="006D083A">
        <w:rPr>
          <w:rFonts w:ascii="Times New Roman" w:hAnsi="Times New Roman" w:cs="Times New Roman"/>
          <w:sz w:val="28"/>
          <w:szCs w:val="28"/>
          <w:u w:val="single"/>
        </w:rPr>
        <w:t xml:space="preserve"> и </w:t>
      </w:r>
      <w:r w:rsidR="006D083A">
        <w:rPr>
          <w:rFonts w:ascii="Times New Roman" w:hAnsi="Times New Roman" w:cs="Times New Roman"/>
          <w:sz w:val="28"/>
          <w:szCs w:val="28"/>
          <w:u w:val="single"/>
          <w:lang w:val="en-US"/>
        </w:rPr>
        <w:t>IMMULITE</w:t>
      </w:r>
      <w:r w:rsidR="006D083A" w:rsidRPr="006D083A">
        <w:rPr>
          <w:rFonts w:ascii="Times New Roman" w:hAnsi="Times New Roman" w:cs="Times New Roman"/>
          <w:sz w:val="28"/>
          <w:szCs w:val="28"/>
          <w:u w:val="single"/>
        </w:rPr>
        <w:t xml:space="preserve"> 1000.</w:t>
      </w:r>
    </w:p>
    <w:p w:rsidR="007108EB" w:rsidRPr="007108EB" w:rsidRDefault="007108EB" w:rsidP="007108EB">
      <w:pPr>
        <w:rPr>
          <w:rFonts w:ascii="Times New Roman" w:hAnsi="Times New Roman" w:cs="Times New Roman"/>
          <w:sz w:val="28"/>
          <w:szCs w:val="28"/>
        </w:rPr>
      </w:pPr>
      <w:proofErr w:type="spellStart"/>
      <w:r w:rsidRPr="006D083A">
        <w:rPr>
          <w:rFonts w:ascii="Times New Roman" w:hAnsi="Times New Roman" w:cs="Times New Roman"/>
          <w:b/>
          <w:sz w:val="28"/>
          <w:szCs w:val="28"/>
        </w:rPr>
        <w:t>Access</w:t>
      </w:r>
      <w:proofErr w:type="spellEnd"/>
      <w:r w:rsidRPr="006D083A">
        <w:rPr>
          <w:rFonts w:ascii="Times New Roman" w:hAnsi="Times New Roman" w:cs="Times New Roman"/>
          <w:b/>
          <w:sz w:val="28"/>
          <w:szCs w:val="28"/>
        </w:rPr>
        <w:t xml:space="preserve"> 2</w:t>
      </w:r>
      <w:r w:rsidRPr="007108EB">
        <w:rPr>
          <w:rFonts w:ascii="Times New Roman" w:hAnsi="Times New Roman" w:cs="Times New Roman"/>
          <w:sz w:val="28"/>
          <w:szCs w:val="28"/>
        </w:rPr>
        <w:t xml:space="preserve"> - полностью автоматический иммунологический анализатор компании </w:t>
      </w:r>
      <w:proofErr w:type="spellStart"/>
      <w:r w:rsidRPr="007108EB">
        <w:rPr>
          <w:rFonts w:ascii="Times New Roman" w:hAnsi="Times New Roman" w:cs="Times New Roman"/>
          <w:sz w:val="28"/>
          <w:szCs w:val="28"/>
        </w:rPr>
        <w:t>Beckman</w:t>
      </w:r>
      <w:proofErr w:type="spellEnd"/>
      <w:r w:rsidRPr="007108EB">
        <w:rPr>
          <w:rFonts w:ascii="Times New Roman" w:hAnsi="Times New Roman" w:cs="Times New Roman"/>
          <w:sz w:val="28"/>
          <w:szCs w:val="28"/>
        </w:rPr>
        <w:t xml:space="preserve"> </w:t>
      </w:r>
      <w:proofErr w:type="spellStart"/>
      <w:r w:rsidRPr="007108EB">
        <w:rPr>
          <w:rFonts w:ascii="Times New Roman" w:hAnsi="Times New Roman" w:cs="Times New Roman"/>
          <w:sz w:val="28"/>
          <w:szCs w:val="28"/>
        </w:rPr>
        <w:t>Coulter</w:t>
      </w:r>
      <w:proofErr w:type="spellEnd"/>
      <w:r w:rsidRPr="007108EB">
        <w:rPr>
          <w:rFonts w:ascii="Times New Roman" w:hAnsi="Times New Roman" w:cs="Times New Roman"/>
          <w:sz w:val="28"/>
          <w:szCs w:val="28"/>
        </w:rPr>
        <w:t xml:space="preserve">, предназначенный для малых и средних лабораторий. Небольшой размер анализатора (ширина 99 см, глубина 61см, высота 47см, масса 91кг) сочетается с широкими возможностями и высоким качеством результатов. Технология ACCESS - ИФА на субмикронных парамагнитных частицах в качестве твердой фазы, с использованием ферментативно усиленной хемилюминесценции как метода </w:t>
      </w:r>
      <w:proofErr w:type="spellStart"/>
      <w:r w:rsidRPr="007108EB">
        <w:rPr>
          <w:rFonts w:ascii="Times New Roman" w:hAnsi="Times New Roman" w:cs="Times New Roman"/>
          <w:sz w:val="28"/>
          <w:szCs w:val="28"/>
        </w:rPr>
        <w:t>детекции</w:t>
      </w:r>
      <w:proofErr w:type="spellEnd"/>
      <w:r w:rsidRPr="007108EB">
        <w:rPr>
          <w:rFonts w:ascii="Times New Roman" w:hAnsi="Times New Roman" w:cs="Times New Roman"/>
          <w:sz w:val="28"/>
          <w:szCs w:val="28"/>
        </w:rPr>
        <w:t xml:space="preserve"> - позволяет добиться высокой чувствительности метода и широкого диапа</w:t>
      </w:r>
      <w:r w:rsidR="000F4BA9">
        <w:rPr>
          <w:rFonts w:ascii="Times New Roman" w:hAnsi="Times New Roman" w:cs="Times New Roman"/>
          <w:sz w:val="28"/>
          <w:szCs w:val="28"/>
        </w:rPr>
        <w:t>зона определяемых концентраций.</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Производительность до 100 тестов в час</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 xml:space="preserve">Первый результат через 12-30 минут (зависит от </w:t>
      </w:r>
      <w:proofErr w:type="spellStart"/>
      <w:r w:rsidRPr="000F4BA9">
        <w:rPr>
          <w:rFonts w:ascii="Times New Roman" w:hAnsi="Times New Roman" w:cs="Times New Roman"/>
          <w:sz w:val="28"/>
          <w:szCs w:val="28"/>
        </w:rPr>
        <w:t>аналита</w:t>
      </w:r>
      <w:proofErr w:type="spellEnd"/>
      <w:r w:rsidRPr="000F4BA9">
        <w:rPr>
          <w:rFonts w:ascii="Times New Roman" w:hAnsi="Times New Roman" w:cs="Times New Roman"/>
          <w:sz w:val="28"/>
          <w:szCs w:val="28"/>
        </w:rPr>
        <w:t>)</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Количество реагентов на борту: 24 картриджа (1200 тестов)</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Охлаждение реагентов на борту до + 4</w:t>
      </w:r>
      <w:proofErr w:type="gramStart"/>
      <w:r w:rsidRPr="000F4BA9">
        <w:rPr>
          <w:rFonts w:ascii="Times New Roman" w:hAnsi="Times New Roman" w:cs="Times New Roman"/>
          <w:sz w:val="28"/>
          <w:szCs w:val="28"/>
        </w:rPr>
        <w:t>°С</w:t>
      </w:r>
      <w:proofErr w:type="gramEnd"/>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Стабильность реагентов после вскрытия: до 56 дней</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Стабильность калибровки: до 56 дней</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Единовременная загрузка: 60 образцов</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 xml:space="preserve">Объем образца: от 5 до 200 </w:t>
      </w:r>
      <w:proofErr w:type="spellStart"/>
      <w:r w:rsidRPr="000F4BA9">
        <w:rPr>
          <w:rFonts w:ascii="Times New Roman" w:hAnsi="Times New Roman" w:cs="Times New Roman"/>
          <w:sz w:val="28"/>
          <w:szCs w:val="28"/>
        </w:rPr>
        <w:t>мкл</w:t>
      </w:r>
      <w:proofErr w:type="spellEnd"/>
      <w:r w:rsidRPr="000F4BA9">
        <w:rPr>
          <w:rFonts w:ascii="Times New Roman" w:hAnsi="Times New Roman" w:cs="Times New Roman"/>
          <w:sz w:val="28"/>
          <w:szCs w:val="28"/>
        </w:rPr>
        <w:t xml:space="preserve">, для большинства тестов менее 50 </w:t>
      </w:r>
      <w:proofErr w:type="spellStart"/>
      <w:r w:rsidRPr="000F4BA9">
        <w:rPr>
          <w:rFonts w:ascii="Times New Roman" w:hAnsi="Times New Roman" w:cs="Times New Roman"/>
          <w:sz w:val="28"/>
          <w:szCs w:val="28"/>
        </w:rPr>
        <w:t>мкл</w:t>
      </w:r>
      <w:proofErr w:type="spellEnd"/>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 xml:space="preserve">Функция </w:t>
      </w:r>
      <w:proofErr w:type="spellStart"/>
      <w:r w:rsidRPr="000F4BA9">
        <w:rPr>
          <w:rFonts w:ascii="Times New Roman" w:hAnsi="Times New Roman" w:cs="Times New Roman"/>
          <w:sz w:val="28"/>
          <w:szCs w:val="28"/>
        </w:rPr>
        <w:t>детекции</w:t>
      </w:r>
      <w:proofErr w:type="spellEnd"/>
      <w:r w:rsidRPr="000F4BA9">
        <w:rPr>
          <w:rFonts w:ascii="Times New Roman" w:hAnsi="Times New Roman" w:cs="Times New Roman"/>
          <w:sz w:val="28"/>
          <w:szCs w:val="28"/>
        </w:rPr>
        <w:t xml:space="preserve"> сгустка</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Неограниченное количество срочных образцов в любое время</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Возможность работы с первичными пробирками</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Возможность дозагрузки всех компонентов анализа "на лету", не прерывая работу прибора, позволяет экономить время и повышает производительность лаборатории</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Широкое, постоянно растущее меню тестов ориентировано на современные запросы, предъявляемые к иммунохимической лаборатории</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 xml:space="preserve">Существующие и разрабатываемые тесты могут использоваться на любом из анализаторов </w:t>
      </w:r>
      <w:proofErr w:type="spellStart"/>
      <w:r w:rsidRPr="000F4BA9">
        <w:rPr>
          <w:rFonts w:ascii="Times New Roman" w:hAnsi="Times New Roman" w:cs="Times New Roman"/>
          <w:sz w:val="28"/>
          <w:szCs w:val="28"/>
        </w:rPr>
        <w:t>Beckman</w:t>
      </w:r>
      <w:proofErr w:type="spellEnd"/>
      <w:r w:rsidRPr="000F4BA9">
        <w:rPr>
          <w:rFonts w:ascii="Times New Roman" w:hAnsi="Times New Roman" w:cs="Times New Roman"/>
          <w:sz w:val="28"/>
          <w:szCs w:val="28"/>
        </w:rPr>
        <w:t xml:space="preserve"> </w:t>
      </w:r>
      <w:proofErr w:type="spellStart"/>
      <w:r w:rsidRPr="000F4BA9">
        <w:rPr>
          <w:rFonts w:ascii="Times New Roman" w:hAnsi="Times New Roman" w:cs="Times New Roman"/>
          <w:sz w:val="28"/>
          <w:szCs w:val="28"/>
        </w:rPr>
        <w:t>Coulter</w:t>
      </w:r>
      <w:proofErr w:type="spellEnd"/>
      <w:r w:rsidRPr="000F4BA9">
        <w:rPr>
          <w:rFonts w:ascii="Times New Roman" w:hAnsi="Times New Roman" w:cs="Times New Roman"/>
          <w:sz w:val="28"/>
          <w:szCs w:val="28"/>
        </w:rPr>
        <w:t xml:space="preserve"> (ACCESS 2 или </w:t>
      </w:r>
      <w:proofErr w:type="spellStart"/>
      <w:r w:rsidRPr="000F4BA9">
        <w:rPr>
          <w:rFonts w:ascii="Times New Roman" w:hAnsi="Times New Roman" w:cs="Times New Roman"/>
          <w:sz w:val="28"/>
          <w:szCs w:val="28"/>
        </w:rPr>
        <w:t>UniCel</w:t>
      </w:r>
      <w:proofErr w:type="spellEnd"/>
      <w:r w:rsidRPr="000F4BA9">
        <w:rPr>
          <w:rFonts w:ascii="Times New Roman" w:hAnsi="Times New Roman" w:cs="Times New Roman"/>
          <w:sz w:val="28"/>
          <w:szCs w:val="28"/>
        </w:rPr>
        <w:t xml:space="preserve"> </w:t>
      </w:r>
      <w:proofErr w:type="spellStart"/>
      <w:r w:rsidRPr="000F4BA9">
        <w:rPr>
          <w:rFonts w:ascii="Times New Roman" w:hAnsi="Times New Roman" w:cs="Times New Roman"/>
          <w:sz w:val="28"/>
          <w:szCs w:val="28"/>
        </w:rPr>
        <w:t>DxI</w:t>
      </w:r>
      <w:proofErr w:type="spellEnd"/>
      <w:r w:rsidRPr="000F4BA9">
        <w:rPr>
          <w:rFonts w:ascii="Times New Roman" w:hAnsi="Times New Roman" w:cs="Times New Roman"/>
          <w:sz w:val="28"/>
          <w:szCs w:val="28"/>
        </w:rPr>
        <w:t xml:space="preserve"> 600 / 800)</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Конструкция картриджа, рассчитанного на 50 исследований и содержащего все компоненты анализа в растворенном виде, исключает возможное испарение реагентов на борту и возможные ошибки персонала на преналитическом этапе</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 xml:space="preserve">Конструкция </w:t>
      </w:r>
      <w:proofErr w:type="gramStart"/>
      <w:r w:rsidRPr="000F4BA9">
        <w:rPr>
          <w:rFonts w:ascii="Times New Roman" w:hAnsi="Times New Roman" w:cs="Times New Roman"/>
          <w:sz w:val="28"/>
          <w:szCs w:val="28"/>
        </w:rPr>
        <w:t>основного дозатора, совмещающего в себе функции дозатора и ультразвуковой мешалки полностью исключает</w:t>
      </w:r>
      <w:proofErr w:type="gramEnd"/>
      <w:r w:rsidRPr="000F4BA9">
        <w:rPr>
          <w:rFonts w:ascii="Times New Roman" w:hAnsi="Times New Roman" w:cs="Times New Roman"/>
          <w:sz w:val="28"/>
          <w:szCs w:val="28"/>
        </w:rPr>
        <w:t xml:space="preserve"> контаминацию и обеспечивает оптимальное перемешивание реакционной смеси</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lastRenderedPageBreak/>
        <w:t>Автоматическое назначение дополнительных тестов с использованием программируемых пользователем дополнительных критерие</w:t>
      </w:r>
      <w:r w:rsidR="000F4BA9">
        <w:rPr>
          <w:rFonts w:ascii="Times New Roman" w:hAnsi="Times New Roman" w:cs="Times New Roman"/>
          <w:sz w:val="28"/>
          <w:szCs w:val="28"/>
        </w:rPr>
        <w:t>в позволяет оптимизировать работ</w:t>
      </w:r>
      <w:r w:rsidRPr="000F4BA9">
        <w:rPr>
          <w:rFonts w:ascii="Times New Roman" w:hAnsi="Times New Roman" w:cs="Times New Roman"/>
          <w:sz w:val="28"/>
          <w:szCs w:val="28"/>
        </w:rPr>
        <w:t>у врача-лаборанта клинической лаборатории и медицинского учреждения в целом</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 xml:space="preserve">Встроенная программа контроля качества: статистический и графический анализ результатов контроля качества по правилам </w:t>
      </w:r>
      <w:proofErr w:type="spellStart"/>
      <w:r w:rsidRPr="000F4BA9">
        <w:rPr>
          <w:rFonts w:ascii="Times New Roman" w:hAnsi="Times New Roman" w:cs="Times New Roman"/>
          <w:sz w:val="28"/>
          <w:szCs w:val="28"/>
        </w:rPr>
        <w:t>Westgard</w:t>
      </w:r>
      <w:proofErr w:type="spellEnd"/>
      <w:r w:rsidRPr="000F4BA9">
        <w:rPr>
          <w:rFonts w:ascii="Times New Roman" w:hAnsi="Times New Roman" w:cs="Times New Roman"/>
          <w:sz w:val="28"/>
          <w:szCs w:val="28"/>
        </w:rPr>
        <w:t xml:space="preserve"> и диаграммам </w:t>
      </w:r>
      <w:proofErr w:type="spellStart"/>
      <w:r w:rsidRPr="000F4BA9">
        <w:rPr>
          <w:rFonts w:ascii="Times New Roman" w:hAnsi="Times New Roman" w:cs="Times New Roman"/>
          <w:sz w:val="28"/>
          <w:szCs w:val="28"/>
        </w:rPr>
        <w:t>Levey-Jennings</w:t>
      </w:r>
      <w:proofErr w:type="spellEnd"/>
      <w:r w:rsidRPr="000F4BA9">
        <w:rPr>
          <w:rFonts w:ascii="Times New Roman" w:hAnsi="Times New Roman" w:cs="Times New Roman"/>
          <w:sz w:val="28"/>
          <w:szCs w:val="28"/>
        </w:rPr>
        <w:t xml:space="preserve"> позволяет осуществлять </w:t>
      </w:r>
      <w:proofErr w:type="spellStart"/>
      <w:r w:rsidRPr="000F4BA9">
        <w:rPr>
          <w:rFonts w:ascii="Times New Roman" w:hAnsi="Times New Roman" w:cs="Times New Roman"/>
          <w:sz w:val="28"/>
          <w:szCs w:val="28"/>
        </w:rPr>
        <w:t>внутрилабораторный</w:t>
      </w:r>
      <w:proofErr w:type="spellEnd"/>
      <w:r w:rsidRPr="000F4BA9">
        <w:rPr>
          <w:rFonts w:ascii="Times New Roman" w:hAnsi="Times New Roman" w:cs="Times New Roman"/>
          <w:sz w:val="28"/>
          <w:szCs w:val="28"/>
        </w:rPr>
        <w:t xml:space="preserve"> контроль качества по международным стандартам</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Автоматический контроль и оповещение пользователя о состоянии реагентов и расходных материалов, сроках годности реагентов, расходных материалов и калибровок</w:t>
      </w:r>
      <w:r w:rsidR="000F4BA9">
        <w:rPr>
          <w:rFonts w:ascii="Times New Roman" w:hAnsi="Times New Roman" w:cs="Times New Roman"/>
          <w:sz w:val="28"/>
          <w:szCs w:val="28"/>
        </w:rPr>
        <w:t>;</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Непрерывная работа без участия оператора до 3-х часов</w:t>
      </w:r>
    </w:p>
    <w:p w:rsidR="007108EB" w:rsidRPr="000F4BA9" w:rsidRDefault="007108EB" w:rsidP="000F4BA9">
      <w:pPr>
        <w:pStyle w:val="a4"/>
        <w:numPr>
          <w:ilvl w:val="0"/>
          <w:numId w:val="18"/>
        </w:numPr>
        <w:rPr>
          <w:rFonts w:ascii="Times New Roman" w:hAnsi="Times New Roman" w:cs="Times New Roman"/>
          <w:sz w:val="28"/>
          <w:szCs w:val="28"/>
        </w:rPr>
      </w:pPr>
      <w:r w:rsidRPr="000F4BA9">
        <w:rPr>
          <w:rFonts w:ascii="Times New Roman" w:hAnsi="Times New Roman" w:cs="Times New Roman"/>
          <w:sz w:val="28"/>
          <w:szCs w:val="28"/>
        </w:rPr>
        <w:t xml:space="preserve">Внешний компьютер и программное обеспечение на базе </w:t>
      </w:r>
      <w:proofErr w:type="spellStart"/>
      <w:r w:rsidRPr="000F4BA9">
        <w:rPr>
          <w:rFonts w:ascii="Times New Roman" w:hAnsi="Times New Roman" w:cs="Times New Roman"/>
          <w:sz w:val="28"/>
          <w:szCs w:val="28"/>
        </w:rPr>
        <w:t>Windows</w:t>
      </w:r>
      <w:proofErr w:type="spellEnd"/>
      <w:r w:rsidRPr="000F4BA9">
        <w:rPr>
          <w:rFonts w:ascii="Times New Roman" w:hAnsi="Times New Roman" w:cs="Times New Roman"/>
          <w:sz w:val="28"/>
          <w:szCs w:val="28"/>
        </w:rPr>
        <w:t xml:space="preserve"> XP </w:t>
      </w:r>
      <w:proofErr w:type="spellStart"/>
      <w:proofErr w:type="gramStart"/>
      <w:r w:rsidRPr="000F4BA9">
        <w:rPr>
          <w:rFonts w:ascii="Times New Roman" w:hAnsi="Times New Roman" w:cs="Times New Roman"/>
          <w:sz w:val="28"/>
          <w:szCs w:val="28"/>
        </w:rPr>
        <w:t>c</w:t>
      </w:r>
      <w:proofErr w:type="gramEnd"/>
      <w:r w:rsidRPr="000F4BA9">
        <w:rPr>
          <w:rFonts w:ascii="Times New Roman" w:hAnsi="Times New Roman" w:cs="Times New Roman"/>
          <w:sz w:val="28"/>
          <w:szCs w:val="28"/>
        </w:rPr>
        <w:t>о</w:t>
      </w:r>
      <w:proofErr w:type="spellEnd"/>
      <w:r w:rsidRPr="000F4BA9">
        <w:rPr>
          <w:rFonts w:ascii="Times New Roman" w:hAnsi="Times New Roman" w:cs="Times New Roman"/>
          <w:sz w:val="28"/>
          <w:szCs w:val="28"/>
        </w:rPr>
        <w:t xml:space="preserve"> встроенной системой помощи максимально упрощает диалог оператора с прибором и позволяет расширить архив до 200 000 исследований</w:t>
      </w:r>
      <w:r w:rsidR="000F4BA9">
        <w:rPr>
          <w:rFonts w:ascii="Times New Roman" w:hAnsi="Times New Roman" w:cs="Times New Roman"/>
          <w:sz w:val="28"/>
          <w:szCs w:val="28"/>
        </w:rPr>
        <w:t>.</w:t>
      </w:r>
    </w:p>
    <w:p w:rsidR="007108EB" w:rsidRDefault="007108EB" w:rsidP="007108EB">
      <w:pPr>
        <w:rPr>
          <w:rFonts w:ascii="Times New Roman" w:hAnsi="Times New Roman" w:cs="Times New Roman"/>
          <w:sz w:val="28"/>
          <w:szCs w:val="28"/>
        </w:rPr>
      </w:pPr>
      <w:r w:rsidRPr="007108EB">
        <w:rPr>
          <w:rFonts w:ascii="Times New Roman" w:hAnsi="Times New Roman" w:cs="Times New Roman"/>
          <w:sz w:val="28"/>
          <w:szCs w:val="28"/>
        </w:rPr>
        <w:t>Все вышеперечисленные характеристики в сочетании с небольшими размерами прибора делают этот анализатор актуальным, как в специализированных гормональных лабораториях, так и в небольших комплексных лабораториях, позволяя осуществлять наиболее полную диагностику заболевания в кратчайшие сроки.</w:t>
      </w:r>
    </w:p>
    <w:p w:rsidR="000F4BA9" w:rsidRDefault="000F4BA9" w:rsidP="007108EB">
      <w:pPr>
        <w:rPr>
          <w:rFonts w:ascii="Times New Roman" w:hAnsi="Times New Roman" w:cs="Times New Roman"/>
          <w:sz w:val="28"/>
          <w:szCs w:val="28"/>
        </w:rPr>
      </w:pPr>
    </w:p>
    <w:p w:rsidR="000F4BA9" w:rsidRDefault="000F4BA9" w:rsidP="000F4BA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68044" cy="2809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man.jpg"/>
                    <pic:cNvPicPr/>
                  </pic:nvPicPr>
                  <pic:blipFill rotWithShape="1">
                    <a:blip r:embed="rId17">
                      <a:extLst>
                        <a:ext uri="{28A0092B-C50C-407E-A947-70E740481C1C}">
                          <a14:useLocalDpi xmlns:a14="http://schemas.microsoft.com/office/drawing/2010/main" val="0"/>
                        </a:ext>
                      </a:extLst>
                    </a:blip>
                    <a:srcRect l="1183" t="11412" r="-1"/>
                    <a:stretch/>
                  </pic:blipFill>
                  <pic:spPr bwMode="auto">
                    <a:xfrm>
                      <a:off x="0" y="0"/>
                      <a:ext cx="5569100" cy="2810408"/>
                    </a:xfrm>
                    <a:prstGeom prst="rect">
                      <a:avLst/>
                    </a:prstGeom>
                    <a:ln>
                      <a:noFill/>
                    </a:ln>
                    <a:extLst>
                      <a:ext uri="{53640926-AAD7-44D8-BBD7-CCE9431645EC}">
                        <a14:shadowObscured xmlns:a14="http://schemas.microsoft.com/office/drawing/2010/main"/>
                      </a:ext>
                    </a:extLst>
                  </pic:spPr>
                </pic:pic>
              </a:graphicData>
            </a:graphic>
          </wp:inline>
        </w:drawing>
      </w:r>
    </w:p>
    <w:p w:rsidR="00BF2241" w:rsidRDefault="000F4BA9" w:rsidP="000F4BA9">
      <w:pPr>
        <w:jc w:val="center"/>
        <w:rPr>
          <w:rFonts w:ascii="Times New Roman" w:hAnsi="Times New Roman" w:cs="Times New Roman"/>
          <w:b/>
          <w:sz w:val="28"/>
          <w:szCs w:val="28"/>
        </w:rPr>
      </w:pPr>
      <w:r w:rsidRPr="000F4BA9">
        <w:rPr>
          <w:rFonts w:ascii="Times New Roman" w:hAnsi="Times New Roman" w:cs="Times New Roman"/>
          <w:b/>
          <w:sz w:val="28"/>
          <w:szCs w:val="28"/>
        </w:rPr>
        <w:t>Рисунок 4. Иммунохимический</w:t>
      </w:r>
      <w:r w:rsidRPr="000F4BA9">
        <w:rPr>
          <w:rFonts w:ascii="Times New Roman" w:hAnsi="Times New Roman" w:cs="Times New Roman"/>
          <w:b/>
          <w:sz w:val="28"/>
          <w:szCs w:val="28"/>
        </w:rPr>
        <w:t xml:space="preserve"> </w:t>
      </w:r>
      <w:r w:rsidRPr="000F4BA9">
        <w:rPr>
          <w:rFonts w:ascii="Times New Roman" w:hAnsi="Times New Roman" w:cs="Times New Roman"/>
          <w:b/>
          <w:sz w:val="28"/>
          <w:szCs w:val="28"/>
        </w:rPr>
        <w:t>анализатор</w:t>
      </w:r>
      <w:r w:rsidRPr="000F4BA9">
        <w:rPr>
          <w:rFonts w:ascii="Times New Roman" w:hAnsi="Times New Roman" w:cs="Times New Roman"/>
          <w:b/>
          <w:sz w:val="28"/>
          <w:szCs w:val="28"/>
        </w:rPr>
        <w:t xml:space="preserve"> </w:t>
      </w:r>
      <w:r w:rsidRPr="000F4BA9">
        <w:rPr>
          <w:rFonts w:ascii="Times New Roman" w:hAnsi="Times New Roman" w:cs="Times New Roman"/>
          <w:b/>
          <w:sz w:val="28"/>
          <w:szCs w:val="28"/>
          <w:lang w:val="en-US"/>
        </w:rPr>
        <w:t>BECKMAN</w:t>
      </w:r>
      <w:r w:rsidRPr="000F4BA9">
        <w:rPr>
          <w:rFonts w:ascii="Times New Roman" w:hAnsi="Times New Roman" w:cs="Times New Roman"/>
          <w:b/>
          <w:sz w:val="28"/>
          <w:szCs w:val="28"/>
        </w:rPr>
        <w:t xml:space="preserve"> </w:t>
      </w:r>
      <w:r w:rsidRPr="000F4BA9">
        <w:rPr>
          <w:rFonts w:ascii="Times New Roman" w:hAnsi="Times New Roman" w:cs="Times New Roman"/>
          <w:b/>
          <w:sz w:val="28"/>
          <w:szCs w:val="28"/>
          <w:lang w:val="en-US"/>
        </w:rPr>
        <w:t>COULTER</w:t>
      </w:r>
      <w:r w:rsidRPr="000F4BA9">
        <w:rPr>
          <w:rFonts w:ascii="Times New Roman" w:hAnsi="Times New Roman" w:cs="Times New Roman"/>
          <w:b/>
          <w:sz w:val="28"/>
          <w:szCs w:val="28"/>
        </w:rPr>
        <w:t xml:space="preserve"> </w:t>
      </w:r>
      <w:r w:rsidR="006D083A">
        <w:rPr>
          <w:rFonts w:ascii="Times New Roman" w:hAnsi="Times New Roman" w:cs="Times New Roman"/>
          <w:b/>
          <w:sz w:val="28"/>
          <w:szCs w:val="28"/>
        </w:rPr>
        <w:t>A</w:t>
      </w:r>
      <w:proofErr w:type="spellStart"/>
      <w:r w:rsidR="006D083A">
        <w:rPr>
          <w:rFonts w:ascii="Times New Roman" w:hAnsi="Times New Roman" w:cs="Times New Roman"/>
          <w:b/>
          <w:sz w:val="28"/>
          <w:szCs w:val="28"/>
          <w:lang w:val="en-US"/>
        </w:rPr>
        <w:t>ccess</w:t>
      </w:r>
      <w:proofErr w:type="spellEnd"/>
      <w:r w:rsidRPr="000F4BA9">
        <w:rPr>
          <w:rFonts w:ascii="Times New Roman" w:hAnsi="Times New Roman" w:cs="Times New Roman"/>
          <w:b/>
          <w:sz w:val="28"/>
          <w:szCs w:val="28"/>
        </w:rPr>
        <w:t xml:space="preserve"> 2</w:t>
      </w:r>
    </w:p>
    <w:p w:rsidR="00BF2241" w:rsidRDefault="00BF2241">
      <w:pPr>
        <w:rPr>
          <w:rFonts w:ascii="Times New Roman" w:hAnsi="Times New Roman" w:cs="Times New Roman"/>
          <w:b/>
          <w:sz w:val="28"/>
          <w:szCs w:val="28"/>
        </w:rPr>
      </w:pPr>
      <w:r>
        <w:rPr>
          <w:rFonts w:ascii="Times New Roman" w:hAnsi="Times New Roman" w:cs="Times New Roman"/>
          <w:b/>
          <w:sz w:val="28"/>
          <w:szCs w:val="28"/>
        </w:rPr>
        <w:br w:type="page"/>
      </w:r>
    </w:p>
    <w:p w:rsidR="006D083A" w:rsidRPr="006D083A" w:rsidRDefault="006D083A" w:rsidP="006D083A">
      <w:pPr>
        <w:rPr>
          <w:rFonts w:ascii="Times New Roman" w:hAnsi="Times New Roman" w:cs="Times New Roman"/>
          <w:sz w:val="28"/>
          <w:szCs w:val="28"/>
        </w:rPr>
      </w:pPr>
      <w:r w:rsidRPr="006D083A">
        <w:rPr>
          <w:rFonts w:ascii="Times New Roman" w:hAnsi="Times New Roman" w:cs="Times New Roman"/>
          <w:sz w:val="28"/>
          <w:szCs w:val="28"/>
        </w:rPr>
        <w:lastRenderedPageBreak/>
        <w:t>IMMULITE 1000 - автоматический иммунохимический анализатор, который сочетает в единой системе возможности быстрого, точного и достоверного анализа, высокую производительность, простоту использования, над</w:t>
      </w:r>
      <w:r>
        <w:rPr>
          <w:rFonts w:ascii="Times New Roman" w:hAnsi="Times New Roman" w:cs="Times New Roman"/>
          <w:sz w:val="28"/>
          <w:szCs w:val="28"/>
        </w:rPr>
        <w:t xml:space="preserve">ежность, обширное меню тестов. </w:t>
      </w:r>
    </w:p>
    <w:p w:rsidR="006D083A" w:rsidRPr="006D083A" w:rsidRDefault="006D083A" w:rsidP="006D083A">
      <w:pPr>
        <w:rPr>
          <w:rFonts w:ascii="Times New Roman" w:hAnsi="Times New Roman" w:cs="Times New Roman"/>
          <w:sz w:val="28"/>
          <w:szCs w:val="28"/>
        </w:rPr>
      </w:pPr>
      <w:r>
        <w:rPr>
          <w:rFonts w:ascii="Times New Roman" w:hAnsi="Times New Roman" w:cs="Times New Roman"/>
          <w:sz w:val="28"/>
          <w:szCs w:val="28"/>
        </w:rPr>
        <w:t xml:space="preserve">Имеет </w:t>
      </w:r>
      <w:r w:rsidRPr="006D083A">
        <w:rPr>
          <w:rFonts w:ascii="Times New Roman" w:hAnsi="Times New Roman" w:cs="Times New Roman"/>
          <w:sz w:val="28"/>
          <w:szCs w:val="28"/>
        </w:rPr>
        <w:t>встроенную обучающую программу на русском языке под "</w:t>
      </w:r>
      <w:proofErr w:type="spellStart"/>
      <w:r w:rsidRPr="006D083A">
        <w:rPr>
          <w:rFonts w:ascii="Times New Roman" w:hAnsi="Times New Roman" w:cs="Times New Roman"/>
          <w:sz w:val="28"/>
          <w:szCs w:val="28"/>
        </w:rPr>
        <w:t>Windows</w:t>
      </w:r>
      <w:proofErr w:type="spellEnd"/>
      <w:r w:rsidRPr="006D083A">
        <w:rPr>
          <w:rFonts w:ascii="Times New Roman" w:hAnsi="Times New Roman" w:cs="Times New Roman"/>
          <w:sz w:val="28"/>
          <w:szCs w:val="28"/>
        </w:rPr>
        <w:t xml:space="preserve">", </w:t>
      </w:r>
      <w:proofErr w:type="gramStart"/>
      <w:r w:rsidRPr="006D083A">
        <w:rPr>
          <w:rFonts w:ascii="Times New Roman" w:hAnsi="Times New Roman" w:cs="Times New Roman"/>
          <w:sz w:val="28"/>
          <w:szCs w:val="28"/>
        </w:rPr>
        <w:t>которая</w:t>
      </w:r>
      <w:proofErr w:type="gramEnd"/>
      <w:r w:rsidRPr="006D083A">
        <w:rPr>
          <w:rFonts w:ascii="Times New Roman" w:hAnsi="Times New Roman" w:cs="Times New Roman"/>
          <w:sz w:val="28"/>
          <w:szCs w:val="28"/>
        </w:rPr>
        <w:t xml:space="preserve"> снабжена наглядными изображениями, пошаговыми инструкциями и служит</w:t>
      </w:r>
      <w:r>
        <w:rPr>
          <w:rFonts w:ascii="Times New Roman" w:hAnsi="Times New Roman" w:cs="Times New Roman"/>
          <w:sz w:val="28"/>
          <w:szCs w:val="28"/>
        </w:rPr>
        <w:t xml:space="preserve"> хорошим помощником оператору. </w:t>
      </w:r>
    </w:p>
    <w:p w:rsidR="006D083A" w:rsidRPr="006D083A" w:rsidRDefault="006D083A" w:rsidP="006D083A">
      <w:pPr>
        <w:rPr>
          <w:rFonts w:ascii="Times New Roman" w:hAnsi="Times New Roman" w:cs="Times New Roman"/>
          <w:sz w:val="28"/>
          <w:szCs w:val="28"/>
        </w:rPr>
      </w:pPr>
      <w:r w:rsidRPr="006D083A">
        <w:rPr>
          <w:rFonts w:ascii="Times New Roman" w:hAnsi="Times New Roman" w:cs="Times New Roman"/>
          <w:sz w:val="28"/>
          <w:szCs w:val="28"/>
        </w:rPr>
        <w:t xml:space="preserve">Меню тестов позволяет проводить как рутинные исследования, так и выполнять уникальные тесты. В перечень исследований входит более 100 показателей по 17 диагностическим группам: оценка функции щитовидной железы, репродуктивной функции, диабета, анемии, аллергии, </w:t>
      </w:r>
      <w:proofErr w:type="gramStart"/>
      <w:r w:rsidRPr="006D083A">
        <w:rPr>
          <w:rFonts w:ascii="Times New Roman" w:hAnsi="Times New Roman" w:cs="Times New Roman"/>
          <w:sz w:val="28"/>
          <w:szCs w:val="28"/>
        </w:rPr>
        <w:t>сердечно-сосудистых</w:t>
      </w:r>
      <w:proofErr w:type="gramEnd"/>
      <w:r w:rsidRPr="006D083A">
        <w:rPr>
          <w:rFonts w:ascii="Times New Roman" w:hAnsi="Times New Roman" w:cs="Times New Roman"/>
          <w:sz w:val="28"/>
          <w:szCs w:val="28"/>
        </w:rPr>
        <w:t>, онкологических, инфекционных заболеваний, проведен</w:t>
      </w:r>
      <w:r>
        <w:rPr>
          <w:rFonts w:ascii="Times New Roman" w:hAnsi="Times New Roman" w:cs="Times New Roman"/>
          <w:sz w:val="28"/>
          <w:szCs w:val="28"/>
        </w:rPr>
        <w:t xml:space="preserve">ие лекарственного мониторинга. </w:t>
      </w:r>
    </w:p>
    <w:p w:rsidR="006D083A" w:rsidRPr="006D083A" w:rsidRDefault="006D083A" w:rsidP="006D083A">
      <w:pPr>
        <w:rPr>
          <w:rFonts w:ascii="Times New Roman" w:hAnsi="Times New Roman" w:cs="Times New Roman"/>
          <w:sz w:val="28"/>
          <w:szCs w:val="28"/>
        </w:rPr>
      </w:pPr>
      <w:proofErr w:type="gramStart"/>
      <w:r w:rsidRPr="006D083A">
        <w:rPr>
          <w:rFonts w:ascii="Times New Roman" w:hAnsi="Times New Roman" w:cs="Times New Roman"/>
          <w:sz w:val="28"/>
          <w:szCs w:val="28"/>
        </w:rPr>
        <w:t>Турбо-режим</w:t>
      </w:r>
      <w:proofErr w:type="gramEnd"/>
      <w:r w:rsidRPr="006D083A">
        <w:rPr>
          <w:rFonts w:ascii="Times New Roman" w:hAnsi="Times New Roman" w:cs="Times New Roman"/>
          <w:sz w:val="28"/>
          <w:szCs w:val="28"/>
        </w:rPr>
        <w:t xml:space="preserve"> позволяет получить результаты в течение 15 минут для ряда показателей, в том числе </w:t>
      </w:r>
      <w:proofErr w:type="spellStart"/>
      <w:r w:rsidRPr="006D083A">
        <w:rPr>
          <w:rFonts w:ascii="Times New Roman" w:hAnsi="Times New Roman" w:cs="Times New Roman"/>
          <w:sz w:val="28"/>
          <w:szCs w:val="28"/>
        </w:rPr>
        <w:t>тропонина</w:t>
      </w:r>
      <w:proofErr w:type="spellEnd"/>
      <w:r w:rsidRPr="006D083A">
        <w:rPr>
          <w:rFonts w:ascii="Times New Roman" w:hAnsi="Times New Roman" w:cs="Times New Roman"/>
          <w:sz w:val="28"/>
          <w:szCs w:val="28"/>
        </w:rPr>
        <w:t xml:space="preserve"> I, CK-MB, миоглобина, а также </w:t>
      </w:r>
      <w:proofErr w:type="spellStart"/>
      <w:r>
        <w:rPr>
          <w:rFonts w:ascii="Times New Roman" w:hAnsi="Times New Roman" w:cs="Times New Roman"/>
          <w:sz w:val="28"/>
          <w:szCs w:val="28"/>
        </w:rPr>
        <w:t>интактного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паратгормона</w:t>
      </w:r>
      <w:proofErr w:type="spellEnd"/>
      <w:r>
        <w:rPr>
          <w:rFonts w:ascii="Times New Roman" w:hAnsi="Times New Roman" w:cs="Times New Roman"/>
          <w:sz w:val="28"/>
          <w:szCs w:val="28"/>
        </w:rPr>
        <w:t xml:space="preserve"> и ХГЧ. </w:t>
      </w:r>
    </w:p>
    <w:p w:rsidR="006D083A" w:rsidRPr="006D083A" w:rsidRDefault="006D083A" w:rsidP="006D083A">
      <w:pPr>
        <w:rPr>
          <w:rFonts w:ascii="Times New Roman" w:hAnsi="Times New Roman" w:cs="Times New Roman"/>
          <w:sz w:val="28"/>
          <w:szCs w:val="28"/>
        </w:rPr>
      </w:pPr>
      <w:r w:rsidRPr="006D083A">
        <w:rPr>
          <w:rFonts w:ascii="Times New Roman" w:hAnsi="Times New Roman" w:cs="Times New Roman"/>
          <w:b/>
          <w:sz w:val="28"/>
          <w:szCs w:val="28"/>
        </w:rPr>
        <w:t>Метод исследования</w:t>
      </w:r>
      <w:r w:rsidRPr="006D083A">
        <w:rPr>
          <w:rFonts w:ascii="Times New Roman" w:hAnsi="Times New Roman" w:cs="Times New Roman"/>
          <w:sz w:val="28"/>
          <w:szCs w:val="28"/>
        </w:rPr>
        <w:t>: ферментатив</w:t>
      </w:r>
      <w:r>
        <w:rPr>
          <w:rFonts w:ascii="Times New Roman" w:hAnsi="Times New Roman" w:cs="Times New Roman"/>
          <w:sz w:val="28"/>
          <w:szCs w:val="28"/>
        </w:rPr>
        <w:t xml:space="preserve">но усиленная хемилюминесценция </w:t>
      </w:r>
    </w:p>
    <w:p w:rsidR="006D083A" w:rsidRPr="006D083A" w:rsidRDefault="006D083A" w:rsidP="006D083A">
      <w:pPr>
        <w:rPr>
          <w:rFonts w:ascii="Times New Roman" w:hAnsi="Times New Roman" w:cs="Times New Roman"/>
          <w:sz w:val="28"/>
          <w:szCs w:val="28"/>
        </w:rPr>
      </w:pPr>
      <w:r w:rsidRPr="006D083A">
        <w:rPr>
          <w:rFonts w:ascii="Times New Roman" w:hAnsi="Times New Roman" w:cs="Times New Roman"/>
          <w:sz w:val="28"/>
          <w:szCs w:val="28"/>
        </w:rPr>
        <w:t xml:space="preserve">В отличие от одного-двух фотонов, испускаемых при протекании обычной </w:t>
      </w:r>
      <w:proofErr w:type="spellStart"/>
      <w:r w:rsidRPr="006D083A">
        <w:rPr>
          <w:rFonts w:ascii="Times New Roman" w:hAnsi="Times New Roman" w:cs="Times New Roman"/>
          <w:sz w:val="28"/>
          <w:szCs w:val="28"/>
        </w:rPr>
        <w:t>хемилюминесценцентной</w:t>
      </w:r>
      <w:proofErr w:type="spellEnd"/>
      <w:r w:rsidRPr="006D083A">
        <w:rPr>
          <w:rFonts w:ascii="Times New Roman" w:hAnsi="Times New Roman" w:cs="Times New Roman"/>
          <w:sz w:val="28"/>
          <w:szCs w:val="28"/>
        </w:rPr>
        <w:t xml:space="preserve"> реакции с последующим быстрым затуханием светового сигнала, при ферментативно-усиленной </w:t>
      </w:r>
      <w:proofErr w:type="spellStart"/>
      <w:r w:rsidRPr="006D083A">
        <w:rPr>
          <w:rFonts w:ascii="Times New Roman" w:hAnsi="Times New Roman" w:cs="Times New Roman"/>
          <w:sz w:val="28"/>
          <w:szCs w:val="28"/>
        </w:rPr>
        <w:t>хемилюминесценцентной</w:t>
      </w:r>
      <w:proofErr w:type="spellEnd"/>
      <w:r w:rsidRPr="006D083A">
        <w:rPr>
          <w:rFonts w:ascii="Times New Roman" w:hAnsi="Times New Roman" w:cs="Times New Roman"/>
          <w:sz w:val="28"/>
          <w:szCs w:val="28"/>
        </w:rPr>
        <w:t xml:space="preserve"> реакции испускаются тысячи </w:t>
      </w:r>
      <w:proofErr w:type="gramStart"/>
      <w:r w:rsidRPr="006D083A">
        <w:rPr>
          <w:rFonts w:ascii="Times New Roman" w:hAnsi="Times New Roman" w:cs="Times New Roman"/>
          <w:sz w:val="28"/>
          <w:szCs w:val="28"/>
        </w:rPr>
        <w:t>фотонов</w:t>
      </w:r>
      <w:proofErr w:type="gramEnd"/>
      <w:r w:rsidRPr="006D083A">
        <w:rPr>
          <w:rFonts w:ascii="Times New Roman" w:hAnsi="Times New Roman" w:cs="Times New Roman"/>
          <w:sz w:val="28"/>
          <w:szCs w:val="28"/>
        </w:rPr>
        <w:t xml:space="preserve"> и генериру</w:t>
      </w:r>
      <w:r>
        <w:rPr>
          <w:rFonts w:ascii="Times New Roman" w:hAnsi="Times New Roman" w:cs="Times New Roman"/>
          <w:sz w:val="28"/>
          <w:szCs w:val="28"/>
        </w:rPr>
        <w:t xml:space="preserve">ется продолжительное свечение. </w:t>
      </w:r>
    </w:p>
    <w:p w:rsidR="006D083A" w:rsidRPr="006D083A" w:rsidRDefault="006D083A" w:rsidP="006D083A">
      <w:pPr>
        <w:rPr>
          <w:rFonts w:ascii="Times New Roman" w:hAnsi="Times New Roman" w:cs="Times New Roman"/>
          <w:sz w:val="28"/>
          <w:szCs w:val="28"/>
        </w:rPr>
      </w:pPr>
      <w:r w:rsidRPr="006D083A">
        <w:rPr>
          <w:rFonts w:ascii="Times New Roman" w:hAnsi="Times New Roman" w:cs="Times New Roman"/>
          <w:sz w:val="28"/>
          <w:szCs w:val="28"/>
        </w:rPr>
        <w:t>Выполнение анализа производится автоматически. Функции оператора заключаются в установке реагентов и пробы в приб</w:t>
      </w:r>
      <w:r>
        <w:rPr>
          <w:rFonts w:ascii="Times New Roman" w:hAnsi="Times New Roman" w:cs="Times New Roman"/>
          <w:sz w:val="28"/>
          <w:szCs w:val="28"/>
        </w:rPr>
        <w:t xml:space="preserve">ор и считывании результатов. </w:t>
      </w:r>
    </w:p>
    <w:p w:rsidR="006D083A" w:rsidRPr="006D083A" w:rsidRDefault="006D083A" w:rsidP="006D083A">
      <w:pPr>
        <w:rPr>
          <w:rFonts w:ascii="Times New Roman" w:hAnsi="Times New Roman" w:cs="Times New Roman"/>
          <w:i/>
          <w:sz w:val="28"/>
          <w:szCs w:val="28"/>
          <w:u w:val="single"/>
        </w:rPr>
      </w:pPr>
      <w:r w:rsidRPr="006D083A">
        <w:rPr>
          <w:rFonts w:ascii="Times New Roman" w:hAnsi="Times New Roman" w:cs="Times New Roman"/>
          <w:i/>
          <w:sz w:val="28"/>
          <w:szCs w:val="28"/>
          <w:u w:val="single"/>
        </w:rPr>
        <w:t>Спектр исследований анализатора:</w:t>
      </w:r>
    </w:p>
    <w:p w:rsidR="006D083A" w:rsidRPr="006D083A" w:rsidRDefault="006D083A" w:rsidP="006D083A">
      <w:pPr>
        <w:pStyle w:val="a4"/>
        <w:numPr>
          <w:ilvl w:val="0"/>
          <w:numId w:val="19"/>
        </w:numPr>
        <w:rPr>
          <w:rFonts w:ascii="Times New Roman" w:hAnsi="Times New Roman" w:cs="Times New Roman"/>
          <w:sz w:val="28"/>
          <w:szCs w:val="28"/>
        </w:rPr>
      </w:pPr>
      <w:r w:rsidRPr="006D083A">
        <w:rPr>
          <w:rFonts w:ascii="Times New Roman" w:hAnsi="Times New Roman" w:cs="Times New Roman"/>
          <w:sz w:val="28"/>
          <w:szCs w:val="28"/>
        </w:rPr>
        <w:t>Маркеры функционального состояния щитовидной железы Т3 общий, Т3 свободный, Т</w:t>
      </w:r>
      <w:proofErr w:type="gramStart"/>
      <w:r w:rsidRPr="006D083A">
        <w:rPr>
          <w:rFonts w:ascii="Times New Roman" w:hAnsi="Times New Roman" w:cs="Times New Roman"/>
          <w:sz w:val="28"/>
          <w:szCs w:val="28"/>
        </w:rPr>
        <w:t>4</w:t>
      </w:r>
      <w:proofErr w:type="gramEnd"/>
      <w:r w:rsidRPr="006D083A">
        <w:rPr>
          <w:rFonts w:ascii="Times New Roman" w:hAnsi="Times New Roman" w:cs="Times New Roman"/>
          <w:sz w:val="28"/>
          <w:szCs w:val="28"/>
        </w:rPr>
        <w:t xml:space="preserve"> общий, Т4 св</w:t>
      </w:r>
      <w:r w:rsidR="006C54E2">
        <w:rPr>
          <w:rFonts w:ascii="Times New Roman" w:hAnsi="Times New Roman" w:cs="Times New Roman"/>
          <w:sz w:val="28"/>
          <w:szCs w:val="28"/>
        </w:rPr>
        <w:t>ободный, ТТГ, ТТГ 3-й генерации;</w:t>
      </w:r>
      <w:r w:rsidRPr="006D083A">
        <w:rPr>
          <w:rFonts w:ascii="Times New Roman" w:hAnsi="Times New Roman" w:cs="Times New Roman"/>
          <w:sz w:val="28"/>
          <w:szCs w:val="28"/>
        </w:rPr>
        <w:t xml:space="preserve"> </w:t>
      </w:r>
    </w:p>
    <w:p w:rsidR="006D083A" w:rsidRPr="006D083A" w:rsidRDefault="006D083A" w:rsidP="006D083A">
      <w:pPr>
        <w:pStyle w:val="a4"/>
        <w:numPr>
          <w:ilvl w:val="0"/>
          <w:numId w:val="19"/>
        </w:numPr>
        <w:rPr>
          <w:rFonts w:ascii="Times New Roman" w:hAnsi="Times New Roman" w:cs="Times New Roman"/>
          <w:sz w:val="28"/>
          <w:szCs w:val="28"/>
        </w:rPr>
      </w:pPr>
      <w:proofErr w:type="spellStart"/>
      <w:r w:rsidRPr="006D083A">
        <w:rPr>
          <w:rFonts w:ascii="Times New Roman" w:hAnsi="Times New Roman" w:cs="Times New Roman"/>
          <w:sz w:val="28"/>
          <w:szCs w:val="28"/>
        </w:rPr>
        <w:t>Тиреоглобулин</w:t>
      </w:r>
      <w:proofErr w:type="spellEnd"/>
      <w:r w:rsidRPr="006D083A">
        <w:rPr>
          <w:rFonts w:ascii="Times New Roman" w:hAnsi="Times New Roman" w:cs="Times New Roman"/>
          <w:sz w:val="28"/>
          <w:szCs w:val="28"/>
        </w:rPr>
        <w:t>, ТСГ, Тест</w:t>
      </w:r>
      <w:r w:rsidR="006C54E2">
        <w:rPr>
          <w:rFonts w:ascii="Times New Roman" w:hAnsi="Times New Roman" w:cs="Times New Roman"/>
          <w:sz w:val="28"/>
          <w:szCs w:val="28"/>
        </w:rPr>
        <w:t xml:space="preserve"> поглощения </w:t>
      </w:r>
      <w:proofErr w:type="spellStart"/>
      <w:r w:rsidR="006C54E2">
        <w:rPr>
          <w:rFonts w:ascii="Times New Roman" w:hAnsi="Times New Roman" w:cs="Times New Roman"/>
          <w:sz w:val="28"/>
          <w:szCs w:val="28"/>
        </w:rPr>
        <w:t>тиреоидных</w:t>
      </w:r>
      <w:proofErr w:type="spellEnd"/>
      <w:r w:rsidR="006C54E2">
        <w:rPr>
          <w:rFonts w:ascii="Times New Roman" w:hAnsi="Times New Roman" w:cs="Times New Roman"/>
          <w:sz w:val="28"/>
          <w:szCs w:val="28"/>
        </w:rPr>
        <w:t xml:space="preserve"> гормонов;</w:t>
      </w:r>
      <w:r w:rsidRPr="006D083A">
        <w:rPr>
          <w:rFonts w:ascii="Times New Roman" w:hAnsi="Times New Roman" w:cs="Times New Roman"/>
          <w:sz w:val="28"/>
          <w:szCs w:val="28"/>
        </w:rPr>
        <w:t xml:space="preserve"> </w:t>
      </w:r>
    </w:p>
    <w:p w:rsidR="006D083A" w:rsidRPr="006D083A" w:rsidRDefault="006D083A" w:rsidP="006D083A">
      <w:pPr>
        <w:pStyle w:val="a4"/>
        <w:numPr>
          <w:ilvl w:val="0"/>
          <w:numId w:val="19"/>
        </w:numPr>
        <w:rPr>
          <w:rFonts w:ascii="Times New Roman" w:hAnsi="Times New Roman" w:cs="Times New Roman"/>
          <w:sz w:val="28"/>
          <w:szCs w:val="28"/>
        </w:rPr>
      </w:pPr>
      <w:r w:rsidRPr="006D083A">
        <w:rPr>
          <w:rFonts w:ascii="Times New Roman" w:hAnsi="Times New Roman" w:cs="Times New Roman"/>
          <w:sz w:val="28"/>
          <w:szCs w:val="28"/>
        </w:rPr>
        <w:t xml:space="preserve">Антитела к </w:t>
      </w:r>
      <w:proofErr w:type="spellStart"/>
      <w:r w:rsidRPr="006D083A">
        <w:rPr>
          <w:rFonts w:ascii="Times New Roman" w:hAnsi="Times New Roman" w:cs="Times New Roman"/>
          <w:sz w:val="28"/>
          <w:szCs w:val="28"/>
        </w:rPr>
        <w:t>тиреоглобулину</w:t>
      </w:r>
      <w:proofErr w:type="spellEnd"/>
      <w:r w:rsidRPr="006D083A">
        <w:rPr>
          <w:rFonts w:ascii="Times New Roman" w:hAnsi="Times New Roman" w:cs="Times New Roman"/>
          <w:sz w:val="28"/>
          <w:szCs w:val="28"/>
        </w:rPr>
        <w:t xml:space="preserve"> (АТ-ТГ), Антит</w:t>
      </w:r>
      <w:r w:rsidR="006C54E2">
        <w:rPr>
          <w:rFonts w:ascii="Times New Roman" w:hAnsi="Times New Roman" w:cs="Times New Roman"/>
          <w:sz w:val="28"/>
          <w:szCs w:val="28"/>
        </w:rPr>
        <w:t xml:space="preserve">ела к </w:t>
      </w:r>
      <w:proofErr w:type="spellStart"/>
      <w:r w:rsidR="006C54E2">
        <w:rPr>
          <w:rFonts w:ascii="Times New Roman" w:hAnsi="Times New Roman" w:cs="Times New Roman"/>
          <w:sz w:val="28"/>
          <w:szCs w:val="28"/>
        </w:rPr>
        <w:t>тиреопероксидазе</w:t>
      </w:r>
      <w:proofErr w:type="spellEnd"/>
      <w:r w:rsidR="006C54E2">
        <w:rPr>
          <w:rFonts w:ascii="Times New Roman" w:hAnsi="Times New Roman" w:cs="Times New Roman"/>
          <w:sz w:val="28"/>
          <w:szCs w:val="28"/>
        </w:rPr>
        <w:t xml:space="preserve"> (АТ-ТПО);</w:t>
      </w:r>
    </w:p>
    <w:p w:rsidR="006D083A" w:rsidRPr="006D083A" w:rsidRDefault="006D083A" w:rsidP="006D083A">
      <w:pPr>
        <w:pStyle w:val="a4"/>
        <w:numPr>
          <w:ilvl w:val="0"/>
          <w:numId w:val="19"/>
        </w:numPr>
        <w:rPr>
          <w:rFonts w:ascii="Times New Roman" w:hAnsi="Times New Roman" w:cs="Times New Roman"/>
          <w:sz w:val="28"/>
          <w:szCs w:val="28"/>
        </w:rPr>
      </w:pPr>
      <w:r w:rsidRPr="006D083A">
        <w:rPr>
          <w:rFonts w:ascii="Times New Roman" w:hAnsi="Times New Roman" w:cs="Times New Roman"/>
          <w:sz w:val="28"/>
          <w:szCs w:val="28"/>
        </w:rPr>
        <w:t xml:space="preserve">Маркеры функционального состояния репродуктивной системы и мониторинг беременности </w:t>
      </w:r>
      <w:proofErr w:type="spellStart"/>
      <w:r w:rsidRPr="006D083A">
        <w:rPr>
          <w:rFonts w:ascii="Times New Roman" w:hAnsi="Times New Roman" w:cs="Times New Roman"/>
          <w:sz w:val="28"/>
          <w:szCs w:val="28"/>
        </w:rPr>
        <w:t>Эстрадиол</w:t>
      </w:r>
      <w:proofErr w:type="spellEnd"/>
      <w:r w:rsidRPr="006D083A">
        <w:rPr>
          <w:rFonts w:ascii="Times New Roman" w:hAnsi="Times New Roman" w:cs="Times New Roman"/>
          <w:sz w:val="28"/>
          <w:szCs w:val="28"/>
        </w:rPr>
        <w:t xml:space="preserve">, Прогестерон, ЛГ, ФСГ, Пролактин, </w:t>
      </w:r>
      <w:proofErr w:type="spellStart"/>
      <w:r w:rsidRPr="006D083A">
        <w:rPr>
          <w:rFonts w:ascii="Times New Roman" w:hAnsi="Times New Roman" w:cs="Times New Roman"/>
          <w:sz w:val="28"/>
          <w:szCs w:val="28"/>
        </w:rPr>
        <w:t>Неконъюгированный</w:t>
      </w:r>
      <w:proofErr w:type="spellEnd"/>
      <w:r w:rsidRPr="006D083A">
        <w:rPr>
          <w:rFonts w:ascii="Times New Roman" w:hAnsi="Times New Roman" w:cs="Times New Roman"/>
          <w:sz w:val="28"/>
          <w:szCs w:val="28"/>
        </w:rPr>
        <w:t xml:space="preserve"> </w:t>
      </w:r>
      <w:proofErr w:type="spellStart"/>
      <w:r w:rsidRPr="006D083A">
        <w:rPr>
          <w:rFonts w:ascii="Times New Roman" w:hAnsi="Times New Roman" w:cs="Times New Roman"/>
          <w:sz w:val="28"/>
          <w:szCs w:val="28"/>
        </w:rPr>
        <w:t>эстриол</w:t>
      </w:r>
      <w:proofErr w:type="spellEnd"/>
      <w:r w:rsidR="006C54E2">
        <w:rPr>
          <w:rFonts w:ascii="Times New Roman" w:hAnsi="Times New Roman" w:cs="Times New Roman"/>
          <w:sz w:val="28"/>
          <w:szCs w:val="28"/>
        </w:rPr>
        <w:t>;</w:t>
      </w:r>
      <w:r w:rsidRPr="006D083A">
        <w:rPr>
          <w:rFonts w:ascii="Times New Roman" w:hAnsi="Times New Roman" w:cs="Times New Roman"/>
          <w:sz w:val="28"/>
          <w:szCs w:val="28"/>
        </w:rPr>
        <w:t xml:space="preserve"> </w:t>
      </w:r>
    </w:p>
    <w:p w:rsidR="006D083A" w:rsidRPr="006D083A" w:rsidRDefault="006D083A" w:rsidP="006D083A">
      <w:pPr>
        <w:rPr>
          <w:rFonts w:ascii="Times New Roman" w:hAnsi="Times New Roman" w:cs="Times New Roman"/>
          <w:sz w:val="28"/>
          <w:szCs w:val="28"/>
        </w:rPr>
      </w:pPr>
    </w:p>
    <w:p w:rsidR="006D083A" w:rsidRPr="006D083A" w:rsidRDefault="006D083A" w:rsidP="006D083A">
      <w:pPr>
        <w:pStyle w:val="a4"/>
        <w:numPr>
          <w:ilvl w:val="0"/>
          <w:numId w:val="19"/>
        </w:numPr>
        <w:rPr>
          <w:rFonts w:ascii="Times New Roman" w:hAnsi="Times New Roman" w:cs="Times New Roman"/>
          <w:sz w:val="28"/>
          <w:szCs w:val="28"/>
        </w:rPr>
      </w:pPr>
      <w:r w:rsidRPr="006D083A">
        <w:rPr>
          <w:rFonts w:ascii="Times New Roman" w:hAnsi="Times New Roman" w:cs="Times New Roman"/>
          <w:sz w:val="28"/>
          <w:szCs w:val="28"/>
        </w:rPr>
        <w:lastRenderedPageBreak/>
        <w:t xml:space="preserve">ХГЧ, ХГЧ-турбо, Свободный b -ХГЧ, Ассоциированный с беременностью протеин-А </w:t>
      </w:r>
      <w:proofErr w:type="gramStart"/>
      <w:r w:rsidRPr="006D083A">
        <w:rPr>
          <w:rFonts w:ascii="Times New Roman" w:hAnsi="Times New Roman" w:cs="Times New Roman"/>
          <w:sz w:val="28"/>
          <w:szCs w:val="28"/>
        </w:rPr>
        <w:t xml:space="preserve">( </w:t>
      </w:r>
      <w:proofErr w:type="gramEnd"/>
      <w:r w:rsidRPr="006D083A">
        <w:rPr>
          <w:rFonts w:ascii="Times New Roman" w:hAnsi="Times New Roman" w:cs="Times New Roman"/>
          <w:sz w:val="28"/>
          <w:szCs w:val="28"/>
        </w:rPr>
        <w:t xml:space="preserve">PAPPA ) Тестостерон, ДГЭА- SO 4, </w:t>
      </w:r>
      <w:proofErr w:type="spellStart"/>
      <w:r w:rsidRPr="006D083A">
        <w:rPr>
          <w:rFonts w:ascii="Times New Roman" w:hAnsi="Times New Roman" w:cs="Times New Roman"/>
          <w:sz w:val="28"/>
          <w:szCs w:val="28"/>
        </w:rPr>
        <w:t>Андростендион</w:t>
      </w:r>
      <w:proofErr w:type="spellEnd"/>
      <w:r w:rsidRPr="006D083A">
        <w:rPr>
          <w:rFonts w:ascii="Times New Roman" w:hAnsi="Times New Roman" w:cs="Times New Roman"/>
          <w:sz w:val="28"/>
          <w:szCs w:val="28"/>
        </w:rPr>
        <w:t>, Глобулин, связывающий половые гормоны (ГСПГ)</w:t>
      </w:r>
      <w:r w:rsidR="006C54E2">
        <w:rPr>
          <w:rFonts w:ascii="Times New Roman" w:hAnsi="Times New Roman" w:cs="Times New Roman"/>
          <w:sz w:val="28"/>
          <w:szCs w:val="28"/>
        </w:rPr>
        <w:t>;</w:t>
      </w:r>
      <w:r w:rsidRPr="006D083A">
        <w:rPr>
          <w:rFonts w:ascii="Times New Roman" w:hAnsi="Times New Roman" w:cs="Times New Roman"/>
          <w:sz w:val="28"/>
          <w:szCs w:val="28"/>
        </w:rPr>
        <w:t xml:space="preserve"> </w:t>
      </w:r>
    </w:p>
    <w:p w:rsidR="006D083A" w:rsidRPr="006C54E2" w:rsidRDefault="006D083A" w:rsidP="006C54E2">
      <w:pPr>
        <w:pStyle w:val="a4"/>
        <w:numPr>
          <w:ilvl w:val="0"/>
          <w:numId w:val="19"/>
        </w:numPr>
        <w:rPr>
          <w:rFonts w:ascii="Times New Roman" w:hAnsi="Times New Roman" w:cs="Times New Roman"/>
          <w:sz w:val="28"/>
          <w:szCs w:val="28"/>
        </w:rPr>
      </w:pPr>
      <w:r w:rsidRPr="006D083A">
        <w:rPr>
          <w:rFonts w:ascii="Times New Roman" w:hAnsi="Times New Roman" w:cs="Times New Roman"/>
          <w:sz w:val="28"/>
          <w:szCs w:val="28"/>
        </w:rPr>
        <w:t xml:space="preserve">Маркеры функционального состояния поджелудочной железы и диагностика диабета </w:t>
      </w:r>
      <w:r w:rsidR="006C54E2">
        <w:rPr>
          <w:rFonts w:ascii="Times New Roman" w:hAnsi="Times New Roman" w:cs="Times New Roman"/>
          <w:sz w:val="28"/>
          <w:szCs w:val="28"/>
        </w:rPr>
        <w:t>(и</w:t>
      </w:r>
      <w:r w:rsidRPr="006C54E2">
        <w:rPr>
          <w:rFonts w:ascii="Times New Roman" w:hAnsi="Times New Roman" w:cs="Times New Roman"/>
          <w:sz w:val="28"/>
          <w:szCs w:val="28"/>
        </w:rPr>
        <w:t>нсулин, С-Пептид</w:t>
      </w:r>
      <w:r w:rsidR="006C54E2">
        <w:rPr>
          <w:rFonts w:ascii="Times New Roman" w:hAnsi="Times New Roman" w:cs="Times New Roman"/>
          <w:sz w:val="28"/>
          <w:szCs w:val="28"/>
        </w:rPr>
        <w:t>);</w:t>
      </w:r>
      <w:r w:rsidRPr="006C54E2">
        <w:rPr>
          <w:rFonts w:ascii="Times New Roman" w:hAnsi="Times New Roman" w:cs="Times New Roman"/>
          <w:sz w:val="28"/>
          <w:szCs w:val="28"/>
        </w:rPr>
        <w:t xml:space="preserve"> </w:t>
      </w:r>
    </w:p>
    <w:p w:rsidR="006D083A" w:rsidRPr="006C54E2" w:rsidRDefault="006D083A" w:rsidP="006C54E2">
      <w:pPr>
        <w:pStyle w:val="a4"/>
        <w:numPr>
          <w:ilvl w:val="0"/>
          <w:numId w:val="19"/>
        </w:numPr>
        <w:rPr>
          <w:rFonts w:ascii="Times New Roman" w:hAnsi="Times New Roman" w:cs="Times New Roman"/>
          <w:sz w:val="28"/>
          <w:szCs w:val="28"/>
        </w:rPr>
      </w:pPr>
      <w:r w:rsidRPr="006D083A">
        <w:rPr>
          <w:rFonts w:ascii="Times New Roman" w:hAnsi="Times New Roman" w:cs="Times New Roman"/>
          <w:sz w:val="28"/>
          <w:szCs w:val="28"/>
        </w:rPr>
        <w:t xml:space="preserve">Маркеры функционального состояния надпочечников </w:t>
      </w:r>
      <w:r w:rsidR="006C54E2">
        <w:rPr>
          <w:rFonts w:ascii="Times New Roman" w:hAnsi="Times New Roman" w:cs="Times New Roman"/>
          <w:sz w:val="28"/>
          <w:szCs w:val="28"/>
        </w:rPr>
        <w:t>(к</w:t>
      </w:r>
      <w:r w:rsidRPr="006C54E2">
        <w:rPr>
          <w:rFonts w:ascii="Times New Roman" w:hAnsi="Times New Roman" w:cs="Times New Roman"/>
          <w:sz w:val="28"/>
          <w:szCs w:val="28"/>
        </w:rPr>
        <w:t>ортизол, АКТГ</w:t>
      </w:r>
      <w:r w:rsidR="006C54E2">
        <w:rPr>
          <w:rFonts w:ascii="Times New Roman" w:hAnsi="Times New Roman" w:cs="Times New Roman"/>
          <w:sz w:val="28"/>
          <w:szCs w:val="28"/>
        </w:rPr>
        <w:t>);</w:t>
      </w:r>
      <w:r w:rsidRPr="006C54E2">
        <w:rPr>
          <w:rFonts w:ascii="Times New Roman" w:hAnsi="Times New Roman" w:cs="Times New Roman"/>
          <w:sz w:val="28"/>
          <w:szCs w:val="28"/>
        </w:rPr>
        <w:t xml:space="preserve"> </w:t>
      </w:r>
    </w:p>
    <w:p w:rsidR="006D083A" w:rsidRPr="006C54E2" w:rsidRDefault="006D083A" w:rsidP="006C54E2">
      <w:pPr>
        <w:pStyle w:val="a4"/>
        <w:numPr>
          <w:ilvl w:val="0"/>
          <w:numId w:val="19"/>
        </w:numPr>
        <w:rPr>
          <w:rFonts w:ascii="Times New Roman" w:hAnsi="Times New Roman" w:cs="Times New Roman"/>
          <w:sz w:val="28"/>
          <w:szCs w:val="28"/>
        </w:rPr>
      </w:pPr>
      <w:r w:rsidRPr="006D083A">
        <w:rPr>
          <w:rFonts w:ascii="Times New Roman" w:hAnsi="Times New Roman" w:cs="Times New Roman"/>
          <w:sz w:val="28"/>
          <w:szCs w:val="28"/>
        </w:rPr>
        <w:t>Маркеры состояния костной ткани (остеопороз)</w:t>
      </w:r>
      <w:r w:rsidR="006C54E2">
        <w:rPr>
          <w:rFonts w:ascii="Times New Roman" w:hAnsi="Times New Roman" w:cs="Times New Roman"/>
          <w:sz w:val="28"/>
          <w:szCs w:val="28"/>
        </w:rPr>
        <w:t xml:space="preserve"> - п</w:t>
      </w:r>
      <w:r w:rsidRPr="006C54E2">
        <w:rPr>
          <w:rFonts w:ascii="Times New Roman" w:hAnsi="Times New Roman" w:cs="Times New Roman"/>
          <w:sz w:val="28"/>
          <w:szCs w:val="28"/>
        </w:rPr>
        <w:t>аратиреоидный гормон (</w:t>
      </w:r>
      <w:proofErr w:type="spellStart"/>
      <w:r w:rsidRPr="006C54E2">
        <w:rPr>
          <w:rFonts w:ascii="Times New Roman" w:hAnsi="Times New Roman" w:cs="Times New Roman"/>
          <w:sz w:val="28"/>
          <w:szCs w:val="28"/>
        </w:rPr>
        <w:t>интактный</w:t>
      </w:r>
      <w:proofErr w:type="spellEnd"/>
      <w:r w:rsidRPr="006C54E2">
        <w:rPr>
          <w:rFonts w:ascii="Times New Roman" w:hAnsi="Times New Roman" w:cs="Times New Roman"/>
          <w:sz w:val="28"/>
          <w:szCs w:val="28"/>
        </w:rPr>
        <w:t xml:space="preserve">), </w:t>
      </w:r>
      <w:proofErr w:type="spellStart"/>
      <w:r w:rsidRPr="006C54E2">
        <w:rPr>
          <w:rFonts w:ascii="Times New Roman" w:hAnsi="Times New Roman" w:cs="Times New Roman"/>
          <w:sz w:val="28"/>
          <w:szCs w:val="28"/>
        </w:rPr>
        <w:t>Остеокальцин</w:t>
      </w:r>
      <w:proofErr w:type="spellEnd"/>
      <w:r w:rsidRPr="006C54E2">
        <w:rPr>
          <w:rFonts w:ascii="Times New Roman" w:hAnsi="Times New Roman" w:cs="Times New Roman"/>
          <w:sz w:val="28"/>
          <w:szCs w:val="28"/>
        </w:rPr>
        <w:t xml:space="preserve">, </w:t>
      </w:r>
      <w:proofErr w:type="spellStart"/>
      <w:r w:rsidRPr="006C54E2">
        <w:rPr>
          <w:rFonts w:ascii="Times New Roman" w:hAnsi="Times New Roman" w:cs="Times New Roman"/>
          <w:sz w:val="28"/>
          <w:szCs w:val="28"/>
        </w:rPr>
        <w:t>Кальцитонин</w:t>
      </w:r>
      <w:proofErr w:type="spellEnd"/>
      <w:r w:rsidRPr="006C54E2">
        <w:rPr>
          <w:rFonts w:ascii="Times New Roman" w:hAnsi="Times New Roman" w:cs="Times New Roman"/>
          <w:sz w:val="28"/>
          <w:szCs w:val="28"/>
        </w:rPr>
        <w:t>, Маркер резорбции ко</w:t>
      </w:r>
      <w:r w:rsidR="006C54E2">
        <w:rPr>
          <w:rFonts w:ascii="Times New Roman" w:hAnsi="Times New Roman" w:cs="Times New Roman"/>
          <w:sz w:val="28"/>
          <w:szCs w:val="28"/>
        </w:rPr>
        <w:t xml:space="preserve">стной ткани </w:t>
      </w:r>
      <w:proofErr w:type="gramStart"/>
      <w:r w:rsidR="006C54E2">
        <w:rPr>
          <w:rFonts w:ascii="Times New Roman" w:hAnsi="Times New Roman" w:cs="Times New Roman"/>
          <w:sz w:val="28"/>
          <w:szCs w:val="28"/>
        </w:rPr>
        <w:t xml:space="preserve">( </w:t>
      </w:r>
      <w:proofErr w:type="spellStart"/>
      <w:proofErr w:type="gramEnd"/>
      <w:r w:rsidR="006C54E2">
        <w:rPr>
          <w:rFonts w:ascii="Times New Roman" w:hAnsi="Times New Roman" w:cs="Times New Roman"/>
          <w:sz w:val="28"/>
          <w:szCs w:val="28"/>
        </w:rPr>
        <w:t>Pyrilinks</w:t>
      </w:r>
      <w:proofErr w:type="spellEnd"/>
      <w:r w:rsidR="006C54E2">
        <w:rPr>
          <w:rFonts w:ascii="Times New Roman" w:hAnsi="Times New Roman" w:cs="Times New Roman"/>
          <w:sz w:val="28"/>
          <w:szCs w:val="28"/>
        </w:rPr>
        <w:t xml:space="preserve"> - D );</w:t>
      </w:r>
      <w:r w:rsidRPr="006C54E2">
        <w:rPr>
          <w:rFonts w:ascii="Times New Roman" w:hAnsi="Times New Roman" w:cs="Times New Roman"/>
          <w:sz w:val="28"/>
          <w:szCs w:val="28"/>
        </w:rPr>
        <w:t xml:space="preserve"> </w:t>
      </w:r>
    </w:p>
    <w:p w:rsidR="006D083A" w:rsidRPr="006C54E2" w:rsidRDefault="006D083A" w:rsidP="006C54E2">
      <w:pPr>
        <w:pStyle w:val="a4"/>
        <w:numPr>
          <w:ilvl w:val="0"/>
          <w:numId w:val="19"/>
        </w:numPr>
        <w:rPr>
          <w:rFonts w:ascii="Times New Roman" w:hAnsi="Times New Roman" w:cs="Times New Roman"/>
          <w:sz w:val="28"/>
          <w:szCs w:val="28"/>
        </w:rPr>
      </w:pPr>
      <w:r w:rsidRPr="006D083A">
        <w:rPr>
          <w:rFonts w:ascii="Times New Roman" w:hAnsi="Times New Roman" w:cs="Times New Roman"/>
          <w:sz w:val="28"/>
          <w:szCs w:val="28"/>
        </w:rPr>
        <w:t xml:space="preserve">Соматотропная функция гипофиза </w:t>
      </w:r>
      <w:r w:rsidR="006C54E2">
        <w:rPr>
          <w:rFonts w:ascii="Times New Roman" w:hAnsi="Times New Roman" w:cs="Times New Roman"/>
          <w:sz w:val="28"/>
          <w:szCs w:val="28"/>
        </w:rPr>
        <w:t>(С</w:t>
      </w:r>
      <w:r w:rsidRPr="006C54E2">
        <w:rPr>
          <w:rFonts w:ascii="Times New Roman" w:hAnsi="Times New Roman" w:cs="Times New Roman"/>
          <w:sz w:val="28"/>
          <w:szCs w:val="28"/>
        </w:rPr>
        <w:t xml:space="preserve">ТГ, Инсулиноподобный фактор роста-1 </w:t>
      </w:r>
      <w:proofErr w:type="gramStart"/>
      <w:r w:rsidRPr="006C54E2">
        <w:rPr>
          <w:rFonts w:ascii="Times New Roman" w:hAnsi="Times New Roman" w:cs="Times New Roman"/>
          <w:sz w:val="28"/>
          <w:szCs w:val="28"/>
        </w:rPr>
        <w:t xml:space="preserve">( </w:t>
      </w:r>
      <w:proofErr w:type="gramEnd"/>
      <w:r w:rsidRPr="006C54E2">
        <w:rPr>
          <w:rFonts w:ascii="Times New Roman" w:hAnsi="Times New Roman" w:cs="Times New Roman"/>
          <w:sz w:val="28"/>
          <w:szCs w:val="28"/>
        </w:rPr>
        <w:t>IGF -1), Белок, связывающий инсулиноподоб</w:t>
      </w:r>
      <w:r w:rsidRPr="006C54E2">
        <w:rPr>
          <w:rFonts w:ascii="Times New Roman" w:hAnsi="Times New Roman" w:cs="Times New Roman"/>
          <w:sz w:val="28"/>
          <w:szCs w:val="28"/>
        </w:rPr>
        <w:t>ный фактор роста-3 ( IGFBP -3)</w:t>
      </w:r>
      <w:r w:rsidR="006C54E2">
        <w:rPr>
          <w:rFonts w:ascii="Times New Roman" w:hAnsi="Times New Roman" w:cs="Times New Roman"/>
          <w:sz w:val="28"/>
          <w:szCs w:val="28"/>
        </w:rPr>
        <w:t>;</w:t>
      </w:r>
    </w:p>
    <w:p w:rsidR="006D083A" w:rsidRPr="006C54E2" w:rsidRDefault="006D083A" w:rsidP="006C54E2">
      <w:pPr>
        <w:pStyle w:val="a4"/>
        <w:numPr>
          <w:ilvl w:val="0"/>
          <w:numId w:val="19"/>
        </w:numPr>
        <w:rPr>
          <w:rFonts w:ascii="Times New Roman" w:hAnsi="Times New Roman" w:cs="Times New Roman"/>
          <w:sz w:val="28"/>
          <w:szCs w:val="28"/>
        </w:rPr>
      </w:pPr>
      <w:r w:rsidRPr="006D083A">
        <w:rPr>
          <w:rFonts w:ascii="Times New Roman" w:hAnsi="Times New Roman" w:cs="Times New Roman"/>
          <w:sz w:val="28"/>
          <w:szCs w:val="28"/>
        </w:rPr>
        <w:t xml:space="preserve">Маркеры состояния сердечно – сосудистой системы </w:t>
      </w:r>
      <w:r w:rsidR="006C54E2">
        <w:rPr>
          <w:rFonts w:ascii="Times New Roman" w:hAnsi="Times New Roman" w:cs="Times New Roman"/>
          <w:sz w:val="28"/>
          <w:szCs w:val="28"/>
        </w:rPr>
        <w:t>(</w:t>
      </w:r>
      <w:proofErr w:type="spellStart"/>
      <w:r w:rsidR="006C54E2">
        <w:rPr>
          <w:rFonts w:ascii="Times New Roman" w:hAnsi="Times New Roman" w:cs="Times New Roman"/>
          <w:sz w:val="28"/>
          <w:szCs w:val="28"/>
        </w:rPr>
        <w:t>К</w:t>
      </w:r>
      <w:r w:rsidRPr="006C54E2">
        <w:rPr>
          <w:rFonts w:ascii="Times New Roman" w:hAnsi="Times New Roman" w:cs="Times New Roman"/>
          <w:sz w:val="28"/>
          <w:szCs w:val="28"/>
        </w:rPr>
        <w:t>реатинкиназа</w:t>
      </w:r>
      <w:proofErr w:type="spellEnd"/>
      <w:r w:rsidRPr="006C54E2">
        <w:rPr>
          <w:rFonts w:ascii="Times New Roman" w:hAnsi="Times New Roman" w:cs="Times New Roman"/>
          <w:sz w:val="28"/>
          <w:szCs w:val="28"/>
        </w:rPr>
        <w:t xml:space="preserve">-МВ, </w:t>
      </w:r>
      <w:proofErr w:type="spellStart"/>
      <w:r w:rsidRPr="006C54E2">
        <w:rPr>
          <w:rFonts w:ascii="Times New Roman" w:hAnsi="Times New Roman" w:cs="Times New Roman"/>
          <w:sz w:val="28"/>
          <w:szCs w:val="28"/>
        </w:rPr>
        <w:t>Креатинкиназа</w:t>
      </w:r>
      <w:proofErr w:type="spellEnd"/>
      <w:r w:rsidRPr="006C54E2">
        <w:rPr>
          <w:rFonts w:ascii="Times New Roman" w:hAnsi="Times New Roman" w:cs="Times New Roman"/>
          <w:sz w:val="28"/>
          <w:szCs w:val="28"/>
        </w:rPr>
        <w:t xml:space="preserve">-МВ (турбо), Миоглобин, Миоглобин (турбо), </w:t>
      </w:r>
      <w:proofErr w:type="spellStart"/>
      <w:r w:rsidRPr="006C54E2">
        <w:rPr>
          <w:rFonts w:ascii="Times New Roman" w:hAnsi="Times New Roman" w:cs="Times New Roman"/>
          <w:sz w:val="28"/>
          <w:szCs w:val="28"/>
        </w:rPr>
        <w:t>Тропонин</w:t>
      </w:r>
      <w:proofErr w:type="spellEnd"/>
      <w:r w:rsidRPr="006C54E2">
        <w:rPr>
          <w:rFonts w:ascii="Times New Roman" w:hAnsi="Times New Roman" w:cs="Times New Roman"/>
          <w:sz w:val="28"/>
          <w:szCs w:val="28"/>
        </w:rPr>
        <w:t xml:space="preserve"> I , </w:t>
      </w:r>
      <w:proofErr w:type="spellStart"/>
      <w:r w:rsidRPr="006C54E2">
        <w:rPr>
          <w:rFonts w:ascii="Times New Roman" w:hAnsi="Times New Roman" w:cs="Times New Roman"/>
          <w:sz w:val="28"/>
          <w:szCs w:val="28"/>
        </w:rPr>
        <w:t>Тропонин</w:t>
      </w:r>
      <w:proofErr w:type="spellEnd"/>
      <w:r w:rsidRPr="006C54E2">
        <w:rPr>
          <w:rFonts w:ascii="Times New Roman" w:hAnsi="Times New Roman" w:cs="Times New Roman"/>
          <w:sz w:val="28"/>
          <w:szCs w:val="28"/>
        </w:rPr>
        <w:t xml:space="preserve"> I (турбо), </w:t>
      </w:r>
      <w:proofErr w:type="spellStart"/>
      <w:r w:rsidRPr="006C54E2">
        <w:rPr>
          <w:rFonts w:ascii="Times New Roman" w:hAnsi="Times New Roman" w:cs="Times New Roman"/>
          <w:sz w:val="28"/>
          <w:szCs w:val="28"/>
        </w:rPr>
        <w:t>Гомоцистеин</w:t>
      </w:r>
      <w:proofErr w:type="spellEnd"/>
      <w:r w:rsidRPr="006C54E2">
        <w:rPr>
          <w:rFonts w:ascii="Times New Roman" w:hAnsi="Times New Roman" w:cs="Times New Roman"/>
          <w:sz w:val="28"/>
          <w:szCs w:val="28"/>
        </w:rPr>
        <w:t xml:space="preserve">, N-терминальный мозговой натрийуретический пептид </w:t>
      </w:r>
      <w:proofErr w:type="gramStart"/>
      <w:r w:rsidRPr="006C54E2">
        <w:rPr>
          <w:rFonts w:ascii="Times New Roman" w:hAnsi="Times New Roman" w:cs="Times New Roman"/>
          <w:sz w:val="28"/>
          <w:szCs w:val="28"/>
        </w:rPr>
        <w:t xml:space="preserve">( </w:t>
      </w:r>
      <w:proofErr w:type="gramEnd"/>
      <w:r w:rsidRPr="006C54E2">
        <w:rPr>
          <w:rFonts w:ascii="Times New Roman" w:hAnsi="Times New Roman" w:cs="Times New Roman"/>
          <w:sz w:val="28"/>
          <w:szCs w:val="28"/>
        </w:rPr>
        <w:t xml:space="preserve">NT </w:t>
      </w:r>
      <w:proofErr w:type="spellStart"/>
      <w:r w:rsidRPr="006C54E2">
        <w:rPr>
          <w:rFonts w:ascii="Times New Roman" w:hAnsi="Times New Roman" w:cs="Times New Roman"/>
          <w:sz w:val="28"/>
          <w:szCs w:val="28"/>
        </w:rPr>
        <w:t>p</w:t>
      </w:r>
      <w:r w:rsidRPr="006C54E2">
        <w:rPr>
          <w:rFonts w:ascii="Times New Roman" w:hAnsi="Times New Roman" w:cs="Times New Roman"/>
          <w:sz w:val="28"/>
          <w:szCs w:val="28"/>
        </w:rPr>
        <w:t>ro</w:t>
      </w:r>
      <w:proofErr w:type="spellEnd"/>
      <w:r w:rsidRPr="006C54E2">
        <w:rPr>
          <w:rFonts w:ascii="Times New Roman" w:hAnsi="Times New Roman" w:cs="Times New Roman"/>
          <w:sz w:val="28"/>
          <w:szCs w:val="28"/>
        </w:rPr>
        <w:t xml:space="preserve"> BNP ) </w:t>
      </w:r>
      <w:proofErr w:type="spellStart"/>
      <w:r w:rsidRPr="006C54E2">
        <w:rPr>
          <w:rFonts w:ascii="Times New Roman" w:hAnsi="Times New Roman" w:cs="Times New Roman"/>
          <w:sz w:val="28"/>
          <w:szCs w:val="28"/>
        </w:rPr>
        <w:t>turbo</w:t>
      </w:r>
      <w:proofErr w:type="spellEnd"/>
      <w:r w:rsidRPr="006C54E2">
        <w:rPr>
          <w:rFonts w:ascii="Times New Roman" w:hAnsi="Times New Roman" w:cs="Times New Roman"/>
          <w:sz w:val="28"/>
          <w:szCs w:val="28"/>
        </w:rPr>
        <w:t xml:space="preserve"> , Д-</w:t>
      </w:r>
      <w:proofErr w:type="spellStart"/>
      <w:r w:rsidRPr="006C54E2">
        <w:rPr>
          <w:rFonts w:ascii="Times New Roman" w:hAnsi="Times New Roman" w:cs="Times New Roman"/>
          <w:sz w:val="28"/>
          <w:szCs w:val="28"/>
        </w:rPr>
        <w:t>димер</w:t>
      </w:r>
      <w:proofErr w:type="spellEnd"/>
      <w:r w:rsidRPr="006C54E2">
        <w:rPr>
          <w:rFonts w:ascii="Times New Roman" w:hAnsi="Times New Roman" w:cs="Times New Roman"/>
          <w:sz w:val="28"/>
          <w:szCs w:val="28"/>
        </w:rPr>
        <w:t xml:space="preserve"> </w:t>
      </w:r>
      <w:proofErr w:type="spellStart"/>
      <w:r w:rsidRPr="006C54E2">
        <w:rPr>
          <w:rFonts w:ascii="Times New Roman" w:hAnsi="Times New Roman" w:cs="Times New Roman"/>
          <w:sz w:val="28"/>
          <w:szCs w:val="28"/>
        </w:rPr>
        <w:t>turbo</w:t>
      </w:r>
      <w:proofErr w:type="spellEnd"/>
      <w:r w:rsidR="006C54E2">
        <w:rPr>
          <w:rFonts w:ascii="Times New Roman" w:hAnsi="Times New Roman" w:cs="Times New Roman"/>
          <w:sz w:val="28"/>
          <w:szCs w:val="28"/>
        </w:rPr>
        <w:t>);</w:t>
      </w:r>
      <w:r w:rsidRPr="006C54E2">
        <w:rPr>
          <w:rFonts w:ascii="Times New Roman" w:hAnsi="Times New Roman" w:cs="Times New Roman"/>
          <w:sz w:val="28"/>
          <w:szCs w:val="28"/>
        </w:rPr>
        <w:t xml:space="preserve"> </w:t>
      </w:r>
    </w:p>
    <w:p w:rsidR="006C54E2" w:rsidRDefault="006D083A" w:rsidP="006C54E2">
      <w:pPr>
        <w:pStyle w:val="a4"/>
        <w:numPr>
          <w:ilvl w:val="0"/>
          <w:numId w:val="19"/>
        </w:numPr>
        <w:rPr>
          <w:rFonts w:ascii="Times New Roman" w:hAnsi="Times New Roman" w:cs="Times New Roman"/>
          <w:sz w:val="28"/>
          <w:szCs w:val="28"/>
        </w:rPr>
      </w:pPr>
      <w:r w:rsidRPr="006D083A">
        <w:rPr>
          <w:rFonts w:ascii="Times New Roman" w:hAnsi="Times New Roman" w:cs="Times New Roman"/>
          <w:sz w:val="28"/>
          <w:szCs w:val="28"/>
        </w:rPr>
        <w:t xml:space="preserve">Онкомаркеры </w:t>
      </w:r>
      <w:r>
        <w:rPr>
          <w:rFonts w:ascii="Times New Roman" w:hAnsi="Times New Roman" w:cs="Times New Roman"/>
          <w:sz w:val="28"/>
          <w:szCs w:val="28"/>
        </w:rPr>
        <w:t xml:space="preserve"> (</w:t>
      </w:r>
      <w:r w:rsidRPr="006D083A">
        <w:rPr>
          <w:rFonts w:ascii="Times New Roman" w:hAnsi="Times New Roman" w:cs="Times New Roman"/>
          <w:sz w:val="28"/>
          <w:szCs w:val="28"/>
        </w:rPr>
        <w:t>РЭА, АФП, СА 125, СА 15-3, СА 19-9, TPS ПСА, ПСА</w:t>
      </w:r>
      <w:r>
        <w:rPr>
          <w:rFonts w:ascii="Times New Roman" w:hAnsi="Times New Roman" w:cs="Times New Roman"/>
          <w:sz w:val="28"/>
          <w:szCs w:val="28"/>
        </w:rPr>
        <w:t xml:space="preserve"> </w:t>
      </w:r>
      <w:proofErr w:type="spellStart"/>
      <w:r>
        <w:rPr>
          <w:rFonts w:ascii="Times New Roman" w:hAnsi="Times New Roman" w:cs="Times New Roman"/>
          <w:sz w:val="28"/>
          <w:szCs w:val="28"/>
        </w:rPr>
        <w:t>своб</w:t>
      </w:r>
      <w:proofErr w:type="spellEnd"/>
      <w:r>
        <w:rPr>
          <w:rFonts w:ascii="Times New Roman" w:hAnsi="Times New Roman" w:cs="Times New Roman"/>
          <w:sz w:val="28"/>
          <w:szCs w:val="28"/>
        </w:rPr>
        <w:t>., 3-я генерация ПСА, ПКФ)</w:t>
      </w:r>
      <w:r w:rsidR="006C54E2">
        <w:rPr>
          <w:rFonts w:ascii="Times New Roman" w:hAnsi="Times New Roman" w:cs="Times New Roman"/>
          <w:sz w:val="28"/>
          <w:szCs w:val="28"/>
        </w:rPr>
        <w:t xml:space="preserve"> и др.</w:t>
      </w:r>
    </w:p>
    <w:p w:rsidR="006C54E2" w:rsidRDefault="006C54E2" w:rsidP="006C54E2">
      <w:pPr>
        <w:pStyle w:val="a4"/>
        <w:rPr>
          <w:rFonts w:ascii="Times New Roman" w:hAnsi="Times New Roman" w:cs="Times New Roman"/>
          <w:sz w:val="28"/>
          <w:szCs w:val="28"/>
        </w:rPr>
      </w:pPr>
    </w:p>
    <w:p w:rsidR="006C54E2" w:rsidRDefault="006C54E2" w:rsidP="006C54E2">
      <w:pPr>
        <w:pStyle w:val="a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48200" cy="2486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33a-immulite-1000-siemens-1-1.png"/>
                    <pic:cNvPicPr/>
                  </pic:nvPicPr>
                  <pic:blipFill rotWithShape="1">
                    <a:blip r:embed="rId18" cstate="print">
                      <a:extLst>
                        <a:ext uri="{28A0092B-C50C-407E-A947-70E740481C1C}">
                          <a14:useLocalDpi xmlns:a14="http://schemas.microsoft.com/office/drawing/2010/main" val="0"/>
                        </a:ext>
                      </a:extLst>
                    </a:blip>
                    <a:srcRect t="17583" b="25055"/>
                    <a:stretch/>
                  </pic:blipFill>
                  <pic:spPr bwMode="auto">
                    <a:xfrm>
                      <a:off x="0" y="0"/>
                      <a:ext cx="4645717" cy="2484697"/>
                    </a:xfrm>
                    <a:prstGeom prst="rect">
                      <a:avLst/>
                    </a:prstGeom>
                    <a:ln>
                      <a:noFill/>
                    </a:ln>
                    <a:extLst>
                      <a:ext uri="{53640926-AAD7-44D8-BBD7-CCE9431645EC}">
                        <a14:shadowObscured xmlns:a14="http://schemas.microsoft.com/office/drawing/2010/main"/>
                      </a:ext>
                    </a:extLst>
                  </pic:spPr>
                </pic:pic>
              </a:graphicData>
            </a:graphic>
          </wp:inline>
        </w:drawing>
      </w:r>
    </w:p>
    <w:p w:rsidR="006C54E2" w:rsidRPr="006C54E2" w:rsidRDefault="006C54E2" w:rsidP="006C54E2">
      <w:pPr>
        <w:pStyle w:val="a4"/>
        <w:jc w:val="center"/>
        <w:rPr>
          <w:rFonts w:ascii="Times New Roman" w:hAnsi="Times New Roman" w:cs="Times New Roman"/>
          <w:b/>
          <w:sz w:val="28"/>
          <w:szCs w:val="28"/>
        </w:rPr>
      </w:pPr>
      <w:r>
        <w:rPr>
          <w:rFonts w:ascii="Times New Roman" w:hAnsi="Times New Roman" w:cs="Times New Roman"/>
          <w:b/>
          <w:sz w:val="28"/>
          <w:szCs w:val="28"/>
        </w:rPr>
        <w:t xml:space="preserve">Рисунок 5. </w:t>
      </w:r>
      <w:r w:rsidRPr="006C54E2">
        <w:rPr>
          <w:rFonts w:ascii="Times New Roman" w:hAnsi="Times New Roman" w:cs="Times New Roman"/>
          <w:b/>
          <w:sz w:val="28"/>
          <w:szCs w:val="28"/>
        </w:rPr>
        <w:t>А</w:t>
      </w:r>
      <w:r w:rsidRPr="006C54E2">
        <w:rPr>
          <w:rFonts w:ascii="Times New Roman" w:hAnsi="Times New Roman" w:cs="Times New Roman"/>
          <w:b/>
          <w:sz w:val="28"/>
          <w:szCs w:val="28"/>
        </w:rPr>
        <w:t>втоматиче</w:t>
      </w:r>
      <w:r w:rsidRPr="006C54E2">
        <w:rPr>
          <w:rFonts w:ascii="Times New Roman" w:hAnsi="Times New Roman" w:cs="Times New Roman"/>
          <w:b/>
          <w:sz w:val="28"/>
          <w:szCs w:val="28"/>
        </w:rPr>
        <w:t>ский иммунохимический анализатор IMMULITE 1000</w:t>
      </w:r>
      <w:bookmarkStart w:id="0" w:name="_GoBack"/>
      <w:bookmarkEnd w:id="0"/>
    </w:p>
    <w:sectPr w:rsidR="006C54E2" w:rsidRPr="006C54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9BF"/>
    <w:multiLevelType w:val="multilevel"/>
    <w:tmpl w:val="1710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45D91"/>
    <w:multiLevelType w:val="hybridMultilevel"/>
    <w:tmpl w:val="85FCA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5F20BA"/>
    <w:multiLevelType w:val="hybridMultilevel"/>
    <w:tmpl w:val="871003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9D52A7"/>
    <w:multiLevelType w:val="multilevel"/>
    <w:tmpl w:val="3E2A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226DC3"/>
    <w:multiLevelType w:val="hybridMultilevel"/>
    <w:tmpl w:val="48403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5672A5"/>
    <w:multiLevelType w:val="hybridMultilevel"/>
    <w:tmpl w:val="E3E42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F34C00"/>
    <w:multiLevelType w:val="multilevel"/>
    <w:tmpl w:val="CA686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B0162C"/>
    <w:multiLevelType w:val="hybridMultilevel"/>
    <w:tmpl w:val="AA201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F1D4DDA"/>
    <w:multiLevelType w:val="multilevel"/>
    <w:tmpl w:val="DC7C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66440D"/>
    <w:multiLevelType w:val="hybridMultilevel"/>
    <w:tmpl w:val="B5368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F40634"/>
    <w:multiLevelType w:val="hybridMultilevel"/>
    <w:tmpl w:val="6F860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81A3114"/>
    <w:multiLevelType w:val="multilevel"/>
    <w:tmpl w:val="1922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B52A0A"/>
    <w:multiLevelType w:val="hybridMultilevel"/>
    <w:tmpl w:val="DCE01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C13C6D"/>
    <w:multiLevelType w:val="hybridMultilevel"/>
    <w:tmpl w:val="A22AC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535151"/>
    <w:multiLevelType w:val="multilevel"/>
    <w:tmpl w:val="962A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CD3D6D"/>
    <w:multiLevelType w:val="hybridMultilevel"/>
    <w:tmpl w:val="9A04F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BC70A1E"/>
    <w:multiLevelType w:val="multilevel"/>
    <w:tmpl w:val="88A4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125793"/>
    <w:multiLevelType w:val="hybridMultilevel"/>
    <w:tmpl w:val="D0FAAB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B303C66"/>
    <w:multiLevelType w:val="multilevel"/>
    <w:tmpl w:val="C68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1"/>
  </w:num>
  <w:num w:numId="3">
    <w:abstractNumId w:val="6"/>
  </w:num>
  <w:num w:numId="4">
    <w:abstractNumId w:val="14"/>
  </w:num>
  <w:num w:numId="5">
    <w:abstractNumId w:val="18"/>
  </w:num>
  <w:num w:numId="6">
    <w:abstractNumId w:val="8"/>
  </w:num>
  <w:num w:numId="7">
    <w:abstractNumId w:val="16"/>
  </w:num>
  <w:num w:numId="8">
    <w:abstractNumId w:val="4"/>
  </w:num>
  <w:num w:numId="9">
    <w:abstractNumId w:val="10"/>
  </w:num>
  <w:num w:numId="10">
    <w:abstractNumId w:val="15"/>
  </w:num>
  <w:num w:numId="11">
    <w:abstractNumId w:val="7"/>
  </w:num>
  <w:num w:numId="12">
    <w:abstractNumId w:val="1"/>
  </w:num>
  <w:num w:numId="13">
    <w:abstractNumId w:val="12"/>
  </w:num>
  <w:num w:numId="14">
    <w:abstractNumId w:val="13"/>
  </w:num>
  <w:num w:numId="15">
    <w:abstractNumId w:val="0"/>
  </w:num>
  <w:num w:numId="16">
    <w:abstractNumId w:val="17"/>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330"/>
    <w:rsid w:val="00062557"/>
    <w:rsid w:val="0006515B"/>
    <w:rsid w:val="00082552"/>
    <w:rsid w:val="000C3DAE"/>
    <w:rsid w:val="000F4BA9"/>
    <w:rsid w:val="00273E0A"/>
    <w:rsid w:val="00303170"/>
    <w:rsid w:val="00355E7C"/>
    <w:rsid w:val="00356404"/>
    <w:rsid w:val="003625C3"/>
    <w:rsid w:val="003D7B0D"/>
    <w:rsid w:val="00426457"/>
    <w:rsid w:val="005D758B"/>
    <w:rsid w:val="006B2978"/>
    <w:rsid w:val="006C54E2"/>
    <w:rsid w:val="006D07AD"/>
    <w:rsid w:val="006D083A"/>
    <w:rsid w:val="007108EB"/>
    <w:rsid w:val="00736AC9"/>
    <w:rsid w:val="00777210"/>
    <w:rsid w:val="00846F67"/>
    <w:rsid w:val="00851E7C"/>
    <w:rsid w:val="00867E92"/>
    <w:rsid w:val="008C4B08"/>
    <w:rsid w:val="008E3EA5"/>
    <w:rsid w:val="0092242E"/>
    <w:rsid w:val="009A63E7"/>
    <w:rsid w:val="009D2D7D"/>
    <w:rsid w:val="00A52BA1"/>
    <w:rsid w:val="00AA309E"/>
    <w:rsid w:val="00AE0B3C"/>
    <w:rsid w:val="00B1061D"/>
    <w:rsid w:val="00B21330"/>
    <w:rsid w:val="00BF2241"/>
    <w:rsid w:val="00CB5508"/>
    <w:rsid w:val="00D25E87"/>
    <w:rsid w:val="00D57596"/>
    <w:rsid w:val="00DD1594"/>
    <w:rsid w:val="00E013AD"/>
    <w:rsid w:val="00E22668"/>
    <w:rsid w:val="00E51935"/>
    <w:rsid w:val="00EB0E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C3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6B29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62557"/>
    <w:pPr>
      <w:ind w:left="720"/>
      <w:contextualSpacing/>
    </w:pPr>
  </w:style>
  <w:style w:type="paragraph" w:styleId="a5">
    <w:name w:val="Balloon Text"/>
    <w:basedOn w:val="a"/>
    <w:link w:val="a6"/>
    <w:uiPriority w:val="99"/>
    <w:semiHidden/>
    <w:unhideWhenUsed/>
    <w:rsid w:val="000651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51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C3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6B29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62557"/>
    <w:pPr>
      <w:ind w:left="720"/>
      <w:contextualSpacing/>
    </w:pPr>
  </w:style>
  <w:style w:type="paragraph" w:styleId="a5">
    <w:name w:val="Balloon Text"/>
    <w:basedOn w:val="a"/>
    <w:link w:val="a6"/>
    <w:uiPriority w:val="99"/>
    <w:semiHidden/>
    <w:unhideWhenUsed/>
    <w:rsid w:val="000651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51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09947">
      <w:bodyDiv w:val="1"/>
      <w:marLeft w:val="0"/>
      <w:marRight w:val="0"/>
      <w:marTop w:val="0"/>
      <w:marBottom w:val="0"/>
      <w:divBdr>
        <w:top w:val="none" w:sz="0" w:space="0" w:color="auto"/>
        <w:left w:val="none" w:sz="0" w:space="0" w:color="auto"/>
        <w:bottom w:val="none" w:sz="0" w:space="0" w:color="auto"/>
        <w:right w:val="none" w:sz="0" w:space="0" w:color="auto"/>
      </w:divBdr>
    </w:div>
    <w:div w:id="302933086">
      <w:bodyDiv w:val="1"/>
      <w:marLeft w:val="0"/>
      <w:marRight w:val="0"/>
      <w:marTop w:val="0"/>
      <w:marBottom w:val="0"/>
      <w:divBdr>
        <w:top w:val="none" w:sz="0" w:space="0" w:color="auto"/>
        <w:left w:val="none" w:sz="0" w:space="0" w:color="auto"/>
        <w:bottom w:val="none" w:sz="0" w:space="0" w:color="auto"/>
        <w:right w:val="none" w:sz="0" w:space="0" w:color="auto"/>
      </w:divBdr>
    </w:div>
    <w:div w:id="380130328">
      <w:bodyDiv w:val="1"/>
      <w:marLeft w:val="0"/>
      <w:marRight w:val="0"/>
      <w:marTop w:val="0"/>
      <w:marBottom w:val="0"/>
      <w:divBdr>
        <w:top w:val="none" w:sz="0" w:space="0" w:color="auto"/>
        <w:left w:val="none" w:sz="0" w:space="0" w:color="auto"/>
        <w:bottom w:val="none" w:sz="0" w:space="0" w:color="auto"/>
        <w:right w:val="none" w:sz="0" w:space="0" w:color="auto"/>
      </w:divBdr>
      <w:divsChild>
        <w:div w:id="336929750">
          <w:marLeft w:val="0"/>
          <w:marRight w:val="0"/>
          <w:marTop w:val="0"/>
          <w:marBottom w:val="0"/>
          <w:divBdr>
            <w:top w:val="single" w:sz="6" w:space="0" w:color="ECEEF2"/>
            <w:left w:val="none" w:sz="0" w:space="0" w:color="auto"/>
            <w:bottom w:val="none" w:sz="0" w:space="0" w:color="auto"/>
            <w:right w:val="none" w:sz="0" w:space="0" w:color="auto"/>
          </w:divBdr>
          <w:divsChild>
            <w:div w:id="1482117583">
              <w:marLeft w:val="0"/>
              <w:marRight w:val="0"/>
              <w:marTop w:val="0"/>
              <w:marBottom w:val="0"/>
              <w:divBdr>
                <w:top w:val="none" w:sz="0" w:space="0" w:color="auto"/>
                <w:left w:val="none" w:sz="0" w:space="0" w:color="auto"/>
                <w:bottom w:val="none" w:sz="0" w:space="0" w:color="auto"/>
                <w:right w:val="none" w:sz="0" w:space="0" w:color="auto"/>
              </w:divBdr>
            </w:div>
          </w:divsChild>
        </w:div>
        <w:div w:id="504976932">
          <w:marLeft w:val="0"/>
          <w:marRight w:val="0"/>
          <w:marTop w:val="0"/>
          <w:marBottom w:val="0"/>
          <w:divBdr>
            <w:top w:val="single" w:sz="6" w:space="0" w:color="ECEEF2"/>
            <w:left w:val="none" w:sz="0" w:space="0" w:color="auto"/>
            <w:bottom w:val="none" w:sz="0" w:space="0" w:color="auto"/>
            <w:right w:val="none" w:sz="0" w:space="0" w:color="auto"/>
          </w:divBdr>
          <w:divsChild>
            <w:div w:id="875313173">
              <w:marLeft w:val="0"/>
              <w:marRight w:val="0"/>
              <w:marTop w:val="0"/>
              <w:marBottom w:val="0"/>
              <w:divBdr>
                <w:top w:val="none" w:sz="0" w:space="0" w:color="auto"/>
                <w:left w:val="none" w:sz="0" w:space="0" w:color="auto"/>
                <w:bottom w:val="none" w:sz="0" w:space="0" w:color="auto"/>
                <w:right w:val="none" w:sz="0" w:space="0" w:color="auto"/>
              </w:divBdr>
            </w:div>
          </w:divsChild>
        </w:div>
        <w:div w:id="125894848">
          <w:marLeft w:val="0"/>
          <w:marRight w:val="0"/>
          <w:marTop w:val="0"/>
          <w:marBottom w:val="0"/>
          <w:divBdr>
            <w:top w:val="single" w:sz="6" w:space="0" w:color="ECEEF2"/>
            <w:left w:val="none" w:sz="0" w:space="0" w:color="auto"/>
            <w:bottom w:val="none" w:sz="0" w:space="0" w:color="auto"/>
            <w:right w:val="none" w:sz="0" w:space="0" w:color="auto"/>
          </w:divBdr>
          <w:divsChild>
            <w:div w:id="734358395">
              <w:marLeft w:val="0"/>
              <w:marRight w:val="0"/>
              <w:marTop w:val="0"/>
              <w:marBottom w:val="0"/>
              <w:divBdr>
                <w:top w:val="none" w:sz="0" w:space="0" w:color="auto"/>
                <w:left w:val="none" w:sz="0" w:space="0" w:color="auto"/>
                <w:bottom w:val="none" w:sz="0" w:space="0" w:color="auto"/>
                <w:right w:val="none" w:sz="0" w:space="0" w:color="auto"/>
              </w:divBdr>
            </w:div>
          </w:divsChild>
        </w:div>
        <w:div w:id="203371013">
          <w:marLeft w:val="0"/>
          <w:marRight w:val="0"/>
          <w:marTop w:val="0"/>
          <w:marBottom w:val="0"/>
          <w:divBdr>
            <w:top w:val="single" w:sz="6" w:space="0" w:color="ECEEF2"/>
            <w:left w:val="none" w:sz="0" w:space="0" w:color="auto"/>
            <w:bottom w:val="none" w:sz="0" w:space="0" w:color="auto"/>
            <w:right w:val="none" w:sz="0" w:space="0" w:color="auto"/>
          </w:divBdr>
          <w:divsChild>
            <w:div w:id="1248229388">
              <w:marLeft w:val="0"/>
              <w:marRight w:val="0"/>
              <w:marTop w:val="0"/>
              <w:marBottom w:val="0"/>
              <w:divBdr>
                <w:top w:val="none" w:sz="0" w:space="0" w:color="auto"/>
                <w:left w:val="none" w:sz="0" w:space="0" w:color="auto"/>
                <w:bottom w:val="none" w:sz="0" w:space="0" w:color="auto"/>
                <w:right w:val="none" w:sz="0" w:space="0" w:color="auto"/>
              </w:divBdr>
            </w:div>
          </w:divsChild>
        </w:div>
        <w:div w:id="2090036255">
          <w:marLeft w:val="0"/>
          <w:marRight w:val="0"/>
          <w:marTop w:val="0"/>
          <w:marBottom w:val="0"/>
          <w:divBdr>
            <w:top w:val="single" w:sz="6" w:space="0" w:color="ECEEF2"/>
            <w:left w:val="none" w:sz="0" w:space="0" w:color="auto"/>
            <w:bottom w:val="none" w:sz="0" w:space="0" w:color="auto"/>
            <w:right w:val="none" w:sz="0" w:space="0" w:color="auto"/>
          </w:divBdr>
          <w:divsChild>
            <w:div w:id="1218470148">
              <w:marLeft w:val="0"/>
              <w:marRight w:val="0"/>
              <w:marTop w:val="0"/>
              <w:marBottom w:val="0"/>
              <w:divBdr>
                <w:top w:val="none" w:sz="0" w:space="0" w:color="auto"/>
                <w:left w:val="none" w:sz="0" w:space="0" w:color="auto"/>
                <w:bottom w:val="none" w:sz="0" w:space="0" w:color="auto"/>
                <w:right w:val="none" w:sz="0" w:space="0" w:color="auto"/>
              </w:divBdr>
            </w:div>
          </w:divsChild>
        </w:div>
        <w:div w:id="1421288926">
          <w:marLeft w:val="0"/>
          <w:marRight w:val="0"/>
          <w:marTop w:val="0"/>
          <w:marBottom w:val="0"/>
          <w:divBdr>
            <w:top w:val="single" w:sz="6" w:space="0" w:color="ECEEF2"/>
            <w:left w:val="none" w:sz="0" w:space="0" w:color="auto"/>
            <w:bottom w:val="none" w:sz="0" w:space="0" w:color="auto"/>
            <w:right w:val="none" w:sz="0" w:space="0" w:color="auto"/>
          </w:divBdr>
          <w:divsChild>
            <w:div w:id="255138590">
              <w:marLeft w:val="0"/>
              <w:marRight w:val="0"/>
              <w:marTop w:val="0"/>
              <w:marBottom w:val="0"/>
              <w:divBdr>
                <w:top w:val="none" w:sz="0" w:space="0" w:color="auto"/>
                <w:left w:val="none" w:sz="0" w:space="0" w:color="auto"/>
                <w:bottom w:val="none" w:sz="0" w:space="0" w:color="auto"/>
                <w:right w:val="none" w:sz="0" w:space="0" w:color="auto"/>
              </w:divBdr>
            </w:div>
          </w:divsChild>
        </w:div>
        <w:div w:id="764769318">
          <w:marLeft w:val="0"/>
          <w:marRight w:val="0"/>
          <w:marTop w:val="0"/>
          <w:marBottom w:val="0"/>
          <w:divBdr>
            <w:top w:val="single" w:sz="6" w:space="0" w:color="ECEEF2"/>
            <w:left w:val="none" w:sz="0" w:space="0" w:color="auto"/>
            <w:bottom w:val="none" w:sz="0" w:space="0" w:color="auto"/>
            <w:right w:val="none" w:sz="0" w:space="0" w:color="auto"/>
          </w:divBdr>
          <w:divsChild>
            <w:div w:id="216281586">
              <w:marLeft w:val="0"/>
              <w:marRight w:val="0"/>
              <w:marTop w:val="0"/>
              <w:marBottom w:val="0"/>
              <w:divBdr>
                <w:top w:val="none" w:sz="0" w:space="0" w:color="auto"/>
                <w:left w:val="none" w:sz="0" w:space="0" w:color="auto"/>
                <w:bottom w:val="none" w:sz="0" w:space="0" w:color="auto"/>
                <w:right w:val="none" w:sz="0" w:space="0" w:color="auto"/>
              </w:divBdr>
            </w:div>
          </w:divsChild>
        </w:div>
        <w:div w:id="1661273348">
          <w:marLeft w:val="0"/>
          <w:marRight w:val="0"/>
          <w:marTop w:val="0"/>
          <w:marBottom w:val="0"/>
          <w:divBdr>
            <w:top w:val="single" w:sz="6" w:space="0" w:color="ECEEF2"/>
            <w:left w:val="none" w:sz="0" w:space="0" w:color="auto"/>
            <w:bottom w:val="none" w:sz="0" w:space="0" w:color="auto"/>
            <w:right w:val="none" w:sz="0" w:space="0" w:color="auto"/>
          </w:divBdr>
          <w:divsChild>
            <w:div w:id="275258926">
              <w:marLeft w:val="0"/>
              <w:marRight w:val="0"/>
              <w:marTop w:val="0"/>
              <w:marBottom w:val="0"/>
              <w:divBdr>
                <w:top w:val="none" w:sz="0" w:space="0" w:color="auto"/>
                <w:left w:val="none" w:sz="0" w:space="0" w:color="auto"/>
                <w:bottom w:val="none" w:sz="0" w:space="0" w:color="auto"/>
                <w:right w:val="none" w:sz="0" w:space="0" w:color="auto"/>
              </w:divBdr>
            </w:div>
          </w:divsChild>
        </w:div>
        <w:div w:id="1694109313">
          <w:marLeft w:val="0"/>
          <w:marRight w:val="0"/>
          <w:marTop w:val="0"/>
          <w:marBottom w:val="0"/>
          <w:divBdr>
            <w:top w:val="single" w:sz="6" w:space="0" w:color="ECEEF2"/>
            <w:left w:val="none" w:sz="0" w:space="0" w:color="auto"/>
            <w:bottom w:val="none" w:sz="0" w:space="0" w:color="auto"/>
            <w:right w:val="none" w:sz="0" w:space="0" w:color="auto"/>
          </w:divBdr>
          <w:divsChild>
            <w:div w:id="1972907007">
              <w:marLeft w:val="0"/>
              <w:marRight w:val="0"/>
              <w:marTop w:val="0"/>
              <w:marBottom w:val="0"/>
              <w:divBdr>
                <w:top w:val="none" w:sz="0" w:space="0" w:color="auto"/>
                <w:left w:val="none" w:sz="0" w:space="0" w:color="auto"/>
                <w:bottom w:val="none" w:sz="0" w:space="0" w:color="auto"/>
                <w:right w:val="none" w:sz="0" w:space="0" w:color="auto"/>
              </w:divBdr>
            </w:div>
          </w:divsChild>
        </w:div>
        <w:div w:id="339159167">
          <w:marLeft w:val="0"/>
          <w:marRight w:val="0"/>
          <w:marTop w:val="0"/>
          <w:marBottom w:val="0"/>
          <w:divBdr>
            <w:top w:val="single" w:sz="6" w:space="0" w:color="ECEEF2"/>
            <w:left w:val="none" w:sz="0" w:space="0" w:color="auto"/>
            <w:bottom w:val="none" w:sz="0" w:space="0" w:color="auto"/>
            <w:right w:val="none" w:sz="0" w:space="0" w:color="auto"/>
          </w:divBdr>
          <w:divsChild>
            <w:div w:id="20900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51471">
      <w:bodyDiv w:val="1"/>
      <w:marLeft w:val="0"/>
      <w:marRight w:val="0"/>
      <w:marTop w:val="0"/>
      <w:marBottom w:val="0"/>
      <w:divBdr>
        <w:top w:val="none" w:sz="0" w:space="0" w:color="auto"/>
        <w:left w:val="none" w:sz="0" w:space="0" w:color="auto"/>
        <w:bottom w:val="none" w:sz="0" w:space="0" w:color="auto"/>
        <w:right w:val="none" w:sz="0" w:space="0" w:color="auto"/>
      </w:divBdr>
    </w:div>
    <w:div w:id="1082725357">
      <w:bodyDiv w:val="1"/>
      <w:marLeft w:val="0"/>
      <w:marRight w:val="0"/>
      <w:marTop w:val="0"/>
      <w:marBottom w:val="0"/>
      <w:divBdr>
        <w:top w:val="none" w:sz="0" w:space="0" w:color="auto"/>
        <w:left w:val="none" w:sz="0" w:space="0" w:color="auto"/>
        <w:bottom w:val="none" w:sz="0" w:space="0" w:color="auto"/>
        <w:right w:val="none" w:sz="0" w:space="0" w:color="auto"/>
      </w:divBdr>
    </w:div>
    <w:div w:id="1607040914">
      <w:bodyDiv w:val="1"/>
      <w:marLeft w:val="0"/>
      <w:marRight w:val="0"/>
      <w:marTop w:val="0"/>
      <w:marBottom w:val="0"/>
      <w:divBdr>
        <w:top w:val="none" w:sz="0" w:space="0" w:color="auto"/>
        <w:left w:val="none" w:sz="0" w:space="0" w:color="auto"/>
        <w:bottom w:val="none" w:sz="0" w:space="0" w:color="auto"/>
        <w:right w:val="none" w:sz="0" w:space="0" w:color="auto"/>
      </w:divBdr>
    </w:div>
    <w:div w:id="1910995528">
      <w:bodyDiv w:val="1"/>
      <w:marLeft w:val="0"/>
      <w:marRight w:val="0"/>
      <w:marTop w:val="0"/>
      <w:marBottom w:val="0"/>
      <w:divBdr>
        <w:top w:val="none" w:sz="0" w:space="0" w:color="auto"/>
        <w:left w:val="none" w:sz="0" w:space="0" w:color="auto"/>
        <w:bottom w:val="none" w:sz="0" w:space="0" w:color="auto"/>
        <w:right w:val="none" w:sz="0" w:space="0" w:color="auto"/>
      </w:divBdr>
    </w:div>
    <w:div w:id="202513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turbo?text=https%3A//health.yandex.ru/diseases/polov/hrpn&amp;parent-reqid=1557555405347751-905010484374810654448492-vla1-1192" TargetMode="External"/><Relationship Id="rId13" Type="http://schemas.openxmlformats.org/officeDocument/2006/relationships/hyperlink" Target="https://yandex.ru/turbo?text=https%3A//health.yandex.ru/procedures/analysis/hgch&amp;parent-reqid=1557555405347751-905010484374810654448492-vla1-1192" TargetMode="External"/><Relationship Id="rId18"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hyperlink" Target="https://yandex.ru/turbo?text=https%3A//health.yandex.ru/diseases/hepar/cirroz&amp;parent-reqid=1557555405347751-905010484374810654448492-vla1-1192" TargetMode="External"/><Relationship Id="rId12" Type="http://schemas.openxmlformats.org/officeDocument/2006/relationships/hyperlink" Target="https://yandex.ru/turbo?text=https%3A//health.yandex.ru/diseases/onko/markers/ca-19-9&amp;parent-reqid=1557555405347751-905010484374810654448492-vla1-1192"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andex.ru/turbo?text=https%3A//health.yandex.ru/diseases/onko/markers/afp&amp;parent-reqid=1557555405347751-905010484374810654448492-vla1-1192" TargetMode="External"/><Relationship Id="rId11" Type="http://schemas.openxmlformats.org/officeDocument/2006/relationships/hyperlink" Target="https://yandex.ru/turbo?text=https%3A//health.yandex.ru/diseases/onko/rak-grudi&amp;parent-reqid=1557555405347751-905010484374810654448492-vla1-1192"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yandex.ru/turbo?text=https%3A//health.yandex.ru/diseases/onko/markers/ca-15-3&amp;parent-reqid=1557555405347751-905010484374810654448492-vla1-119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andex.ru/turbo?text=https%3A//health.yandex.ru/diseases/jekat/pancreatitis&amp;parent-reqid=1557555405347751-905010484374810654448492-vla1-1192" TargetMode="External"/><Relationship Id="rId1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26</Pages>
  <Words>6588</Words>
  <Characters>37556</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Анна</cp:lastModifiedBy>
  <cp:revision>35</cp:revision>
  <dcterms:created xsi:type="dcterms:W3CDTF">2019-05-11T05:41:00Z</dcterms:created>
  <dcterms:modified xsi:type="dcterms:W3CDTF">2019-05-16T14:29:00Z</dcterms:modified>
</cp:coreProperties>
</file>