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F1" w:rsidRPr="008864F1" w:rsidRDefault="008864F1" w:rsidP="00886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F1"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8864F1">
        <w:rPr>
          <w:rFonts w:ascii="Times New Roman" w:hAnsi="Times New Roman" w:cs="Times New Roman"/>
          <w:sz w:val="28"/>
          <w:szCs w:val="28"/>
        </w:rPr>
        <w:t>Иммунодефициты могут быть:</w:t>
      </w:r>
    </w:p>
    <w:tbl>
      <w:tblPr>
        <w:tblW w:w="0" w:type="auto"/>
        <w:tblLayout w:type="fixed"/>
        <w:tblLook w:val="04A0"/>
      </w:tblPr>
      <w:tblGrid>
        <w:gridCol w:w="5341"/>
        <w:gridCol w:w="5341"/>
      </w:tblGrid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 xml:space="preserve">Врождённые  </w:t>
            </w:r>
          </w:p>
        </w:tc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Первичные</w:t>
            </w:r>
          </w:p>
        </w:tc>
      </w:tr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Приобретённые </w:t>
            </w:r>
          </w:p>
        </w:tc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Вторичные</w:t>
            </w:r>
          </w:p>
        </w:tc>
      </w:tr>
    </w:tbl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Т- иммунодефицит при первичном иммунодефиците:</w:t>
      </w:r>
    </w:p>
    <w:p w:rsidR="003A39C9" w:rsidRPr="008864F1" w:rsidRDefault="003A39C9" w:rsidP="003A39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Лимфолейкоз</w:t>
      </w:r>
      <w:proofErr w:type="spellEnd"/>
    </w:p>
    <w:p w:rsidR="003A39C9" w:rsidRPr="008864F1" w:rsidRDefault="003A39C9" w:rsidP="003A39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Лимфопения</w:t>
      </w:r>
      <w:proofErr w:type="spellEnd"/>
    </w:p>
    <w:p w:rsidR="003A39C9" w:rsidRPr="008864F1" w:rsidRDefault="003A39C9" w:rsidP="003A39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Аллергия</w:t>
      </w:r>
    </w:p>
    <w:p w:rsidR="003A39C9" w:rsidRPr="008864F1" w:rsidRDefault="003A39C9" w:rsidP="003A39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Джоржи</w:t>
      </w:r>
      <w:proofErr w:type="spellEnd"/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3.Отметьте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Причина синдрома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Незилофа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недостаточность:</w:t>
      </w:r>
    </w:p>
    <w:p w:rsidR="003A39C9" w:rsidRPr="008864F1" w:rsidRDefault="003A39C9" w:rsidP="003A39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64F1">
        <w:rPr>
          <w:rFonts w:ascii="Times New Roman" w:hAnsi="Times New Roman" w:cs="Times New Roman"/>
          <w:sz w:val="28"/>
          <w:szCs w:val="28"/>
        </w:rPr>
        <w:t>В-клеточная</w:t>
      </w:r>
      <w:proofErr w:type="spellEnd"/>
      <w:proofErr w:type="gramEnd"/>
    </w:p>
    <w:p w:rsidR="003A39C9" w:rsidRPr="008864F1" w:rsidRDefault="003A39C9" w:rsidP="003A39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Системы комплемента</w:t>
      </w:r>
    </w:p>
    <w:p w:rsidR="003A39C9" w:rsidRPr="008864F1" w:rsidRDefault="003A39C9" w:rsidP="003A39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Снижение иммуноглобулинов</w:t>
      </w:r>
    </w:p>
    <w:p w:rsidR="003A39C9" w:rsidRPr="008864F1" w:rsidRDefault="003A39C9" w:rsidP="003A39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Комбинированный иммунодефицит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4.Отметьте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Причина развития синдрома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Джоржи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>:</w:t>
      </w:r>
    </w:p>
    <w:p w:rsidR="003A39C9" w:rsidRPr="008864F1" w:rsidRDefault="003A39C9" w:rsidP="003A39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8864F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8864F1">
        <w:rPr>
          <w:rFonts w:ascii="Times New Roman" w:hAnsi="Times New Roman" w:cs="Times New Roman"/>
          <w:sz w:val="28"/>
          <w:szCs w:val="28"/>
        </w:rPr>
        <w:t>леточная</w:t>
      </w:r>
    </w:p>
    <w:p w:rsidR="003A39C9" w:rsidRPr="008864F1" w:rsidRDefault="003A39C9" w:rsidP="003A39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Системы комплемента</w:t>
      </w:r>
    </w:p>
    <w:p w:rsidR="003A39C9" w:rsidRPr="008864F1" w:rsidRDefault="003A39C9" w:rsidP="003A39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Снижение иммуноглобулинов</w:t>
      </w:r>
    </w:p>
    <w:p w:rsidR="003A39C9" w:rsidRPr="008864F1" w:rsidRDefault="003A39C9" w:rsidP="003A39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Комбинированный иммунодефицит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Варианты функционирования иммунной системы:</w:t>
      </w:r>
    </w:p>
    <w:p w:rsidR="003A39C9" w:rsidRPr="008864F1" w:rsidRDefault="003A39C9" w:rsidP="003A3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Норма</w:t>
      </w:r>
    </w:p>
    <w:p w:rsidR="003A39C9" w:rsidRPr="008864F1" w:rsidRDefault="003A39C9" w:rsidP="003A3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Патология</w:t>
      </w:r>
    </w:p>
    <w:p w:rsidR="003A39C9" w:rsidRPr="008864F1" w:rsidRDefault="003A39C9" w:rsidP="003A3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Стойкое усиление</w:t>
      </w:r>
    </w:p>
    <w:p w:rsidR="003A39C9" w:rsidRPr="008864F1" w:rsidRDefault="003A39C9" w:rsidP="003A3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Стойкое угнетение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Причина развития хронического кандидоза кожи:</w:t>
      </w:r>
    </w:p>
    <w:p w:rsidR="003A39C9" w:rsidRPr="008864F1" w:rsidRDefault="003A39C9" w:rsidP="003A39C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64F1">
        <w:rPr>
          <w:rFonts w:ascii="Times New Roman" w:hAnsi="Times New Roman" w:cs="Times New Roman"/>
          <w:sz w:val="28"/>
          <w:szCs w:val="28"/>
        </w:rPr>
        <w:t>Т-клеточная</w:t>
      </w:r>
      <w:proofErr w:type="spellEnd"/>
      <w:proofErr w:type="gramEnd"/>
    </w:p>
    <w:p w:rsidR="003A39C9" w:rsidRPr="008864F1" w:rsidRDefault="003A39C9" w:rsidP="003A39C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Системы комплемента</w:t>
      </w:r>
    </w:p>
    <w:p w:rsidR="003A39C9" w:rsidRPr="008864F1" w:rsidRDefault="003A39C9" w:rsidP="003A39C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Снижение иммуноглобулинов</w:t>
      </w:r>
    </w:p>
    <w:p w:rsidR="003A39C9" w:rsidRPr="008864F1" w:rsidRDefault="003A39C9" w:rsidP="003A39C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Комбинированный иммунодефицит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7.Отметьте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Химический повреждающий фактор в развитии и иммунодефицита:</w:t>
      </w:r>
    </w:p>
    <w:p w:rsidR="003A39C9" w:rsidRPr="008864F1" w:rsidRDefault="003A39C9" w:rsidP="003A39C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Соли тяжелых металлов</w:t>
      </w:r>
    </w:p>
    <w:p w:rsidR="003A39C9" w:rsidRPr="008864F1" w:rsidRDefault="003A39C9" w:rsidP="003A39C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Стероиды</w:t>
      </w:r>
    </w:p>
    <w:p w:rsidR="003A39C9" w:rsidRPr="008864F1" w:rsidRDefault="003A39C9" w:rsidP="003A39C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Вирусы</w:t>
      </w:r>
    </w:p>
    <w:p w:rsidR="003A39C9" w:rsidRPr="008864F1" w:rsidRDefault="003A39C9" w:rsidP="003A39C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Радиация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Генетический контроль осуществляется </w:t>
      </w:r>
      <w:proofErr w:type="gramStart"/>
      <w:r w:rsidRPr="008864F1">
        <w:rPr>
          <w:rFonts w:ascii="Times New Roman" w:hAnsi="Times New Roman" w:cs="Times New Roman"/>
          <w:sz w:val="28"/>
          <w:szCs w:val="28"/>
        </w:rPr>
        <w:t>геном</w:t>
      </w:r>
      <w:proofErr w:type="gramEnd"/>
      <w:r w:rsidRPr="008864F1">
        <w:rPr>
          <w:rFonts w:ascii="Times New Roman" w:hAnsi="Times New Roman" w:cs="Times New Roman"/>
          <w:sz w:val="28"/>
          <w:szCs w:val="28"/>
        </w:rPr>
        <w:t xml:space="preserve"> расположенным на хромосоме:</w:t>
      </w:r>
    </w:p>
    <w:p w:rsidR="003A39C9" w:rsidRPr="008864F1" w:rsidRDefault="003A39C9" w:rsidP="003A39C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22</w:t>
      </w:r>
    </w:p>
    <w:p w:rsidR="003A39C9" w:rsidRPr="008864F1" w:rsidRDefault="003A39C9" w:rsidP="003A39C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5</w:t>
      </w:r>
    </w:p>
    <w:p w:rsidR="003A39C9" w:rsidRPr="008864F1" w:rsidRDefault="003A39C9" w:rsidP="003A39C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3A39C9" w:rsidRPr="008864F1" w:rsidRDefault="003A39C9" w:rsidP="003A39C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12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Причина синдрома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Незилофа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недостаточность:</w:t>
      </w:r>
    </w:p>
    <w:p w:rsidR="003A39C9" w:rsidRPr="008864F1" w:rsidRDefault="003A39C9" w:rsidP="003A39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864F1">
        <w:rPr>
          <w:rFonts w:ascii="Times New Roman" w:hAnsi="Times New Roman" w:cs="Times New Roman"/>
          <w:sz w:val="28"/>
          <w:szCs w:val="28"/>
        </w:rPr>
        <w:t>В-клеточная</w:t>
      </w:r>
      <w:proofErr w:type="spellEnd"/>
      <w:proofErr w:type="gramEnd"/>
    </w:p>
    <w:p w:rsidR="003A39C9" w:rsidRPr="008864F1" w:rsidRDefault="003A39C9" w:rsidP="003A39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Системы комплемента</w:t>
      </w:r>
    </w:p>
    <w:p w:rsidR="00ED51BD" w:rsidRPr="008864F1" w:rsidRDefault="003A39C9" w:rsidP="00ED51B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Снижение иммуноглобулинов</w:t>
      </w:r>
    </w:p>
    <w:p w:rsidR="003A39C9" w:rsidRPr="008864F1" w:rsidRDefault="003A39C9" w:rsidP="00ED51B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Комбинированный иммунодефицит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Механизм передачи вирусного гепатита</w:t>
      </w:r>
      <w:proofErr w:type="gramStart"/>
      <w:r w:rsidRPr="008864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864F1">
        <w:rPr>
          <w:rFonts w:ascii="Times New Roman" w:hAnsi="Times New Roman" w:cs="Times New Roman"/>
          <w:sz w:val="28"/>
          <w:szCs w:val="28"/>
        </w:rPr>
        <w:t>:</w:t>
      </w:r>
    </w:p>
    <w:p w:rsidR="003A39C9" w:rsidRPr="008864F1" w:rsidRDefault="00ED51BD" w:rsidP="00ED51B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</w:t>
      </w:r>
      <w:r w:rsidR="003A39C9" w:rsidRPr="008864F1">
        <w:rPr>
          <w:rFonts w:ascii="Times New Roman" w:hAnsi="Times New Roman" w:cs="Times New Roman"/>
          <w:sz w:val="28"/>
          <w:szCs w:val="28"/>
        </w:rPr>
        <w:t>Половой</w:t>
      </w:r>
    </w:p>
    <w:p w:rsidR="00ED51BD" w:rsidRPr="008864F1" w:rsidRDefault="003A39C9" w:rsidP="00ED51B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Вертикальный</w:t>
      </w:r>
      <w:proofErr w:type="spellEnd"/>
    </w:p>
    <w:p w:rsidR="003A39C9" w:rsidRPr="008864F1" w:rsidRDefault="003A39C9" w:rsidP="00ED51B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64F1">
        <w:rPr>
          <w:rFonts w:ascii="Times New Roman" w:hAnsi="Times New Roman" w:cs="Times New Roman"/>
          <w:sz w:val="28"/>
          <w:szCs w:val="28"/>
        </w:rPr>
        <w:t>Фекально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>- оральный</w:t>
      </w:r>
      <w:proofErr w:type="gramEnd"/>
    </w:p>
    <w:p w:rsidR="003A39C9" w:rsidRPr="008864F1" w:rsidRDefault="003A39C9" w:rsidP="00ED51B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Парентеральный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Исход ВГА:</w:t>
      </w:r>
    </w:p>
    <w:p w:rsidR="00ED51BD" w:rsidRPr="008864F1" w:rsidRDefault="003A39C9" w:rsidP="00ED51B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Рецидивы</w:t>
      </w:r>
    </w:p>
    <w:p w:rsidR="003A39C9" w:rsidRPr="008864F1" w:rsidRDefault="003A39C9" w:rsidP="00ED51B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Полное выздоровление</w:t>
      </w:r>
    </w:p>
    <w:p w:rsidR="003A39C9" w:rsidRPr="008864F1" w:rsidRDefault="003A39C9" w:rsidP="00ED51B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64F1">
        <w:rPr>
          <w:rFonts w:ascii="Times New Roman" w:hAnsi="Times New Roman" w:cs="Times New Roman"/>
          <w:sz w:val="28"/>
          <w:szCs w:val="28"/>
        </w:rPr>
        <w:t>Хронизация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процесса</w:t>
      </w:r>
    </w:p>
    <w:p w:rsidR="003A39C9" w:rsidRPr="008864F1" w:rsidRDefault="003A39C9" w:rsidP="00ED51B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Затяжное течение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Возбудитель ВГВ:</w:t>
      </w:r>
    </w:p>
    <w:p w:rsidR="00ED51BD" w:rsidRPr="008864F1" w:rsidRDefault="003A39C9" w:rsidP="00ED51B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РНК </w:t>
      </w:r>
      <w:proofErr w:type="gramStart"/>
      <w:r w:rsidRPr="008864F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864F1">
        <w:rPr>
          <w:rFonts w:ascii="Times New Roman" w:hAnsi="Times New Roman" w:cs="Times New Roman"/>
          <w:sz w:val="28"/>
          <w:szCs w:val="28"/>
        </w:rPr>
        <w:t xml:space="preserve">одержащий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пикорнава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вирус</w:t>
      </w:r>
    </w:p>
    <w:p w:rsidR="003A39C9" w:rsidRPr="008864F1" w:rsidRDefault="003A39C9" w:rsidP="00ED51B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ДНК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гепадно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вирус</w:t>
      </w:r>
    </w:p>
    <w:p w:rsidR="003A39C9" w:rsidRPr="008864F1" w:rsidRDefault="003A39C9" w:rsidP="00ED51B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РНК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флави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вирус</w:t>
      </w:r>
    </w:p>
    <w:p w:rsidR="003A39C9" w:rsidRPr="008864F1" w:rsidRDefault="003A39C9" w:rsidP="00ED51B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РНК дельта вирус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13.</w:t>
      </w:r>
      <w:r w:rsidRPr="008864F1">
        <w:rPr>
          <w:rFonts w:ascii="Times New Roman" w:hAnsi="Times New Roman" w:cs="Times New Roman"/>
          <w:sz w:val="28"/>
          <w:szCs w:val="28"/>
        </w:rPr>
        <w:t>Исходы вирусных гепатитов:</w:t>
      </w:r>
    </w:p>
    <w:tbl>
      <w:tblPr>
        <w:tblW w:w="0" w:type="auto"/>
        <w:tblLayout w:type="fixed"/>
        <w:tblLook w:val="04A0"/>
      </w:tblPr>
      <w:tblGrid>
        <w:gridCol w:w="5341"/>
        <w:gridCol w:w="5341"/>
      </w:tblGrid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ВГС</w:t>
            </w:r>
          </w:p>
        </w:tc>
        <w:tc>
          <w:tcPr>
            <w:tcW w:w="5341" w:type="dxa"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Цирроз</w:t>
            </w:r>
          </w:p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Рак печени</w:t>
            </w:r>
          </w:p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 xml:space="preserve">ВГВ  </w:t>
            </w:r>
          </w:p>
        </w:tc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Хронизация</w:t>
            </w:r>
            <w:proofErr w:type="spellEnd"/>
            <w:r w:rsidRPr="008864F1">
              <w:rPr>
                <w:rFonts w:ascii="Times New Roman" w:hAnsi="Times New Roman" w:cs="Times New Roman"/>
                <w:sz w:val="28"/>
                <w:szCs w:val="28"/>
              </w:rPr>
              <w:t xml:space="preserve">  процесса</w:t>
            </w:r>
          </w:p>
        </w:tc>
      </w:tr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ВГА</w:t>
            </w:r>
          </w:p>
        </w:tc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Выздоровление</w:t>
            </w:r>
          </w:p>
        </w:tc>
      </w:tr>
    </w:tbl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14.</w:t>
      </w:r>
      <w:r w:rsidRPr="008864F1">
        <w:rPr>
          <w:rFonts w:ascii="Times New Roman" w:hAnsi="Times New Roman" w:cs="Times New Roman"/>
          <w:sz w:val="28"/>
          <w:szCs w:val="28"/>
        </w:rPr>
        <w:t>Аллергены:</w:t>
      </w:r>
    </w:p>
    <w:tbl>
      <w:tblPr>
        <w:tblW w:w="0" w:type="auto"/>
        <w:tblLayout w:type="fixed"/>
        <w:tblLook w:val="04A0"/>
      </w:tblPr>
      <w:tblGrid>
        <w:gridCol w:w="5341"/>
        <w:gridCol w:w="5341"/>
      </w:tblGrid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 xml:space="preserve">Эндогенные </w:t>
            </w:r>
          </w:p>
        </w:tc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Мутированные клетки</w:t>
            </w:r>
          </w:p>
        </w:tc>
      </w:tr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Экзогенные</w:t>
            </w:r>
          </w:p>
        </w:tc>
        <w:tc>
          <w:tcPr>
            <w:tcW w:w="5341" w:type="dxa"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Пыльца</w:t>
            </w:r>
          </w:p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Пищевые</w:t>
            </w:r>
          </w:p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Промышленные</w:t>
            </w:r>
          </w:p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Pr="008864F1">
        <w:rPr>
          <w:rFonts w:ascii="Times New Roman" w:hAnsi="Times New Roman" w:cs="Times New Roman"/>
          <w:sz w:val="28"/>
          <w:szCs w:val="28"/>
        </w:rPr>
        <w:t>Последовательность стадий развития аллергической реакции:</w:t>
      </w:r>
    </w:p>
    <w:p w:rsidR="003A39C9" w:rsidRPr="008864F1" w:rsidRDefault="003A39C9" w:rsidP="003A39C9">
      <w:pPr>
        <w:spacing w:after="0"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Pr="008864F1">
        <w:rPr>
          <w:rFonts w:ascii="Times New Roman" w:hAnsi="Times New Roman" w:cs="Times New Roman"/>
          <w:sz w:val="28"/>
          <w:szCs w:val="28"/>
        </w:rPr>
        <w:t>Сенсибилизация</w:t>
      </w:r>
    </w:p>
    <w:p w:rsidR="003A39C9" w:rsidRPr="008864F1" w:rsidRDefault="003A39C9" w:rsidP="003A39C9">
      <w:pPr>
        <w:spacing w:after="0"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Pr="008864F1">
        <w:rPr>
          <w:rFonts w:ascii="Times New Roman" w:hAnsi="Times New Roman" w:cs="Times New Roman"/>
          <w:sz w:val="28"/>
          <w:szCs w:val="28"/>
        </w:rPr>
        <w:t>Разрешения</w:t>
      </w:r>
    </w:p>
    <w:p w:rsidR="003A39C9" w:rsidRPr="008864F1" w:rsidRDefault="003A39C9" w:rsidP="003A39C9">
      <w:pPr>
        <w:spacing w:after="0"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sz w:val="28"/>
          <w:szCs w:val="28"/>
        </w:rPr>
        <w:t xml:space="preserve">3: </w:t>
      </w:r>
      <w:r w:rsidRPr="008864F1">
        <w:rPr>
          <w:rFonts w:ascii="Times New Roman" w:hAnsi="Times New Roman" w:cs="Times New Roman"/>
          <w:sz w:val="28"/>
          <w:szCs w:val="28"/>
        </w:rPr>
        <w:t>Десенсибилизация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Pr="008864F1">
        <w:rPr>
          <w:rFonts w:ascii="Times New Roman" w:hAnsi="Times New Roman" w:cs="Times New Roman"/>
          <w:sz w:val="28"/>
          <w:szCs w:val="28"/>
        </w:rPr>
        <w:t>Реакции</w:t>
      </w:r>
    </w:p>
    <w:tbl>
      <w:tblPr>
        <w:tblW w:w="0" w:type="auto"/>
        <w:tblLayout w:type="fixed"/>
        <w:tblLook w:val="04A0"/>
      </w:tblPr>
      <w:tblGrid>
        <w:gridCol w:w="5341"/>
        <w:gridCol w:w="5341"/>
      </w:tblGrid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 немедленного типа</w:t>
            </w:r>
          </w:p>
        </w:tc>
        <w:tc>
          <w:tcPr>
            <w:tcW w:w="5341" w:type="dxa"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Атопические</w:t>
            </w:r>
            <w:proofErr w:type="spellEnd"/>
          </w:p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Иммунокомплексные</w:t>
            </w:r>
            <w:proofErr w:type="spellEnd"/>
          </w:p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Цитотоксические</w:t>
            </w:r>
          </w:p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Гиперчувствительность замедленного типа</w:t>
            </w:r>
          </w:p>
        </w:tc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Клеточные</w:t>
            </w:r>
          </w:p>
        </w:tc>
      </w:tr>
    </w:tbl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17.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Патофизическая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фаза:</w:t>
      </w:r>
    </w:p>
    <w:p w:rsidR="00ED51BD" w:rsidRPr="008864F1" w:rsidRDefault="003A39C9" w:rsidP="00ED51B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Выделение биогенных аминов</w:t>
      </w:r>
    </w:p>
    <w:p w:rsidR="003A39C9" w:rsidRPr="008864F1" w:rsidRDefault="003A39C9" w:rsidP="00ED51B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Снижение АД</w:t>
      </w:r>
    </w:p>
    <w:p w:rsidR="003A39C9" w:rsidRPr="008864F1" w:rsidRDefault="003A39C9" w:rsidP="00ED51B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Фиксирование на тучных клетках и базофилах </w:t>
      </w:r>
      <w:proofErr w:type="gramStart"/>
      <w:r w:rsidRPr="008864F1">
        <w:rPr>
          <w:rFonts w:ascii="Times New Roman" w:hAnsi="Times New Roman" w:cs="Times New Roman"/>
          <w:sz w:val="28"/>
          <w:szCs w:val="28"/>
        </w:rPr>
        <w:t>АГ+АТ</w:t>
      </w:r>
      <w:proofErr w:type="gramEnd"/>
    </w:p>
    <w:p w:rsidR="003A39C9" w:rsidRPr="008864F1" w:rsidRDefault="003A39C9" w:rsidP="00ED51B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Фиксирование на лимфоцитах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Ig</w:t>
      </w:r>
      <w:proofErr w:type="spellEnd"/>
      <w:proofErr w:type="gramStart"/>
      <w:r w:rsidRPr="008864F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18.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Иммунологическая фаза</w:t>
      </w:r>
      <w:proofErr w:type="gramStart"/>
      <w:r w:rsidRPr="008864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C9" w:rsidRPr="008864F1" w:rsidRDefault="003A39C9" w:rsidP="00ED51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Выделение биогенных аминов</w:t>
      </w:r>
    </w:p>
    <w:p w:rsidR="00ED51BD" w:rsidRPr="008864F1" w:rsidRDefault="003A39C9" w:rsidP="00ED51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Снижение АД</w:t>
      </w:r>
    </w:p>
    <w:p w:rsidR="003A39C9" w:rsidRPr="008864F1" w:rsidRDefault="003A39C9" w:rsidP="00ED51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Фиксирование на тучных клетках и базофилах </w:t>
      </w:r>
      <w:proofErr w:type="gramStart"/>
      <w:r w:rsidRPr="008864F1">
        <w:rPr>
          <w:rFonts w:ascii="Times New Roman" w:hAnsi="Times New Roman" w:cs="Times New Roman"/>
          <w:sz w:val="28"/>
          <w:szCs w:val="28"/>
        </w:rPr>
        <w:t>АГ+АТ</w:t>
      </w:r>
      <w:proofErr w:type="gramEnd"/>
    </w:p>
    <w:p w:rsidR="003A39C9" w:rsidRPr="008864F1" w:rsidRDefault="003A39C9" w:rsidP="00ED51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Фиксирование на лимфоцитах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Ig</w:t>
      </w:r>
      <w:proofErr w:type="spellEnd"/>
      <w:proofErr w:type="gramStart"/>
      <w:r w:rsidRPr="008864F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19.</w:t>
      </w:r>
      <w:r w:rsidRPr="008864F1">
        <w:rPr>
          <w:rFonts w:ascii="Times New Roman" w:hAnsi="Times New Roman" w:cs="Times New Roman"/>
          <w:sz w:val="28"/>
          <w:szCs w:val="28"/>
        </w:rPr>
        <w:t>Аллергены:</w:t>
      </w:r>
    </w:p>
    <w:tbl>
      <w:tblPr>
        <w:tblW w:w="0" w:type="auto"/>
        <w:tblLayout w:type="fixed"/>
        <w:tblLook w:val="04A0"/>
      </w:tblPr>
      <w:tblGrid>
        <w:gridCol w:w="5341"/>
        <w:gridCol w:w="5341"/>
      </w:tblGrid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Эпидермальные</w:t>
            </w:r>
            <w:proofErr w:type="spellEnd"/>
          </w:p>
        </w:tc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Перо</w:t>
            </w:r>
          </w:p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Шерсть</w:t>
            </w:r>
          </w:p>
        </w:tc>
      </w:tr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Инсектные</w:t>
            </w:r>
            <w:proofErr w:type="spellEnd"/>
          </w:p>
        </w:tc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 xml:space="preserve">Яд </w:t>
            </w:r>
            <w:proofErr w:type="gramStart"/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жалящих</w:t>
            </w:r>
            <w:proofErr w:type="gramEnd"/>
          </w:p>
        </w:tc>
      </w:tr>
      <w:tr w:rsidR="003A39C9" w:rsidRPr="008864F1" w:rsidTr="003A39C9">
        <w:tc>
          <w:tcPr>
            <w:tcW w:w="5341" w:type="dxa"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Инфекционные агенты</w:t>
            </w:r>
          </w:p>
        </w:tc>
      </w:tr>
    </w:tbl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20.</w:t>
      </w:r>
      <w:r w:rsidRPr="008864F1">
        <w:rPr>
          <w:rFonts w:ascii="Times New Roman" w:hAnsi="Times New Roman" w:cs="Times New Roman"/>
          <w:sz w:val="28"/>
          <w:szCs w:val="28"/>
        </w:rPr>
        <w:t>Аллергены:</w:t>
      </w:r>
    </w:p>
    <w:tbl>
      <w:tblPr>
        <w:tblW w:w="0" w:type="auto"/>
        <w:tblLayout w:type="fixed"/>
        <w:tblLook w:val="04A0"/>
      </w:tblPr>
      <w:tblGrid>
        <w:gridCol w:w="5341"/>
        <w:gridCol w:w="5341"/>
      </w:tblGrid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Промышленные </w:t>
            </w:r>
          </w:p>
        </w:tc>
        <w:tc>
          <w:tcPr>
            <w:tcW w:w="5341" w:type="dxa"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Альдегиды</w:t>
            </w:r>
          </w:p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Формалин</w:t>
            </w:r>
          </w:p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Лекарственные</w:t>
            </w:r>
          </w:p>
        </w:tc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Антисептики</w:t>
            </w:r>
          </w:p>
        </w:tc>
      </w:tr>
      <w:tr w:rsidR="003A39C9" w:rsidRPr="008864F1" w:rsidTr="003A39C9">
        <w:tc>
          <w:tcPr>
            <w:tcW w:w="5341" w:type="dxa"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Консерванты</w:t>
            </w:r>
          </w:p>
        </w:tc>
      </w:tr>
    </w:tbl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21.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64F1">
        <w:rPr>
          <w:rFonts w:ascii="Times New Roman" w:hAnsi="Times New Roman" w:cs="Times New Roman"/>
          <w:sz w:val="28"/>
          <w:szCs w:val="28"/>
        </w:rPr>
        <w:t>Лейкозы</w:t>
      </w:r>
      <w:proofErr w:type="gramEnd"/>
      <w:r w:rsidRPr="008864F1">
        <w:rPr>
          <w:rFonts w:ascii="Times New Roman" w:hAnsi="Times New Roman" w:cs="Times New Roman"/>
          <w:sz w:val="28"/>
          <w:szCs w:val="28"/>
        </w:rPr>
        <w:t xml:space="preserve"> встречающиеся преимущественно у детей:</w:t>
      </w:r>
    </w:p>
    <w:p w:rsidR="003A39C9" w:rsidRPr="008864F1" w:rsidRDefault="003A39C9" w:rsidP="00ED51B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Острый лимфобластный</w:t>
      </w:r>
    </w:p>
    <w:p w:rsidR="003A39C9" w:rsidRPr="008864F1" w:rsidRDefault="003A39C9" w:rsidP="00ED51B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плазмобластный</w:t>
      </w:r>
      <w:proofErr w:type="spellEnd"/>
    </w:p>
    <w:p w:rsidR="003A39C9" w:rsidRPr="008864F1" w:rsidRDefault="003A39C9" w:rsidP="00ED51B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Хронический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лимфолейкоз</w:t>
      </w:r>
      <w:proofErr w:type="spellEnd"/>
    </w:p>
    <w:p w:rsidR="003A39C9" w:rsidRPr="008864F1" w:rsidRDefault="003A39C9" w:rsidP="00ED51B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Лимфогрануломатоз</w:t>
      </w:r>
      <w:proofErr w:type="spellEnd"/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22.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Ходжкина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3A39C9" w:rsidRPr="008864F1" w:rsidRDefault="003A39C9" w:rsidP="00ED51B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Острый лимфобластный</w:t>
      </w:r>
    </w:p>
    <w:p w:rsidR="00ED51BD" w:rsidRPr="008864F1" w:rsidRDefault="003A39C9" w:rsidP="00ED51B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Острый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плазмобластный</w:t>
      </w:r>
      <w:proofErr w:type="spellEnd"/>
    </w:p>
    <w:p w:rsidR="003A39C9" w:rsidRPr="008864F1" w:rsidRDefault="003A39C9" w:rsidP="00ED51B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лимфолейкоз</w:t>
      </w:r>
      <w:proofErr w:type="spellEnd"/>
    </w:p>
    <w:p w:rsidR="003A39C9" w:rsidRPr="008864F1" w:rsidRDefault="003A39C9" w:rsidP="00ED51B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Лимфогрануломатоз</w:t>
      </w:r>
      <w:proofErr w:type="spellEnd"/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23.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бластных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клеток встречается:</w:t>
      </w:r>
    </w:p>
    <w:p w:rsidR="003A39C9" w:rsidRPr="008864F1" w:rsidRDefault="003A39C9" w:rsidP="00ED51B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Острый</w:t>
      </w:r>
    </w:p>
    <w:p w:rsidR="003A39C9" w:rsidRPr="008864F1" w:rsidRDefault="003A39C9" w:rsidP="00ED51B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proofErr w:type="gramStart"/>
      <w:r w:rsidRPr="008864F1">
        <w:rPr>
          <w:rFonts w:ascii="Times New Roman" w:hAnsi="Times New Roman" w:cs="Times New Roman"/>
          <w:sz w:val="28"/>
          <w:szCs w:val="28"/>
        </w:rPr>
        <w:t>Т-клеточный</w:t>
      </w:r>
      <w:proofErr w:type="spellEnd"/>
      <w:proofErr w:type="gramEnd"/>
    </w:p>
    <w:p w:rsidR="003A39C9" w:rsidRPr="008864F1" w:rsidRDefault="003A39C9" w:rsidP="00ED51B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gramStart"/>
      <w:r w:rsidRPr="008864F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864F1">
        <w:rPr>
          <w:rFonts w:ascii="Times New Roman" w:hAnsi="Times New Roman" w:cs="Times New Roman"/>
          <w:sz w:val="28"/>
          <w:szCs w:val="28"/>
        </w:rPr>
        <w:t xml:space="preserve"> клеточный</w:t>
      </w:r>
    </w:p>
    <w:p w:rsidR="003A39C9" w:rsidRPr="008864F1" w:rsidRDefault="003A39C9" w:rsidP="00ED51B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Лимфогрануломатоз</w:t>
      </w:r>
      <w:proofErr w:type="spellEnd"/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lastRenderedPageBreak/>
        <w:t>24.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Маркёр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лимфогрануломатоза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>:</w:t>
      </w:r>
    </w:p>
    <w:p w:rsidR="00ED51BD" w:rsidRPr="008864F1" w:rsidRDefault="003A39C9" w:rsidP="00ED51B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Парапротеины</w:t>
      </w:r>
      <w:proofErr w:type="spellEnd"/>
    </w:p>
    <w:p w:rsidR="003A39C9" w:rsidRPr="008864F1" w:rsidRDefault="003A39C9" w:rsidP="00ED51B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Клетки Березовског</w:t>
      </w:r>
      <w:proofErr w:type="gramStart"/>
      <w:r w:rsidRPr="008864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Штенберга</w:t>
      </w:r>
      <w:proofErr w:type="spellEnd"/>
    </w:p>
    <w:p w:rsidR="003A39C9" w:rsidRPr="008864F1" w:rsidRDefault="003A39C9" w:rsidP="00ED51B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Бластные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клетки</w:t>
      </w:r>
    </w:p>
    <w:p w:rsidR="003A39C9" w:rsidRPr="008864F1" w:rsidRDefault="003A39C9" w:rsidP="00ED51B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Клетки с ворсинчатыми выростами цитоплазмы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25.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Маркёр волосато-клеточного лейкоза:</w:t>
      </w:r>
    </w:p>
    <w:p w:rsidR="003A39C9" w:rsidRPr="008864F1" w:rsidRDefault="003A39C9" w:rsidP="00ED51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Парапротеины</w:t>
      </w:r>
      <w:proofErr w:type="spellEnd"/>
    </w:p>
    <w:p w:rsidR="003A39C9" w:rsidRPr="008864F1" w:rsidRDefault="003A39C9" w:rsidP="00ED51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Клетки Березовског</w:t>
      </w:r>
      <w:proofErr w:type="gramStart"/>
      <w:r w:rsidRPr="008864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Штенберга</w:t>
      </w:r>
      <w:proofErr w:type="spellEnd"/>
    </w:p>
    <w:p w:rsidR="00ED51BD" w:rsidRPr="008864F1" w:rsidRDefault="003A39C9" w:rsidP="00ED51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Бластные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клетки</w:t>
      </w:r>
    </w:p>
    <w:p w:rsidR="003A39C9" w:rsidRPr="008864F1" w:rsidRDefault="003A39C9" w:rsidP="00ED51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Клетки с ворсинчатыми выростами цитоплазмы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26.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Маркёр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плазмобластного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лейкоза:</w:t>
      </w:r>
    </w:p>
    <w:p w:rsidR="003A39C9" w:rsidRPr="008864F1" w:rsidRDefault="00ED51BD" w:rsidP="00ED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                  1.</w:t>
      </w:r>
      <w:r w:rsidR="003A39C9" w:rsidRPr="008864F1">
        <w:rPr>
          <w:rFonts w:ascii="Times New Roman" w:hAnsi="Times New Roman" w:cs="Times New Roman"/>
          <w:sz w:val="28"/>
          <w:szCs w:val="28"/>
        </w:rPr>
        <w:t>Парапротеины</w:t>
      </w:r>
    </w:p>
    <w:p w:rsidR="003A39C9" w:rsidRPr="008864F1" w:rsidRDefault="00ED51BD" w:rsidP="00ED51BD">
      <w:pPr>
        <w:spacing w:after="0" w:line="240" w:lineRule="auto"/>
        <w:ind w:left="1008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2</w:t>
      </w:r>
      <w:r w:rsidR="003A39C9" w:rsidRPr="008864F1">
        <w:rPr>
          <w:rFonts w:ascii="Times New Roman" w:hAnsi="Times New Roman" w:cs="Times New Roman"/>
          <w:sz w:val="28"/>
          <w:szCs w:val="28"/>
        </w:rPr>
        <w:t>Клетки Березовског</w:t>
      </w:r>
      <w:proofErr w:type="gramStart"/>
      <w:r w:rsidR="003A39C9" w:rsidRPr="008864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A39C9" w:rsidRPr="0088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9C9" w:rsidRPr="008864F1">
        <w:rPr>
          <w:rFonts w:ascii="Times New Roman" w:hAnsi="Times New Roman" w:cs="Times New Roman"/>
          <w:sz w:val="28"/>
          <w:szCs w:val="28"/>
        </w:rPr>
        <w:t>Штенберга</w:t>
      </w:r>
      <w:proofErr w:type="spellEnd"/>
    </w:p>
    <w:p w:rsidR="003A39C9" w:rsidRPr="008864F1" w:rsidRDefault="00ED51BD" w:rsidP="00ED51BD">
      <w:pPr>
        <w:spacing w:after="0" w:line="240" w:lineRule="auto"/>
        <w:ind w:left="1008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3.</w:t>
      </w:r>
      <w:r w:rsidR="003A39C9" w:rsidRPr="0088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9C9" w:rsidRPr="008864F1">
        <w:rPr>
          <w:rFonts w:ascii="Times New Roman" w:hAnsi="Times New Roman" w:cs="Times New Roman"/>
          <w:sz w:val="28"/>
          <w:szCs w:val="28"/>
        </w:rPr>
        <w:t>Бластные</w:t>
      </w:r>
      <w:proofErr w:type="spellEnd"/>
      <w:r w:rsidR="003A39C9" w:rsidRPr="008864F1">
        <w:rPr>
          <w:rFonts w:ascii="Times New Roman" w:hAnsi="Times New Roman" w:cs="Times New Roman"/>
          <w:sz w:val="28"/>
          <w:szCs w:val="28"/>
        </w:rPr>
        <w:t xml:space="preserve"> клетки</w:t>
      </w:r>
    </w:p>
    <w:p w:rsidR="003A39C9" w:rsidRPr="008864F1" w:rsidRDefault="00ED51BD" w:rsidP="00ED51BD">
      <w:pPr>
        <w:spacing w:after="0" w:line="240" w:lineRule="auto"/>
        <w:ind w:left="1008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4</w:t>
      </w:r>
      <w:r w:rsidR="003A39C9" w:rsidRPr="008864F1">
        <w:rPr>
          <w:rFonts w:ascii="Times New Roman" w:hAnsi="Times New Roman" w:cs="Times New Roman"/>
          <w:sz w:val="28"/>
          <w:szCs w:val="28"/>
        </w:rPr>
        <w:t xml:space="preserve"> Клетки с ворсинчатыми выростами цитоплазмы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27.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Доброкачественный лейкоз:</w:t>
      </w:r>
    </w:p>
    <w:p w:rsidR="003A39C9" w:rsidRPr="008864F1" w:rsidRDefault="00ED51BD" w:rsidP="00ED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                 1.</w:t>
      </w:r>
      <w:r w:rsidR="003A39C9" w:rsidRPr="008864F1">
        <w:rPr>
          <w:rFonts w:ascii="Times New Roman" w:hAnsi="Times New Roman" w:cs="Times New Roman"/>
          <w:sz w:val="28"/>
          <w:szCs w:val="28"/>
        </w:rPr>
        <w:t>Острый лимфобластный</w:t>
      </w:r>
    </w:p>
    <w:p w:rsidR="003A39C9" w:rsidRPr="008864F1" w:rsidRDefault="00ED51BD" w:rsidP="00ED51BD">
      <w:pPr>
        <w:spacing w:after="0" w:line="240" w:lineRule="auto"/>
        <w:ind w:left="1008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2.</w:t>
      </w:r>
      <w:r w:rsidR="003A39C9" w:rsidRPr="008864F1">
        <w:rPr>
          <w:rFonts w:ascii="Times New Roman" w:hAnsi="Times New Roman" w:cs="Times New Roman"/>
          <w:sz w:val="28"/>
          <w:szCs w:val="28"/>
        </w:rPr>
        <w:t xml:space="preserve">  Острый </w:t>
      </w:r>
      <w:proofErr w:type="spellStart"/>
      <w:r w:rsidR="003A39C9" w:rsidRPr="008864F1">
        <w:rPr>
          <w:rFonts w:ascii="Times New Roman" w:hAnsi="Times New Roman" w:cs="Times New Roman"/>
          <w:sz w:val="28"/>
          <w:szCs w:val="28"/>
        </w:rPr>
        <w:t>плазмобластный</w:t>
      </w:r>
      <w:proofErr w:type="spellEnd"/>
    </w:p>
    <w:p w:rsidR="003A39C9" w:rsidRPr="008864F1" w:rsidRDefault="00ED51BD" w:rsidP="00ED51BD">
      <w:pPr>
        <w:spacing w:after="0" w:line="240" w:lineRule="auto"/>
        <w:ind w:left="1008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3.</w:t>
      </w:r>
      <w:r w:rsidR="003A39C9" w:rsidRPr="008864F1">
        <w:rPr>
          <w:rFonts w:ascii="Times New Roman" w:hAnsi="Times New Roman" w:cs="Times New Roman"/>
          <w:sz w:val="28"/>
          <w:szCs w:val="28"/>
        </w:rPr>
        <w:t xml:space="preserve"> Хронический </w:t>
      </w:r>
      <w:proofErr w:type="spellStart"/>
      <w:r w:rsidR="003A39C9" w:rsidRPr="008864F1">
        <w:rPr>
          <w:rFonts w:ascii="Times New Roman" w:hAnsi="Times New Roman" w:cs="Times New Roman"/>
          <w:sz w:val="28"/>
          <w:szCs w:val="28"/>
        </w:rPr>
        <w:t>лимфолейкоз</w:t>
      </w:r>
      <w:proofErr w:type="spellEnd"/>
    </w:p>
    <w:p w:rsidR="003A39C9" w:rsidRPr="008864F1" w:rsidRDefault="00ED51BD" w:rsidP="00ED51BD">
      <w:pPr>
        <w:spacing w:after="0" w:line="240" w:lineRule="auto"/>
        <w:ind w:left="1008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4.</w:t>
      </w:r>
      <w:r w:rsidR="003A39C9" w:rsidRPr="008864F1">
        <w:rPr>
          <w:rFonts w:ascii="Times New Roman" w:hAnsi="Times New Roman" w:cs="Times New Roman"/>
          <w:sz w:val="28"/>
          <w:szCs w:val="28"/>
        </w:rPr>
        <w:t>Лимфогрануломатоз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28.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Маркёрострого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плазмобластного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лейкоза:</w:t>
      </w:r>
    </w:p>
    <w:p w:rsidR="003A39C9" w:rsidRPr="008864F1" w:rsidRDefault="00ED51BD" w:rsidP="00ED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                1.</w:t>
      </w:r>
      <w:r w:rsidR="003A39C9" w:rsidRPr="008864F1">
        <w:rPr>
          <w:rFonts w:ascii="Times New Roman" w:hAnsi="Times New Roman" w:cs="Times New Roman"/>
          <w:sz w:val="28"/>
          <w:szCs w:val="28"/>
        </w:rPr>
        <w:t>Парапротеины</w:t>
      </w:r>
    </w:p>
    <w:p w:rsidR="003A39C9" w:rsidRPr="008864F1" w:rsidRDefault="00ED51BD" w:rsidP="00ED51BD">
      <w:pPr>
        <w:spacing w:after="0" w:line="240" w:lineRule="auto"/>
        <w:ind w:left="1008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2.</w:t>
      </w:r>
      <w:r w:rsidR="003A39C9" w:rsidRPr="008864F1">
        <w:rPr>
          <w:rFonts w:ascii="Times New Roman" w:hAnsi="Times New Roman" w:cs="Times New Roman"/>
          <w:sz w:val="28"/>
          <w:szCs w:val="28"/>
        </w:rPr>
        <w:t>Клетки Березовског</w:t>
      </w:r>
      <w:proofErr w:type="gramStart"/>
      <w:r w:rsidR="003A39C9" w:rsidRPr="008864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A39C9" w:rsidRPr="0088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9C9" w:rsidRPr="008864F1">
        <w:rPr>
          <w:rFonts w:ascii="Times New Roman" w:hAnsi="Times New Roman" w:cs="Times New Roman"/>
          <w:sz w:val="28"/>
          <w:szCs w:val="28"/>
        </w:rPr>
        <w:t>Штенберга</w:t>
      </w:r>
      <w:proofErr w:type="spellEnd"/>
    </w:p>
    <w:p w:rsidR="003A39C9" w:rsidRPr="008864F1" w:rsidRDefault="00ED51BD" w:rsidP="00ED51BD">
      <w:pPr>
        <w:spacing w:after="0" w:line="240" w:lineRule="auto"/>
        <w:ind w:left="1008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3.</w:t>
      </w:r>
      <w:r w:rsidR="003A39C9" w:rsidRPr="008864F1">
        <w:rPr>
          <w:rFonts w:ascii="Times New Roman" w:hAnsi="Times New Roman" w:cs="Times New Roman"/>
          <w:sz w:val="28"/>
          <w:szCs w:val="28"/>
        </w:rPr>
        <w:t>Бластные клетки</w:t>
      </w:r>
    </w:p>
    <w:p w:rsidR="003A39C9" w:rsidRPr="008864F1" w:rsidRDefault="00ED51BD" w:rsidP="00ED51BD">
      <w:pPr>
        <w:spacing w:after="0" w:line="240" w:lineRule="auto"/>
        <w:ind w:left="1008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4</w:t>
      </w:r>
      <w:r w:rsidR="003A39C9" w:rsidRPr="008864F1">
        <w:rPr>
          <w:rFonts w:ascii="Times New Roman" w:hAnsi="Times New Roman" w:cs="Times New Roman"/>
          <w:sz w:val="28"/>
          <w:szCs w:val="28"/>
        </w:rPr>
        <w:t xml:space="preserve"> Клетки с ворсинчатыми выростами цитоплазмы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29.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Маркёр </w:t>
      </w:r>
      <w:proofErr w:type="gramStart"/>
      <w:r w:rsidRPr="008864F1">
        <w:rPr>
          <w:rFonts w:ascii="Times New Roman" w:hAnsi="Times New Roman" w:cs="Times New Roman"/>
          <w:sz w:val="28"/>
          <w:szCs w:val="28"/>
        </w:rPr>
        <w:t>острого</w:t>
      </w:r>
      <w:proofErr w:type="gramEnd"/>
      <w:r w:rsidRPr="0088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лимфолейкоза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>:</w:t>
      </w:r>
    </w:p>
    <w:p w:rsidR="003A39C9" w:rsidRPr="008864F1" w:rsidRDefault="003A39C9" w:rsidP="00ED51B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Парапротеины</w:t>
      </w:r>
      <w:proofErr w:type="spellEnd"/>
    </w:p>
    <w:p w:rsidR="00ED51BD" w:rsidRPr="008864F1" w:rsidRDefault="003A39C9" w:rsidP="00ED51B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Клетки Березовског</w:t>
      </w:r>
      <w:proofErr w:type="gramStart"/>
      <w:r w:rsidRPr="008864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Штенберга</w:t>
      </w:r>
      <w:proofErr w:type="spellEnd"/>
    </w:p>
    <w:p w:rsidR="003A39C9" w:rsidRPr="008864F1" w:rsidRDefault="003A39C9" w:rsidP="00ED51B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Бластные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клетки</w:t>
      </w:r>
    </w:p>
    <w:p w:rsidR="003A39C9" w:rsidRPr="008864F1" w:rsidRDefault="003A39C9" w:rsidP="00ED51B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Клетки с ворсинчатыми выростами цитоплазмы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30.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64F1">
        <w:rPr>
          <w:rFonts w:ascii="Times New Roman" w:hAnsi="Times New Roman" w:cs="Times New Roman"/>
          <w:sz w:val="28"/>
          <w:szCs w:val="28"/>
        </w:rPr>
        <w:t>Лейкозы</w:t>
      </w:r>
      <w:proofErr w:type="gramEnd"/>
      <w:r w:rsidRPr="008864F1">
        <w:rPr>
          <w:rFonts w:ascii="Times New Roman" w:hAnsi="Times New Roman" w:cs="Times New Roman"/>
          <w:sz w:val="28"/>
          <w:szCs w:val="28"/>
        </w:rPr>
        <w:t xml:space="preserve"> встречающиеся преимущественно у детей и взрослых:</w:t>
      </w:r>
    </w:p>
    <w:p w:rsidR="003A39C9" w:rsidRPr="008864F1" w:rsidRDefault="003A39C9" w:rsidP="00ED51B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Острый лимфобластный</w:t>
      </w:r>
    </w:p>
    <w:p w:rsidR="003A39C9" w:rsidRPr="008864F1" w:rsidRDefault="003A39C9" w:rsidP="00ED51B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плазмобластный</w:t>
      </w:r>
      <w:proofErr w:type="spellEnd"/>
    </w:p>
    <w:p w:rsidR="00ED51BD" w:rsidRPr="008864F1" w:rsidRDefault="003A39C9" w:rsidP="00ED51B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лимфолейкоз</w:t>
      </w:r>
      <w:proofErr w:type="spellEnd"/>
    </w:p>
    <w:p w:rsidR="003A39C9" w:rsidRPr="008864F1" w:rsidRDefault="003A39C9" w:rsidP="00ED51B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Лимфогрануломатоз</w:t>
      </w:r>
      <w:proofErr w:type="spellEnd"/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8864F1">
        <w:rPr>
          <w:rFonts w:ascii="Times New Roman" w:hAnsi="Times New Roman" w:cs="Times New Roman"/>
          <w:sz w:val="28"/>
          <w:szCs w:val="28"/>
        </w:rPr>
        <w:t>Аллергены:</w:t>
      </w:r>
    </w:p>
    <w:tbl>
      <w:tblPr>
        <w:tblW w:w="0" w:type="auto"/>
        <w:tblLayout w:type="fixed"/>
        <w:tblLook w:val="04A0"/>
      </w:tblPr>
      <w:tblGrid>
        <w:gridCol w:w="5341"/>
        <w:gridCol w:w="5341"/>
      </w:tblGrid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Эндогенные</w:t>
            </w:r>
          </w:p>
        </w:tc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Мутированные клетки</w:t>
            </w:r>
          </w:p>
        </w:tc>
      </w:tr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Экзогенные</w:t>
            </w:r>
          </w:p>
        </w:tc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Пыльца</w:t>
            </w:r>
            <w:proofErr w:type="gramStart"/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ищевые,Промышленные</w:t>
            </w:r>
            <w:proofErr w:type="spellEnd"/>
          </w:p>
        </w:tc>
      </w:tr>
    </w:tbl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lastRenderedPageBreak/>
        <w:t>32.</w:t>
      </w:r>
      <w:r w:rsidRPr="008864F1">
        <w:rPr>
          <w:rFonts w:ascii="Times New Roman" w:hAnsi="Times New Roman" w:cs="Times New Roman"/>
          <w:sz w:val="28"/>
          <w:szCs w:val="28"/>
        </w:rPr>
        <w:t>Последовательность стадий развития аллергической реакции:</w:t>
      </w:r>
    </w:p>
    <w:p w:rsidR="003A39C9" w:rsidRPr="008864F1" w:rsidRDefault="003A39C9" w:rsidP="003A39C9">
      <w:pPr>
        <w:spacing w:after="0"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Pr="008864F1">
        <w:rPr>
          <w:rFonts w:ascii="Times New Roman" w:hAnsi="Times New Roman" w:cs="Times New Roman"/>
          <w:sz w:val="28"/>
          <w:szCs w:val="28"/>
        </w:rPr>
        <w:t>Сенсибилизация</w:t>
      </w:r>
    </w:p>
    <w:p w:rsidR="003A39C9" w:rsidRPr="008864F1" w:rsidRDefault="003A39C9" w:rsidP="003A39C9">
      <w:pPr>
        <w:spacing w:after="0"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Pr="008864F1">
        <w:rPr>
          <w:rFonts w:ascii="Times New Roman" w:hAnsi="Times New Roman" w:cs="Times New Roman"/>
          <w:sz w:val="28"/>
          <w:szCs w:val="28"/>
        </w:rPr>
        <w:t>Разрешения.</w:t>
      </w:r>
    </w:p>
    <w:p w:rsidR="003A39C9" w:rsidRPr="008864F1" w:rsidRDefault="003A39C9" w:rsidP="003A39C9">
      <w:pPr>
        <w:spacing w:after="0"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sz w:val="28"/>
          <w:szCs w:val="28"/>
        </w:rPr>
        <w:t xml:space="preserve">3: </w:t>
      </w:r>
      <w:r w:rsidRPr="008864F1">
        <w:rPr>
          <w:rFonts w:ascii="Times New Roman" w:hAnsi="Times New Roman" w:cs="Times New Roman"/>
          <w:sz w:val="28"/>
          <w:szCs w:val="28"/>
        </w:rPr>
        <w:t>Десенсибилизация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33.</w:t>
      </w:r>
      <w:r w:rsidRPr="008864F1">
        <w:rPr>
          <w:rFonts w:ascii="Times New Roman" w:hAnsi="Times New Roman" w:cs="Times New Roman"/>
          <w:sz w:val="28"/>
          <w:szCs w:val="28"/>
        </w:rPr>
        <w:t>Реакции</w:t>
      </w:r>
    </w:p>
    <w:tbl>
      <w:tblPr>
        <w:tblW w:w="0" w:type="auto"/>
        <w:tblLayout w:type="fixed"/>
        <w:tblLook w:val="04A0"/>
      </w:tblPr>
      <w:tblGrid>
        <w:gridCol w:w="5341"/>
        <w:gridCol w:w="5341"/>
      </w:tblGrid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 немедленного типа         </w:t>
            </w:r>
          </w:p>
        </w:tc>
        <w:tc>
          <w:tcPr>
            <w:tcW w:w="5341" w:type="dxa"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Атопические</w:t>
            </w:r>
            <w:proofErr w:type="spellEnd"/>
            <w:r w:rsidRPr="00886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Иммунокомплексные</w:t>
            </w:r>
            <w:proofErr w:type="spellEnd"/>
          </w:p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Цитотоксические</w:t>
            </w:r>
          </w:p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 замедленного типа           </w:t>
            </w:r>
          </w:p>
        </w:tc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 xml:space="preserve">Клеточные </w:t>
            </w:r>
          </w:p>
        </w:tc>
      </w:tr>
    </w:tbl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34.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Патофизическая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фаза:</w:t>
      </w:r>
    </w:p>
    <w:p w:rsidR="00ED51BD" w:rsidRPr="008864F1" w:rsidRDefault="003A39C9" w:rsidP="00ED51B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Выделение биогенных аминов</w:t>
      </w:r>
    </w:p>
    <w:p w:rsidR="003A39C9" w:rsidRPr="008864F1" w:rsidRDefault="003A39C9" w:rsidP="00ED51B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Снижение АД</w:t>
      </w:r>
    </w:p>
    <w:p w:rsidR="003A39C9" w:rsidRPr="008864F1" w:rsidRDefault="003A39C9" w:rsidP="00ED51B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 Фиксирование на тучных клетках и базофилах </w:t>
      </w:r>
      <w:proofErr w:type="gramStart"/>
      <w:r w:rsidRPr="008864F1">
        <w:rPr>
          <w:rFonts w:ascii="Times New Roman" w:hAnsi="Times New Roman" w:cs="Times New Roman"/>
          <w:sz w:val="28"/>
          <w:szCs w:val="28"/>
        </w:rPr>
        <w:t>АГ+АТ</w:t>
      </w:r>
      <w:proofErr w:type="gramEnd"/>
    </w:p>
    <w:p w:rsidR="003A39C9" w:rsidRPr="008864F1" w:rsidRDefault="003A39C9" w:rsidP="00ED51B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Фиксирование на лимфоцитах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Ig</w:t>
      </w:r>
      <w:proofErr w:type="spellEnd"/>
      <w:proofErr w:type="gramStart"/>
      <w:r w:rsidRPr="008864F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35.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Патохимическая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фаза:</w:t>
      </w:r>
    </w:p>
    <w:p w:rsidR="003A39C9" w:rsidRPr="008864F1" w:rsidRDefault="00ED51BD" w:rsidP="00ED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                  1.    </w:t>
      </w:r>
      <w:r w:rsidR="003A39C9" w:rsidRPr="008864F1">
        <w:rPr>
          <w:rFonts w:ascii="Times New Roman" w:hAnsi="Times New Roman" w:cs="Times New Roman"/>
          <w:sz w:val="28"/>
          <w:szCs w:val="28"/>
        </w:rPr>
        <w:t>Выделение биогенных аминов</w:t>
      </w:r>
    </w:p>
    <w:p w:rsidR="003A39C9" w:rsidRPr="008864F1" w:rsidRDefault="00ED51BD" w:rsidP="00ED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                    2.</w:t>
      </w:r>
      <w:r w:rsidR="003A39C9" w:rsidRPr="008864F1">
        <w:rPr>
          <w:rFonts w:ascii="Times New Roman" w:hAnsi="Times New Roman" w:cs="Times New Roman"/>
          <w:sz w:val="28"/>
          <w:szCs w:val="28"/>
        </w:rPr>
        <w:t>Снижение АД</w:t>
      </w:r>
    </w:p>
    <w:p w:rsidR="003A39C9" w:rsidRPr="008864F1" w:rsidRDefault="00ED51BD" w:rsidP="00ED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                  3.</w:t>
      </w:r>
      <w:r w:rsidR="003A39C9" w:rsidRPr="008864F1">
        <w:rPr>
          <w:rFonts w:ascii="Times New Roman" w:hAnsi="Times New Roman" w:cs="Times New Roman"/>
          <w:sz w:val="28"/>
          <w:szCs w:val="28"/>
        </w:rPr>
        <w:t xml:space="preserve">Фиксирование на тучных клетках и базофилах </w:t>
      </w:r>
      <w:proofErr w:type="gramStart"/>
      <w:r w:rsidR="003A39C9" w:rsidRPr="008864F1">
        <w:rPr>
          <w:rFonts w:ascii="Times New Roman" w:hAnsi="Times New Roman" w:cs="Times New Roman"/>
          <w:sz w:val="28"/>
          <w:szCs w:val="28"/>
        </w:rPr>
        <w:t>АГ+АТ</w:t>
      </w:r>
      <w:proofErr w:type="gramEnd"/>
    </w:p>
    <w:p w:rsidR="003A39C9" w:rsidRPr="008864F1" w:rsidRDefault="00ED51BD" w:rsidP="00ED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                  4.</w:t>
      </w:r>
      <w:r w:rsidR="003A39C9" w:rsidRPr="008864F1">
        <w:rPr>
          <w:rFonts w:ascii="Times New Roman" w:hAnsi="Times New Roman" w:cs="Times New Roman"/>
          <w:sz w:val="28"/>
          <w:szCs w:val="28"/>
        </w:rPr>
        <w:t xml:space="preserve">Фиксирование на лимфоцитах </w:t>
      </w:r>
      <w:proofErr w:type="spellStart"/>
      <w:r w:rsidR="003A39C9" w:rsidRPr="008864F1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3A39C9" w:rsidRPr="008864F1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36.</w:t>
      </w:r>
      <w:r w:rsidRPr="008864F1">
        <w:rPr>
          <w:rFonts w:ascii="Times New Roman" w:hAnsi="Times New Roman" w:cs="Times New Roman"/>
          <w:sz w:val="28"/>
          <w:szCs w:val="28"/>
        </w:rPr>
        <w:t>Аллергены:</w:t>
      </w:r>
    </w:p>
    <w:tbl>
      <w:tblPr>
        <w:tblW w:w="0" w:type="auto"/>
        <w:tblLayout w:type="fixed"/>
        <w:tblLook w:val="04A0"/>
      </w:tblPr>
      <w:tblGrid>
        <w:gridCol w:w="5341"/>
        <w:gridCol w:w="5341"/>
      </w:tblGrid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Промышленные</w:t>
            </w:r>
          </w:p>
        </w:tc>
        <w:tc>
          <w:tcPr>
            <w:tcW w:w="5341" w:type="dxa"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Альдегиды</w:t>
            </w:r>
          </w:p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Формалин</w:t>
            </w:r>
          </w:p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Лекарственные</w:t>
            </w:r>
          </w:p>
        </w:tc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Антисептики</w:t>
            </w:r>
          </w:p>
        </w:tc>
      </w:tr>
    </w:tbl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37.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Клинические проявления цитотоксической реакции:</w:t>
      </w:r>
    </w:p>
    <w:p w:rsidR="003A39C9" w:rsidRPr="008864F1" w:rsidRDefault="003A39C9" w:rsidP="00ED51B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</w:p>
    <w:p w:rsidR="003A39C9" w:rsidRPr="008864F1" w:rsidRDefault="003A39C9" w:rsidP="00ED51B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Бронхиальная астма</w:t>
      </w:r>
    </w:p>
    <w:p w:rsidR="00ED51BD" w:rsidRPr="008864F1" w:rsidRDefault="003A39C9" w:rsidP="00ED51B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Отёк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Квинки</w:t>
      </w:r>
      <w:proofErr w:type="spellEnd"/>
    </w:p>
    <w:p w:rsidR="003A39C9" w:rsidRPr="008864F1" w:rsidRDefault="003A39C9" w:rsidP="00ED51B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Артюса</w:t>
      </w:r>
      <w:proofErr w:type="spellEnd"/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38.</w:t>
      </w:r>
      <w:r w:rsidRPr="008864F1">
        <w:rPr>
          <w:rFonts w:ascii="Times New Roman" w:hAnsi="Times New Roman" w:cs="Times New Roman"/>
          <w:sz w:val="28"/>
          <w:szCs w:val="28"/>
        </w:rPr>
        <w:t>Отметьте правильный ответ</w:t>
      </w:r>
    </w:p>
    <w:p w:rsidR="00ED51BD" w:rsidRPr="008864F1" w:rsidRDefault="003A39C9" w:rsidP="00ED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 xml:space="preserve">Клинические проявления </w:t>
      </w:r>
      <w:proofErr w:type="spellStart"/>
      <w:r w:rsidRPr="008864F1">
        <w:rPr>
          <w:rFonts w:ascii="Times New Roman" w:hAnsi="Times New Roman" w:cs="Times New Roman"/>
          <w:sz w:val="28"/>
          <w:szCs w:val="28"/>
        </w:rPr>
        <w:t>иммунокомплексной</w:t>
      </w:r>
      <w:proofErr w:type="spellEnd"/>
      <w:r w:rsidRPr="008864F1">
        <w:rPr>
          <w:rFonts w:ascii="Times New Roman" w:hAnsi="Times New Roman" w:cs="Times New Roman"/>
          <w:sz w:val="28"/>
          <w:szCs w:val="28"/>
        </w:rPr>
        <w:t xml:space="preserve"> реакции</w:t>
      </w:r>
    </w:p>
    <w:p w:rsidR="00ED51BD" w:rsidRPr="008864F1" w:rsidRDefault="00ED51BD" w:rsidP="00ED51B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1.</w:t>
      </w:r>
      <w:r w:rsidR="003A39C9" w:rsidRPr="008864F1">
        <w:rPr>
          <w:rFonts w:ascii="Times New Roman" w:hAnsi="Times New Roman" w:cs="Times New Roman"/>
          <w:sz w:val="28"/>
          <w:szCs w:val="28"/>
        </w:rPr>
        <w:t>Гломерулонефрит</w:t>
      </w:r>
    </w:p>
    <w:p w:rsidR="00ED51BD" w:rsidRPr="008864F1" w:rsidRDefault="00ED51BD" w:rsidP="00ED51B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2.</w:t>
      </w:r>
      <w:r w:rsidR="003A39C9" w:rsidRPr="008864F1">
        <w:rPr>
          <w:rFonts w:ascii="Times New Roman" w:hAnsi="Times New Roman" w:cs="Times New Roman"/>
          <w:sz w:val="28"/>
          <w:szCs w:val="28"/>
        </w:rPr>
        <w:t>Бронхиальная астма</w:t>
      </w:r>
    </w:p>
    <w:p w:rsidR="00ED51BD" w:rsidRPr="008864F1" w:rsidRDefault="00ED51BD" w:rsidP="00ED51B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3.</w:t>
      </w:r>
      <w:r w:rsidR="003A39C9" w:rsidRPr="008864F1">
        <w:rPr>
          <w:rFonts w:ascii="Times New Roman" w:hAnsi="Times New Roman" w:cs="Times New Roman"/>
          <w:sz w:val="28"/>
          <w:szCs w:val="28"/>
        </w:rPr>
        <w:t xml:space="preserve">Отёк </w:t>
      </w:r>
      <w:proofErr w:type="spellStart"/>
      <w:r w:rsidR="003A39C9" w:rsidRPr="008864F1">
        <w:rPr>
          <w:rFonts w:ascii="Times New Roman" w:hAnsi="Times New Roman" w:cs="Times New Roman"/>
          <w:sz w:val="28"/>
          <w:szCs w:val="28"/>
        </w:rPr>
        <w:t>Квинки</w:t>
      </w:r>
      <w:proofErr w:type="spellEnd"/>
    </w:p>
    <w:p w:rsidR="003A39C9" w:rsidRPr="008864F1" w:rsidRDefault="00ED51BD" w:rsidP="00ED51B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sz w:val="28"/>
          <w:szCs w:val="28"/>
        </w:rPr>
        <w:t>4.</w:t>
      </w:r>
      <w:r w:rsidR="003A39C9" w:rsidRPr="008864F1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 w:rsidR="003A39C9" w:rsidRPr="008864F1">
        <w:rPr>
          <w:rFonts w:ascii="Times New Roman" w:hAnsi="Times New Roman" w:cs="Times New Roman"/>
          <w:sz w:val="28"/>
          <w:szCs w:val="28"/>
        </w:rPr>
        <w:t>Артюса</w:t>
      </w:r>
      <w:proofErr w:type="spellEnd"/>
    </w:p>
    <w:p w:rsidR="003A39C9" w:rsidRPr="008864F1" w:rsidRDefault="003A39C9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F1">
        <w:rPr>
          <w:rFonts w:ascii="Times New Roman" w:hAnsi="Times New Roman" w:cs="Times New Roman"/>
          <w:b/>
          <w:i/>
          <w:sz w:val="28"/>
          <w:szCs w:val="28"/>
        </w:rPr>
        <w:t>39.</w:t>
      </w:r>
      <w:r w:rsidRPr="008864F1">
        <w:rPr>
          <w:rFonts w:ascii="Times New Roman" w:hAnsi="Times New Roman" w:cs="Times New Roman"/>
          <w:sz w:val="28"/>
          <w:szCs w:val="28"/>
        </w:rPr>
        <w:t>Аллергены:</w:t>
      </w:r>
    </w:p>
    <w:tbl>
      <w:tblPr>
        <w:tblW w:w="0" w:type="auto"/>
        <w:tblLayout w:type="fixed"/>
        <w:tblLook w:val="04A0"/>
      </w:tblPr>
      <w:tblGrid>
        <w:gridCol w:w="5341"/>
        <w:gridCol w:w="5341"/>
      </w:tblGrid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Эпидермальные</w:t>
            </w:r>
            <w:proofErr w:type="spellEnd"/>
            <w:r w:rsidRPr="008864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341" w:type="dxa"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Перо</w:t>
            </w:r>
          </w:p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Шерсть</w:t>
            </w:r>
          </w:p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39C9" w:rsidRPr="008864F1" w:rsidTr="003A39C9"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Инсектные</w:t>
            </w:r>
            <w:proofErr w:type="spellEnd"/>
          </w:p>
        </w:tc>
        <w:tc>
          <w:tcPr>
            <w:tcW w:w="5341" w:type="dxa"/>
            <w:hideMark/>
          </w:tcPr>
          <w:p w:rsidR="003A39C9" w:rsidRPr="008864F1" w:rsidRDefault="003A39C9" w:rsidP="003A3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4F1">
              <w:rPr>
                <w:rFonts w:ascii="Times New Roman" w:hAnsi="Times New Roman" w:cs="Times New Roman"/>
                <w:sz w:val="28"/>
                <w:szCs w:val="28"/>
              </w:rPr>
              <w:t xml:space="preserve">Яд </w:t>
            </w:r>
            <w:proofErr w:type="gramStart"/>
            <w:r w:rsidRPr="008864F1">
              <w:rPr>
                <w:rFonts w:ascii="Times New Roman" w:hAnsi="Times New Roman" w:cs="Times New Roman"/>
                <w:sz w:val="28"/>
                <w:szCs w:val="28"/>
              </w:rPr>
              <w:t>жалящих</w:t>
            </w:r>
            <w:proofErr w:type="gramEnd"/>
          </w:p>
        </w:tc>
      </w:tr>
    </w:tbl>
    <w:p w:rsidR="003A39C9" w:rsidRPr="008864F1" w:rsidRDefault="003A39C9" w:rsidP="003A39C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7C17E5" w:rsidRPr="008864F1" w:rsidRDefault="007C17E5" w:rsidP="003A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17E5" w:rsidRPr="0088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EDA"/>
    <w:multiLevelType w:val="hybridMultilevel"/>
    <w:tmpl w:val="C6CE5DD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8D62430"/>
    <w:multiLevelType w:val="hybridMultilevel"/>
    <w:tmpl w:val="1CB47A5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A8171A"/>
    <w:multiLevelType w:val="hybridMultilevel"/>
    <w:tmpl w:val="2F703D0C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413ACA24">
      <w:numFmt w:val="bullet"/>
      <w:lvlText w:val="R"/>
      <w:lvlJc w:val="left"/>
      <w:pPr>
        <w:ind w:left="2088" w:hanging="360"/>
      </w:pPr>
      <w:rPr>
        <w:rFonts w:ascii="Wingdings 2" w:eastAsiaTheme="minorEastAsia" w:hAnsi="Wingdings 2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0B6024CB"/>
    <w:multiLevelType w:val="hybridMultilevel"/>
    <w:tmpl w:val="D2D83D4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35068192">
      <w:numFmt w:val="bullet"/>
      <w:lvlText w:val="R"/>
      <w:lvlJc w:val="left"/>
      <w:pPr>
        <w:ind w:left="2088" w:hanging="360"/>
      </w:pPr>
      <w:rPr>
        <w:rFonts w:ascii="Wingdings 2" w:eastAsiaTheme="minorEastAsia" w:hAnsi="Wingdings 2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0DB16688"/>
    <w:multiLevelType w:val="hybridMultilevel"/>
    <w:tmpl w:val="9640B8AA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>
    <w:nsid w:val="11AC20E0"/>
    <w:multiLevelType w:val="hybridMultilevel"/>
    <w:tmpl w:val="1E98F4C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B7270A2">
      <w:numFmt w:val="bullet"/>
      <w:lvlText w:val="R"/>
      <w:lvlJc w:val="left"/>
      <w:pPr>
        <w:ind w:left="2088" w:hanging="360"/>
      </w:pPr>
      <w:rPr>
        <w:rFonts w:ascii="Wingdings 2" w:eastAsiaTheme="minorEastAsia" w:hAnsi="Wingdings 2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1373480B"/>
    <w:multiLevelType w:val="hybridMultilevel"/>
    <w:tmpl w:val="12E05F1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151F79C1"/>
    <w:multiLevelType w:val="hybridMultilevel"/>
    <w:tmpl w:val="69D8238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159223F6"/>
    <w:multiLevelType w:val="hybridMultilevel"/>
    <w:tmpl w:val="0134A12C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8204466C">
      <w:numFmt w:val="bullet"/>
      <w:lvlText w:val="R"/>
      <w:lvlJc w:val="left"/>
      <w:pPr>
        <w:ind w:left="2088" w:hanging="360"/>
      </w:pPr>
      <w:rPr>
        <w:rFonts w:ascii="Wingdings 2" w:eastAsiaTheme="minorEastAsia" w:hAnsi="Wingdings 2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20CB5047"/>
    <w:multiLevelType w:val="hybridMultilevel"/>
    <w:tmpl w:val="25E2C14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8ED6365C">
      <w:numFmt w:val="bullet"/>
      <w:lvlText w:val="R"/>
      <w:lvlJc w:val="left"/>
      <w:pPr>
        <w:ind w:left="2088" w:hanging="360"/>
      </w:pPr>
      <w:rPr>
        <w:rFonts w:ascii="Wingdings 2" w:eastAsiaTheme="minorEastAsia" w:hAnsi="Wingdings 2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29722E4B"/>
    <w:multiLevelType w:val="hybridMultilevel"/>
    <w:tmpl w:val="C038A116"/>
    <w:lvl w:ilvl="0" w:tplc="D14622DC">
      <w:numFmt w:val="bullet"/>
      <w:lvlText w:val="R"/>
      <w:lvlJc w:val="left"/>
      <w:pPr>
        <w:ind w:left="1008" w:hanging="360"/>
      </w:pPr>
      <w:rPr>
        <w:rFonts w:ascii="Wingdings 2" w:eastAsiaTheme="minorEastAsia" w:hAnsi="Wingdings 2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2B6D265B"/>
    <w:multiLevelType w:val="hybridMultilevel"/>
    <w:tmpl w:val="517A10F0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>
    <w:nsid w:val="2B786248"/>
    <w:multiLevelType w:val="hybridMultilevel"/>
    <w:tmpl w:val="51AA765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2C794A7D"/>
    <w:multiLevelType w:val="hybridMultilevel"/>
    <w:tmpl w:val="AA8A052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2F003C3A"/>
    <w:multiLevelType w:val="hybridMultilevel"/>
    <w:tmpl w:val="70328D7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305914E7"/>
    <w:multiLevelType w:val="hybridMultilevel"/>
    <w:tmpl w:val="F96E915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927653EC">
      <w:numFmt w:val="bullet"/>
      <w:lvlText w:val="R"/>
      <w:lvlJc w:val="left"/>
      <w:pPr>
        <w:ind w:left="2088" w:hanging="360"/>
      </w:pPr>
      <w:rPr>
        <w:rFonts w:ascii="Wingdings 2" w:eastAsiaTheme="minorEastAsia" w:hAnsi="Wingdings 2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37CC45BC"/>
    <w:multiLevelType w:val="hybridMultilevel"/>
    <w:tmpl w:val="A92C7F2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E8722094">
      <w:numFmt w:val="bullet"/>
      <w:lvlText w:val="R"/>
      <w:lvlJc w:val="left"/>
      <w:pPr>
        <w:ind w:left="2088" w:hanging="360"/>
      </w:pPr>
      <w:rPr>
        <w:rFonts w:ascii="Wingdings 2" w:eastAsiaTheme="minorEastAsia" w:hAnsi="Wingdings 2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386424D3"/>
    <w:multiLevelType w:val="hybridMultilevel"/>
    <w:tmpl w:val="E9FE6A6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837EE5AE">
      <w:numFmt w:val="bullet"/>
      <w:lvlText w:val="R"/>
      <w:lvlJc w:val="left"/>
      <w:pPr>
        <w:ind w:left="2088" w:hanging="360"/>
      </w:pPr>
      <w:rPr>
        <w:rFonts w:ascii="Wingdings 2" w:eastAsiaTheme="minorEastAsia" w:hAnsi="Wingdings 2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>
    <w:nsid w:val="3E0B77EE"/>
    <w:multiLevelType w:val="hybridMultilevel"/>
    <w:tmpl w:val="86ECAAF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>
    <w:nsid w:val="3E835E23"/>
    <w:multiLevelType w:val="hybridMultilevel"/>
    <w:tmpl w:val="785CECF4"/>
    <w:lvl w:ilvl="0" w:tplc="D14622DC">
      <w:numFmt w:val="bullet"/>
      <w:lvlText w:val="R"/>
      <w:lvlJc w:val="left"/>
      <w:pPr>
        <w:ind w:left="1008" w:hanging="360"/>
      </w:pPr>
      <w:rPr>
        <w:rFonts w:ascii="Wingdings 2" w:eastAsiaTheme="minorEastAsia" w:hAnsi="Wingdings 2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110CC"/>
    <w:multiLevelType w:val="hybridMultilevel"/>
    <w:tmpl w:val="47AC226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4E832C24"/>
    <w:multiLevelType w:val="hybridMultilevel"/>
    <w:tmpl w:val="4B567A9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50650AE7"/>
    <w:multiLevelType w:val="hybridMultilevel"/>
    <w:tmpl w:val="F7A2C5F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51018F"/>
    <w:multiLevelType w:val="hybridMultilevel"/>
    <w:tmpl w:val="CF2C7318"/>
    <w:lvl w:ilvl="0" w:tplc="D14622DC">
      <w:numFmt w:val="bullet"/>
      <w:lvlText w:val="R"/>
      <w:lvlJc w:val="left"/>
      <w:pPr>
        <w:ind w:left="1656" w:hanging="360"/>
      </w:pPr>
      <w:rPr>
        <w:rFonts w:ascii="Wingdings 2" w:eastAsiaTheme="minorEastAsia" w:hAnsi="Wingdings 2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4">
    <w:nsid w:val="536E6243"/>
    <w:multiLevelType w:val="hybridMultilevel"/>
    <w:tmpl w:val="E502FCD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5">
    <w:nsid w:val="55ED3169"/>
    <w:multiLevelType w:val="hybridMultilevel"/>
    <w:tmpl w:val="9CDC21C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6">
    <w:nsid w:val="5BF930A7"/>
    <w:multiLevelType w:val="hybridMultilevel"/>
    <w:tmpl w:val="B4522222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F50A043E">
      <w:numFmt w:val="bullet"/>
      <w:lvlText w:val="R"/>
      <w:lvlJc w:val="left"/>
      <w:pPr>
        <w:ind w:left="2088" w:hanging="360"/>
      </w:pPr>
      <w:rPr>
        <w:rFonts w:ascii="Wingdings 2" w:eastAsiaTheme="minorEastAsia" w:hAnsi="Wingdings 2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7">
    <w:nsid w:val="61112312"/>
    <w:multiLevelType w:val="hybridMultilevel"/>
    <w:tmpl w:val="1EE6B52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>
    <w:nsid w:val="62AA5DEE"/>
    <w:multiLevelType w:val="hybridMultilevel"/>
    <w:tmpl w:val="9EDE441A"/>
    <w:lvl w:ilvl="0" w:tplc="D14622DC">
      <w:numFmt w:val="bullet"/>
      <w:lvlText w:val="R"/>
      <w:lvlJc w:val="left"/>
      <w:pPr>
        <w:ind w:left="1008" w:hanging="360"/>
      </w:pPr>
      <w:rPr>
        <w:rFonts w:ascii="Wingdings 2" w:eastAsiaTheme="minorEastAsia" w:hAnsi="Wingdings 2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67B846D1"/>
    <w:multiLevelType w:val="hybridMultilevel"/>
    <w:tmpl w:val="E50EE1A4"/>
    <w:lvl w:ilvl="0" w:tplc="D14622DC">
      <w:numFmt w:val="bullet"/>
      <w:lvlText w:val="R"/>
      <w:lvlJc w:val="left"/>
      <w:pPr>
        <w:ind w:left="1008" w:hanging="360"/>
      </w:pPr>
      <w:rPr>
        <w:rFonts w:ascii="Wingdings 2" w:eastAsiaTheme="minorEastAsia" w:hAnsi="Wingdings 2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72D95115"/>
    <w:multiLevelType w:val="hybridMultilevel"/>
    <w:tmpl w:val="A3B60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F6F6A"/>
    <w:multiLevelType w:val="hybridMultilevel"/>
    <w:tmpl w:val="2070B0E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054ED7"/>
    <w:multiLevelType w:val="hybridMultilevel"/>
    <w:tmpl w:val="53C6237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F9E42900">
      <w:numFmt w:val="bullet"/>
      <w:lvlText w:val="R"/>
      <w:lvlJc w:val="left"/>
      <w:pPr>
        <w:ind w:left="2088" w:hanging="360"/>
      </w:pPr>
      <w:rPr>
        <w:rFonts w:ascii="Wingdings 2" w:eastAsiaTheme="minorEastAsia" w:hAnsi="Wingdings 2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>
    <w:nsid w:val="77AC5D28"/>
    <w:multiLevelType w:val="hybridMultilevel"/>
    <w:tmpl w:val="35CE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269C6"/>
    <w:multiLevelType w:val="hybridMultilevel"/>
    <w:tmpl w:val="907A2434"/>
    <w:lvl w:ilvl="0" w:tplc="D14622DC">
      <w:numFmt w:val="bullet"/>
      <w:lvlText w:val="R"/>
      <w:lvlJc w:val="left"/>
      <w:pPr>
        <w:ind w:left="1008" w:hanging="360"/>
      </w:pPr>
      <w:rPr>
        <w:rFonts w:ascii="Wingdings 2" w:eastAsiaTheme="minorEastAsia" w:hAnsi="Wingdings 2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>
    <w:nsid w:val="7B52571D"/>
    <w:multiLevelType w:val="hybridMultilevel"/>
    <w:tmpl w:val="F88C9C00"/>
    <w:lvl w:ilvl="0" w:tplc="D14622DC">
      <w:numFmt w:val="bullet"/>
      <w:lvlText w:val="R"/>
      <w:lvlJc w:val="left"/>
      <w:pPr>
        <w:ind w:left="1008" w:hanging="360"/>
      </w:pPr>
      <w:rPr>
        <w:rFonts w:ascii="Wingdings 2" w:eastAsiaTheme="minorEastAsia" w:hAnsi="Wingdings 2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>
    <w:nsid w:val="7D5049C8"/>
    <w:multiLevelType w:val="hybridMultilevel"/>
    <w:tmpl w:val="9B0A7B5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D0D28834">
      <w:numFmt w:val="bullet"/>
      <w:lvlText w:val="R"/>
      <w:lvlJc w:val="left"/>
      <w:pPr>
        <w:ind w:left="2088" w:hanging="360"/>
      </w:pPr>
      <w:rPr>
        <w:rFonts w:ascii="Wingdings 2" w:eastAsiaTheme="minorEastAsia" w:hAnsi="Wingdings 2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7">
    <w:nsid w:val="7DAF72F5"/>
    <w:multiLevelType w:val="hybridMultilevel"/>
    <w:tmpl w:val="FC1A2494"/>
    <w:lvl w:ilvl="0" w:tplc="041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7"/>
  </w:num>
  <w:num w:numId="4">
    <w:abstractNumId w:val="11"/>
  </w:num>
  <w:num w:numId="5">
    <w:abstractNumId w:val="33"/>
  </w:num>
  <w:num w:numId="6">
    <w:abstractNumId w:val="4"/>
  </w:num>
  <w:num w:numId="7">
    <w:abstractNumId w:val="28"/>
  </w:num>
  <w:num w:numId="8">
    <w:abstractNumId w:val="19"/>
  </w:num>
  <w:num w:numId="9">
    <w:abstractNumId w:val="37"/>
  </w:num>
  <w:num w:numId="10">
    <w:abstractNumId w:val="23"/>
  </w:num>
  <w:num w:numId="11">
    <w:abstractNumId w:val="1"/>
  </w:num>
  <w:num w:numId="12">
    <w:abstractNumId w:val="31"/>
  </w:num>
  <w:num w:numId="13">
    <w:abstractNumId w:val="35"/>
  </w:num>
  <w:num w:numId="14">
    <w:abstractNumId w:val="22"/>
  </w:num>
  <w:num w:numId="15">
    <w:abstractNumId w:val="10"/>
  </w:num>
  <w:num w:numId="16">
    <w:abstractNumId w:val="5"/>
  </w:num>
  <w:num w:numId="17">
    <w:abstractNumId w:val="36"/>
  </w:num>
  <w:num w:numId="18">
    <w:abstractNumId w:val="15"/>
  </w:num>
  <w:num w:numId="19">
    <w:abstractNumId w:val="9"/>
  </w:num>
  <w:num w:numId="20">
    <w:abstractNumId w:val="17"/>
  </w:num>
  <w:num w:numId="21">
    <w:abstractNumId w:val="2"/>
  </w:num>
  <w:num w:numId="22">
    <w:abstractNumId w:val="8"/>
  </w:num>
  <w:num w:numId="23">
    <w:abstractNumId w:val="14"/>
  </w:num>
  <w:num w:numId="24">
    <w:abstractNumId w:val="29"/>
  </w:num>
  <w:num w:numId="25">
    <w:abstractNumId w:val="16"/>
  </w:num>
  <w:num w:numId="26">
    <w:abstractNumId w:val="18"/>
  </w:num>
  <w:num w:numId="27">
    <w:abstractNumId w:val="34"/>
  </w:num>
  <w:num w:numId="28">
    <w:abstractNumId w:val="32"/>
  </w:num>
  <w:num w:numId="29">
    <w:abstractNumId w:val="3"/>
  </w:num>
  <w:num w:numId="30">
    <w:abstractNumId w:val="12"/>
  </w:num>
  <w:num w:numId="31">
    <w:abstractNumId w:val="24"/>
  </w:num>
  <w:num w:numId="32">
    <w:abstractNumId w:val="0"/>
  </w:num>
  <w:num w:numId="33">
    <w:abstractNumId w:val="20"/>
  </w:num>
  <w:num w:numId="34">
    <w:abstractNumId w:val="13"/>
  </w:num>
  <w:num w:numId="35">
    <w:abstractNumId w:val="27"/>
  </w:num>
  <w:num w:numId="36">
    <w:abstractNumId w:val="21"/>
  </w:num>
  <w:num w:numId="37">
    <w:abstractNumId w:val="6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9C9"/>
    <w:rsid w:val="003A39C9"/>
    <w:rsid w:val="007C17E5"/>
    <w:rsid w:val="008864F1"/>
    <w:rsid w:val="00ED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7B51-7867-4BD9-A4C9-EC795B68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2020-04-01T10:32:00Z</dcterms:created>
  <dcterms:modified xsi:type="dcterms:W3CDTF">2020-04-01T10:54:00Z</dcterms:modified>
</cp:coreProperties>
</file>