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>
  <w:body>
    <w:p>
      <w:pPr>
        <w:spacing w:after="0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</w:t>
      </w:r>
      <w:r>
        <w:rPr>
          <w:rFonts w:ascii="Times New Roman" w:hAnsi="Times New Roman"/>
          <w:bCs/>
          <w:iCs/>
          <w:sz w:val="28"/>
          <w:szCs w:val="24"/>
        </w:rPr>
        <w:tab/>
      </w:r>
      <w:r>
        <w:rPr>
          <w:rFonts w:ascii="Times New Roman" w:hAnsi="Times New Roman"/>
          <w:bCs/>
          <w:iCs/>
          <w:sz w:val="28"/>
          <w:szCs w:val="24"/>
        </w:rPr>
        <w:t>г</w:t>
      </w:r>
      <w:r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высшего профессионального образования «Красноярский государственный медицинский университет </w:t>
      </w:r>
      <w:r>
        <w:rPr>
          <w:rFonts w:ascii="Times New Roman" w:hAnsi="Times New Roman"/>
          <w:sz w:val="28"/>
          <w:szCs w:val="24"/>
        </w:rPr>
        <w:t xml:space="preserve">имени профессора В.Ф. </w:t>
      </w:r>
      <w:r>
        <w:rPr>
          <w:rFonts w:ascii="Times New Roman" w:hAnsi="Times New Roman"/>
          <w:sz w:val="28"/>
          <w:szCs w:val="24"/>
        </w:rPr>
        <w:t>Войно-Ясенецкого</w:t>
      </w:r>
      <w:r>
        <w:rPr>
          <w:rFonts w:ascii="Times New Roman" w:hAnsi="Times New Roman"/>
          <w:bCs/>
          <w:iCs/>
          <w:sz w:val="28"/>
          <w:szCs w:val="24"/>
        </w:rPr>
        <w:t>»</w:t>
      </w:r>
    </w:p>
    <w:p>
      <w:pPr>
        <w:pStyle w:val="BodyText2"/>
        <w:spacing w:after="0"/>
        <w:jc w:val="center"/>
        <w:rPr>
          <w:bCs/>
          <w:iCs/>
          <w:sz w:val="28"/>
        </w:rPr>
      </w:pPr>
      <w:r>
        <w:rPr>
          <w:bCs/>
          <w:iCs/>
          <w:sz w:val="28"/>
        </w:rPr>
        <w:t>Министерства здравоохранения Российской Федерации</w:t>
      </w:r>
    </w:p>
    <w:p>
      <w:pPr>
        <w:pStyle w:val="BodyText2"/>
        <w:spacing w:after="0"/>
        <w:jc w:val="center"/>
        <w:rPr>
          <w:bCs/>
          <w:iCs/>
        </w:rPr>
      </w:pPr>
      <w:r>
        <w:rPr>
          <w:bCs/>
          <w:iCs/>
          <w:sz w:val="28"/>
        </w:rPr>
        <w:t>Фармацевтический колледж</w:t>
      </w:r>
    </w:p>
    <w:p>
      <w:pPr>
        <w:pStyle w:val="BodyText"/>
        <w:spacing w:after="0" w:line="276" w:lineRule="auto"/>
        <w:jc w:val="center"/>
        <w:rPr/>
      </w:pPr>
    </w:p>
    <w:p>
      <w:pPr>
        <w:spacing w:after="0"/>
        <w:rPr>
          <w:rFonts w:ascii="Times New Roman" w:hAnsi="Times New Roman"/>
          <w:sz w:val="24"/>
          <w:szCs w:val="24"/>
        </w:rPr>
      </w:pPr>
    </w:p>
    <w:p>
      <w:pPr>
        <w:spacing w:after="0"/>
        <w:rPr>
          <w:rFonts w:ascii="Times New Roman" w:hAnsi="Times New Roman"/>
          <w:sz w:val="24"/>
          <w:szCs w:val="24"/>
        </w:rPr>
      </w:pPr>
    </w:p>
    <w:p>
      <w:pPr>
        <w:pStyle w:val="Heading3"/>
        <w:spacing w:line="276" w:lineRule="auto"/>
        <w:rPr>
          <w:sz w:val="36"/>
          <w:szCs w:val="24"/>
        </w:rPr>
      </w:pPr>
      <w:r>
        <w:rPr>
          <w:sz w:val="36"/>
          <w:szCs w:val="24"/>
        </w:rPr>
        <w:t>Дневник</w:t>
      </w:r>
    </w:p>
    <w:p>
      <w:pPr>
        <w:spacing w:after="0"/>
        <w:rPr>
          <w:rFonts w:ascii="Times New Roman" w:hAnsi="Times New Roman"/>
          <w:sz w:val="28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по ПМ 08. </w:t>
      </w:r>
      <w:r>
        <w:rPr>
          <w:rFonts w:ascii="Times New Roman" w:hAnsi="Times New Roman"/>
          <w:sz w:val="28"/>
          <w:szCs w:val="28"/>
          <w:u w:val="single"/>
        </w:rPr>
        <w:t>Управление качеством лабораторных исследований</w:t>
      </w:r>
      <w:r>
        <w:rPr>
          <w:rFonts w:ascii="Times New Roman" w:hAnsi="Times New Roman"/>
          <w:sz w:val="28"/>
          <w:szCs w:val="24"/>
          <w:u w:val="single"/>
        </w:rPr>
        <w:t xml:space="preserve">  </w:t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pBdr>
          <w:bottom w:val="single" w:color="auto" w:sz="12" w:space="1"/>
        </w:pBdr>
        <w:spacing w:after="0"/>
        <w:rPr>
          <w:rFonts w:ascii="Times New Roman" w:hAnsi="Times New Roman"/>
          <w:sz w:val="24"/>
          <w:szCs w:val="24"/>
        </w:rPr>
      </w:pPr>
    </w:p>
    <w:p>
      <w:pPr>
        <w:pBdr>
          <w:bottom w:val="single" w:color="auto" w:sz="12" w:space="1"/>
        </w:pBd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Исингалиева Гульдана Шегеваевна</w:t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----------------------------------------------------------------------------------------------------</w:t>
      </w: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«_09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_» _</w:t>
      </w:r>
      <w:r>
        <w:rPr>
          <w:rFonts w:ascii="Times New Roman" w:hAnsi="Times New Roman"/>
          <w:sz w:val="28"/>
          <w:szCs w:val="28"/>
        </w:rPr>
        <w:t>декабря___ 2022 г.   по</w:t>
      </w:r>
      <w:r>
        <w:rPr>
          <w:rFonts w:ascii="Times New Roman" w:hAnsi="Times New Roman"/>
          <w:sz w:val="28"/>
          <w:szCs w:val="28"/>
        </w:rPr>
        <w:t xml:space="preserve">   «</w:t>
      </w:r>
      <w:r>
        <w:rPr>
          <w:rFonts w:ascii="Times New Roman" w:hAnsi="Times New Roman"/>
          <w:sz w:val="28"/>
          <w:szCs w:val="28"/>
        </w:rPr>
        <w:t>_15</w:t>
      </w:r>
      <w:r>
        <w:rPr>
          <w:rFonts w:ascii="Times New Roman" w:hAnsi="Times New Roman"/>
          <w:sz w:val="28"/>
          <w:szCs w:val="28"/>
        </w:rPr>
        <w:t>__» __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декабря ___2022</w:t>
      </w:r>
      <w:r>
        <w:rPr>
          <w:rFonts w:ascii="Times New Roman" w:hAnsi="Times New Roman"/>
          <w:sz w:val="28"/>
          <w:szCs w:val="28"/>
        </w:rPr>
        <w:t xml:space="preserve"> г.</w:t>
      </w: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Методический – Ф.И.О. (</w:t>
      </w:r>
      <w:r>
        <w:rPr>
          <w:rFonts w:ascii="Times New Roman" w:hAnsi="Times New Roman"/>
          <w:sz w:val="28"/>
          <w:szCs w:val="28"/>
        </w:rPr>
        <w:t>преподаватель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u w:val="single"/>
        </w:rPr>
        <w:t>_</w:t>
      </w:r>
      <w:r>
        <w:rPr>
          <w:rFonts w:ascii="Times New Roman" w:hAnsi="Times New Roman"/>
          <w:sz w:val="28"/>
          <w:szCs w:val="28"/>
          <w:u w:val="single"/>
        </w:rPr>
        <w:t xml:space="preserve">Кузовникова И.А. </w:t>
      </w:r>
    </w:p>
    <w:p>
      <w:pPr>
        <w:jc w:val="center"/>
        <w:rPr>
          <w:rFonts w:ascii="Times New Roman" w:hAnsi="Times New Roman"/>
          <w:sz w:val="28"/>
          <w:szCs w:val="28"/>
        </w:rPr>
      </w:pPr>
    </w:p>
    <w:p>
      <w:pPr>
        <w:jc w:val="center"/>
        <w:rPr>
          <w:rFonts w:ascii="Times New Roman" w:hAnsi="Times New Roman"/>
          <w:sz w:val="28"/>
          <w:szCs w:val="28"/>
        </w:rPr>
      </w:pPr>
    </w:p>
    <w:p>
      <w:pPr>
        <w:jc w:val="center"/>
        <w:rPr>
          <w:rFonts w:ascii="Times New Roman" w:hAnsi="Times New Roman"/>
          <w:sz w:val="28"/>
          <w:szCs w:val="28"/>
        </w:rPr>
      </w:pP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>
        <w:rPr>
          <w:rFonts w:ascii="Times New Roman" w:hAnsi="Times New Roman"/>
          <w:sz w:val="28"/>
          <w:szCs w:val="28"/>
        </w:rPr>
        <w:t>22</w:t>
      </w:r>
      <w:bookmarkStart w:id="0" w:name="_GoBack"/>
      <w:bookmarkEnd w:id="0"/>
    </w:p>
    <w:p>
      <w:pPr>
        <w:pStyle w:val="Heading2"/>
        <w:ind w:firstLine="0"/>
        <w:jc w:val="center"/>
        <w:rPr>
          <w:b/>
          <w:sz w:val="32"/>
          <w:szCs w:val="32"/>
        </w:rPr>
      </w:pPr>
      <w:bookmarkStart w:id="1" w:name="_Toc359316870"/>
      <w:bookmarkStart w:id="2" w:name="_Toc358385861"/>
      <w:bookmarkStart w:id="3" w:name="_Toc358385532"/>
      <w:bookmarkStart w:id="4" w:name="_Toc358385187"/>
      <w:r>
        <w:rPr>
          <w:b/>
          <w:sz w:val="32"/>
          <w:szCs w:val="32"/>
        </w:rPr>
        <w:t>Содержание</w:t>
      </w:r>
      <w:bookmarkEnd w:id="1"/>
      <w:bookmarkEnd w:id="2"/>
      <w:bookmarkEnd w:id="3"/>
      <w:bookmarkEnd w:id="4"/>
    </w:p>
    <w:p>
      <w:pPr>
        <w:pStyle w:val="Heading2"/>
        <w:ind w:firstLine="0"/>
        <w:jc w:val="center"/>
        <w:rPr>
          <w:b/>
          <w:sz w:val="32"/>
          <w:szCs w:val="32"/>
        </w:rPr>
      </w:pPr>
    </w:p>
    <w:p>
      <w:pPr>
        <w:pStyle w:val="Heading2"/>
        <w:spacing w:before="100" w:after="100"/>
        <w:ind w:firstLine="0"/>
        <w:jc w:val="left"/>
        <w:rPr>
          <w:sz w:val="28"/>
          <w:szCs w:val="28"/>
        </w:rPr>
      </w:pPr>
      <w:bookmarkStart w:id="5" w:name="_Toc359316871"/>
      <w:bookmarkStart w:id="6" w:name="_Toc358385862"/>
      <w:bookmarkStart w:id="7" w:name="_Toc358385533"/>
      <w:bookmarkStart w:id="8" w:name="_Toc358385188"/>
      <w:r>
        <w:rPr>
          <w:sz w:val="28"/>
          <w:szCs w:val="28"/>
        </w:rPr>
        <w:t>1. Цели и задачи практики</w:t>
      </w:r>
      <w:bookmarkEnd w:id="5"/>
      <w:bookmarkEnd w:id="6"/>
      <w:bookmarkEnd w:id="7"/>
      <w:bookmarkEnd w:id="8"/>
    </w:p>
    <w:p>
      <w:pPr>
        <w:pStyle w:val="Heading2"/>
        <w:spacing w:before="100" w:after="100"/>
        <w:ind w:firstLine="0"/>
        <w:jc w:val="left"/>
        <w:rPr>
          <w:sz w:val="28"/>
          <w:szCs w:val="28"/>
        </w:rPr>
      </w:pPr>
      <w:bookmarkStart w:id="9" w:name="_Toc359316872"/>
      <w:bookmarkStart w:id="10" w:name="_Toc358385863"/>
      <w:bookmarkStart w:id="11" w:name="_Toc358385534"/>
      <w:bookmarkStart w:id="12" w:name="_Toc358385189"/>
      <w:r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9"/>
      <w:bookmarkEnd w:id="10"/>
      <w:bookmarkEnd w:id="11"/>
      <w:bookmarkEnd w:id="12"/>
    </w:p>
    <w:p>
      <w:pPr>
        <w:pStyle w:val="Heading2"/>
        <w:spacing w:before="100" w:after="100"/>
        <w:ind w:firstLine="0"/>
        <w:jc w:val="left"/>
        <w:rPr>
          <w:sz w:val="28"/>
          <w:szCs w:val="28"/>
        </w:rPr>
      </w:pPr>
      <w:bookmarkStart w:id="13" w:name="_Toc359316873"/>
      <w:bookmarkStart w:id="14" w:name="_Toc358385864"/>
      <w:bookmarkStart w:id="15" w:name="_Toc358385535"/>
      <w:bookmarkStart w:id="16" w:name="_Toc358385190"/>
      <w:r>
        <w:rPr>
          <w:sz w:val="28"/>
          <w:szCs w:val="28"/>
        </w:rPr>
        <w:t>3. Тематический план</w:t>
      </w:r>
      <w:bookmarkEnd w:id="13"/>
      <w:bookmarkEnd w:id="14"/>
      <w:bookmarkEnd w:id="15"/>
      <w:bookmarkEnd w:id="16"/>
    </w:p>
    <w:p>
      <w:pPr>
        <w:spacing w:before="100" w:after="1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График прохождения практики</w:t>
      </w:r>
    </w:p>
    <w:p>
      <w:pPr>
        <w:spacing w:before="100" w:after="1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>
      <w:pPr>
        <w:spacing w:before="100" w:after="1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>
      <w:pPr>
        <w:spacing w:before="100" w:after="1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>
      <w:pPr>
        <w:spacing w:before="100" w:after="1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>
      <w:pPr>
        <w:spacing w:before="100" w:after="100"/>
        <w:rPr>
          <w:rFonts w:ascii="Times New Roman" w:hAnsi="Times New Roman"/>
        </w:rPr>
      </w:pPr>
    </w:p>
    <w:p>
      <w:pPr>
        <w:spacing w:before="100" w:after="100"/>
        <w:rPr>
          <w:rFonts w:ascii="Times New Roman" w:hAnsi="Times New Roman"/>
        </w:rPr>
      </w:pPr>
    </w:p>
    <w:p>
      <w:pPr>
        <w:spacing w:before="100" w:after="100"/>
        <w:rPr>
          <w:rFonts w:ascii="Times New Roman" w:hAnsi="Times New Roman"/>
        </w:rPr>
      </w:pPr>
    </w:p>
    <w:p>
      <w:pPr>
        <w:pStyle w:val="Heading2"/>
        <w:ind w:firstLine="0"/>
        <w:jc w:val="center"/>
        <w:rPr>
          <w:i/>
        </w:rPr>
      </w:pPr>
    </w:p>
    <w:p>
      <w:pPr>
        <w:pStyle w:val="Heading2"/>
        <w:ind w:firstLine="0"/>
        <w:jc w:val="center"/>
        <w:rPr>
          <w:i/>
        </w:rPr>
      </w:pPr>
    </w:p>
    <w:p>
      <w:pPr>
        <w:pStyle w:val="Heading2"/>
        <w:ind w:firstLine="0"/>
        <w:jc w:val="center"/>
        <w:rPr>
          <w:i/>
        </w:rPr>
      </w:pPr>
    </w:p>
    <w:p>
      <w:pPr>
        <w:pStyle w:val="Heading2"/>
        <w:ind w:firstLine="0"/>
        <w:jc w:val="center"/>
        <w:rPr>
          <w:i/>
        </w:rPr>
      </w:pPr>
    </w:p>
    <w:p>
      <w:pPr>
        <w:pStyle w:val="Heading2"/>
        <w:ind w:firstLine="0"/>
        <w:jc w:val="center"/>
        <w:rPr>
          <w:i/>
        </w:rPr>
      </w:pPr>
    </w:p>
    <w:p>
      <w:pPr>
        <w:pStyle w:val="Heading2"/>
        <w:ind w:firstLine="0"/>
        <w:jc w:val="center"/>
        <w:rPr>
          <w:i/>
        </w:rPr>
      </w:pPr>
    </w:p>
    <w:p>
      <w:pPr>
        <w:pStyle w:val="Heading2"/>
        <w:ind w:firstLine="0"/>
        <w:jc w:val="center"/>
        <w:rPr>
          <w:i/>
        </w:rPr>
      </w:pPr>
    </w:p>
    <w:p>
      <w:pPr>
        <w:pStyle w:val="Heading2"/>
        <w:ind w:firstLine="0"/>
        <w:jc w:val="center"/>
        <w:rPr>
          <w:i/>
        </w:rPr>
      </w:pPr>
    </w:p>
    <w:p>
      <w:pPr>
        <w:pStyle w:val="Heading2"/>
        <w:ind w:firstLine="0"/>
        <w:jc w:val="center"/>
        <w:rPr>
          <w:i/>
        </w:rPr>
      </w:pPr>
    </w:p>
    <w:p>
      <w:pPr>
        <w:pStyle w:val="Heading2"/>
        <w:ind w:firstLine="0"/>
        <w:jc w:val="center"/>
        <w:rPr>
          <w:i/>
        </w:rPr>
      </w:pPr>
    </w:p>
    <w:p>
      <w:pPr>
        <w:pStyle w:val="Heading2"/>
        <w:ind w:firstLine="0"/>
        <w:jc w:val="center"/>
        <w:rPr>
          <w:i/>
        </w:rPr>
      </w:pPr>
    </w:p>
    <w:p>
      <w:pPr>
        <w:pStyle w:val="Heading2"/>
        <w:ind w:firstLine="0"/>
        <w:jc w:val="center"/>
        <w:rPr>
          <w:i/>
        </w:rPr>
      </w:pPr>
    </w:p>
    <w:p>
      <w:pPr>
        <w:pStyle w:val="Style1"/>
        <w:widowControl w:val="on"/>
        <w:spacing w:before="65"/>
        <w:ind w:left="3104"/>
        <w:jc w:val="both"/>
        <w:rPr>
          <w:rStyle w:val="FontStyle12"/>
          <w:b/>
          <w:sz w:val="28"/>
        </w:rPr>
      </w:pPr>
      <w:r>
        <w:rPr>
          <w:i/>
        </w:rPr>
        <w:br w:type="page"/>
      </w:r>
      <w:r>
        <w:rPr>
          <w:rStyle w:val="FontStyle12"/>
          <w:b/>
          <w:sz w:val="28"/>
        </w:rPr>
        <w:t>Цели и задачи практики</w:t>
      </w:r>
    </w:p>
    <w:p>
      <w:pPr>
        <w:pStyle w:val="Style2"/>
        <w:widowControl w:val="on"/>
        <w:numPr>
          <w:ilvl w:val="0"/>
          <w:numId w:val="1"/>
        </w:numPr>
        <w:tabs>
          <w:tab w:val="left" w:pos="724"/>
        </w:tabs>
        <w:spacing w:before="333"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Закрепление в производственных условиях профессиональных умений и навыков по методам лабораторных исследований.</w:t>
      </w:r>
    </w:p>
    <w:p>
      <w:pPr>
        <w:pStyle w:val="Style2"/>
        <w:widowControl w:val="on"/>
        <w:numPr>
          <w:ilvl w:val="0"/>
          <w:numId w:val="1"/>
        </w:numPr>
        <w:tabs>
          <w:tab w:val="left" w:pos="724"/>
        </w:tabs>
        <w:spacing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Расширение и углубление теоретических знаний и практических умений по управлению качеством лабораторных исследований.</w:t>
      </w:r>
    </w:p>
    <w:p>
      <w:pPr>
        <w:pStyle w:val="Style2"/>
        <w:widowControl w:val="on"/>
        <w:numPr>
          <w:ilvl w:val="0"/>
          <w:numId w:val="1"/>
        </w:numPr>
        <w:tabs>
          <w:tab w:val="left" w:pos="724"/>
        </w:tabs>
        <w:spacing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>
      <w:pPr>
        <w:pStyle w:val="Style2"/>
        <w:widowControl w:val="on"/>
        <w:numPr>
          <w:ilvl w:val="0"/>
          <w:numId w:val="1"/>
        </w:numPr>
        <w:tabs>
          <w:tab w:val="left" w:pos="724"/>
        </w:tabs>
        <w:spacing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Осуществление учета и анализ основных клинико-диагностических показателей, ведение документации.</w:t>
      </w:r>
    </w:p>
    <w:p>
      <w:pPr>
        <w:pStyle w:val="Style2"/>
        <w:widowControl w:val="on"/>
        <w:numPr>
          <w:ilvl w:val="0"/>
          <w:numId w:val="1"/>
        </w:numPr>
        <w:tabs>
          <w:tab w:val="left" w:pos="724"/>
        </w:tabs>
        <w:spacing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Воспитание      трудовой      дисциплины      и профессиональной ответственности.</w:t>
      </w:r>
    </w:p>
    <w:p>
      <w:pPr>
        <w:pStyle w:val="Style2"/>
        <w:widowControl w:val="on"/>
        <w:numPr>
          <w:ilvl w:val="0"/>
          <w:numId w:val="1"/>
        </w:numPr>
        <w:tabs>
          <w:tab w:val="left" w:pos="724"/>
        </w:tabs>
        <w:spacing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Изучение    основных    форм    и    методов    работы    в клинико-диагностических лабораториях.</w:t>
      </w:r>
    </w:p>
    <w:p>
      <w:pPr>
        <w:pStyle w:val="Style3"/>
        <w:widowControl w:val="on"/>
        <w:spacing w:line="240" w:lineRule="exact"/>
        <w:ind w:right="36"/>
        <w:jc w:val="both"/>
        <w:rPr>
          <w:sz w:val="22"/>
          <w:szCs w:val="20"/>
        </w:rPr>
      </w:pPr>
    </w:p>
    <w:p>
      <w:pPr>
        <w:pStyle w:val="Style3"/>
        <w:widowControl w:val="on"/>
        <w:spacing w:before="136" w:line="369" w:lineRule="exact"/>
        <w:ind w:right="36"/>
        <w:jc w:val="center"/>
        <w:rPr>
          <w:rStyle w:val="FontStyle12"/>
          <w:b/>
          <w:sz w:val="28"/>
        </w:rPr>
      </w:pPr>
      <w:r>
        <w:rPr>
          <w:rStyle w:val="FontStyle12"/>
          <w:b/>
          <w:sz w:val="28"/>
        </w:rPr>
        <w:t>Программа практики.</w:t>
      </w:r>
    </w:p>
    <w:p>
      <w:pPr>
        <w:pStyle w:val="Style4"/>
        <w:widowControl w:val="on"/>
        <w:ind w:right="1042"/>
        <w:jc w:val="both"/>
        <w:rPr>
          <w:rStyle w:val="FontStyle11"/>
          <w:sz w:val="28"/>
        </w:rPr>
      </w:pPr>
      <w:r>
        <w:rPr>
          <w:rStyle w:val="FontStyle11"/>
          <w:sz w:val="28"/>
        </w:rPr>
        <w:t xml:space="preserve">В результате прохождения практики студенты должны уметь </w:t>
      </w:r>
      <w:r>
        <w:rPr>
          <w:rStyle w:val="FontStyle11"/>
          <w:sz w:val="28"/>
        </w:rPr>
        <w:t>самостоятел</w:t>
      </w:r>
      <w:r>
        <w:rPr>
          <w:rStyle w:val="FontStyle11"/>
          <w:sz w:val="28"/>
        </w:rPr>
        <w:t xml:space="preserve"> </w:t>
      </w:r>
      <w:r>
        <w:rPr>
          <w:rStyle w:val="FontStyle11"/>
          <w:sz w:val="28"/>
        </w:rPr>
        <w:t>ьно</w:t>
      </w:r>
      <w:r>
        <w:rPr>
          <w:rStyle w:val="FontStyle11"/>
          <w:sz w:val="28"/>
        </w:rPr>
        <w:t>:</w:t>
      </w:r>
    </w:p>
    <w:p>
      <w:pPr>
        <w:pStyle w:val="Style2"/>
        <w:widowControl w:val="on"/>
        <w:numPr>
          <w:ilvl w:val="0"/>
          <w:numId w:val="2"/>
        </w:numPr>
        <w:tabs>
          <w:tab w:val="left" w:pos="702"/>
        </w:tabs>
        <w:spacing w:line="369" w:lineRule="exact"/>
        <w:ind w:left="702" w:hanging="355"/>
        <w:jc w:val="both"/>
        <w:rPr>
          <w:rStyle w:val="FontStyle12"/>
          <w:sz w:val="28"/>
        </w:rPr>
      </w:pPr>
      <w:r>
        <w:rPr>
          <w:rStyle w:val="FontStyle13"/>
          <w:sz w:val="28"/>
        </w:rPr>
        <w:t>Организовать    рабочее    место    для    проведения лабораторных исследований.</w:t>
      </w:r>
    </w:p>
    <w:p>
      <w:pPr>
        <w:pStyle w:val="Style2"/>
        <w:widowControl w:val="on"/>
        <w:numPr>
          <w:ilvl w:val="0"/>
          <w:numId w:val="2"/>
        </w:numPr>
        <w:tabs>
          <w:tab w:val="left" w:pos="702"/>
        </w:tabs>
        <w:spacing w:line="369" w:lineRule="exact"/>
        <w:ind w:left="702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Подготовить лабораторную посуду, инструментарий и оборудование для проведения контроля качества лабораторных исследований.</w:t>
      </w:r>
    </w:p>
    <w:p>
      <w:pPr>
        <w:pStyle w:val="Style2"/>
        <w:widowControl w:val="on"/>
        <w:numPr>
          <w:ilvl w:val="0"/>
          <w:numId w:val="2"/>
        </w:numPr>
        <w:tabs>
          <w:tab w:val="left" w:pos="702"/>
        </w:tabs>
        <w:spacing w:line="369" w:lineRule="exact"/>
        <w:ind w:left="702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Приготовить контрольные материалы, реактивы, дезинфицирующие растворы.</w:t>
      </w:r>
    </w:p>
    <w:p>
      <w:pPr>
        <w:pStyle w:val="Style2"/>
        <w:widowControl w:val="on"/>
        <w:numPr>
          <w:ilvl w:val="0"/>
          <w:numId w:val="2"/>
        </w:numPr>
        <w:tabs>
          <w:tab w:val="left" w:pos="702"/>
        </w:tabs>
        <w:spacing w:before="7" w:line="369" w:lineRule="exact"/>
        <w:ind w:left="702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Использовать        контрольные    материалы    для биохимических, гематологических, общеклинических исследований;</w:t>
      </w:r>
    </w:p>
    <w:p>
      <w:pPr>
        <w:pStyle w:val="Style2"/>
        <w:widowControl w:val="on"/>
        <w:numPr>
          <w:ilvl w:val="0"/>
          <w:numId w:val="2"/>
        </w:numPr>
        <w:tabs>
          <w:tab w:val="left" w:pos="702"/>
        </w:tabs>
        <w:spacing w:line="369" w:lineRule="exact"/>
        <w:ind w:left="347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 xml:space="preserve">Вести контрольную карту, оценивать по правилам </w:t>
      </w:r>
      <w:r>
        <w:rPr>
          <w:rStyle w:val="FontStyle13"/>
          <w:sz w:val="28"/>
          <w:lang w:val="en-US"/>
        </w:rPr>
        <w:t>Westgarda</w:t>
      </w:r>
      <w:r>
        <w:rPr>
          <w:rStyle w:val="FontStyle13"/>
          <w:sz w:val="28"/>
        </w:rPr>
        <w:t>;</w:t>
      </w:r>
    </w:p>
    <w:p>
      <w:pPr>
        <w:pStyle w:val="Style2"/>
        <w:widowControl w:val="on"/>
        <w:numPr>
          <w:ilvl w:val="0"/>
          <w:numId w:val="2"/>
        </w:numPr>
        <w:tabs>
          <w:tab w:val="left" w:pos="702"/>
        </w:tabs>
        <w:spacing w:line="369" w:lineRule="exact"/>
        <w:ind w:left="347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 xml:space="preserve">Оценить </w:t>
      </w:r>
      <w:r>
        <w:rPr>
          <w:rStyle w:val="FontStyle13"/>
          <w:sz w:val="28"/>
        </w:rPr>
        <w:t>воспроизводимость</w:t>
      </w:r>
      <w:r>
        <w:rPr>
          <w:rStyle w:val="FontStyle13"/>
          <w:sz w:val="28"/>
        </w:rPr>
        <w:t xml:space="preserve"> и правильность лабораторных измерений;</w:t>
      </w:r>
    </w:p>
    <w:p>
      <w:pPr>
        <w:pStyle w:val="Style2"/>
        <w:widowControl w:val="on"/>
        <w:numPr>
          <w:ilvl w:val="0"/>
          <w:numId w:val="2"/>
        </w:numPr>
        <w:tabs>
          <w:tab w:val="left" w:pos="702"/>
        </w:tabs>
        <w:spacing w:line="369" w:lineRule="exact"/>
        <w:ind w:left="702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Провести    дезинфекцию    биоматериала,    отработанной посуды, стерилизацию инструментария и лабораторной посуды.</w:t>
      </w:r>
    </w:p>
    <w:p>
      <w:pPr>
        <w:pStyle w:val="Style6"/>
        <w:widowControl w:val="on"/>
        <w:spacing w:line="240" w:lineRule="exact"/>
        <w:ind w:left="1650" w:right="1744"/>
        <w:rPr>
          <w:sz w:val="22"/>
          <w:szCs w:val="20"/>
        </w:rPr>
      </w:pPr>
    </w:p>
    <w:p>
      <w:pPr>
        <w:pStyle w:val="Style6"/>
        <w:widowControl w:val="on"/>
        <w:spacing w:before="122"/>
        <w:ind w:right="1744"/>
        <w:rPr>
          <w:rStyle w:val="FontStyle12"/>
          <w:i/>
          <w:sz w:val="28"/>
        </w:rPr>
      </w:pPr>
      <w:r>
        <w:rPr>
          <w:rStyle w:val="FontStyle12"/>
          <w:i/>
          <w:sz w:val="28"/>
        </w:rPr>
        <w:t>По окончании практики студент должен представить в колледж следующие документы:</w:t>
      </w:r>
    </w:p>
    <w:p>
      <w:pPr>
        <w:pStyle w:val="Style2"/>
        <w:widowControl w:val="on"/>
        <w:numPr>
          <w:ilvl w:val="0"/>
          <w:numId w:val="3"/>
        </w:numPr>
        <w:tabs>
          <w:tab w:val="left" w:pos="687"/>
        </w:tabs>
        <w:spacing w:line="362" w:lineRule="exact"/>
        <w:ind w:left="687" w:hanging="355"/>
        <w:jc w:val="both"/>
        <w:rPr>
          <w:rStyle w:val="FontStyle12"/>
          <w:sz w:val="28"/>
        </w:rPr>
      </w:pPr>
      <w:r>
        <w:rPr>
          <w:rStyle w:val="FontStyle13"/>
          <w:sz w:val="28"/>
        </w:rPr>
        <w:t>Дневник с  оценкой за практику,  заверенный  подписью общего руководителя и печатью ЛПУ.</w:t>
      </w:r>
    </w:p>
    <w:p>
      <w:pPr>
        <w:pStyle w:val="Style2"/>
        <w:widowControl w:val="on"/>
        <w:numPr>
          <w:ilvl w:val="0"/>
          <w:numId w:val="3"/>
        </w:numPr>
        <w:tabs>
          <w:tab w:val="left" w:pos="687"/>
        </w:tabs>
        <w:spacing w:before="14" w:line="362" w:lineRule="exact"/>
        <w:ind w:left="687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Характеристику, заверенную подписью руководителя  практики и печатью ЛПУ.</w:t>
      </w:r>
    </w:p>
    <w:p>
      <w:pPr>
        <w:pStyle w:val="Heading2"/>
        <w:numPr>
          <w:ilvl w:val="0"/>
          <w:numId w:val="3"/>
        </w:numPr>
        <w:ind w:firstLine="567"/>
        <w:rPr>
          <w:szCs w:val="24"/>
        </w:rPr>
      </w:pPr>
      <w:r>
        <w:rPr>
          <w:sz w:val="28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>
      <w:pPr>
        <w:numPr>
          <w:ilvl w:val="0"/>
          <w:numId w:val="3"/>
        </w:numPr>
        <w:spacing w:after="0"/>
        <w:ind w:left="927" w:hanging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Выполненную самостоятельную работу.</w:t>
      </w:r>
    </w:p>
    <w:p>
      <w:pPr>
        <w:spacing w:after="0"/>
        <w:rPr>
          <w:rFonts w:ascii="Times New Roman" w:hAnsi="Times New Roman"/>
          <w:b/>
          <w:sz w:val="24"/>
          <w:szCs w:val="24"/>
        </w:rPr>
      </w:pPr>
    </w:p>
    <w:p>
      <w:pPr>
        <w:widowControl w:val="off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В результате </w:t>
      </w:r>
      <w:r>
        <w:rPr>
          <w:rFonts w:ascii="Times New Roman" w:hAnsi="Times New Roman"/>
          <w:b/>
          <w:sz w:val="28"/>
          <w:szCs w:val="24"/>
        </w:rPr>
        <w:t>производственной</w:t>
      </w:r>
      <w:r>
        <w:rPr>
          <w:rFonts w:ascii="Times New Roman" w:hAnsi="Times New Roman"/>
          <w:b/>
          <w:bCs/>
          <w:sz w:val="28"/>
          <w:szCs w:val="24"/>
        </w:rPr>
        <w:t xml:space="preserve"> практики обучающийся должен:</w:t>
      </w:r>
    </w:p>
    <w:p>
      <w:pPr>
        <w:widowControl w:val="off"/>
        <w:tabs>
          <w:tab w:val="right" w:leader="underscore" w:pos="9639"/>
        </w:tabs>
        <w:spacing w:after="0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Приобрести практический опыт:</w:t>
      </w:r>
    </w:p>
    <w:p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>
        <w:rPr>
          <w:rFonts w:ascii="Times New Roman" w:hAnsi="Times New Roman"/>
          <w:sz w:val="28"/>
          <w:szCs w:val="28"/>
        </w:rPr>
        <w:t>организации  работы  клинических лабораторий различных типов (поликлиник, больниц, диагностических центров, центров санитарно-эпидемического надзора и т.д.);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организации и проведения контроля качества лабораторных исследований в лабораториях различных типов (поликлиник, больниц, диагностических центров, центров гигиены и эпидемиологии и т.д.);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Освоить умения: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>
        <w:rPr>
          <w:rFonts w:ascii="Times New Roman" w:hAnsi="Times New Roman"/>
          <w:sz w:val="28"/>
          <w:szCs w:val="28"/>
        </w:rPr>
        <w:t>осуществлять маркетинг медицинских услуг, предоставляемых лабораторией;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проводить маркетинговые исследования по закупке оснащения и оборудования для лабораторий различного профиля;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применять на практике социально-психологические методы управления для улучшения морально-психологического климата в коллективе;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 пользоваться контрольными материалами;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 готовить некоторые виды контрольных материалов;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 вести контрольную карту;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 оценить </w:t>
      </w:r>
      <w:r>
        <w:rPr>
          <w:rFonts w:ascii="Times New Roman" w:hAnsi="Times New Roman"/>
          <w:sz w:val="28"/>
          <w:szCs w:val="28"/>
        </w:rPr>
        <w:t>воспроизводимость</w:t>
      </w:r>
      <w:r>
        <w:rPr>
          <w:rFonts w:ascii="Times New Roman" w:hAnsi="Times New Roman"/>
          <w:sz w:val="28"/>
          <w:szCs w:val="28"/>
        </w:rPr>
        <w:t xml:space="preserve"> и правильность измерений;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Знать: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>
        <w:rPr>
          <w:rFonts w:ascii="Times New Roman" w:hAnsi="Times New Roman"/>
          <w:sz w:val="28"/>
          <w:szCs w:val="28"/>
        </w:rPr>
        <w:t>структуру управления и особенности лабораторной службы в системе здравоохранения Российской Федерации;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нормативные документы, регламентирующие деятельность лабораторной службы;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основные функции менеджмента и маркетинга и их использование в своей профессиональной деятельности;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систему проведения контроля качества лабораторных исследований;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виды контрольных материалов;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методы статистической оценки результатов проведения контроля качества;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правила выявления случайных и систематических ошибок;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цели проведения межлабораторного контроля качества.</w:t>
      </w:r>
    </w:p>
    <w:p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Тематический план </w:t>
      </w:r>
    </w:p>
    <w:tbl>
      <w:tblPr>
        <w:tblW w:w="9615" w:type="dxa"/>
        <w:tblInd w:w="-57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647"/>
        <w:gridCol w:w="3462"/>
        <w:gridCol w:w="4541"/>
        <w:gridCol w:w="965"/>
      </w:tblGrid>
      <w:tr>
        <w:trPr>
          <w:trHeight w:val="621"/>
        </w:trPr>
        <w:tc>
          <w:tcPr>
            <w:cnfStyle w:val="101000000000"/>
            <w:tcW w:w="6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Style3"/>
              <w:widowControl w:val="on"/>
              <w:spacing w:line="276" w:lineRule="auto"/>
              <w:jc w:val="center"/>
              <w:rPr>
                <w:rStyle w:val="FontStyle12"/>
                <w:sz w:val="24"/>
                <w:szCs w:val="28"/>
              </w:rPr>
            </w:pPr>
            <w:r>
              <w:rPr>
                <w:rStyle w:val="FontStyle12"/>
                <w:sz w:val="24"/>
                <w:szCs w:val="28"/>
              </w:rPr>
              <w:t>№</w:t>
            </w:r>
          </w:p>
        </w:tc>
        <w:tc>
          <w:tcPr>
            <w:cnfStyle w:val="100000000000"/>
            <w:tcW w:w="34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nil" w:sz="4" w:space="0"/>
            </w:tcBorders>
            <w:vAlign w:val="center"/>
          </w:tcPr>
          <w:p>
            <w:pPr>
              <w:pStyle w:val="Style6"/>
              <w:widowControl w:val="on"/>
              <w:spacing w:line="276" w:lineRule="auto"/>
              <w:ind w:left="1744"/>
              <w:jc w:val="left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Наименование</w:t>
            </w:r>
          </w:p>
        </w:tc>
        <w:tc>
          <w:tcPr>
            <w:cnfStyle w:val="100000000000"/>
            <w:tcW w:w="4541" w:type="dxa"/>
            <w:tcBorders>
              <w:top w:val="single" w:color="auto" w:sz="6" w:space="0"/>
              <w:left w:val="nil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Style6"/>
              <w:widowControl w:val="on"/>
              <w:spacing w:line="276" w:lineRule="auto"/>
              <w:jc w:val="left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разделов и тем практики</w:t>
            </w:r>
          </w:p>
        </w:tc>
        <w:tc>
          <w:tcPr>
            <w:cnfStyle w:val="100000000000"/>
            <w:tcW w:w="9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pStyle w:val="Style6"/>
              <w:widowControl w:val="on"/>
              <w:spacing w:line="276" w:lineRule="auto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Всего часов</w:t>
            </w:r>
          </w:p>
        </w:tc>
      </w:tr>
      <w:tr>
        <w:trPr>
          <w:trHeight w:val="310"/>
        </w:trPr>
        <w:tc>
          <w:tcPr>
            <w:cnfStyle w:val="001000100000"/>
            <w:tcW w:w="865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6"/>
              <w:widowControl w:val="on"/>
              <w:spacing w:line="276" w:lineRule="auto"/>
              <w:ind w:left="3763"/>
              <w:jc w:val="left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7 семестр</w:t>
            </w:r>
          </w:p>
        </w:tc>
        <w:tc>
          <w:tcPr>
            <w:cnfStyle w:val="000000100000"/>
            <w:tcW w:w="9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pStyle w:val="Style6"/>
              <w:widowControl w:val="on"/>
              <w:spacing w:line="276" w:lineRule="auto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36</w:t>
            </w:r>
          </w:p>
        </w:tc>
      </w:tr>
      <w:tr>
        <w:trPr>
          <w:trHeight w:val="5323"/>
        </w:trPr>
        <w:tc>
          <w:tcPr>
            <w:cnfStyle w:val="001000010000"/>
            <w:tcW w:w="6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Style5"/>
              <w:widowControl w:val="on"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1</w:t>
            </w:r>
          </w:p>
        </w:tc>
        <w:tc>
          <w:tcPr>
            <w:cnfStyle w:val="000000010000"/>
            <w:tcW w:w="800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Style7"/>
              <w:widowControl w:val="on"/>
              <w:spacing w:line="276" w:lineRule="auto"/>
              <w:ind w:right="7" w:firstLine="7"/>
              <w:rPr>
                <w:rStyle w:val="FontStyle14"/>
                <w:sz w:val="24"/>
                <w:szCs w:val="28"/>
              </w:rPr>
            </w:pPr>
            <w:r>
              <w:rPr>
                <w:rStyle w:val="FontStyle14"/>
                <w:sz w:val="24"/>
                <w:szCs w:val="28"/>
              </w:rPr>
              <w:t>Знакомство с лабораторией и руководящими документами по организации деятельности и организации контроля качества клинических лабораторных исследований:</w:t>
            </w:r>
          </w:p>
          <w:p>
            <w:pPr>
              <w:pStyle w:val="Style2"/>
              <w:widowControl w:val="on"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Знакомство с оснащением и организацией рабочих мест.</w:t>
            </w:r>
          </w:p>
          <w:p>
            <w:pPr>
              <w:pStyle w:val="Style2"/>
              <w:widowControl w:val="on"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Знакомство с менеджментом в лаборатории.</w:t>
            </w:r>
          </w:p>
          <w:p>
            <w:pPr>
              <w:pStyle w:val="Style2"/>
              <w:widowControl w:val="on"/>
              <w:tabs>
                <w:tab w:val="left" w:pos="224"/>
              </w:tabs>
              <w:spacing w:line="276" w:lineRule="auto"/>
              <w:ind w:right="7" w:firstLine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Изучение нормативных документов, регламентирующих деятельность лабораторной службы:</w:t>
            </w:r>
          </w:p>
          <w:p>
            <w:pPr>
              <w:pStyle w:val="Style2"/>
              <w:widowControl w:val="on"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Приказ МЗ РФ № 45</w:t>
            </w:r>
          </w:p>
          <w:p>
            <w:pPr>
              <w:pStyle w:val="Style2"/>
              <w:widowControl w:val="on"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отраслевой стандарт ОСТ 91500.13.0001-2003.</w:t>
            </w:r>
          </w:p>
          <w:p>
            <w:pPr>
              <w:pStyle w:val="Style2"/>
              <w:widowControl w:val="on"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ГОСТ Р 53133.1 -2008</w:t>
            </w:r>
          </w:p>
          <w:p>
            <w:pPr>
              <w:pStyle w:val="Style2"/>
              <w:widowControl w:val="on"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ГОСТ Р 53133.2 -2008</w:t>
            </w:r>
          </w:p>
          <w:p>
            <w:pPr>
              <w:pStyle w:val="Style2"/>
              <w:widowControl w:val="on"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ГОСТ Р 53133.3 -2008.</w:t>
            </w:r>
          </w:p>
          <w:p>
            <w:pPr>
              <w:pStyle w:val="Style2"/>
              <w:widowControl w:val="on"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ГОСТ Р 53133.4 -2008.</w:t>
            </w:r>
          </w:p>
          <w:p>
            <w:pPr>
              <w:pStyle w:val="Style2"/>
              <w:widowControl w:val="on"/>
              <w:tabs>
                <w:tab w:val="left" w:pos="224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ГОСТ Р 53022. 1-4.</w:t>
            </w:r>
          </w:p>
          <w:p>
            <w:pPr>
              <w:pStyle w:val="Style2"/>
              <w:widowControl w:val="on"/>
              <w:tabs>
                <w:tab w:val="left" w:pos="224"/>
              </w:tabs>
              <w:spacing w:line="276" w:lineRule="auto"/>
              <w:ind w:right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ГОСТ Р 53079 1-4. </w:t>
            </w:r>
            <w:r>
              <w:rPr>
                <w:rStyle w:val="FontStyle13"/>
                <w:spacing w:val="30"/>
                <w:sz w:val="24"/>
                <w:szCs w:val="28"/>
              </w:rPr>
              <w:t>-ГОСТРИСО</w:t>
            </w:r>
            <w:r>
              <w:rPr>
                <w:rStyle w:val="FontStyle13"/>
                <w:sz w:val="24"/>
                <w:szCs w:val="28"/>
              </w:rPr>
              <w:t xml:space="preserve"> 15189</w:t>
            </w:r>
          </w:p>
          <w:p>
            <w:pPr>
              <w:pStyle w:val="Style2"/>
              <w:widowControl w:val="on"/>
              <w:tabs>
                <w:tab w:val="left" w:pos="420"/>
              </w:tabs>
              <w:spacing w:line="276" w:lineRule="auto"/>
              <w:ind w:right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изучение     должностных   инструкций  для  младшего   и среднего медицинского персонала КДЛ</w:t>
            </w:r>
          </w:p>
        </w:tc>
        <w:tc>
          <w:tcPr>
            <w:cnfStyle w:val="000000010000"/>
            <w:tcW w:w="9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pStyle w:val="Style5"/>
              <w:widowControl w:val="on"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6</w:t>
            </w:r>
          </w:p>
        </w:tc>
      </w:tr>
      <w:tr>
        <w:trPr>
          <w:trHeight w:val="1567"/>
        </w:trPr>
        <w:tc>
          <w:tcPr>
            <w:cnfStyle w:val="001000100000"/>
            <w:tcW w:w="6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Style5"/>
              <w:widowControl w:val="on"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2</w:t>
            </w:r>
          </w:p>
        </w:tc>
        <w:tc>
          <w:tcPr>
            <w:cnfStyle w:val="000000100000"/>
            <w:tcW w:w="800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Style7"/>
              <w:widowControl w:val="on"/>
              <w:spacing w:line="276" w:lineRule="auto"/>
              <w:rPr>
                <w:rStyle w:val="FontStyle14"/>
                <w:sz w:val="24"/>
                <w:szCs w:val="28"/>
              </w:rPr>
            </w:pPr>
            <w:r>
              <w:rPr>
                <w:rStyle w:val="FontStyle14"/>
                <w:sz w:val="24"/>
                <w:szCs w:val="28"/>
              </w:rPr>
              <w:t>Подготовка контрольных материалов к исследованиям:</w:t>
            </w:r>
          </w:p>
          <w:p>
            <w:pPr>
              <w:pStyle w:val="Style2"/>
              <w:widowControl w:val="on"/>
              <w:tabs>
                <w:tab w:val="left" w:pos="253"/>
              </w:tabs>
              <w:spacing w:line="276" w:lineRule="auto"/>
              <w:ind w:left="7" w:hanging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готовить некоторые виды контрольных материалов (для биохимических, гематологических, клинических, </w:t>
            </w:r>
            <w:r>
              <w:rPr>
                <w:rStyle w:val="FontStyle13"/>
                <w:sz w:val="24"/>
                <w:szCs w:val="28"/>
              </w:rPr>
              <w:t>коагулологических</w:t>
            </w:r>
            <w:r>
              <w:rPr>
                <w:rStyle w:val="FontStyle13"/>
                <w:sz w:val="24"/>
                <w:szCs w:val="28"/>
              </w:rPr>
              <w:t xml:space="preserve"> исследований);</w:t>
            </w:r>
          </w:p>
          <w:p>
            <w:pPr>
              <w:pStyle w:val="Style2"/>
              <w:widowControl w:val="on"/>
              <w:tabs>
                <w:tab w:val="left" w:pos="246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использование контрольных материалов;</w:t>
            </w:r>
          </w:p>
          <w:p>
            <w:pPr>
              <w:pStyle w:val="Style2"/>
              <w:widowControl w:val="on"/>
              <w:tabs>
                <w:tab w:val="left" w:pos="246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выполнение мер санитарно-эпидемиологического режима в КДЛ</w:t>
            </w:r>
          </w:p>
        </w:tc>
        <w:tc>
          <w:tcPr>
            <w:cnfStyle w:val="000000100000"/>
            <w:tcW w:w="9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pStyle w:val="Style5"/>
              <w:widowControl w:val="on"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6</w:t>
            </w:r>
          </w:p>
        </w:tc>
      </w:tr>
      <w:tr>
        <w:trPr>
          <w:trHeight w:val="3120"/>
        </w:trPr>
        <w:tc>
          <w:tcPr>
            <w:cnfStyle w:val="001000010000"/>
            <w:tcW w:w="6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Style5"/>
              <w:widowControl w:val="on"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3</w:t>
            </w:r>
          </w:p>
        </w:tc>
        <w:tc>
          <w:tcPr>
            <w:cnfStyle w:val="000000010000"/>
            <w:tcW w:w="800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Style7"/>
              <w:widowControl w:val="on"/>
              <w:spacing w:line="276" w:lineRule="auto"/>
              <w:ind w:right="239" w:firstLine="7"/>
              <w:rPr>
                <w:rStyle w:val="FontStyle14"/>
                <w:sz w:val="24"/>
                <w:szCs w:val="28"/>
              </w:rPr>
            </w:pPr>
            <w:r>
              <w:rPr>
                <w:rStyle w:val="FontStyle14"/>
                <w:sz w:val="24"/>
                <w:szCs w:val="28"/>
              </w:rPr>
              <w:t xml:space="preserve">Участие в организации и проведении </w:t>
            </w:r>
            <w:r>
              <w:rPr>
                <w:rStyle w:val="FontStyle14"/>
                <w:sz w:val="24"/>
                <w:szCs w:val="28"/>
              </w:rPr>
              <w:t>внутрилабораторного</w:t>
            </w:r>
            <w:r>
              <w:rPr>
                <w:rStyle w:val="FontStyle14"/>
                <w:sz w:val="24"/>
                <w:szCs w:val="28"/>
              </w:rPr>
              <w:t xml:space="preserve"> контроля качества:</w:t>
            </w:r>
          </w:p>
          <w:p>
            <w:pPr>
              <w:pStyle w:val="Style2"/>
              <w:widowControl w:val="on"/>
              <w:tabs>
                <w:tab w:val="left" w:pos="239"/>
              </w:tabs>
              <w:spacing w:line="276" w:lineRule="auto"/>
              <w:ind w:left="7" w:hanging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проведение </w:t>
            </w:r>
            <w:r>
              <w:rPr>
                <w:rStyle w:val="FontStyle13"/>
                <w:sz w:val="24"/>
                <w:szCs w:val="28"/>
              </w:rPr>
              <w:t>внутрилабораторного</w:t>
            </w:r>
            <w:r>
              <w:rPr>
                <w:rStyle w:val="FontStyle13"/>
                <w:sz w:val="24"/>
                <w:szCs w:val="28"/>
              </w:rPr>
              <w:t xml:space="preserve"> контроля качества биохимических исследований:</w:t>
            </w:r>
          </w:p>
          <w:p>
            <w:pPr>
              <w:pStyle w:val="Style2"/>
              <w:widowControl w:val="on"/>
              <w:tabs>
                <w:tab w:val="left" w:pos="239"/>
              </w:tabs>
              <w:spacing w:line="276" w:lineRule="auto"/>
              <w:ind w:left="7" w:hanging="7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проведение </w:t>
            </w:r>
            <w:r>
              <w:rPr>
                <w:rStyle w:val="FontStyle13"/>
                <w:sz w:val="24"/>
                <w:szCs w:val="28"/>
              </w:rPr>
              <w:t>внутрилабораторного</w:t>
            </w:r>
            <w:r>
              <w:rPr>
                <w:rStyle w:val="FontStyle13"/>
                <w:sz w:val="24"/>
                <w:szCs w:val="28"/>
              </w:rPr>
              <w:t xml:space="preserve"> контроля качества гематологических исследований:</w:t>
            </w:r>
          </w:p>
          <w:p>
            <w:pPr>
              <w:pStyle w:val="Style2"/>
              <w:widowControl w:val="on"/>
              <w:tabs>
                <w:tab w:val="left" w:pos="246"/>
              </w:tabs>
              <w:spacing w:line="276" w:lineRule="auto"/>
              <w:ind w:left="14" w:hanging="14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 xml:space="preserve">проведение </w:t>
            </w:r>
            <w:r>
              <w:rPr>
                <w:rStyle w:val="FontStyle13"/>
                <w:sz w:val="24"/>
                <w:szCs w:val="28"/>
              </w:rPr>
              <w:t>внутрилабораторного</w:t>
            </w:r>
            <w:r>
              <w:rPr>
                <w:rStyle w:val="FontStyle13"/>
                <w:sz w:val="24"/>
                <w:szCs w:val="28"/>
              </w:rPr>
              <w:t xml:space="preserve"> контроля качества </w:t>
            </w:r>
            <w:r>
              <w:rPr>
                <w:rStyle w:val="FontStyle13"/>
                <w:sz w:val="24"/>
                <w:szCs w:val="28"/>
              </w:rPr>
              <w:t>коагуляционных</w:t>
            </w:r>
            <w:r>
              <w:rPr>
                <w:rStyle w:val="FontStyle13"/>
                <w:sz w:val="24"/>
                <w:szCs w:val="28"/>
              </w:rPr>
              <w:t xml:space="preserve"> исследований:</w:t>
            </w:r>
          </w:p>
          <w:p>
            <w:pPr>
              <w:pStyle w:val="Style2"/>
              <w:widowControl w:val="on"/>
              <w:tabs>
                <w:tab w:val="left" w:pos="232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использование в контроле качества автоматизированных систем.</w:t>
            </w:r>
          </w:p>
          <w:p>
            <w:pPr>
              <w:pStyle w:val="Style2"/>
              <w:widowControl w:val="on"/>
              <w:tabs>
                <w:tab w:val="left" w:pos="232"/>
              </w:tabs>
              <w:spacing w:line="276" w:lineRule="auto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-</w:t>
            </w:r>
            <w:r>
              <w:rPr>
                <w:rStyle w:val="FontStyle13"/>
                <w:sz w:val="24"/>
                <w:szCs w:val="28"/>
              </w:rPr>
              <w:tab/>
              <w:t>Регистрация результатов исследования</w:t>
            </w:r>
          </w:p>
        </w:tc>
        <w:tc>
          <w:tcPr>
            <w:cnfStyle w:val="000000010000"/>
            <w:tcW w:w="9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pStyle w:val="Style5"/>
              <w:widowControl w:val="on"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18</w:t>
            </w:r>
          </w:p>
        </w:tc>
      </w:tr>
      <w:tr>
        <w:trPr>
          <w:trHeight w:val="310"/>
        </w:trPr>
        <w:tc>
          <w:tcPr>
            <w:cnfStyle w:val="001000100000"/>
            <w:tcW w:w="410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6"/>
              <w:widowControl w:val="on"/>
              <w:spacing w:line="276" w:lineRule="auto"/>
              <w:jc w:val="left"/>
              <w:rPr>
                <w:rStyle w:val="FontStyle15"/>
                <w:sz w:val="24"/>
                <w:szCs w:val="28"/>
              </w:rPr>
            </w:pPr>
            <w:r>
              <w:rPr>
                <w:rStyle w:val="FontStyle15"/>
                <w:sz w:val="24"/>
                <w:szCs w:val="28"/>
              </w:rPr>
              <w:t>Вид промежуточной аттестации</w:t>
            </w:r>
          </w:p>
        </w:tc>
        <w:tc>
          <w:tcPr>
            <w:cnfStyle w:val="000000100000"/>
            <w:tcW w:w="45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pStyle w:val="Style5"/>
              <w:widowControl w:val="on"/>
              <w:spacing w:line="276" w:lineRule="auto"/>
              <w:ind w:left="420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Дифференцированный зачет</w:t>
            </w:r>
          </w:p>
        </w:tc>
        <w:tc>
          <w:tcPr>
            <w:cnfStyle w:val="000000100000"/>
            <w:tcW w:w="96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pStyle w:val="Style5"/>
              <w:widowControl w:val="on"/>
              <w:spacing w:line="276" w:lineRule="auto"/>
              <w:jc w:val="center"/>
              <w:rPr>
                <w:rStyle w:val="FontStyle13"/>
                <w:sz w:val="24"/>
                <w:szCs w:val="28"/>
              </w:rPr>
            </w:pPr>
            <w:r>
              <w:rPr>
                <w:rStyle w:val="FontStyle13"/>
                <w:sz w:val="24"/>
                <w:szCs w:val="28"/>
              </w:rPr>
              <w:t>6</w:t>
            </w:r>
          </w:p>
        </w:tc>
      </w:tr>
    </w:tbl>
    <w:p>
      <w:pPr>
        <w:rPr>
          <w:rFonts w:ascii="Calibri" w:hAnsi="Calibri"/>
          <w:sz w:val="24"/>
          <w:szCs w:val="28"/>
          <w:lang w:eastAsia="en-US"/>
        </w:rPr>
      </w:pPr>
    </w:p>
    <w:p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прохождения практики.</w:t>
      </w:r>
    </w:p>
    <w:p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/>
      </w:tblPr>
      <w:tblGrid>
        <w:gridCol w:w="1242"/>
        <w:gridCol w:w="2127"/>
        <w:gridCol w:w="1842"/>
        <w:gridCol w:w="1985"/>
        <w:gridCol w:w="2372"/>
      </w:tblGrid>
      <w:tr>
        <w:trPr/>
        <w:tc>
          <w:tcPr>
            <w:cnfStyle w:val="101000000000"/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№ п/п</w:t>
            </w:r>
          </w:p>
        </w:tc>
        <w:tc>
          <w:tcPr>
            <w:cnfStyle w:val="100000000000"/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Дата</w:t>
            </w:r>
          </w:p>
        </w:tc>
        <w:tc>
          <w:tcPr>
            <w:cnfStyle w:val="100000000000"/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Часы</w:t>
            </w:r>
          </w:p>
        </w:tc>
        <w:tc>
          <w:tcPr>
            <w:cnfStyle w:val="100000000000"/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оценка</w:t>
            </w:r>
          </w:p>
        </w:tc>
        <w:tc>
          <w:tcPr>
            <w:cnfStyle w:val="100000000000"/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Подпись руководителя</w:t>
            </w:r>
          </w:p>
        </w:tc>
      </w:tr>
      <w:tr>
        <w:trPr/>
        <w:tc>
          <w:tcPr>
            <w:cnfStyle w:val="001000100000"/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cnfStyle w:val="000000100000"/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09.12.2022</w:t>
            </w:r>
          </w:p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cnfStyle w:val="000000100000"/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09:00-15:00</w:t>
            </w:r>
          </w:p>
        </w:tc>
        <w:tc>
          <w:tcPr>
            <w:cnfStyle w:val="000000100000"/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cnfStyle w:val="000000100000"/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>
        <w:trPr/>
        <w:tc>
          <w:tcPr>
            <w:cnfStyle w:val="001000010000"/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cnfStyle w:val="000000010000"/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10.12.2022</w:t>
            </w:r>
          </w:p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cnfStyle w:val="000000010000"/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09:30-15:30</w:t>
            </w:r>
          </w:p>
        </w:tc>
        <w:tc>
          <w:tcPr>
            <w:cnfStyle w:val="000000010000"/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cnfStyle w:val="000000010000"/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>
        <w:trPr/>
        <w:tc>
          <w:tcPr>
            <w:cnfStyle w:val="001000100000"/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cnfStyle w:val="000000100000"/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12.12.2022</w:t>
            </w:r>
          </w:p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cnfStyle w:val="000000100000"/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09:00-15:00</w:t>
            </w:r>
          </w:p>
        </w:tc>
        <w:tc>
          <w:tcPr>
            <w:cnfStyle w:val="000000100000"/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cnfStyle w:val="000000100000"/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>
        <w:trPr/>
        <w:tc>
          <w:tcPr>
            <w:cnfStyle w:val="001000010000"/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cnfStyle w:val="000000010000"/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13.12.2022</w:t>
            </w:r>
          </w:p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cnfStyle w:val="000000010000"/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09:00-15:00</w:t>
            </w:r>
          </w:p>
        </w:tc>
        <w:tc>
          <w:tcPr>
            <w:cnfStyle w:val="000000010000"/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cnfStyle w:val="000000010000"/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>
        <w:trPr/>
        <w:tc>
          <w:tcPr>
            <w:cnfStyle w:val="001000100000"/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cnfStyle w:val="000000100000"/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14.12.2022</w:t>
            </w:r>
          </w:p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cnfStyle w:val="000000100000"/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09:00-15:00</w:t>
            </w:r>
          </w:p>
        </w:tc>
        <w:tc>
          <w:tcPr>
            <w:cnfStyle w:val="000000100000"/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cnfStyle w:val="000000100000"/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>
        <w:trPr/>
        <w:tc>
          <w:tcPr>
            <w:cnfStyle w:val="001000010000"/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cnfStyle w:val="000000010000"/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15.12.2022</w:t>
            </w:r>
          </w:p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cnfStyle w:val="000000010000"/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09:00-15:00</w:t>
            </w:r>
          </w:p>
        </w:tc>
        <w:tc>
          <w:tcPr>
            <w:cnfStyle w:val="000000010000"/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cnfStyle w:val="000000010000"/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>
      <w:pPr>
        <w:spacing w:after="0"/>
        <w:jc w:val="center"/>
        <w:rPr>
          <w:rFonts w:ascii="Times New Roman" w:hAnsi="Times New Roman"/>
          <w:sz w:val="24"/>
          <w:szCs w:val="24"/>
          <w:lang w:eastAsia="en-US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br w:type="page"/>
      </w:r>
    </w:p>
    <w:p>
      <w:pPr>
        <w:spacing w:after="0"/>
        <w:jc w:val="center"/>
        <w:rPr>
          <w:rFonts w:ascii="Times New Roman" w:hAnsi="Times New Roman"/>
          <w:b/>
          <w:bCs/>
          <w:sz w:val="32"/>
          <w:szCs w:val="32"/>
          <w:lang w:eastAsia="en-US"/>
        </w:rPr>
      </w:pPr>
      <w:r>
        <w:rPr>
          <w:rFonts w:ascii="Times New Roman" w:hAnsi="Times New Roman"/>
          <w:b/>
          <w:bCs/>
          <w:sz w:val="32"/>
          <w:szCs w:val="32"/>
          <w:lang w:eastAsia="en-US"/>
        </w:rPr>
        <w:t>Инструктаж по технике безопасности</w:t>
      </w:r>
    </w:p>
    <w:p>
      <w:pPr>
        <w:spacing w:after="0"/>
        <w:jc w:val="center"/>
        <w:rPr>
          <w:rFonts w:ascii="Times New Roman" w:hAnsi="Times New Roman"/>
          <w:b/>
          <w:bCs/>
          <w:sz w:val="32"/>
          <w:szCs w:val="32"/>
          <w:lang w:eastAsia="en-US"/>
        </w:rPr>
      </w:pP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i/>
          <w:sz w:val="26"/>
          <w:szCs w:val="32"/>
        </w:rPr>
      </w:pPr>
      <w:r>
        <w:rPr>
          <w:rFonts w:ascii="Times New Roman" w:cs="Times New Roman" w:eastAsia="SimSun" w:hAnsi="Times New Roman"/>
          <w:i/>
          <w:sz w:val="26"/>
          <w:szCs w:val="32"/>
        </w:rPr>
        <w:t xml:space="preserve">Работа с биологическим материалом 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>Так как биологические материалы, исследуемые в лаборатории, могут содержать возбудителей заболеваний, медицинские работники должны относиться к биологическим жидкостям, как к потенциально зараженным. Следует соблюдать следующие правила при работе с ними: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 xml:space="preserve">- работать </w:t>
      </w:r>
      <w:r>
        <w:rPr>
          <w:rFonts w:ascii="Times New Roman" w:cs="Times New Roman" w:eastAsia="SimSun" w:hAnsi="Times New Roman"/>
          <w:sz w:val="26"/>
          <w:szCs w:val="32"/>
        </w:rPr>
        <w:t>в медицинских халатах, шапочках</w:t>
      </w:r>
      <w:r>
        <w:rPr>
          <w:rFonts w:ascii="Times New Roman" w:cs="Times New Roman" w:eastAsia="SimSun" w:hAnsi="Times New Roman"/>
          <w:sz w:val="26"/>
          <w:szCs w:val="32"/>
        </w:rPr>
        <w:t>,</w:t>
      </w:r>
      <w:r>
        <w:rPr>
          <w:rFonts w:ascii="Times New Roman" w:cs="Times New Roman" w:eastAsia="SimSun" w:hAnsi="Times New Roman"/>
          <w:sz w:val="26"/>
          <w:szCs w:val="32"/>
        </w:rPr>
        <w:t xml:space="preserve"> </w:t>
      </w:r>
      <w:r>
        <w:rPr>
          <w:rFonts w:ascii="Times New Roman" w:cs="Times New Roman" w:eastAsia="SimSun" w:hAnsi="Times New Roman"/>
          <w:sz w:val="26"/>
          <w:szCs w:val="32"/>
        </w:rPr>
        <w:t>сменной обуви, а при угрозе забрызгивания кровью или другими биологическими жидкостями – в масках, очках, клеенчатом фартуке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>- надевать резиновые перчатки при любом соприкосновении с кровью и другими биологическими жидкостями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>- повреждения на коже рук дополнительно под перчатками закрывать напальчниками или лейкопластырем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>- резиновые перчатки надевать поверх рукавов медицинского халата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>- после каждого снятия перчаток – тщательно мыть руки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>- не допускать пипетирования жидкостей ртом! Пользоваться для этого резиновыми грушами или автоматическими пипетками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>- исключить из обращения пробирки с битыми краями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 xml:space="preserve">- поверхности столов в конце рабочего дня обеззараживается дезсредством. 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>- после исследования вся посуда, соприкасавшаяся с биоматериалом, а также перчатки, должны подвергаться обеззараживанию – дезинфекции, которая проводится путем погружения в дезраствор.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i/>
          <w:sz w:val="26"/>
          <w:szCs w:val="32"/>
        </w:rPr>
      </w:pP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i/>
          <w:sz w:val="26"/>
          <w:szCs w:val="32"/>
        </w:rPr>
      </w:pPr>
      <w:r>
        <w:rPr>
          <w:rFonts w:ascii="Times New Roman" w:cs="Times New Roman" w:eastAsia="SimSun" w:hAnsi="Times New Roman"/>
          <w:i/>
          <w:sz w:val="26"/>
          <w:szCs w:val="32"/>
        </w:rPr>
        <w:t>При возникновении аварийной ситуации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ind w:firstLine="0"/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>В</w:t>
      </w:r>
      <w:r>
        <w:rPr>
          <w:rFonts w:ascii="Times New Roman" w:cs="Times New Roman" w:eastAsia="SimSun" w:hAnsi="Times New Roman"/>
          <w:sz w:val="26"/>
          <w:szCs w:val="32"/>
        </w:rPr>
        <w:t xml:space="preserve"> КДЛ находится аварийная аптечка для профилактики ВИЧ-инфекции, включающая в себя: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>•</w:t>
        <w:tab/>
        <w:t>70% этанол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>•</w:t>
        <w:tab/>
        <w:t>5%</w:t>
      </w:r>
      <w:r>
        <w:rPr>
          <w:rFonts w:ascii="Times New Roman" w:cs="Times New Roman" w:eastAsia="SimSun" w:hAnsi="Times New Roman"/>
          <w:sz w:val="26"/>
          <w:szCs w:val="32"/>
        </w:rPr>
        <w:t xml:space="preserve"> </w:t>
      </w:r>
      <w:r>
        <w:rPr>
          <w:rFonts w:ascii="Times New Roman" w:cs="Times New Roman" w:eastAsia="SimSun" w:hAnsi="Times New Roman"/>
          <w:sz w:val="26"/>
          <w:szCs w:val="32"/>
        </w:rPr>
        <w:t xml:space="preserve"> раствор йода 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>•</w:t>
        <w:tab/>
        <w:t xml:space="preserve">стерильный бинт </w:t>
      </w:r>
      <w:r>
        <w:rPr>
          <w:rFonts w:ascii="Times New Roman" w:cs="Times New Roman" w:eastAsia="SimSun" w:hAnsi="Times New Roman"/>
          <w:sz w:val="26"/>
          <w:szCs w:val="32"/>
        </w:rPr>
        <w:t>2шт.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>•</w:t>
        <w:tab/>
        <w:t xml:space="preserve">лейкопластырь </w:t>
      </w:r>
      <w:r>
        <w:rPr>
          <w:rFonts w:ascii="Times New Roman" w:cs="Times New Roman" w:eastAsia="SimSun" w:hAnsi="Times New Roman"/>
          <w:sz w:val="26"/>
          <w:szCs w:val="32"/>
        </w:rPr>
        <w:t>бактерицидный 3шт.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>•</w:t>
        <w:tab/>
        <w:t>стерильные салфетки</w:t>
      </w:r>
      <w:r>
        <w:rPr>
          <w:rFonts w:ascii="Times New Roman" w:cs="Times New Roman" w:eastAsia="SimSun" w:hAnsi="Times New Roman"/>
          <w:sz w:val="26"/>
          <w:szCs w:val="32"/>
        </w:rPr>
        <w:t xml:space="preserve"> 1 упак.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  <w:r>
        <w:rPr>
          <w:rFonts w:ascii="Times New Roman" w:cs="Times New Roman" w:eastAsia="SimSun" w:hAnsi="Times New Roman"/>
          <w:sz w:val="26"/>
          <w:szCs w:val="32"/>
        </w:rPr>
        <w:t>При возникновении на рабочем месте аварийной ситуации, связанной с риском заражения ВИЧ, проводится постконтактная профилактика, включающая оценку факторов риска при аварийной ситуации, четкое выполнение последовательных действий медицинского персонала при случившейся аварийной ситуации на рабочем месте</w:t>
      </w:r>
      <w:r>
        <w:rPr>
          <w:rFonts w:ascii="Times New Roman" w:cs="Times New Roman" w:eastAsia="SimSun" w:hAnsi="Times New Roman"/>
          <w:sz w:val="26"/>
          <w:szCs w:val="32"/>
        </w:rPr>
        <w:t>.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</w:p>
    <w:p>
      <w:pPr>
        <w:pStyle w:val="Normal"/>
        <w:spacing w:line="312" w:lineRule="auto"/>
        <w:jc w:val="both"/>
        <w:rPr>
          <w:rFonts w:ascii="Times New Roman" w:cs="Times New Roman" w:hAnsi="Times New Roman" w:hint="default"/>
          <w:sz w:val="28"/>
          <w:szCs w:val="28"/>
        </w:rPr>
      </w:pPr>
      <w:r>
        <w:rPr>
          <w:rFonts w:ascii="Times New Roman" w:cs="Times New Roman" w:hAnsi="Times New Roman" w:hint="default"/>
          <w:sz w:val="24"/>
          <w:szCs w:val="24"/>
        </w:rPr>
        <w:t>Непосредственный рук. практики</w:t>
      </w:r>
      <w:r>
        <w:rPr>
          <w:rFonts w:ascii="Times New Roman" w:cs="Times New Roman" w:hAnsi="Times New Roman" w:hint="default"/>
          <w:sz w:val="28"/>
          <w:szCs w:val="28"/>
        </w:rPr>
        <w:t xml:space="preserve"> </w:t>
      </w:r>
      <w:r>
        <w:rPr>
          <w:rFonts w:ascii="Times New Roman" w:cs="Times New Roman" w:hAnsi="Times New Roman" w:hint="default"/>
          <w:sz w:val="28"/>
          <w:szCs w:val="28"/>
        </w:rPr>
        <w:t xml:space="preserve">      ___________</w:t>
      </w:r>
      <w:r>
        <w:rPr>
          <w:rFonts w:ascii="Times New Roman" w:cs="Times New Roman" w:hAnsi="Times New Roman" w:hint="default"/>
          <w:sz w:val="28"/>
          <w:szCs w:val="28"/>
        </w:rPr>
        <w:t>__</w:t>
      </w:r>
      <w:r>
        <w:rPr>
          <w:rFonts w:ascii="Times New Roman" w:cs="Times New Roman" w:hAnsi="Times New Roman" w:hint="default"/>
          <w:sz w:val="28"/>
          <w:szCs w:val="28"/>
        </w:rPr>
        <w:t xml:space="preserve">         ___________________</w:t>
      </w:r>
    </w:p>
    <w:p>
      <w:pPr>
        <w:pStyle w:val="Normal"/>
        <w:spacing w:line="312" w:lineRule="auto"/>
        <w:jc w:val="both"/>
        <w:rPr>
          <w:rFonts w:ascii="Times New Roman" w:cs="Times New Roman" w:hAnsi="Times New Roman" w:hint="default"/>
        </w:rPr>
      </w:pPr>
      <w:r>
        <w:rPr>
          <w:rFonts w:ascii="Times New Roman" w:cs="Times New Roman" w:hAnsi="Times New Roman" w:hint="default"/>
        </w:rPr>
        <w:t xml:space="preserve">                                                                       </w:t>
      </w:r>
      <w:r>
        <w:rPr>
          <w:rFonts w:ascii="Times New Roman" w:cs="Times New Roman" w:hAnsi="Times New Roman" w:hint="default"/>
        </w:rPr>
        <w:t xml:space="preserve">         </w:t>
      </w:r>
      <w:r>
        <w:rPr>
          <w:rFonts w:ascii="Times New Roman" w:cs="Times New Roman" w:hAnsi="Times New Roman" w:hint="default"/>
        </w:rPr>
        <w:t xml:space="preserve"> </w:t>
      </w:r>
      <w:r>
        <w:rPr>
          <w:rFonts w:ascii="Times New Roman" w:cs="Times New Roman" w:hAnsi="Times New Roman" w:hint="default"/>
        </w:rPr>
        <w:t>п</w:t>
      </w:r>
      <w:r>
        <w:rPr>
          <w:rFonts w:ascii="Times New Roman" w:cs="Times New Roman" w:hAnsi="Times New Roman" w:hint="default"/>
        </w:rPr>
        <w:t>одпись</w:t>
      </w:r>
      <w:r>
        <w:rPr>
          <w:rFonts w:ascii="Times New Roman" w:cs="Times New Roman" w:hAnsi="Times New Roman" w:hint="default"/>
        </w:rPr>
        <w:t xml:space="preserve">                                 расшифровка </w:t>
      </w:r>
    </w:p>
    <w:p>
      <w:pPr>
        <w:pStyle w:val="Normal"/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underscore" w:pos="9279"/>
        </w:tabs>
        <w:rPr>
          <w:rFonts w:ascii="Times New Roman" w:cs="Times New Roman" w:eastAsia="SimSun" w:hAnsi="Times New Roman"/>
          <w:sz w:val="26"/>
          <w:szCs w:val="32"/>
        </w:rPr>
      </w:pPr>
    </w:p>
    <w:p>
      <w:pPr>
        <w:spacing w:after="0"/>
        <w:jc w:val="both"/>
        <w:rPr>
          <w:rFonts w:ascii="Times New Roman" w:hAnsi="Times New Roman"/>
          <w:b w:val="off"/>
          <w:bCs w:val="off"/>
          <w:sz w:val="32"/>
          <w:szCs w:val="32"/>
          <w:lang w:eastAsia="en-US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 день (09.12.2022)</w:t>
      </w:r>
    </w:p>
    <w:p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Знакомство с лабораторией. Изучение нормативных документов</w:t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</w:p>
    <w:p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первый день мне провели экскурсию по лаборатории и закрепили за врачем ответственным за контроль качества в данном учреждении. Контроль качества в лаборатории проводится ежедневно и результаты регистрируются в системе </w:t>
      </w:r>
      <w:r>
        <w:rPr>
          <w:rFonts w:ascii="Times New Roman" w:hAnsi="Times New Roman"/>
          <w:sz w:val="28"/>
          <w:szCs w:val="28"/>
          <w:lang w:val="en-US"/>
        </w:rPr>
        <w:t xml:space="preserve">QMS, </w:t>
      </w:r>
      <w:r>
        <w:rPr>
          <w:rFonts w:ascii="Times New Roman" w:hAnsi="Times New Roman"/>
          <w:sz w:val="28"/>
          <w:szCs w:val="28"/>
          <w:lang w:val="ru-RU"/>
        </w:rPr>
        <w:t xml:space="preserve">мне показали как забиваются и учитываются  результаты в данной систем. </w:t>
      </w:r>
    </w:p>
    <w:p>
      <w:pPr>
        <w:spacing w:after="0"/>
        <w:jc w:val="center"/>
        <w:rPr>
          <w:rFonts w:ascii="Times New Roman" w:hAnsi="Times New Roman"/>
          <w:i/>
          <w:iCs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Нормативные документы:</w:t>
      </w:r>
    </w:p>
    <w:p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b w:val="off"/>
          <w:bCs w:val="off"/>
          <w:color w:val="000000"/>
          <w:sz w:val="28"/>
          <w:szCs w:val="26"/>
          <w:rtl w:val="off"/>
          <w:lang w:val="en-US"/>
        </w:rPr>
      </w:pPr>
      <w:r>
        <w:rPr>
          <w:rStyle w:val="FontStyle13"/>
          <w:rFonts w:ascii="Times New Roman" w:cs="Times New Roman" w:hAnsi="Times New Roman"/>
          <w:b/>
          <w:bCs/>
          <w:sz w:val="28"/>
          <w:szCs w:val="32"/>
        </w:rPr>
        <w:t xml:space="preserve">Приказ МЗ РФ № 45 </w:t>
      </w:r>
      <w:r>
        <w:rPr>
          <w:rFonts w:ascii="Times New Roman" w:cs="Times New Roman" w:hAnsi="Times New Roman"/>
          <w:b/>
          <w:bCs/>
          <w:color w:val="000000"/>
          <w:sz w:val="28"/>
          <w:szCs w:val="26"/>
          <w:rtl w:val="off"/>
          <w:lang w:val="en-US"/>
        </w:rPr>
        <w:t>от 7.02.2000</w:t>
      </w:r>
      <w:r>
        <w:rPr>
          <w:rFonts w:ascii="Times New Roman" w:cs="Times New Roman" w:hAnsi="Times New Roman"/>
          <w:b w:val="off"/>
          <w:bCs w:val="off"/>
          <w:color w:val="000000"/>
          <w:sz w:val="28"/>
          <w:szCs w:val="26"/>
          <w:rtl w:val="off"/>
          <w:lang w:val="en-US"/>
        </w:rPr>
        <w:t xml:space="preserve"> О системе мер по повышению качества клинических лабораторных исследований в учреждениях </w:t>
      </w:r>
      <w:r>
        <w:rPr>
          <w:rFonts w:ascii="Times New Roman" w:cs="Times New Roman" w:hAnsi="Times New Roman"/>
          <w:b w:val="off"/>
          <w:bCs w:val="off"/>
          <w:color w:val="000000"/>
          <w:sz w:val="28"/>
          <w:szCs w:val="26"/>
          <w:rtl w:val="off"/>
          <w:lang w:val="en-US"/>
        </w:rPr>
        <w:t>здравоохранения</w:t>
      </w:r>
      <w:r>
        <w:rPr>
          <w:rFonts w:ascii="Times New Roman" w:cs="Times New Roman" w:hAnsi="Times New Roman"/>
          <w:b w:val="off"/>
          <w:bCs w:val="off"/>
          <w:color w:val="000000"/>
          <w:sz w:val="28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 w:val="off"/>
          <w:bCs w:val="off"/>
          <w:color w:val="000000"/>
          <w:sz w:val="28"/>
          <w:szCs w:val="26"/>
          <w:rtl w:val="off"/>
          <w:lang w:val="en-US"/>
        </w:rPr>
        <w:t>Российской</w:t>
      </w:r>
      <w:r>
        <w:rPr>
          <w:rFonts w:ascii="Times New Roman" w:cs="Times New Roman" w:hAnsi="Times New Roman"/>
          <w:b w:val="off"/>
          <w:bCs w:val="off"/>
          <w:color w:val="000000"/>
          <w:sz w:val="28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 w:val="off"/>
          <w:bCs w:val="off"/>
          <w:color w:val="000000"/>
          <w:sz w:val="28"/>
          <w:szCs w:val="26"/>
          <w:rtl w:val="off"/>
          <w:lang w:val="en-US"/>
        </w:rPr>
        <w:t>Федерации</w:t>
      </w:r>
      <w:r>
        <w:rPr>
          <w:rFonts w:ascii="Times New Roman" w:cs="Times New Roman" w:hAnsi="Times New Roman"/>
          <w:b w:val="off"/>
          <w:bCs w:val="off"/>
          <w:color w:val="000000"/>
          <w:sz w:val="28"/>
          <w:szCs w:val="26"/>
          <w:rtl w:val="off"/>
          <w:lang w:val="en-US"/>
        </w:rPr>
        <w:t xml:space="preserve">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Style w:val="FontStyle13"/>
          <w:sz w:val="24"/>
          <w:szCs w:val="28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8"/>
          <w:szCs w:val="26"/>
          <w:rtl w:val="off"/>
          <w:lang w:val="en-US"/>
        </w:rPr>
        <w:t xml:space="preserve">В целях повышения аналитической надежности результатов клинических лабораторных исследований, выполняемых в учреждениях </w:t>
      </w:r>
      <w:r>
        <w:rPr>
          <w:rFonts w:ascii="Times New Roman" w:cs="Times New Roman" w:hAnsi="Times New Roman"/>
          <w:b w:val="off"/>
          <w:bCs w:val="off"/>
          <w:color w:val="000000"/>
          <w:sz w:val="28"/>
          <w:szCs w:val="26"/>
          <w:rtl w:val="off"/>
          <w:lang w:val="en-US"/>
        </w:rPr>
        <w:t>здравоохранения</w:t>
      </w:r>
      <w:r>
        <w:rPr>
          <w:rFonts w:ascii="Times New Roman" w:cs="Times New Roman" w:hAnsi="Times New Roman"/>
          <w:b w:val="off"/>
          <w:bCs w:val="off"/>
          <w:color w:val="000000"/>
          <w:sz w:val="28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 w:val="off"/>
          <w:bCs w:val="off"/>
          <w:color w:val="000000"/>
          <w:sz w:val="28"/>
          <w:szCs w:val="26"/>
          <w:rtl w:val="off"/>
          <w:lang w:val="en-US"/>
        </w:rPr>
        <w:t>Российской</w:t>
      </w:r>
      <w:r>
        <w:rPr>
          <w:rFonts w:ascii="Times New Roman" w:cs="Times New Roman" w:hAnsi="Times New Roman"/>
          <w:b w:val="off"/>
          <w:bCs w:val="off"/>
          <w:color w:val="000000"/>
          <w:sz w:val="28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 w:val="off"/>
          <w:bCs w:val="off"/>
          <w:color w:val="000000"/>
          <w:sz w:val="28"/>
          <w:szCs w:val="26"/>
          <w:rtl w:val="off"/>
          <w:lang w:val="en-US"/>
        </w:rPr>
        <w:t>Федерации</w:t>
      </w:r>
      <w:r>
        <w:rPr>
          <w:rFonts w:ascii="Times New Roman" w:cs="Times New Roman" w:hAnsi="Times New Roman"/>
          <w:b w:val="off"/>
          <w:bCs w:val="off"/>
          <w:color w:val="000000"/>
          <w:sz w:val="28"/>
          <w:szCs w:val="26"/>
          <w:rtl w:val="off"/>
          <w:lang w:val="en-US"/>
        </w:rPr>
        <w:t>, совершенствования деятельности клинико-диагностических лабораторий по внутрилабораторному контролю качества.</w:t>
      </w:r>
      <w:r>
        <w:rPr>
          <w:rFonts w:ascii="Times New Roman" w:cs="Times New Roman" w:hAnsi="Times New Roman"/>
          <w:b w:val="off"/>
          <w:bCs w:val="off"/>
          <w:color w:val="000000"/>
          <w:sz w:val="22"/>
          <w:szCs w:val="26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26"/>
          <w:szCs w:val="30"/>
          <w:rtl w:val="off"/>
          <w:lang w:val="en-US"/>
        </w:rPr>
      </w:pPr>
      <w:r>
        <w:rPr>
          <w:rStyle w:val="FontStyle13"/>
          <w:rFonts w:ascii="Times New Roman" w:cs="Times New Roman" w:hAnsi="Times New Roman"/>
          <w:b/>
          <w:bCs/>
          <w:sz w:val="28"/>
          <w:szCs w:val="32"/>
        </w:rPr>
        <w:t>Отраслевой стандарт ОСТ 91500.13.0001-2003</w:t>
      </w:r>
      <w:r>
        <w:rPr>
          <w:rStyle w:val="FontStyle13"/>
          <w:rFonts w:ascii="Times New Roman" w:cs="Times New Roman" w:hAnsi="Times New Roman"/>
          <w:sz w:val="32"/>
          <w:szCs w:val="36"/>
        </w:rPr>
        <w:t>.</w:t>
      </w:r>
      <w:r>
        <w:rPr>
          <w:rFonts w:ascii="Times New Roman" w:cs="Times New Roman" w:hAnsi="Times New Roman"/>
          <w:color w:val="000000"/>
          <w:sz w:val="26"/>
          <w:szCs w:val="30"/>
          <w:rtl w:val="off"/>
          <w:lang w:val="en-US"/>
        </w:rPr>
        <w:t>Система стандартизации в здравоохранении Российской Федерации "Правила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материалов" (утв. приказом Минздрава РФ от 26 мая 2003 г. N 220)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26"/>
          <w:szCs w:val="30"/>
          <w:lang w:val="en-US"/>
        </w:rPr>
      </w:pPr>
      <w:r>
        <w:rPr>
          <w:rFonts w:ascii="Times New Roman" w:cs="Times New Roman" w:hAnsi="Times New Roman"/>
          <w:color w:val="000000"/>
          <w:sz w:val="26"/>
          <w:szCs w:val="30"/>
          <w:rtl w:val="off"/>
          <w:lang w:val="en-US"/>
        </w:rPr>
        <w:t xml:space="preserve">Отраслевой стандарт "Правила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материалов" устанавливает единый порядок внутрилабораторного контроля качества количественных исследований, выполняемых в клинико-диагностических лабораториях, медицинских организациях, в составе которых действуют указанные лаборатории. </w:t>
      </w:r>
    </w:p>
    <w:p>
      <w:pPr>
        <w:pStyle w:val="Style2"/>
        <w:widowControl w:val="on"/>
        <w:tabs>
          <w:tab w:val="left" w:pos="224"/>
        </w:tabs>
        <w:spacing w:line="276" w:lineRule="auto"/>
        <w:ind w:left="720" w:right="0" w:firstLine="0"/>
        <w:jc w:val="both"/>
        <w:rPr>
          <w:rStyle w:val="FontStyle13"/>
          <w:sz w:val="24"/>
          <w:szCs w:val="28"/>
        </w:rPr>
      </w:pPr>
    </w:p>
    <w:p>
      <w:pPr>
        <w:pStyle w:val="Style2"/>
        <w:widowControl w:val="on"/>
        <w:numPr>
          <w:ilvl w:val="0"/>
          <w:numId w:val="6"/>
        </w:numPr>
        <w:tabs>
          <w:tab w:val="left" w:pos="224"/>
        </w:tabs>
        <w:spacing w:line="276" w:lineRule="auto"/>
        <w:jc w:val="both"/>
        <w:rPr>
          <w:rStyle w:val="FontStyle13"/>
          <w:b/>
          <w:bCs/>
          <w:sz w:val="24"/>
          <w:szCs w:val="28"/>
        </w:rPr>
      </w:pPr>
      <w:r>
        <w:rPr>
          <w:rStyle w:val="FontStyle13"/>
          <w:sz w:val="24"/>
          <w:szCs w:val="28"/>
        </w:rPr>
        <w:tab/>
      </w:r>
      <w:r>
        <w:rPr>
          <w:rStyle w:val="FontStyle13"/>
          <w:b/>
          <w:bCs/>
          <w:sz w:val="24"/>
          <w:szCs w:val="28"/>
        </w:rPr>
        <w:t>ГОСТ Р 53133.1 -2008</w:t>
      </w:r>
    </w:p>
    <w:p>
      <w:pPr>
        <w:pStyle w:val="Style2"/>
        <w:widowControl w:val="on"/>
        <w:numPr>
          <w:ilvl w:val="0"/>
          <w:numId w:val="6"/>
        </w:numPr>
        <w:tabs>
          <w:tab w:val="left" w:pos="224"/>
        </w:tabs>
        <w:spacing w:line="276" w:lineRule="auto"/>
        <w:jc w:val="both"/>
        <w:rPr>
          <w:rStyle w:val="FontStyle13"/>
          <w:b/>
          <w:bCs/>
          <w:sz w:val="24"/>
          <w:szCs w:val="28"/>
        </w:rPr>
      </w:pPr>
      <w:r>
        <w:rPr>
          <w:rStyle w:val="FontStyle13"/>
          <w:b/>
          <w:bCs/>
          <w:sz w:val="24"/>
          <w:szCs w:val="28"/>
        </w:rPr>
        <w:tab/>
        <w:t>ГОСТ Р 53133.2 -2008</w:t>
      </w:r>
    </w:p>
    <w:p>
      <w:pPr>
        <w:pStyle w:val="Style2"/>
        <w:widowControl w:val="on"/>
        <w:numPr>
          <w:ilvl w:val="0"/>
          <w:numId w:val="6"/>
        </w:numPr>
        <w:tabs>
          <w:tab w:val="left" w:pos="224"/>
        </w:tabs>
        <w:spacing w:line="276" w:lineRule="auto"/>
        <w:jc w:val="both"/>
        <w:rPr>
          <w:rStyle w:val="FontStyle13"/>
          <w:b/>
          <w:bCs/>
          <w:sz w:val="24"/>
          <w:szCs w:val="28"/>
        </w:rPr>
      </w:pPr>
      <w:r>
        <w:rPr>
          <w:rStyle w:val="FontStyle13"/>
          <w:b/>
          <w:bCs/>
          <w:sz w:val="24"/>
          <w:szCs w:val="28"/>
        </w:rPr>
        <w:tab/>
        <w:t>ГОСТ Р 53133.3 -2008.</w:t>
      </w:r>
    </w:p>
    <w:p>
      <w:pPr>
        <w:pStyle w:val="Style2"/>
        <w:widowControl w:val="on"/>
        <w:numPr>
          <w:ilvl w:val="0"/>
          <w:numId w:val="6"/>
        </w:numPr>
        <w:tabs>
          <w:tab w:val="left" w:pos="224"/>
        </w:tabs>
        <w:spacing w:line="276" w:lineRule="auto"/>
        <w:jc w:val="both"/>
        <w:rPr>
          <w:rStyle w:val="FontStyle13"/>
          <w:b/>
          <w:bCs/>
          <w:sz w:val="24"/>
          <w:szCs w:val="28"/>
        </w:rPr>
      </w:pPr>
      <w:r>
        <w:rPr>
          <w:rStyle w:val="FontStyle13"/>
          <w:b/>
          <w:bCs/>
          <w:sz w:val="24"/>
          <w:szCs w:val="28"/>
        </w:rPr>
        <w:tab/>
        <w:t>ГОСТ Р 53133.4 -2008.</w:t>
      </w:r>
    </w:p>
    <w:p>
      <w:pPr>
        <w:pStyle w:val="Style2"/>
        <w:widowControl w:val="on"/>
        <w:numPr>
          <w:ilvl w:val="0"/>
          <w:numId w:val="6"/>
        </w:numPr>
        <w:tabs>
          <w:tab w:val="left" w:pos="224"/>
        </w:tabs>
        <w:spacing w:line="276" w:lineRule="auto"/>
        <w:jc w:val="both"/>
        <w:rPr>
          <w:rStyle w:val="FontStyle13"/>
          <w:b/>
          <w:bCs/>
          <w:sz w:val="24"/>
          <w:szCs w:val="28"/>
        </w:rPr>
      </w:pPr>
      <w:r>
        <w:rPr>
          <w:rStyle w:val="FontStyle13"/>
          <w:b/>
          <w:bCs/>
          <w:sz w:val="24"/>
          <w:szCs w:val="28"/>
        </w:rPr>
        <w:tab/>
        <w:t>ГОСТ Р 53022. 1-4.</w:t>
      </w:r>
    </w:p>
    <w:p>
      <w:pPr>
        <w:pStyle w:val="Style2"/>
        <w:widowControl w:val="on"/>
        <w:numPr>
          <w:ilvl w:val="0"/>
          <w:numId w:val="6"/>
        </w:numPr>
        <w:tabs>
          <w:tab w:val="left" w:pos="224"/>
        </w:tabs>
        <w:spacing w:line="276" w:lineRule="auto"/>
        <w:jc w:val="both"/>
        <w:rPr>
          <w:rStyle w:val="FontStyle13"/>
          <w:b/>
          <w:bCs/>
          <w:sz w:val="24"/>
          <w:szCs w:val="28"/>
        </w:rPr>
      </w:pPr>
      <w:r>
        <w:rPr>
          <w:rStyle w:val="FontStyle13"/>
          <w:b/>
          <w:bCs/>
          <w:sz w:val="24"/>
          <w:szCs w:val="28"/>
        </w:rPr>
        <w:tab/>
        <w:t xml:space="preserve">ГОСТ Р 53079 1-4. </w:t>
      </w:r>
      <w:r>
        <w:rPr>
          <w:rStyle w:val="FontStyle13"/>
          <w:b/>
          <w:bCs/>
          <w:spacing w:val="30"/>
          <w:sz w:val="24"/>
          <w:szCs w:val="28"/>
        </w:rPr>
        <w:t>-ГОСТРИСО</w:t>
      </w:r>
      <w:r>
        <w:rPr>
          <w:rStyle w:val="FontStyle13"/>
          <w:b/>
          <w:bCs/>
          <w:sz w:val="24"/>
          <w:szCs w:val="28"/>
        </w:rPr>
        <w:t xml:space="preserve"> 15189</w:t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 День ( 10.12.2022)</w:t>
      </w:r>
    </w:p>
    <w:p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Методический день</w:t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3 День ( 12.12.2022)</w:t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Наглядно изучили каждый этап контроля качества и разобрали ситуационные задачи. Провели внутрилабораторный контроль качества на биохимическом анализаторе </w:t>
      </w:r>
      <w:r>
        <w:rPr>
          <w:rFonts w:ascii="Times New Roman" w:hAnsi="Times New Roman"/>
          <w:sz w:val="24"/>
          <w:szCs w:val="24"/>
          <w:lang w:val="en-US"/>
        </w:rPr>
        <w:t xml:space="preserve">CA-4000 </w:t>
      </w:r>
      <w:r>
        <w:rPr>
          <w:rFonts w:ascii="Times New Roman" w:hAnsi="Times New Roman"/>
          <w:sz w:val="24"/>
          <w:szCs w:val="24"/>
          <w:lang w:val="ru-RU"/>
        </w:rPr>
        <w:t xml:space="preserve">и поставили новый калибратор на </w:t>
      </w:r>
      <w:r>
        <w:rPr>
          <w:rFonts w:ascii="Times New Roman" w:hAnsi="Times New Roman"/>
          <w:sz w:val="24"/>
          <w:szCs w:val="24"/>
          <w:lang w:val="en-US"/>
        </w:rPr>
        <w:t xml:space="preserve">CRB </w:t>
      </w:r>
      <w:r>
        <w:rPr>
          <w:rFonts w:ascii="Times New Roman" w:hAnsi="Times New Roman"/>
          <w:sz w:val="24"/>
          <w:szCs w:val="24"/>
          <w:lang w:val="ru-RU"/>
        </w:rPr>
        <w:t xml:space="preserve">белок. Также провели контроль качества на анализаторе, не передающий результаты в систему </w:t>
      </w:r>
      <w:r>
        <w:rPr>
          <w:rFonts w:ascii="Times New Roman" w:hAnsi="Times New Roman"/>
          <w:sz w:val="24"/>
          <w:szCs w:val="24"/>
          <w:lang w:val="en-US"/>
        </w:rPr>
        <w:t xml:space="preserve">QMS, </w:t>
      </w:r>
      <w:r>
        <w:rPr>
          <w:rFonts w:ascii="Times New Roman" w:hAnsi="Times New Roman"/>
          <w:sz w:val="24"/>
          <w:szCs w:val="24"/>
          <w:lang w:val="ru-RU"/>
        </w:rPr>
        <w:t>полученные результаты перебивали в систему вручную.</w:t>
      </w:r>
    </w:p>
    <w:p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4 день (13.12.2022)</w:t>
      </w:r>
    </w:p>
    <w:p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>
      <w:pPr>
        <w:spacing w:after="0"/>
        <w:jc w:val="both"/>
        <w:rPr>
          <w:rFonts w:ascii="Times New Roman" w:hAnsi="Times New Roman"/>
          <w:b w:val="off"/>
          <w:bCs w:val="off"/>
          <w:sz w:val="24"/>
          <w:szCs w:val="24"/>
          <w:lang w:val="ru-RU"/>
        </w:rPr>
      </w:pPr>
      <w:r>
        <w:rPr>
          <w:rFonts w:ascii="Times New Roman" w:hAnsi="Times New Roman"/>
          <w:b w:val="off"/>
          <w:bCs w:val="off"/>
          <w:sz w:val="24"/>
          <w:szCs w:val="24"/>
        </w:rPr>
        <w:t xml:space="preserve">Провели контроль качества и изучили ошибки в системе </w:t>
      </w:r>
      <w:r>
        <w:rPr>
          <w:rFonts w:ascii="Times New Roman" w:hAnsi="Times New Roman"/>
          <w:b w:val="off"/>
          <w:bCs w:val="off"/>
          <w:sz w:val="24"/>
          <w:szCs w:val="24"/>
          <w:lang w:val="en-US"/>
        </w:rPr>
        <w:t xml:space="preserve">QMS </w:t>
      </w:r>
      <w:r>
        <w:rPr>
          <w:rFonts w:ascii="Times New Roman" w:hAnsi="Times New Roman"/>
          <w:b w:val="off"/>
          <w:bCs w:val="off"/>
          <w:sz w:val="24"/>
          <w:szCs w:val="24"/>
          <w:lang w:val="ru-RU"/>
        </w:rPr>
        <w:t>некоторые показатели вышли за сигму 13</w:t>
      </w:r>
      <w:r>
        <w:rPr>
          <w:rFonts w:ascii="Times New Roman" w:hAnsi="Times New Roman"/>
          <w:b w:val="off"/>
          <w:bCs w:val="off"/>
          <w:sz w:val="24"/>
          <w:szCs w:val="24"/>
          <w:lang w:val="en-US"/>
        </w:rPr>
        <w:t xml:space="preserve">S , </w:t>
      </w:r>
      <w:r>
        <w:rPr>
          <w:rFonts w:ascii="Times New Roman" w:hAnsi="Times New Roman"/>
          <w:b w:val="off"/>
          <w:bCs w:val="off"/>
          <w:sz w:val="24"/>
          <w:szCs w:val="24"/>
          <w:lang w:val="ru-RU"/>
        </w:rPr>
        <w:t>такая ошибка является  случайной и данная серия переделывается.</w:t>
      </w:r>
    </w:p>
    <w:p>
      <w:pPr>
        <w:spacing w:after="0"/>
        <w:jc w:val="both"/>
        <w:rPr>
          <w:rFonts w:ascii="Times New Roman" w:hAnsi="Times New Roman"/>
          <w:b w:val="off"/>
          <w:bCs w:val="off"/>
          <w:sz w:val="24"/>
          <w:szCs w:val="24"/>
        </w:rPr>
      </w:pPr>
      <w:r>
        <w:rPr>
          <w:rFonts w:ascii="Times New Roman" w:hAnsi="Times New Roman"/>
          <w:b w:val="off"/>
          <w:bCs w:val="off"/>
          <w:sz w:val="24"/>
          <w:szCs w:val="24"/>
          <w:lang w:val="ru-RU"/>
        </w:rPr>
        <w:t xml:space="preserve"> </w:t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 xmlns:mc="http://schemas.openxmlformats.org/markup-compatibility/2006">
          <wp:inline>
            <wp:extent cx="5940425" cy="4455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5 День (14.12.2022) </w:t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Подготовили и проверили материал для проведения контроля качества на гематологических и коагуляционных  анализаторах. После постановки контроля качества</w:t>
      </w:r>
      <w:r>
        <w:rPr>
          <w:rFonts w:ascii="Times New Roman" w:hAnsi="Times New Roman"/>
          <w:sz w:val="24"/>
          <w:szCs w:val="24"/>
        </w:rPr>
        <w:t xml:space="preserve"> оценили полученные результаты в системе. Контроль качества прошел хорошо, на анализаторах можно проводить исследования.</w:t>
      </w: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 День (15.12.2022)</w:t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Познакомили с системой внешнего контроля качества. Показали замороженный материал переданный ФСВОК для проведения контроля качества, объяснили, как вносятся данные, на какие методы риходит в данную лабораторию материал, как приходят результаты и как оценить ошибку. </w:t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Лист лабораторных исследований.</w:t>
      </w:r>
    </w:p>
    <w:p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7семестр</w:t>
      </w:r>
    </w:p>
    <w:p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967"/>
        <w:gridCol w:w="847"/>
        <w:gridCol w:w="854"/>
        <w:gridCol w:w="854"/>
        <w:gridCol w:w="854"/>
        <w:gridCol w:w="854"/>
        <w:gridCol w:w="854"/>
        <w:gridCol w:w="883"/>
      </w:tblGrid>
      <w:tr>
        <w:trPr/>
        <w:tc>
          <w:tcPr>
            <w:cnfStyle w:val="101000000000"/>
            <w:tcW w:w="2967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ind w:left="572"/>
              <w:rPr>
                <w:rStyle w:val="FontStyle12"/>
              </w:rPr>
            </w:pPr>
            <w:r>
              <w:rPr>
                <w:rStyle w:val="FontStyle12"/>
              </w:rPr>
              <w:t>Исследования</w:t>
            </w:r>
          </w:p>
        </w:tc>
        <w:tc>
          <w:tcPr>
            <w:cnfStyle w:val="100000000000"/>
            <w:tcW w:w="5117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ind w:left="391"/>
              <w:rPr>
                <w:rStyle w:val="FontStyle12"/>
              </w:rPr>
            </w:pPr>
            <w:r>
              <w:rPr>
                <w:rStyle w:val="FontStyle12"/>
              </w:rPr>
              <w:t>Количество исследований по дням практики.</w:t>
            </w:r>
          </w:p>
        </w:tc>
        <w:tc>
          <w:tcPr>
            <w:cnfStyle w:val="100000000000"/>
            <w:tcW w:w="8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rPr>
                <w:rStyle w:val="FontStyle12"/>
              </w:rPr>
            </w:pPr>
            <w:r>
              <w:rPr>
                <w:rStyle w:val="FontStyle12"/>
              </w:rPr>
              <w:t>итог</w:t>
            </w:r>
            <w:r>
              <w:rPr>
                <w:rStyle w:val="FontStyle12"/>
              </w:rPr>
              <w:t>о</w:t>
            </w:r>
          </w:p>
        </w:tc>
      </w:tr>
      <w:tr>
        <w:trPr/>
        <w:tc>
          <w:tcPr>
            <w:cnfStyle w:val="001000100000"/>
            <w:tcW w:w="296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after="0" w:line="240" w:lineRule="auto"/>
              <w:rPr>
                <w:rStyle w:val="FontStyle12"/>
              </w:rPr>
            </w:pPr>
          </w:p>
        </w:tc>
        <w:tc>
          <w:tcPr>
            <w:cnfStyle w:val="000000100000"/>
            <w:tcW w:w="8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jc w:val="center"/>
              <w:rPr>
                <w:rStyle w:val="FontStyle12"/>
                <w:lang w:eastAsia="en-US"/>
              </w:rPr>
            </w:pPr>
            <w:r>
              <w:rPr>
                <w:rStyle w:val="FontStyle12"/>
              </w:rPr>
              <w:t>1</w:t>
            </w:r>
          </w:p>
          <w:p>
            <w:pPr>
              <w:pStyle w:val="Style2"/>
              <w:widowControl w:val="on"/>
              <w:ind w:left="297"/>
              <w:rPr>
                <w:rStyle w:val="FontStyle12"/>
              </w:rPr>
            </w:pP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ind w:left="268"/>
              <w:rPr>
                <w:rStyle w:val="FontStyle12"/>
              </w:rPr>
            </w:pPr>
            <w:r>
              <w:rPr>
                <w:rStyle w:val="FontStyle12"/>
              </w:rPr>
              <w:t>2</w:t>
            </w: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ind w:left="275"/>
              <w:rPr>
                <w:rStyle w:val="FontStyle12"/>
              </w:rPr>
            </w:pPr>
            <w:r>
              <w:rPr>
                <w:rStyle w:val="FontStyle12"/>
              </w:rPr>
              <w:t>3</w:t>
            </w: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ind w:left="268"/>
              <w:rPr>
                <w:rStyle w:val="FontStyle12"/>
              </w:rPr>
            </w:pPr>
            <w:r>
              <w:rPr>
                <w:rStyle w:val="FontStyle12"/>
              </w:rPr>
              <w:t>4</w:t>
            </w: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ind w:left="275"/>
              <w:rPr>
                <w:rStyle w:val="FontStyle12"/>
              </w:rPr>
            </w:pPr>
            <w:r>
              <w:rPr>
                <w:rStyle w:val="FontStyle12"/>
              </w:rPr>
              <w:t>5</w:t>
            </w: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ind w:left="275"/>
              <w:rPr>
                <w:rStyle w:val="FontStyle12"/>
              </w:rPr>
            </w:pPr>
            <w:r>
              <w:rPr>
                <w:rStyle w:val="FontStyle12"/>
              </w:rPr>
              <w:t>6</w:t>
            </w:r>
          </w:p>
        </w:tc>
        <w:tc>
          <w:tcPr>
            <w:cnfStyle w:val="000000100000"/>
            <w:tcW w:w="8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</w:p>
        </w:tc>
      </w:tr>
      <w:tr>
        <w:trPr/>
        <w:tc>
          <w:tcPr>
            <w:cnfStyle w:val="001000010000"/>
            <w:tcW w:w="29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rPr>
                <w:rStyle w:val="FontStyle12"/>
              </w:rPr>
            </w:pPr>
            <w:r>
              <w:rPr>
                <w:rStyle w:val="FontStyle12"/>
              </w:rPr>
              <w:t>Работа с</w:t>
            </w:r>
          </w:p>
          <w:p>
            <w:pPr>
              <w:pStyle w:val="Style2"/>
              <w:widowControl w:val="on"/>
              <w:rPr>
                <w:rStyle w:val="FontStyle12"/>
              </w:rPr>
            </w:pPr>
            <w:r>
              <w:rPr>
                <w:rStyle w:val="FontStyle12"/>
              </w:rPr>
              <w:t>нормативными</w:t>
            </w:r>
          </w:p>
          <w:p>
            <w:pPr>
              <w:pStyle w:val="Style2"/>
              <w:widowControl w:val="on"/>
              <w:rPr>
                <w:rStyle w:val="FontStyle12"/>
              </w:rPr>
            </w:pPr>
            <w:r>
              <w:rPr>
                <w:rStyle w:val="FontStyle12"/>
              </w:rPr>
              <w:t>документам</w:t>
            </w:r>
          </w:p>
        </w:tc>
        <w:tc>
          <w:tcPr>
            <w:cnfStyle w:val="000000010000"/>
            <w:tcW w:w="8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3</w:t>
            </w:r>
          </w:p>
        </w:tc>
        <w:tc>
          <w:tcPr>
            <w:cnfStyle w:val="00000001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1</w:t>
            </w:r>
          </w:p>
        </w:tc>
        <w:tc>
          <w:tcPr>
            <w:cnfStyle w:val="00000001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2</w:t>
            </w:r>
          </w:p>
        </w:tc>
        <w:tc>
          <w:tcPr>
            <w:cnfStyle w:val="00000001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1</w:t>
            </w:r>
          </w:p>
        </w:tc>
        <w:tc>
          <w:tcPr>
            <w:cnfStyle w:val="00000001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1</w:t>
            </w:r>
          </w:p>
        </w:tc>
        <w:tc>
          <w:tcPr>
            <w:cnfStyle w:val="00000001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1</w:t>
            </w:r>
          </w:p>
        </w:tc>
        <w:tc>
          <w:tcPr>
            <w:cnfStyle w:val="000000010000"/>
            <w:tcW w:w="8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9</w:t>
            </w:r>
          </w:p>
        </w:tc>
      </w:tr>
      <w:tr>
        <w:trPr/>
        <w:tc>
          <w:tcPr>
            <w:cnfStyle w:val="001000100000"/>
            <w:tcW w:w="29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62" w:lineRule="exact"/>
              <w:rPr>
                <w:rStyle w:val="FontStyle12"/>
              </w:rPr>
            </w:pPr>
            <w:r>
              <w:rPr>
                <w:rStyle w:val="FontStyle12"/>
              </w:rPr>
              <w:t>Подготовка</w:t>
            </w:r>
          </w:p>
          <w:p>
            <w:pPr>
              <w:pStyle w:val="Style2"/>
              <w:widowControl w:val="on"/>
              <w:spacing w:line="362" w:lineRule="exact"/>
              <w:rPr>
                <w:rStyle w:val="FontStyle12"/>
              </w:rPr>
            </w:pPr>
            <w:r>
              <w:rPr>
                <w:rStyle w:val="FontStyle12"/>
              </w:rPr>
              <w:t>контрольных</w:t>
            </w:r>
          </w:p>
          <w:p>
            <w:pPr>
              <w:pStyle w:val="Style2"/>
              <w:widowControl w:val="on"/>
              <w:spacing w:line="362" w:lineRule="exact"/>
              <w:rPr>
                <w:rStyle w:val="FontStyle12"/>
              </w:rPr>
            </w:pPr>
            <w:r>
              <w:rPr>
                <w:rStyle w:val="FontStyle12"/>
              </w:rPr>
              <w:t>материалов</w:t>
            </w:r>
          </w:p>
        </w:tc>
        <w:tc>
          <w:tcPr>
            <w:cnfStyle w:val="000000100000"/>
            <w:tcW w:w="8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0</w:t>
            </w: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2</w:t>
            </w: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5</w:t>
            </w: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3</w:t>
            </w: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4</w:t>
            </w: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3</w:t>
            </w:r>
          </w:p>
        </w:tc>
        <w:tc>
          <w:tcPr>
            <w:cnfStyle w:val="000000100000"/>
            <w:tcW w:w="8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17</w:t>
            </w:r>
          </w:p>
        </w:tc>
      </w:tr>
      <w:tr>
        <w:trPr/>
        <w:tc>
          <w:tcPr>
            <w:cnfStyle w:val="001000010000"/>
            <w:tcW w:w="29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18" w:lineRule="exact"/>
              <w:ind w:firstLine="7"/>
              <w:rPr>
                <w:rStyle w:val="FontStyle12"/>
              </w:rPr>
            </w:pPr>
            <w:r>
              <w:rPr>
                <w:rStyle w:val="FontStyle12"/>
              </w:rPr>
              <w:t xml:space="preserve">Проведение </w:t>
            </w:r>
            <w:r>
              <w:rPr>
                <w:rStyle w:val="FontStyle12"/>
              </w:rPr>
              <w:t>внутрилабораторного</w:t>
            </w:r>
            <w:r>
              <w:rPr>
                <w:rStyle w:val="FontStyle12"/>
              </w:rPr>
              <w:t xml:space="preserve"> контроля качества биохимических исследований</w:t>
            </w:r>
          </w:p>
        </w:tc>
        <w:tc>
          <w:tcPr>
            <w:cnfStyle w:val="000000010000"/>
            <w:tcW w:w="8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</w:p>
        </w:tc>
        <w:tc>
          <w:tcPr>
            <w:cnfStyle w:val="00000001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</w:p>
        </w:tc>
        <w:tc>
          <w:tcPr>
            <w:cnfStyle w:val="00000001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2</w:t>
            </w:r>
          </w:p>
        </w:tc>
        <w:tc>
          <w:tcPr>
            <w:cnfStyle w:val="00000001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2</w:t>
            </w:r>
          </w:p>
        </w:tc>
        <w:tc>
          <w:tcPr>
            <w:cnfStyle w:val="00000001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2</w:t>
            </w:r>
          </w:p>
        </w:tc>
        <w:tc>
          <w:tcPr>
            <w:cnfStyle w:val="00000001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2</w:t>
            </w:r>
          </w:p>
        </w:tc>
        <w:tc>
          <w:tcPr>
            <w:cnfStyle w:val="000000010000"/>
            <w:tcW w:w="8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8</w:t>
            </w:r>
          </w:p>
        </w:tc>
      </w:tr>
      <w:tr>
        <w:trPr/>
        <w:tc>
          <w:tcPr>
            <w:cnfStyle w:val="001000100000"/>
            <w:tcW w:w="29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18" w:lineRule="exact"/>
              <w:rPr>
                <w:rStyle w:val="FontStyle12"/>
              </w:rPr>
            </w:pPr>
            <w:r>
              <w:rPr>
                <w:rStyle w:val="FontStyle12"/>
              </w:rPr>
              <w:t xml:space="preserve">Проведение </w:t>
            </w:r>
            <w:r>
              <w:rPr>
                <w:rStyle w:val="FontStyle12"/>
              </w:rPr>
              <w:t>внутрилабораторного</w:t>
            </w:r>
            <w:r>
              <w:rPr>
                <w:rStyle w:val="FontStyle12"/>
              </w:rPr>
              <w:t xml:space="preserve"> контроля качества гематологических исследований</w:t>
            </w:r>
          </w:p>
        </w:tc>
        <w:tc>
          <w:tcPr>
            <w:cnfStyle w:val="000000100000"/>
            <w:tcW w:w="8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2</w:t>
            </w: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1</w:t>
            </w:r>
          </w:p>
        </w:tc>
        <w:tc>
          <w:tcPr>
            <w:cnfStyle w:val="000000100000"/>
            <w:tcW w:w="8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3</w:t>
            </w:r>
          </w:p>
        </w:tc>
      </w:tr>
      <w:tr>
        <w:trPr/>
        <w:tc>
          <w:tcPr>
            <w:cnfStyle w:val="001000010000"/>
            <w:tcW w:w="29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18" w:lineRule="exact"/>
              <w:ind w:left="7" w:hanging="7"/>
              <w:rPr>
                <w:rStyle w:val="FontStyle12"/>
              </w:rPr>
            </w:pPr>
            <w:r>
              <w:rPr>
                <w:rStyle w:val="FontStyle12"/>
              </w:rPr>
              <w:t xml:space="preserve">Проведение </w:t>
            </w:r>
            <w:r>
              <w:rPr>
                <w:rStyle w:val="FontStyle12"/>
              </w:rPr>
              <w:t>внутрилабораторного</w:t>
            </w:r>
            <w:r>
              <w:rPr>
                <w:rStyle w:val="FontStyle12"/>
              </w:rPr>
              <w:t xml:space="preserve"> контроля качества </w:t>
            </w:r>
            <w:r>
              <w:rPr>
                <w:rStyle w:val="FontStyle12"/>
              </w:rPr>
              <w:t>коагулологических</w:t>
            </w:r>
            <w:r>
              <w:rPr>
                <w:rStyle w:val="FontStyle12"/>
              </w:rPr>
              <w:t xml:space="preserve"> исследований</w:t>
            </w:r>
          </w:p>
        </w:tc>
        <w:tc>
          <w:tcPr>
            <w:cnfStyle w:val="000000010000"/>
            <w:tcW w:w="8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</w:p>
        </w:tc>
        <w:tc>
          <w:tcPr>
            <w:cnfStyle w:val="00000001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</w:p>
        </w:tc>
        <w:tc>
          <w:tcPr>
            <w:cnfStyle w:val="00000001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</w:p>
        </w:tc>
        <w:tc>
          <w:tcPr>
            <w:cnfStyle w:val="00000001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</w:p>
        </w:tc>
        <w:tc>
          <w:tcPr>
            <w:cnfStyle w:val="00000001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1</w:t>
            </w:r>
          </w:p>
        </w:tc>
        <w:tc>
          <w:tcPr>
            <w:cnfStyle w:val="00000001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1</w:t>
            </w:r>
          </w:p>
        </w:tc>
        <w:tc>
          <w:tcPr>
            <w:cnfStyle w:val="000000010000"/>
            <w:tcW w:w="8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2</w:t>
            </w:r>
          </w:p>
        </w:tc>
      </w:tr>
      <w:tr>
        <w:trPr/>
        <w:tc>
          <w:tcPr>
            <w:cnfStyle w:val="001000100000"/>
            <w:tcW w:w="29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18" w:lineRule="exact"/>
              <w:ind w:left="14" w:hanging="14"/>
              <w:rPr>
                <w:rStyle w:val="FontStyle12"/>
              </w:rPr>
            </w:pPr>
            <w:r>
              <w:rPr>
                <w:rStyle w:val="FontStyle12"/>
              </w:rPr>
              <w:t xml:space="preserve">Проведение </w:t>
            </w:r>
            <w:r>
              <w:rPr>
                <w:rStyle w:val="FontStyle12"/>
              </w:rPr>
              <w:t>внутрилабораторного</w:t>
            </w:r>
            <w:r>
              <w:rPr>
                <w:rStyle w:val="FontStyle12"/>
              </w:rPr>
              <w:t xml:space="preserve"> контроля качества общеклинических исследований</w:t>
            </w:r>
          </w:p>
        </w:tc>
        <w:tc>
          <w:tcPr>
            <w:cnfStyle w:val="000000100000"/>
            <w:tcW w:w="8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1</w:t>
            </w:r>
          </w:p>
        </w:tc>
        <w:tc>
          <w:tcPr>
            <w:cnfStyle w:val="000000100000"/>
            <w:tcW w:w="8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1</w:t>
            </w:r>
          </w:p>
        </w:tc>
        <w:tc>
          <w:tcPr>
            <w:cnfStyle w:val="000000100000"/>
            <w:tcW w:w="8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rPr/>
            </w:pPr>
            <w:r>
              <w:t>2</w:t>
            </w:r>
          </w:p>
        </w:tc>
      </w:tr>
    </w:tbl>
    <w:p>
      <w:pPr>
        <w:spacing w:after="0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>
      <w:pPr>
        <w:spacing w:after="0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17" w:name="_Toc359316875"/>
      <w:bookmarkStart w:id="18" w:name="_Toc358385866"/>
      <w:bookmarkStart w:id="19" w:name="_Toc358385537"/>
      <w:bookmarkStart w:id="20" w:name="_Toc358385192"/>
      <w:r>
        <w:rPr>
          <w:rFonts w:ascii="Times New Roman" w:hAnsi="Times New Roman"/>
          <w:b/>
          <w:sz w:val="24"/>
          <w:szCs w:val="24"/>
        </w:rPr>
        <w:t>ОТЧЕТ ПО ПРОИЗВОДСТВЕННОЙ ПРАКТИКЕ</w:t>
      </w:r>
    </w:p>
    <w:p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Ф.И.О. обучающегося _</w:t>
      </w:r>
      <w:r>
        <w:rPr>
          <w:rFonts w:ascii="Times New Roman" w:hAnsi="Times New Roman"/>
          <w:sz w:val="28"/>
          <w:szCs w:val="24"/>
          <w:u w:val="single"/>
        </w:rPr>
        <w:t>Исингалиева Гульдана Шегеваевна</w:t>
      </w:r>
      <w:r>
        <w:rPr>
          <w:rFonts w:ascii="Times New Roman" w:hAnsi="Times New Roman"/>
          <w:sz w:val="28"/>
          <w:szCs w:val="24"/>
        </w:rPr>
        <w:t>_______________</w:t>
      </w:r>
    </w:p>
    <w:p>
      <w:pPr>
        <w:spacing w:after="0"/>
        <w:rPr>
          <w:rFonts w:ascii="Times New Roman" w:hAnsi="Times New Roman"/>
          <w:sz w:val="28"/>
          <w:szCs w:val="24"/>
        </w:rPr>
      </w:pPr>
    </w:p>
    <w:p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группы__407-2____</w:t>
      </w:r>
      <w:r>
        <w:rPr>
          <w:rFonts w:ascii="Times New Roman" w:hAnsi="Times New Roman"/>
          <w:sz w:val="28"/>
          <w:szCs w:val="24"/>
        </w:rPr>
        <w:t>_</w:t>
      </w:r>
      <w:r>
        <w:rPr>
          <w:rFonts w:ascii="Times New Roman" w:hAnsi="Times New Roman"/>
          <w:sz w:val="28"/>
          <w:szCs w:val="24"/>
        </w:rPr>
        <w:t xml:space="preserve">____  специальности  </w:t>
      </w:r>
      <w:r>
        <w:rPr>
          <w:rFonts w:ascii="Times New Roman" w:hAnsi="Times New Roman"/>
          <w:sz w:val="28"/>
          <w:szCs w:val="24"/>
          <w:u w:val="single"/>
        </w:rPr>
        <w:t>Лабораторная диагностика</w:t>
      </w:r>
    </w:p>
    <w:p>
      <w:pPr>
        <w:spacing w:after="0"/>
        <w:rPr>
          <w:rFonts w:ascii="Times New Roman" w:hAnsi="Times New Roman"/>
          <w:sz w:val="28"/>
          <w:szCs w:val="24"/>
        </w:rPr>
      </w:pPr>
    </w:p>
    <w:p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Проходившей производственную </w:t>
      </w:r>
      <w:r>
        <w:rPr>
          <w:rFonts w:ascii="Times New Roman" w:hAnsi="Times New Roman"/>
          <w:sz w:val="28"/>
          <w:szCs w:val="24"/>
        </w:rPr>
        <w:t>практику  с</w:t>
      </w:r>
      <w:r>
        <w:rPr>
          <w:rFonts w:ascii="Times New Roman" w:hAnsi="Times New Roman"/>
          <w:sz w:val="28"/>
          <w:szCs w:val="24"/>
        </w:rPr>
        <w:t xml:space="preserve"> __09.12____по __15.12___2022</w:t>
      </w:r>
      <w:r>
        <w:rPr>
          <w:rFonts w:ascii="Times New Roman" w:hAnsi="Times New Roman"/>
          <w:sz w:val="28"/>
          <w:szCs w:val="24"/>
        </w:rPr>
        <w:t>г</w:t>
      </w:r>
    </w:p>
    <w:p>
      <w:pPr>
        <w:spacing w:after="0"/>
        <w:jc w:val="both"/>
        <w:rPr>
          <w:rFonts w:ascii="Times New Roman" w:hAnsi="Times New Roman"/>
          <w:sz w:val="28"/>
          <w:szCs w:val="24"/>
        </w:rPr>
      </w:pPr>
    </w:p>
    <w:p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 время прохождения практики мною выполнены следующие объемы работ:</w:t>
      </w:r>
    </w:p>
    <w:p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1. Цифровой отчет</w:t>
      </w: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43"/>
        <w:gridCol w:w="7099"/>
        <w:gridCol w:w="1867"/>
      </w:tblGrid>
      <w:tr>
        <w:trPr/>
        <w:tc>
          <w:tcPr>
            <w:cnfStyle w:val="101000000000"/>
            <w:tcW w:w="5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8"/>
              <w:widowControl w:val="on"/>
              <w:rPr>
                <w:rStyle w:val="FontStyle15"/>
              </w:rPr>
            </w:pPr>
            <w:r>
              <w:rPr>
                <w:rStyle w:val="FontStyle15"/>
              </w:rPr>
              <w:t>№</w:t>
            </w:r>
          </w:p>
        </w:tc>
        <w:tc>
          <w:tcPr>
            <w:cnfStyle w:val="100000000000"/>
            <w:tcW w:w="70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7"/>
              <w:widowControl w:val="on"/>
              <w:ind w:left="2641"/>
              <w:rPr>
                <w:rStyle w:val="FontStyle11"/>
                <w:b/>
                <w:i w:val="off"/>
              </w:rPr>
            </w:pPr>
            <w:r>
              <w:rPr>
                <w:rStyle w:val="FontStyle11"/>
                <w:b/>
                <w:i w:val="off"/>
              </w:rPr>
              <w:t>Виды работ</w:t>
            </w:r>
          </w:p>
        </w:tc>
        <w:tc>
          <w:tcPr>
            <w:cnfStyle w:val="100000000000"/>
            <w:tcW w:w="18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7"/>
              <w:widowControl w:val="on"/>
              <w:rPr>
                <w:rStyle w:val="FontStyle11"/>
                <w:b/>
                <w:i w:val="off"/>
              </w:rPr>
            </w:pPr>
            <w:r>
              <w:rPr>
                <w:rStyle w:val="FontStyle11"/>
                <w:b/>
                <w:i w:val="off"/>
              </w:rPr>
              <w:t>Количество</w:t>
            </w:r>
          </w:p>
        </w:tc>
      </w:tr>
      <w:tr>
        <w:trPr/>
        <w:tc>
          <w:tcPr>
            <w:cnfStyle w:val="001000100000"/>
            <w:tcW w:w="5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1.</w:t>
            </w:r>
          </w:p>
        </w:tc>
        <w:tc>
          <w:tcPr>
            <w:cnfStyle w:val="000000100000"/>
            <w:tcW w:w="70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Изучение нормативных документов, регламентирующих деятельность лабораторной службы</w:t>
            </w:r>
          </w:p>
        </w:tc>
        <w:tc>
          <w:tcPr>
            <w:cnfStyle w:val="000000100000"/>
            <w:tcW w:w="18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spacing w:line="360" w:lineRule="auto"/>
              <w:rPr/>
            </w:pPr>
          </w:p>
        </w:tc>
      </w:tr>
      <w:tr>
        <w:trPr/>
        <w:tc>
          <w:tcPr>
            <w:cnfStyle w:val="001000010000"/>
            <w:tcW w:w="5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2.</w:t>
            </w:r>
          </w:p>
        </w:tc>
        <w:tc>
          <w:tcPr>
            <w:cnfStyle w:val="000000010000"/>
            <w:tcW w:w="70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-приготовление контрольных материалов</w:t>
            </w:r>
          </w:p>
        </w:tc>
        <w:tc>
          <w:tcPr>
            <w:cnfStyle w:val="000000010000"/>
            <w:tcW w:w="18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spacing w:line="360" w:lineRule="auto"/>
              <w:rPr/>
            </w:pPr>
          </w:p>
        </w:tc>
      </w:tr>
      <w:tr>
        <w:trPr/>
        <w:tc>
          <w:tcPr>
            <w:cnfStyle w:val="001000100000"/>
            <w:tcW w:w="5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3.</w:t>
            </w:r>
          </w:p>
        </w:tc>
        <w:tc>
          <w:tcPr>
            <w:cnfStyle w:val="000000100000"/>
            <w:tcW w:w="70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- подготовка оборудования, посуды для исследования</w:t>
            </w:r>
          </w:p>
        </w:tc>
        <w:tc>
          <w:tcPr>
            <w:cnfStyle w:val="000000100000"/>
            <w:tcW w:w="18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spacing w:line="360" w:lineRule="auto"/>
              <w:rPr/>
            </w:pPr>
          </w:p>
        </w:tc>
      </w:tr>
      <w:tr>
        <w:trPr/>
        <w:tc>
          <w:tcPr>
            <w:cnfStyle w:val="001000010000"/>
            <w:tcW w:w="5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4.</w:t>
            </w:r>
          </w:p>
        </w:tc>
        <w:tc>
          <w:tcPr>
            <w:cnfStyle w:val="000000010000"/>
            <w:tcW w:w="70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60" w:lineRule="auto"/>
              <w:ind w:right="564"/>
              <w:rPr>
                <w:rStyle w:val="FontStyle12"/>
              </w:rPr>
            </w:pPr>
            <w:r>
              <w:rPr>
                <w:rStyle w:val="FontStyle12"/>
              </w:rPr>
              <w:t xml:space="preserve">проведение </w:t>
            </w:r>
            <w:r>
              <w:rPr>
                <w:rStyle w:val="FontStyle12"/>
              </w:rPr>
              <w:t>внутрилабораторного</w:t>
            </w:r>
            <w:r>
              <w:rPr>
                <w:rStyle w:val="FontStyle12"/>
              </w:rPr>
              <w:t xml:space="preserve"> контроля качества лабораторных исследований</w:t>
            </w:r>
          </w:p>
        </w:tc>
        <w:tc>
          <w:tcPr>
            <w:cnfStyle w:val="000000010000"/>
            <w:tcW w:w="18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spacing w:line="360" w:lineRule="auto"/>
              <w:rPr/>
            </w:pPr>
          </w:p>
        </w:tc>
      </w:tr>
      <w:tr>
        <w:trPr/>
        <w:tc>
          <w:tcPr>
            <w:cnfStyle w:val="001000100000"/>
            <w:tcW w:w="5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5</w:t>
            </w:r>
          </w:p>
        </w:tc>
        <w:tc>
          <w:tcPr>
            <w:cnfStyle w:val="000000100000"/>
            <w:tcW w:w="70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- использование       в       контроле качества автоматизированных систем.</w:t>
            </w:r>
          </w:p>
        </w:tc>
        <w:tc>
          <w:tcPr>
            <w:cnfStyle w:val="000000100000"/>
            <w:tcW w:w="18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spacing w:line="360" w:lineRule="auto"/>
              <w:rPr/>
            </w:pPr>
          </w:p>
        </w:tc>
      </w:tr>
      <w:tr>
        <w:trPr/>
        <w:tc>
          <w:tcPr>
            <w:cnfStyle w:val="001000010000"/>
            <w:tcW w:w="5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6</w:t>
            </w:r>
          </w:p>
        </w:tc>
        <w:tc>
          <w:tcPr>
            <w:cnfStyle w:val="000000010000"/>
            <w:tcW w:w="70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- Регистрация результатов исследования.</w:t>
            </w:r>
          </w:p>
        </w:tc>
        <w:tc>
          <w:tcPr>
            <w:cnfStyle w:val="000000010000"/>
            <w:tcW w:w="18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spacing w:line="360" w:lineRule="auto"/>
              <w:rPr/>
            </w:pPr>
          </w:p>
        </w:tc>
      </w:tr>
      <w:tr>
        <w:trPr/>
        <w:tc>
          <w:tcPr>
            <w:cnfStyle w:val="001000100000"/>
            <w:tcW w:w="5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7</w:t>
            </w:r>
          </w:p>
        </w:tc>
        <w:tc>
          <w:tcPr>
            <w:cnfStyle w:val="000000100000"/>
            <w:tcW w:w="70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6"/>
              <w:widowControl w:val="on"/>
              <w:tabs>
                <w:tab w:val="left" w:pos="268"/>
              </w:tabs>
              <w:spacing w:line="360" w:lineRule="auto"/>
              <w:ind w:right="485"/>
              <w:rPr>
                <w:rStyle w:val="FontStyle12"/>
              </w:rPr>
            </w:pPr>
            <w:r>
              <w:rPr>
                <w:rStyle w:val="FontStyle12"/>
              </w:rPr>
              <w:t>-</w:t>
            </w:r>
            <w:r>
              <w:rPr>
                <w:rStyle w:val="FontStyle12"/>
              </w:rPr>
              <w:tab/>
              <w:t>проведение мероприятий по стерилизации и дезинфекции лабораторной посуды, инструментария, средств защиты;</w:t>
            </w:r>
          </w:p>
          <w:p>
            <w:pPr>
              <w:pStyle w:val="Style6"/>
              <w:widowControl w:val="on"/>
              <w:tabs>
                <w:tab w:val="left" w:pos="268"/>
              </w:tabs>
              <w:spacing w:line="360" w:lineRule="auto"/>
              <w:rPr>
                <w:rStyle w:val="FontStyle12"/>
              </w:rPr>
            </w:pPr>
            <w:r>
              <w:rPr>
                <w:rStyle w:val="FontStyle12"/>
              </w:rPr>
              <w:t>-</w:t>
            </w:r>
            <w:r>
              <w:rPr>
                <w:rStyle w:val="FontStyle12"/>
              </w:rPr>
              <w:tab/>
              <w:t>утилизация отработанного материала.</w:t>
            </w:r>
          </w:p>
        </w:tc>
        <w:tc>
          <w:tcPr>
            <w:cnfStyle w:val="000000100000"/>
            <w:tcW w:w="18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spacing w:line="360" w:lineRule="auto"/>
              <w:rPr/>
            </w:pPr>
          </w:p>
        </w:tc>
      </w:tr>
    </w:tbl>
    <w:p>
      <w:pPr>
        <w:pStyle w:val="Heading1"/>
        <w:spacing w:line="276" w:lineRule="auto"/>
        <w:ind w:firstLine="0"/>
        <w:rPr>
          <w:bCs/>
          <w:caps/>
          <w:sz w:val="24"/>
          <w:szCs w:val="24"/>
        </w:rPr>
      </w:pPr>
      <w:r>
        <w:rPr>
          <w:bCs/>
          <w:sz w:val="24"/>
          <w:szCs w:val="24"/>
        </w:rPr>
        <w:br w:type="page"/>
      </w:r>
      <w:r>
        <w:rPr>
          <w:bCs/>
          <w:sz w:val="24"/>
          <w:szCs w:val="24"/>
        </w:rPr>
        <w:t xml:space="preserve">2. </w:t>
      </w:r>
      <w:r>
        <w:rPr>
          <w:bCs/>
          <w:caps/>
          <w:sz w:val="24"/>
          <w:szCs w:val="24"/>
        </w:rPr>
        <w:t>Текстовой отчет</w:t>
      </w:r>
      <w:bookmarkEnd w:id="17"/>
      <w:bookmarkEnd w:id="18"/>
      <w:bookmarkEnd w:id="19"/>
      <w:bookmarkEnd w:id="20"/>
    </w:p>
    <w:p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color="000000" w:sz="4" w:space="0"/>
          <w:insideV w:val="single" w:color="000000" w:sz="4" w:space="0"/>
        </w:tblBorders>
        <w:tblLook w:val="04A0"/>
      </w:tblPr>
      <w:tblGrid>
        <w:gridCol w:w="9571"/>
      </w:tblGrid>
      <w:tr>
        <w:trPr/>
        <w:tc>
          <w:tcPr>
            <w:cnfStyle w:val="101000000000"/>
            <w:tcW w:w="9571" w:type="dxa"/>
            <w:tcBorders>
              <w:top w:val="nil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100000"/>
            <w:tcW w:w="9571" w:type="dxa"/>
            <w:tcBorders>
              <w:top w:val="single" w:color="000000" w:sz="4" w:space="0"/>
              <w:left w:val="nil" w:sz="4" w:space="0"/>
              <w:bottom w:val="single" w:color="000000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  <w:tr>
        <w:trPr/>
        <w:tc>
          <w:tcPr>
            <w:cnfStyle w:val="001000010000"/>
            <w:tcW w:w="9571" w:type="dxa"/>
            <w:tcBorders>
              <w:top w:val="single" w:color="000000" w:sz="4" w:space="0"/>
              <w:left w:val="nil" w:sz="4" w:space="0"/>
              <w:bottom w:val="nil" w:sz="4" w:space="0"/>
              <w:right w:val="nil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</w:p>
        </w:tc>
      </w:tr>
    </w:tbl>
    <w:p>
      <w:pPr>
        <w:spacing w:after="0"/>
        <w:jc w:val="both"/>
        <w:rPr>
          <w:rFonts w:ascii="Times New Roman" w:hAnsi="Times New Roman"/>
          <w:bCs/>
          <w:sz w:val="28"/>
          <w:szCs w:val="24"/>
          <w:lang w:eastAsia="en-US"/>
        </w:rPr>
      </w:pPr>
      <w:r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>
        <w:rPr>
          <w:rFonts w:ascii="Times New Roman" w:hAnsi="Times New Roman"/>
          <w:bCs/>
          <w:sz w:val="28"/>
          <w:szCs w:val="24"/>
        </w:rPr>
        <w:t>____________________</w:t>
      </w:r>
    </w:p>
    <w:p>
      <w:pPr>
        <w:spacing w:after="0"/>
        <w:jc w:val="both"/>
        <w:rPr>
          <w:rFonts w:ascii="Times New Roman" w:hAnsi="Times New Roman"/>
          <w:bCs/>
          <w:i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>
        <w:rPr>
          <w:rFonts w:ascii="Times New Roman" w:hAnsi="Times New Roman"/>
          <w:bCs/>
          <w:i/>
          <w:sz w:val="28"/>
          <w:szCs w:val="24"/>
        </w:rPr>
        <w:t>(подпись)                              (ФИО)</w:t>
      </w:r>
    </w:p>
    <w:p>
      <w:pPr>
        <w:jc w:val="both"/>
        <w:rPr>
          <w:rFonts w:ascii="Times New Roman" w:hAnsi="Times New Roman"/>
          <w:b/>
          <w:bCs/>
          <w:sz w:val="24"/>
        </w:rPr>
      </w:pPr>
    </w:p>
    <w:p>
      <w:pPr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М.П.организации</w:t>
      </w:r>
    </w:p>
    <w:p>
      <w:pPr>
        <w:pStyle w:val="Heading2"/>
        <w:ind w:firstLine="0"/>
        <w:jc w:val="center"/>
        <w:rPr>
          <w:b/>
          <w:sz w:val="18"/>
        </w:rPr>
      </w:pPr>
      <w:bookmarkStart w:id="21" w:name="_Toc359316863"/>
      <w:r>
        <w:rPr>
          <w:b/>
          <w:sz w:val="18"/>
        </w:rPr>
        <w:t>ХАРАКТЕРИСТИКА</w:t>
      </w:r>
      <w:bookmarkEnd w:id="21"/>
    </w:p>
    <w:p>
      <w:pPr>
        <w:pStyle w:val="Footnotetext"/>
        <w:jc w:val="center"/>
        <w:rPr>
          <w:b/>
          <w:iCs/>
          <w:sz w:val="24"/>
          <w:szCs w:val="28"/>
        </w:rPr>
      </w:pPr>
      <w:r>
        <w:rPr>
          <w:b/>
          <w:iCs/>
          <w:sz w:val="24"/>
          <w:szCs w:val="28"/>
        </w:rPr>
        <w:t>______________________Исингалиева Гульдана Шегеваевна_____________________</w:t>
      </w:r>
    </w:p>
    <w:p>
      <w:pPr>
        <w:pStyle w:val="Footnotetext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ФИО</w:t>
      </w:r>
    </w:p>
    <w:p>
      <w:pPr>
        <w:pStyle w:val="Footnotetext"/>
        <w:rPr>
          <w:iCs/>
          <w:sz w:val="24"/>
          <w:szCs w:val="24"/>
        </w:rPr>
      </w:pPr>
      <w:r>
        <w:rPr>
          <w:iCs/>
          <w:sz w:val="24"/>
          <w:szCs w:val="24"/>
        </w:rPr>
        <w:t>обучающийся (</w:t>
      </w:r>
      <w:r>
        <w:rPr>
          <w:iCs/>
          <w:sz w:val="24"/>
          <w:szCs w:val="24"/>
        </w:rPr>
        <w:t>ая</w:t>
      </w:r>
      <w:r>
        <w:rPr>
          <w:iCs/>
          <w:sz w:val="24"/>
          <w:szCs w:val="24"/>
        </w:rPr>
        <w:t>) на __</w:t>
      </w:r>
      <w:r>
        <w:rPr>
          <w:iCs/>
          <w:sz w:val="24"/>
          <w:szCs w:val="24"/>
        </w:rPr>
        <w:t>4</w:t>
      </w:r>
      <w:r>
        <w:rPr>
          <w:iCs/>
          <w:sz w:val="24"/>
          <w:szCs w:val="24"/>
        </w:rPr>
        <w:t>____</w:t>
      </w:r>
      <w:r>
        <w:rPr>
          <w:iCs/>
          <w:sz w:val="24"/>
          <w:szCs w:val="24"/>
        </w:rPr>
        <w:t>курсе  по</w:t>
      </w:r>
      <w:r>
        <w:rPr>
          <w:iCs/>
          <w:sz w:val="24"/>
          <w:szCs w:val="24"/>
        </w:rPr>
        <w:t xml:space="preserve"> специальности СПО</w:t>
      </w:r>
    </w:p>
    <w:p>
      <w:pPr>
        <w:pStyle w:val="Footnotetext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  <w:u w:val="single"/>
        </w:rPr>
        <w:t>31.02.03</w:t>
      </w:r>
      <w:r>
        <w:rPr>
          <w:b/>
          <w:iCs/>
          <w:sz w:val="24"/>
          <w:szCs w:val="24"/>
        </w:rPr>
        <w:t xml:space="preserve">           </w:t>
      </w:r>
      <w:r>
        <w:rPr>
          <w:b/>
          <w:iCs/>
          <w:sz w:val="24"/>
          <w:szCs w:val="24"/>
          <w:u w:val="single"/>
        </w:rPr>
        <w:t>Лабораторная диагностика</w:t>
      </w:r>
    </w:p>
    <w:p>
      <w:pPr>
        <w:pStyle w:val="Footnotetex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   код                                 наименование</w:t>
      </w:r>
    </w:p>
    <w:p>
      <w:pPr>
        <w:pStyle w:val="Footnotetext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успешно прошла производственную практику по профессиональному модулю:       </w:t>
      </w:r>
    </w:p>
    <w:p>
      <w:pPr>
        <w:pStyle w:val="Footnotetext"/>
        <w:jc w:val="center"/>
        <w:rPr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 xml:space="preserve">   </w:t>
      </w:r>
      <w:r>
        <w:rPr>
          <w:b/>
          <w:sz w:val="24"/>
          <w:szCs w:val="28"/>
          <w:u w:val="single"/>
        </w:rPr>
        <w:t>Управление качеством</w:t>
      </w:r>
      <w:r>
        <w:rPr>
          <w:b/>
          <w:sz w:val="24"/>
          <w:szCs w:val="28"/>
          <w:u w:val="single"/>
        </w:rPr>
        <w:t xml:space="preserve"> лабораторных исследований</w:t>
      </w:r>
      <w:r>
        <w:rPr>
          <w:sz w:val="24"/>
          <w:szCs w:val="24"/>
          <w:u w:val="single"/>
        </w:rPr>
        <w:t xml:space="preserve">  </w:t>
      </w:r>
    </w:p>
    <w:p>
      <w:pPr>
        <w:pStyle w:val="Footnotetext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                         </w:t>
      </w:r>
      <w:r>
        <w:rPr>
          <w:i/>
          <w:iCs/>
          <w:sz w:val="24"/>
          <w:szCs w:val="24"/>
        </w:rPr>
        <w:t>наименование профессионального модуля</w:t>
      </w:r>
    </w:p>
    <w:p>
      <w:pPr>
        <w:pStyle w:val="Footnotetext"/>
        <w:rPr>
          <w:b/>
          <w:iCs/>
          <w:sz w:val="24"/>
          <w:szCs w:val="24"/>
        </w:rPr>
      </w:pPr>
    </w:p>
    <w:p>
      <w:pPr>
        <w:pStyle w:val="Footnotetext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объеме___</w:t>
      </w:r>
      <w:r>
        <w:rPr>
          <w:iCs/>
          <w:sz w:val="24"/>
          <w:szCs w:val="24"/>
        </w:rPr>
        <w:t>36___ часов с  «_9__»___12____2022г.  по «__15___» ___12____2022</w:t>
      </w:r>
      <w:r>
        <w:rPr>
          <w:iCs/>
          <w:sz w:val="24"/>
          <w:szCs w:val="24"/>
        </w:rPr>
        <w:t>г.</w:t>
      </w:r>
    </w:p>
    <w:p>
      <w:pPr>
        <w:pStyle w:val="Footnotetext"/>
        <w:rPr>
          <w:iCs/>
          <w:sz w:val="24"/>
          <w:szCs w:val="24"/>
        </w:rPr>
      </w:pPr>
    </w:p>
    <w:p>
      <w:pPr>
        <w:pStyle w:val="Footnotetext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организации______________________________________________________</w:t>
      </w:r>
    </w:p>
    <w:p>
      <w:pPr>
        <w:pStyle w:val="Footnotetext"/>
        <w:pBdr>
          <w:bottom w:val="single" w:color="auto" w:sz="12" w:space="1"/>
        </w:pBdr>
        <w:rPr>
          <w:iCs/>
          <w:sz w:val="24"/>
          <w:szCs w:val="24"/>
        </w:rPr>
      </w:pPr>
    </w:p>
    <w:p>
      <w:pPr>
        <w:pStyle w:val="Footnotetext"/>
        <w:jc w:val="center"/>
        <w:rPr>
          <w:i/>
          <w:iCs/>
          <w:sz w:val="18"/>
        </w:rPr>
      </w:pPr>
      <w:r>
        <w:rPr>
          <w:i/>
          <w:iCs/>
          <w:sz w:val="18"/>
        </w:rPr>
        <w:t>наименование организации, юридический адрес</w:t>
      </w:r>
    </w:p>
    <w:p>
      <w:pPr>
        <w:pStyle w:val="Footnotetext"/>
        <w:rPr>
          <w:iCs/>
          <w:sz w:val="22"/>
          <w:szCs w:val="24"/>
        </w:rPr>
      </w:pPr>
      <w:r>
        <w:rPr>
          <w:iCs/>
          <w:sz w:val="22"/>
          <w:szCs w:val="24"/>
        </w:rPr>
        <w:t>За время прохождения практики:</w:t>
      </w:r>
    </w:p>
    <w:p>
      <w:pPr>
        <w:pStyle w:val="Footnotetext"/>
        <w:rPr>
          <w:iCs/>
          <w:sz w:val="22"/>
          <w:szCs w:val="24"/>
        </w:rPr>
      </w:pPr>
    </w:p>
    <w:p>
      <w:pPr>
        <w:pStyle w:val="Footnotetext"/>
        <w:rPr>
          <w:iCs/>
          <w:sz w:val="22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114"/>
        <w:gridCol w:w="7395"/>
        <w:gridCol w:w="1122"/>
      </w:tblGrid>
      <w:tr>
        <w:trPr/>
        <w:tc>
          <w:tcPr>
            <w:cnfStyle w:val="101000000000"/>
            <w:tcW w:w="1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7"/>
              <w:widowControl w:val="on"/>
              <w:spacing w:line="276" w:lineRule="auto"/>
              <w:jc w:val="center"/>
              <w:rPr>
                <w:rStyle w:val="FontStyle21"/>
                <w:b w:val="off"/>
                <w:sz w:val="24"/>
                <w:szCs w:val="24"/>
              </w:rPr>
            </w:pPr>
            <w:r>
              <w:rPr>
                <w:rStyle w:val="FontStyle21"/>
                <w:b w:val="off"/>
                <w:sz w:val="24"/>
                <w:szCs w:val="24"/>
              </w:rPr>
              <w:t>№</w:t>
            </w:r>
          </w:p>
          <w:p>
            <w:pPr>
              <w:pStyle w:val="Style12"/>
              <w:widowControl w:val="on"/>
              <w:spacing w:line="276" w:lineRule="auto"/>
              <w:rPr>
                <w:rStyle w:val="FontStyle18"/>
                <w:spacing w:val="-20"/>
                <w:sz w:val="24"/>
              </w:rPr>
            </w:pPr>
            <w:r>
              <w:rPr>
                <w:rStyle w:val="FontStyle18"/>
                <w:spacing w:val="-20"/>
                <w:sz w:val="24"/>
              </w:rPr>
              <w:t>ок</w:t>
            </w:r>
            <w:r>
              <w:rPr>
                <w:rStyle w:val="FontStyle18"/>
                <w:spacing w:val="-20"/>
                <w:sz w:val="24"/>
              </w:rPr>
              <w:t>/</w:t>
            </w:r>
            <w:r>
              <w:rPr>
                <w:rStyle w:val="FontStyle18"/>
                <w:spacing w:val="-20"/>
                <w:sz w:val="24"/>
              </w:rPr>
              <w:t>пк</w:t>
            </w:r>
          </w:p>
        </w:tc>
        <w:tc>
          <w:tcPr>
            <w:cnfStyle w:val="100000000000"/>
            <w:tcW w:w="7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spacing w:line="276" w:lineRule="auto"/>
              <w:ind w:left="2634"/>
              <w:rPr>
                <w:rStyle w:val="FontStyle17"/>
                <w:b w:val="off"/>
                <w:sz w:val="24"/>
                <w:szCs w:val="24"/>
              </w:rPr>
            </w:pPr>
            <w:r>
              <w:rPr>
                <w:rStyle w:val="FontStyle17"/>
                <w:b w:val="off"/>
                <w:sz w:val="24"/>
                <w:szCs w:val="24"/>
              </w:rPr>
              <w:t>Критерии оценки</w:t>
            </w:r>
          </w:p>
        </w:tc>
        <w:tc>
          <w:tcPr>
            <w:cnfStyle w:val="100000000000"/>
            <w:tcW w:w="1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3"/>
              <w:widowControl w:val="on"/>
              <w:spacing w:line="276" w:lineRule="auto"/>
              <w:rPr>
                <w:rStyle w:val="FontStyle17"/>
                <w:b w:val="off"/>
                <w:sz w:val="24"/>
                <w:szCs w:val="24"/>
              </w:rPr>
            </w:pPr>
            <w:r>
              <w:rPr>
                <w:rStyle w:val="FontStyle17"/>
                <w:b w:val="off"/>
                <w:sz w:val="24"/>
                <w:szCs w:val="24"/>
              </w:rPr>
              <w:t>Оценка (да/нет)</w:t>
            </w:r>
          </w:p>
        </w:tc>
      </w:tr>
      <w:tr>
        <w:trPr/>
        <w:tc>
          <w:tcPr>
            <w:cnfStyle w:val="001000100000"/>
            <w:tcW w:w="1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jc w:val="center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>ОК13</w:t>
            </w:r>
          </w:p>
        </w:tc>
        <w:tc>
          <w:tcPr>
            <w:cnfStyle w:val="000000100000"/>
            <w:tcW w:w="7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ind w:firstLine="7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>Быстро и правильно готовит рабочее место в соответствии с методикой.</w:t>
            </w:r>
          </w:p>
        </w:tc>
        <w:tc>
          <w:tcPr>
            <w:cnfStyle w:val="000000100000"/>
            <w:tcW w:w="1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4"/>
              <w:widowControl w:val="on"/>
              <w:spacing w:line="276" w:lineRule="auto"/>
              <w:rPr/>
            </w:pPr>
          </w:p>
        </w:tc>
      </w:tr>
      <w:tr>
        <w:trPr/>
        <w:tc>
          <w:tcPr>
            <w:cnfStyle w:val="001000010000"/>
            <w:tcW w:w="1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jc w:val="center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>ПК 8.1</w:t>
            </w:r>
          </w:p>
        </w:tc>
        <w:tc>
          <w:tcPr>
            <w:cnfStyle w:val="000000010000"/>
            <w:tcW w:w="7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>Способен организовать работу младшего персонала</w:t>
            </w:r>
          </w:p>
        </w:tc>
        <w:tc>
          <w:tcPr>
            <w:cnfStyle w:val="000000010000"/>
            <w:tcW w:w="1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4"/>
              <w:widowControl w:val="on"/>
              <w:spacing w:line="276" w:lineRule="auto"/>
              <w:rPr/>
            </w:pPr>
          </w:p>
        </w:tc>
      </w:tr>
      <w:tr>
        <w:trPr/>
        <w:tc>
          <w:tcPr>
            <w:cnfStyle w:val="001000100000"/>
            <w:tcW w:w="1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jc w:val="center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>ПК 8.2</w:t>
            </w:r>
          </w:p>
        </w:tc>
        <w:tc>
          <w:tcPr>
            <w:cnfStyle w:val="000000100000"/>
            <w:tcW w:w="7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>Соблюдает форму заполнения учетно-отчетной документации</w:t>
            </w:r>
          </w:p>
        </w:tc>
        <w:tc>
          <w:tcPr>
            <w:cnfStyle w:val="000000100000"/>
            <w:tcW w:w="1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4"/>
              <w:widowControl w:val="on"/>
              <w:spacing w:line="276" w:lineRule="auto"/>
              <w:rPr/>
            </w:pPr>
          </w:p>
        </w:tc>
      </w:tr>
      <w:tr>
        <w:trPr/>
        <w:tc>
          <w:tcPr>
            <w:cnfStyle w:val="001000010000"/>
            <w:tcW w:w="1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6"/>
              <w:widowControl w:val="on"/>
              <w:spacing w:line="276" w:lineRule="auto"/>
              <w:jc w:val="center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>ПК 8.3 ПК 8.4 ОК2</w:t>
            </w:r>
          </w:p>
        </w:tc>
        <w:tc>
          <w:tcPr>
            <w:cnfStyle w:val="000000010000"/>
            <w:tcW w:w="7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ind w:firstLine="7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>Соблюдает методику проведения контроля качества лабораторных исследований.</w:t>
            </w:r>
          </w:p>
          <w:p>
            <w:pPr>
              <w:pStyle w:val="Style2"/>
              <w:widowControl w:val="on"/>
              <w:spacing w:line="276" w:lineRule="auto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>Правильно интерпретирует результаты исследований.</w:t>
            </w:r>
          </w:p>
        </w:tc>
        <w:tc>
          <w:tcPr>
            <w:cnfStyle w:val="000000010000"/>
            <w:tcW w:w="1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4"/>
              <w:widowControl w:val="on"/>
              <w:spacing w:line="276" w:lineRule="auto"/>
              <w:rPr/>
            </w:pPr>
          </w:p>
        </w:tc>
      </w:tr>
      <w:tr>
        <w:trPr/>
        <w:tc>
          <w:tcPr>
            <w:cnfStyle w:val="001000100000"/>
            <w:tcW w:w="1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jc w:val="center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>ОК 11</w:t>
            </w:r>
          </w:p>
        </w:tc>
        <w:tc>
          <w:tcPr>
            <w:cnfStyle w:val="000000100000"/>
            <w:tcW w:w="7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ind w:right="36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 xml:space="preserve">Проводит мероприятия по стерилизации и дезинфекции лабораторной посуды, инструментария, средств защиты. Утилизирует отработанный материал в соответствии с инструкциями и </w:t>
            </w:r>
            <w:r>
              <w:rPr>
                <w:rStyle w:val="FontStyle15"/>
                <w:b w:val="off"/>
                <w:sz w:val="24"/>
                <w:szCs w:val="24"/>
              </w:rPr>
              <w:t>СанПин</w:t>
            </w:r>
            <w:r>
              <w:rPr>
                <w:rStyle w:val="FontStyle15"/>
                <w:b w:val="off"/>
                <w:sz w:val="24"/>
                <w:szCs w:val="24"/>
              </w:rPr>
              <w:t>.</w:t>
            </w:r>
          </w:p>
        </w:tc>
        <w:tc>
          <w:tcPr>
            <w:cnfStyle w:val="000000100000"/>
            <w:tcW w:w="1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4"/>
              <w:widowControl w:val="on"/>
              <w:spacing w:line="276" w:lineRule="auto"/>
              <w:rPr/>
            </w:pPr>
          </w:p>
        </w:tc>
      </w:tr>
      <w:tr>
        <w:trPr/>
        <w:tc>
          <w:tcPr>
            <w:cnfStyle w:val="001000010000"/>
            <w:tcW w:w="1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jc w:val="center"/>
              <w:rPr>
                <w:rStyle w:val="FontStyle15"/>
                <w:b w:val="off"/>
                <w:spacing w:val="30"/>
                <w:sz w:val="24"/>
                <w:szCs w:val="24"/>
                <w:lang w:eastAsia="en-US"/>
              </w:rPr>
            </w:pPr>
            <w:r>
              <w:rPr>
                <w:rStyle w:val="FontStyle15"/>
                <w:b w:val="off"/>
                <w:spacing w:val="30"/>
                <w:sz w:val="24"/>
                <w:szCs w:val="24"/>
                <w:lang w:val="en-US" w:eastAsia="en-US"/>
              </w:rPr>
              <w:t>OK</w:t>
            </w:r>
            <w:r>
              <w:rPr>
                <w:rStyle w:val="FontStyle15"/>
                <w:b w:val="off"/>
                <w:spacing w:val="30"/>
                <w:sz w:val="24"/>
                <w:szCs w:val="24"/>
                <w:lang w:eastAsia="en-US"/>
              </w:rPr>
              <w:t>1</w:t>
            </w:r>
          </w:p>
        </w:tc>
        <w:tc>
          <w:tcPr>
            <w:cnfStyle w:val="000000010000"/>
            <w:tcW w:w="7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ind w:left="7" w:right="3292" w:hanging="7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>Демонстрирует интерес к профессии. Внешний вид опрятный, аккуратный.</w:t>
            </w:r>
          </w:p>
        </w:tc>
        <w:tc>
          <w:tcPr>
            <w:cnfStyle w:val="000000010000"/>
            <w:tcW w:w="1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4"/>
              <w:widowControl w:val="on"/>
              <w:spacing w:line="276" w:lineRule="auto"/>
              <w:rPr/>
            </w:pPr>
          </w:p>
        </w:tc>
      </w:tr>
      <w:tr>
        <w:trPr/>
        <w:tc>
          <w:tcPr>
            <w:cnfStyle w:val="001000100000"/>
            <w:tcW w:w="1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jc w:val="center"/>
              <w:rPr>
                <w:rStyle w:val="FontStyle15"/>
                <w:b w:val="off"/>
                <w:sz w:val="24"/>
                <w:szCs w:val="24"/>
                <w:lang w:eastAsia="en-US"/>
              </w:rPr>
            </w:pPr>
            <w:r>
              <w:rPr>
                <w:rStyle w:val="FontStyle15"/>
                <w:b w:val="off"/>
                <w:sz w:val="24"/>
                <w:szCs w:val="24"/>
                <w:lang w:val="en-US" w:eastAsia="en-US"/>
              </w:rPr>
              <w:t>OK</w:t>
            </w:r>
            <w:r>
              <w:rPr>
                <w:rStyle w:val="FontStyle15"/>
                <w:b w:val="off"/>
                <w:sz w:val="24"/>
                <w:szCs w:val="24"/>
                <w:lang w:eastAsia="en-US"/>
              </w:rPr>
              <w:t xml:space="preserve"> 6</w:t>
            </w:r>
          </w:p>
        </w:tc>
        <w:tc>
          <w:tcPr>
            <w:cnfStyle w:val="000000100000"/>
            <w:tcW w:w="7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ind w:right="441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cnfStyle w:val="000000100000"/>
            <w:tcW w:w="1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4"/>
              <w:widowControl w:val="on"/>
              <w:spacing w:line="276" w:lineRule="auto"/>
              <w:rPr/>
            </w:pPr>
          </w:p>
        </w:tc>
      </w:tr>
      <w:tr>
        <w:trPr/>
        <w:tc>
          <w:tcPr>
            <w:cnfStyle w:val="001000010000"/>
            <w:tcW w:w="1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jc w:val="center"/>
              <w:rPr>
                <w:rStyle w:val="FontStyle15"/>
                <w:b w:val="off"/>
                <w:sz w:val="24"/>
                <w:szCs w:val="24"/>
                <w:lang w:eastAsia="en-US"/>
              </w:rPr>
            </w:pPr>
            <w:r>
              <w:rPr>
                <w:rStyle w:val="FontStyle15"/>
                <w:b w:val="off"/>
                <w:sz w:val="24"/>
                <w:szCs w:val="24"/>
                <w:lang w:val="en-US" w:eastAsia="en-US"/>
              </w:rPr>
              <w:t>OK</w:t>
            </w:r>
            <w:r>
              <w:rPr>
                <w:rStyle w:val="FontStyle15"/>
                <w:b w:val="off"/>
                <w:sz w:val="24"/>
                <w:szCs w:val="24"/>
                <w:lang w:eastAsia="en-US"/>
              </w:rPr>
              <w:t xml:space="preserve"> 7</w:t>
            </w:r>
          </w:p>
        </w:tc>
        <w:tc>
          <w:tcPr>
            <w:cnfStyle w:val="000000010000"/>
            <w:tcW w:w="7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ind w:right="912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 xml:space="preserve">Проявляет самостоятельность в работе, целеустремленность, </w:t>
            </w:r>
            <w:r>
              <w:rPr>
                <w:rStyle w:val="FontStyle15"/>
                <w:b w:val="off"/>
                <w:sz w:val="24"/>
                <w:szCs w:val="24"/>
              </w:rPr>
              <w:t>сзрганизаторские</w:t>
            </w:r>
            <w:r>
              <w:rPr>
                <w:rStyle w:val="FontStyle15"/>
                <w:b w:val="off"/>
                <w:sz w:val="24"/>
                <w:szCs w:val="24"/>
              </w:rPr>
              <w:t xml:space="preserve"> способности.</w:t>
            </w:r>
          </w:p>
        </w:tc>
        <w:tc>
          <w:tcPr>
            <w:cnfStyle w:val="000000010000"/>
            <w:tcW w:w="1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4"/>
              <w:widowControl w:val="on"/>
              <w:spacing w:line="276" w:lineRule="auto"/>
              <w:rPr/>
            </w:pPr>
          </w:p>
        </w:tc>
      </w:tr>
      <w:tr>
        <w:trPr/>
        <w:tc>
          <w:tcPr>
            <w:cnfStyle w:val="001000100000"/>
            <w:tcW w:w="1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jc w:val="center"/>
              <w:rPr>
                <w:rStyle w:val="FontStyle15"/>
                <w:b w:val="off"/>
                <w:sz w:val="24"/>
                <w:szCs w:val="24"/>
                <w:lang w:eastAsia="en-US"/>
              </w:rPr>
            </w:pPr>
            <w:r>
              <w:rPr>
                <w:rStyle w:val="FontStyle15"/>
                <w:b w:val="off"/>
                <w:sz w:val="24"/>
                <w:szCs w:val="24"/>
                <w:lang w:val="en-US" w:eastAsia="en-US"/>
              </w:rPr>
              <w:t>OK</w:t>
            </w:r>
            <w:r>
              <w:rPr>
                <w:rStyle w:val="FontStyle15"/>
                <w:b w:val="off"/>
                <w:sz w:val="24"/>
                <w:szCs w:val="24"/>
                <w:lang w:eastAsia="en-US"/>
              </w:rPr>
              <w:t xml:space="preserve"> 9</w:t>
            </w:r>
          </w:p>
        </w:tc>
        <w:tc>
          <w:tcPr>
            <w:cnfStyle w:val="000000100000"/>
            <w:tcW w:w="7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>Способен освоить новое оборудование или методику (при ее замене).</w:t>
            </w:r>
          </w:p>
        </w:tc>
        <w:tc>
          <w:tcPr>
            <w:cnfStyle w:val="000000100000"/>
            <w:tcW w:w="1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4"/>
              <w:widowControl w:val="on"/>
              <w:spacing w:line="276" w:lineRule="auto"/>
              <w:rPr/>
            </w:pPr>
          </w:p>
        </w:tc>
      </w:tr>
      <w:tr>
        <w:trPr/>
        <w:tc>
          <w:tcPr>
            <w:cnfStyle w:val="001000010000"/>
            <w:tcW w:w="1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jc w:val="center"/>
              <w:rPr>
                <w:rStyle w:val="FontStyle15"/>
                <w:b w:val="off"/>
                <w:sz w:val="24"/>
                <w:szCs w:val="24"/>
                <w:lang w:eastAsia="en-US"/>
              </w:rPr>
            </w:pPr>
            <w:r>
              <w:rPr>
                <w:rStyle w:val="FontStyle15"/>
                <w:b w:val="off"/>
                <w:sz w:val="24"/>
                <w:szCs w:val="24"/>
                <w:lang w:val="en-US" w:eastAsia="en-US"/>
              </w:rPr>
              <w:t>OK</w:t>
            </w:r>
            <w:r>
              <w:rPr>
                <w:rStyle w:val="FontStyle15"/>
                <w:b w:val="off"/>
                <w:sz w:val="24"/>
                <w:szCs w:val="24"/>
                <w:lang w:eastAsia="en-US"/>
              </w:rPr>
              <w:t xml:space="preserve"> 10</w:t>
            </w:r>
          </w:p>
        </w:tc>
        <w:tc>
          <w:tcPr>
            <w:cnfStyle w:val="000000010000"/>
            <w:tcW w:w="7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ind w:left="14" w:hanging="14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cnfStyle w:val="000000010000"/>
            <w:tcW w:w="1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4"/>
              <w:widowControl w:val="on"/>
              <w:spacing w:line="276" w:lineRule="auto"/>
              <w:rPr/>
            </w:pPr>
          </w:p>
        </w:tc>
      </w:tr>
      <w:tr>
        <w:trPr/>
        <w:tc>
          <w:tcPr>
            <w:cnfStyle w:val="001000100000"/>
            <w:tcW w:w="1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jc w:val="center"/>
              <w:rPr>
                <w:rStyle w:val="FontStyle15"/>
                <w:b w:val="off"/>
                <w:sz w:val="24"/>
                <w:szCs w:val="24"/>
                <w:lang w:eastAsia="en-US"/>
              </w:rPr>
            </w:pPr>
            <w:r>
              <w:rPr>
                <w:rStyle w:val="FontStyle15"/>
                <w:b w:val="off"/>
                <w:sz w:val="24"/>
                <w:szCs w:val="24"/>
                <w:lang w:val="en-US" w:eastAsia="en-US"/>
              </w:rPr>
              <w:t>OK</w:t>
            </w:r>
            <w:r>
              <w:rPr>
                <w:rStyle w:val="FontStyle15"/>
                <w:b w:val="off"/>
                <w:sz w:val="24"/>
                <w:szCs w:val="24"/>
                <w:lang w:eastAsia="en-US"/>
              </w:rPr>
              <w:t xml:space="preserve"> 12</w:t>
            </w:r>
          </w:p>
        </w:tc>
        <w:tc>
          <w:tcPr>
            <w:cnfStyle w:val="000000100000"/>
            <w:tcW w:w="7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ind w:left="14" w:hanging="14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cnfStyle w:val="000000100000"/>
            <w:tcW w:w="1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4"/>
              <w:widowControl w:val="on"/>
              <w:spacing w:line="276" w:lineRule="auto"/>
              <w:rPr/>
            </w:pPr>
          </w:p>
        </w:tc>
      </w:tr>
      <w:tr>
        <w:trPr/>
        <w:tc>
          <w:tcPr>
            <w:cnfStyle w:val="001000010000"/>
            <w:tcW w:w="1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jc w:val="center"/>
              <w:rPr>
                <w:rStyle w:val="FontStyle15"/>
                <w:b w:val="off"/>
                <w:sz w:val="24"/>
                <w:szCs w:val="24"/>
                <w:lang w:val="en-US" w:eastAsia="en-US"/>
              </w:rPr>
            </w:pPr>
            <w:r>
              <w:rPr>
                <w:rStyle w:val="FontStyle15"/>
                <w:b w:val="off"/>
                <w:sz w:val="24"/>
                <w:szCs w:val="24"/>
                <w:lang w:val="en-US" w:eastAsia="en-US"/>
              </w:rPr>
              <w:t>OK14</w:t>
            </w:r>
          </w:p>
        </w:tc>
        <w:tc>
          <w:tcPr>
            <w:cnfStyle w:val="000000010000"/>
            <w:tcW w:w="73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2"/>
              <w:widowControl w:val="on"/>
              <w:spacing w:line="276" w:lineRule="auto"/>
              <w:ind w:left="14" w:hanging="14"/>
              <w:rPr>
                <w:rStyle w:val="FontStyle15"/>
                <w:b w:val="off"/>
                <w:sz w:val="24"/>
                <w:szCs w:val="24"/>
              </w:rPr>
            </w:pPr>
            <w:r>
              <w:rPr>
                <w:rStyle w:val="FontStyle15"/>
                <w:b w:val="off"/>
                <w:sz w:val="24"/>
                <w:szCs w:val="24"/>
              </w:rPr>
              <w:t>Соблюдает     санитарно-гигиенический     режим,     правила    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cnfStyle w:val="000000010000"/>
            <w:tcW w:w="1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Style4"/>
              <w:widowControl w:val="on"/>
              <w:spacing w:line="276" w:lineRule="auto"/>
              <w:rPr/>
            </w:pPr>
          </w:p>
        </w:tc>
      </w:tr>
    </w:tbl>
    <w:p>
      <w:pPr>
        <w:pStyle w:val="Footnotetext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«____»___________20__ г.</w:t>
      </w:r>
    </w:p>
    <w:p>
      <w:pPr>
        <w:pStyle w:val="Footnotetext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 xml:space="preserve">                            </w:t>
      </w:r>
    </w:p>
    <w:p>
      <w:pPr>
        <w:pStyle w:val="Footnotetext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Подпись непосредственного руководителя практики</w:t>
      </w:r>
    </w:p>
    <w:p>
      <w:pPr>
        <w:pStyle w:val="Footnotetext"/>
        <w:jc w:val="right"/>
        <w:rPr>
          <w:iCs/>
          <w:sz w:val="22"/>
          <w:szCs w:val="24"/>
        </w:rPr>
      </w:pPr>
    </w:p>
    <w:p>
      <w:pPr>
        <w:pStyle w:val="Footnotetext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_______________/ФИО, должность</w:t>
      </w:r>
    </w:p>
    <w:p>
      <w:pPr>
        <w:pStyle w:val="Footnotetext"/>
        <w:jc w:val="right"/>
        <w:rPr>
          <w:iCs/>
          <w:sz w:val="22"/>
          <w:szCs w:val="24"/>
        </w:rPr>
      </w:pPr>
    </w:p>
    <w:p>
      <w:pPr>
        <w:pStyle w:val="Footnotetext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Подпись общего руководителя практики</w:t>
      </w:r>
    </w:p>
    <w:p>
      <w:pPr>
        <w:pStyle w:val="Footnotetext"/>
        <w:jc w:val="right"/>
        <w:rPr>
          <w:iCs/>
          <w:sz w:val="22"/>
          <w:szCs w:val="24"/>
        </w:rPr>
      </w:pPr>
    </w:p>
    <w:p>
      <w:pPr>
        <w:pStyle w:val="Footnotetext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_____________/ФИО, должность</w:t>
      </w:r>
    </w:p>
    <w:p>
      <w:pPr>
        <w:pStyle w:val="Footnotetext"/>
        <w:jc w:val="center"/>
        <w:rPr>
          <w:iCs/>
          <w:sz w:val="22"/>
          <w:szCs w:val="24"/>
        </w:rPr>
      </w:pPr>
      <w:r>
        <w:rPr>
          <w:iCs/>
          <w:sz w:val="22"/>
          <w:szCs w:val="24"/>
        </w:rPr>
        <w:t xml:space="preserve">                        м.п.</w:t>
      </w:r>
    </w:p>
    <w:p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>
      <w:r>
        <w:rPr>
          <w:rFonts w:ascii="Times New Roman" w:hAnsi="Times New Roman"/>
          <w:b/>
          <w:bCs/>
          <w:iCs/>
          <w:sz w:val="24"/>
          <w:szCs w:val="24"/>
        </w:rPr>
        <w:br w:type="page"/>
      </w:r>
    </w:p>
    <w:sectPr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cc"/>
    <w:family w:val="roman"/>
    <w:pitch w:val="variable"/>
    <w:sig w:usb0="00000000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s text">
    <w:charset w:val="00"/>
  </w:font>
  <w:font w:name="Segoe UI">
    <w:charset w:val="0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singleLevel"/>
    <w:lvl w:ilvl="0" w:tentative="0">
      <w:start w:val="1"/>
      <w:numFmt w:val="decimal"/>
      <w:lvlText w:val="%1."/>
      <w:lvlJc w:val="left"/>
      <w:pPr>
        <w:ind w:left="0" w:firstLine="0"/>
      </w:pPr>
      <w:rPr>
        <w:rFonts w:ascii="Times New Roman" w:cs="Times New Roman" w:hAnsi="Times New Roman" w:hint="default"/>
        <w:sz w:val="24"/>
        <w:szCs w:val="24"/>
      </w:rPr>
    </w:lvl>
  </w:abstractNum>
  <w:abstractNum w:abstractNumId="1">
    <w:multiLevelType w:val="singleLevel"/>
    <w:lvl w:ilvl="0" w:tentative="0">
      <w:start w:val="1"/>
      <w:numFmt w:val="decimal"/>
      <w:lvlText w:val="%1."/>
      <w:lvlJc w:val="left"/>
      <w:pPr>
        <w:ind w:left="0" w:firstLine="0"/>
      </w:pPr>
      <w:rPr>
        <w:rFonts w:ascii="Times New Roman" w:cs="Times New Roman" w:hAnsi="Times New Roman" w:hint="default"/>
      </w:rPr>
    </w:lvl>
  </w:abstractNum>
  <w:abstractNum w:abstractNumId="2">
    <w:multiLevelType w:val="singleLevel"/>
    <w:lvl w:ilvl="0" w:tentative="0">
      <w:start w:val="1"/>
      <w:numFmt w:val="decimal"/>
      <w:lvlText w:val="%1."/>
      <w:lvlJc w:val="left"/>
      <w:pPr>
        <w:ind w:left="0" w:firstLine="0"/>
      </w:pPr>
      <w:rPr>
        <w:rFonts w:ascii="Times New Roman" w:cs="Times New Roman" w:hAnsi="Times New Roman" w:hint="default"/>
      </w:rPr>
    </w:lvl>
  </w:abstractNum>
  <w:abstractNum w:abstractNumId="3">
    <w:multiLevelType w:val="hybridMultilevel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  <w:rPr/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  <w:rPr/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  <w:rPr/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  <w:rPr/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  <w:rPr/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  <w:rPr/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  <w:rPr/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  <w:rPr/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  <w:rPr/>
    </w:lvl>
  </w:abstractNum>
  <w:abstractNum w:abstractNumId="5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  <w:rPr/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  <w:rPr/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  <w:rPr/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  <w:rPr/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  <w:rPr/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  <w:rPr/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  <w:rPr/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  <w:rPr/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  <w:rPr/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73E2B"/>
    <w:rsid w:val="002A33FE"/>
    <w:rsid w:val="00340057"/>
    <w:rsid w:val="003D458B"/>
    <w:rsid w:val="00420A78"/>
    <w:rsid w:val="00507197"/>
    <w:rsid w:val="00643EAB"/>
    <w:rsid w:val="00670AE1"/>
    <w:rsid w:val="006A004C"/>
    <w:rsid w:val="00805CED"/>
    <w:rsid w:val="00837BBF"/>
    <w:rsid w:val="009323E1"/>
    <w:rsid w:val="00A73E2B"/>
    <w:rsid w:val="00B01167"/>
    <w:rsid w:val="00DF6882"/>
    <w:rsid w:val="00E75FD4"/>
    <w:rsid w:val="00F2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700BC"/>
  <w15:docId w15:val="{F1616309-92C7-43B5-9A33-43B2A97FD74A}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  <w:lang w:val="ru-RU" w:bidi="ar-SA" w:eastAsia="ru-RU"/>
      </w:rPr>
    </w:rPrDefault>
    <w:pPrDefault>
      <w:pPr>
        <w:spacing w:after="200" w:line="276" w:lineRule="auto"/>
      </w:pPr>
    </w:pPrDefault>
  </w:docDefaults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character" w:customStyle="1" w:styleId="FootnoteTextChar">
    <w:name w:val="Footnote Text Char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000ff" w:themeColor="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default="1" w:styleId="Normal">
    <w:name w:val="Normal"/>
    <w:uiPriority w:val="99"/>
    <w:qFormat w:val="on"/>
  </w:style>
  <w:style w:type="paragraph" w:styleId="Heading1">
    <w:name w:val="Heading 1"/>
    <w:basedOn w:val="Normal"/>
    <w:next w:val="Normal"/>
    <w:link w:val="Заголовок1Знак"/>
    <w:uiPriority w:val="99"/>
    <w:qFormat w:val="on"/>
    <w:pPr>
      <w:keepNext w:val="on"/>
      <w:spacing w:after="0" w:line="240" w:lineRule="auto"/>
      <w:ind w:firstLine="567"/>
      <w:jc w:val="center"/>
    </w:pPr>
    <w:rPr>
      <w:rFonts w:ascii="Times New Roman" w:cs="Times New Roman" w:eastAsia="Times New Roman" w:hAnsi="Times New Roman"/>
      <w:b/>
      <w:sz w:val="20"/>
      <w:szCs w:val="20"/>
    </w:rPr>
  </w:style>
  <w:style w:type="paragraph" w:styleId="Heading2">
    <w:name w:val="Heading 2"/>
    <w:basedOn w:val="Normal"/>
    <w:next w:val="Normal"/>
    <w:link w:val="Заголовок2Знак"/>
    <w:uiPriority w:val="99"/>
    <w:semiHidden w:val="on"/>
    <w:unhideWhenUsed w:val="on"/>
    <w:qFormat w:val="on"/>
    <w:pPr>
      <w:keepNext w:val="on"/>
      <w:spacing w:after="0" w:line="240" w:lineRule="auto"/>
      <w:ind w:firstLine="567"/>
      <w:jc w:val="both"/>
    </w:pPr>
    <w:rPr>
      <w:rFonts w:ascii="Times New Roman" w:cs="Times New Roman" w:eastAsia="Times New Roman" w:hAnsi="Times New Roman"/>
      <w:sz w:val="20"/>
      <w:szCs w:val="20"/>
    </w:rPr>
  </w:style>
  <w:style w:type="paragraph" w:styleId="Heading3">
    <w:name w:val="Heading 3"/>
    <w:basedOn w:val="Normal"/>
    <w:next w:val="Normal"/>
    <w:link w:val="Заголовок3Знак"/>
    <w:uiPriority w:val="99"/>
    <w:semiHidden w:val="on"/>
    <w:unhideWhenUsed w:val="on"/>
    <w:qFormat w:val="on"/>
    <w:pPr>
      <w:keepNext w:val="on"/>
      <w:widowControl w:val="off"/>
      <w:shd w:val="clear" w:color="auto" w:fill="ffffff"/>
      <w:spacing w:after="0" w:line="326" w:lineRule="atLeast"/>
      <w:ind w:right="10"/>
      <w:jc w:val="center"/>
    </w:pPr>
    <w:rPr>
      <w:rFonts w:ascii="Times New Roman" w:cs="Times New Roman" w:eastAsia="Times New Roman" w:hAnsi="Times New Roman"/>
      <w:b/>
      <w:bCs/>
      <w:color w:val="000000"/>
      <w:spacing w:val="11"/>
      <w:sz w:val="34"/>
      <w:szCs w:val="34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customStyle="1" w:styleId="Заголовок1Знак">
    <w:name w:val="Заголовок 1 Знак"/>
    <w:basedOn w:val="DefaultParagraphFont"/>
    <w:link w:val="Heading1"/>
    <w:uiPriority w:val="99"/>
    <w:rPr>
      <w:rFonts w:ascii="Times New Roman" w:cs="Times New Roman" w:eastAsia="Times New Roman" w:hAnsi="Times New Roman"/>
      <w:b/>
      <w:sz w:val="20"/>
      <w:szCs w:val="20"/>
    </w:rPr>
  </w:style>
  <w:style w:type="character" w:customStyle="1" w:styleId="Заголовок2Знак">
    <w:name w:val="Заголовок 2 Знак"/>
    <w:basedOn w:val="DefaultParagraphFont"/>
    <w:link w:val="Heading2"/>
    <w:uiPriority w:val="99"/>
    <w:semiHidden w:val="on"/>
    <w:rPr>
      <w:rFonts w:ascii="Times New Roman" w:cs="Times New Roman" w:eastAsia="Times New Roman" w:hAnsi="Times New Roman"/>
      <w:sz w:val="20"/>
      <w:szCs w:val="20"/>
    </w:rPr>
  </w:style>
  <w:style w:type="character" w:customStyle="1" w:styleId="Заголовок3Знак">
    <w:name w:val="Заголовок 3 Знак"/>
    <w:basedOn w:val="DefaultParagraphFont"/>
    <w:link w:val="Heading3"/>
    <w:uiPriority w:val="99"/>
    <w:semiHidden w:val="on"/>
    <w:rPr>
      <w:rFonts w:ascii="Times New Roman" w:cs="Times New Roman" w:eastAsia="Times New Roman" w:hAnsi="Times New Roman"/>
      <w:b/>
      <w:bCs/>
      <w:color w:val="000000"/>
      <w:spacing w:val="11"/>
      <w:sz w:val="34"/>
      <w:szCs w:val="34"/>
      <w:shd w:val="clear" w:color="auto" w:fill="ffffff"/>
    </w:rPr>
  </w:style>
  <w:style w:type="paragraph" w:styleId="Footnotetext">
    <w:name w:val="Footnote text"/>
    <w:basedOn w:val="Normal"/>
    <w:link w:val="ТекстсноскиЗнак"/>
    <w:uiPriority w:val="99"/>
    <w:semiHidden w:val="on"/>
    <w:unhideWhenUsed w:val="on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</w:style>
  <w:style w:type="character" w:customStyle="1" w:styleId="ТекстсноскиЗнак">
    <w:name w:val="Текст сноски Знак"/>
    <w:basedOn w:val="DefaultParagraphFont"/>
    <w:link w:val="Footnotetext"/>
    <w:uiPriority w:val="99"/>
    <w:semiHidden w:val="on"/>
    <w:rPr>
      <w:rFonts w:ascii="Times New Roman" w:cs="Times New Roman" w:eastAsia="Times New Roman" w:hAnsi="Times New Roman"/>
      <w:sz w:val="20"/>
      <w:szCs w:val="20"/>
    </w:rPr>
  </w:style>
  <w:style w:type="paragraph" w:styleId="BodyText">
    <w:name w:val="Body Text"/>
    <w:basedOn w:val="Normal"/>
    <w:link w:val="ОсновнойтекстЗнак"/>
    <w:uiPriority w:val="99"/>
    <w:semiHidden w:val="on"/>
    <w:unhideWhenUsed w:val="on"/>
    <w:pPr>
      <w:spacing w:after="12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customStyle="1" w:styleId="ОсновнойтекстЗнак">
    <w:name w:val="Основной текст Знак"/>
    <w:basedOn w:val="DefaultParagraphFont"/>
    <w:link w:val="BodyText"/>
    <w:uiPriority w:val="99"/>
    <w:semiHidden w:val="on"/>
    <w:rPr>
      <w:rFonts w:ascii="Times New Roman" w:cs="Times New Roman" w:eastAsia="Times New Roman" w:hAnsi="Times New Roman"/>
      <w:sz w:val="24"/>
      <w:szCs w:val="24"/>
    </w:rPr>
  </w:style>
  <w:style w:type="paragraph" w:styleId="BodyText2">
    <w:name w:val="Body Text 2"/>
    <w:basedOn w:val="Normal"/>
    <w:link w:val="Основнойтекст2Знак"/>
    <w:uiPriority w:val="99"/>
    <w:semiHidden w:val="on"/>
    <w:unhideWhenUsed w:val="on"/>
    <w:pPr>
      <w:spacing w:after="120" w:line="48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customStyle="1" w:styleId="Основнойтекст2Знак">
    <w:name w:val="Основной текст 2 Знак"/>
    <w:basedOn w:val="DefaultParagraphFont"/>
    <w:link w:val="BodyText2"/>
    <w:uiPriority w:val="99"/>
    <w:semiHidden w:val="on"/>
    <w:rPr>
      <w:rFonts w:ascii="Times New Roman" w:cs="Times New Roman" w:eastAsia="Times New Roman" w:hAnsi="Times New Roman"/>
      <w:sz w:val="24"/>
      <w:szCs w:val="24"/>
    </w:rPr>
  </w:style>
  <w:style w:type="paragraph" w:customStyle="1" w:styleId="Style12">
    <w:name w:val="Style12"/>
    <w:basedOn w:val="Normal"/>
    <w:uiPriority w:val="99"/>
    <w:pPr>
      <w:widowControl w:val="off"/>
      <w:spacing w:after="0" w:line="251" w:lineRule="exact"/>
      <w:jc w:val="center"/>
    </w:pPr>
    <w:rPr>
      <w:rFonts w:ascii="Times New Roman" w:cs="Times New Roman" w:eastAsia="Times New Roman" w:hAnsi="Times New Roman"/>
      <w:sz w:val="24"/>
      <w:szCs w:val="24"/>
    </w:rPr>
  </w:style>
  <w:style w:type="paragraph" w:customStyle="1" w:styleId="Style6">
    <w:name w:val="Style6"/>
    <w:basedOn w:val="Normal"/>
    <w:uiPriority w:val="99"/>
    <w:pPr>
      <w:widowControl w:val="off"/>
      <w:spacing w:after="0" w:line="311" w:lineRule="exact"/>
      <w:jc w:val="both"/>
    </w:pPr>
    <w:rPr>
      <w:rFonts w:ascii="Times New Roman" w:cs="Times New Roman" w:eastAsia="Times New Roman" w:hAnsi="Times New Roman"/>
      <w:sz w:val="24"/>
      <w:szCs w:val="24"/>
    </w:rPr>
  </w:style>
  <w:style w:type="paragraph" w:customStyle="1" w:styleId="Style2">
    <w:name w:val="Style2"/>
    <w:basedOn w:val="Normal"/>
    <w:uiPriority w:val="99"/>
    <w:pPr>
      <w:widowControl w:val="off"/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customStyle="1" w:styleId="Style3">
    <w:name w:val="Style3"/>
    <w:basedOn w:val="Normal"/>
    <w:uiPriority w:val="99"/>
    <w:pPr>
      <w:widowControl w:val="off"/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customStyle="1" w:styleId="Style1">
    <w:name w:val="Style1"/>
    <w:basedOn w:val="Normal"/>
    <w:uiPriority w:val="99"/>
    <w:pPr>
      <w:widowControl w:val="off"/>
      <w:spacing w:after="0" w:line="240" w:lineRule="auto"/>
    </w:pPr>
    <w:rPr>
      <w:rFonts w:ascii="Times New Roman" w:cs="Times New Roman" w:hAnsi="Times New Roman"/>
      <w:sz w:val="24"/>
      <w:szCs w:val="24"/>
    </w:rPr>
  </w:style>
  <w:style w:type="paragraph" w:customStyle="1" w:styleId="Style4">
    <w:name w:val="Style4"/>
    <w:basedOn w:val="Normal"/>
    <w:uiPriority w:val="99"/>
    <w:pPr>
      <w:widowControl w:val="off"/>
      <w:spacing w:after="0" w:line="369" w:lineRule="exact"/>
      <w:ind w:firstLine="275"/>
    </w:pPr>
    <w:rPr>
      <w:rFonts w:ascii="Times New Roman" w:cs="Times New Roman" w:hAnsi="Times New Roman"/>
      <w:sz w:val="24"/>
      <w:szCs w:val="24"/>
    </w:rPr>
  </w:style>
  <w:style w:type="paragraph" w:customStyle="1" w:styleId="Style5">
    <w:name w:val="Style5"/>
    <w:basedOn w:val="Normal"/>
    <w:uiPriority w:val="99"/>
    <w:pPr>
      <w:widowControl w:val="off"/>
      <w:spacing w:after="0" w:line="240" w:lineRule="auto"/>
    </w:pPr>
    <w:rPr>
      <w:rFonts w:ascii="Times New Roman" w:cs="Times New Roman" w:hAnsi="Times New Roman"/>
      <w:sz w:val="24"/>
      <w:szCs w:val="24"/>
    </w:rPr>
  </w:style>
  <w:style w:type="paragraph" w:customStyle="1" w:styleId="Style7">
    <w:name w:val="Style7"/>
    <w:basedOn w:val="Normal"/>
    <w:uiPriority w:val="99"/>
    <w:pPr>
      <w:widowControl w:val="off"/>
      <w:spacing w:after="0" w:line="253" w:lineRule="exact"/>
    </w:pPr>
    <w:rPr>
      <w:rFonts w:ascii="Times New Roman" w:cs="Times New Roman" w:hAnsi="Times New Roman"/>
      <w:sz w:val="24"/>
      <w:szCs w:val="24"/>
    </w:rPr>
  </w:style>
  <w:style w:type="paragraph" w:customStyle="1" w:styleId="Style8">
    <w:name w:val="Style8"/>
    <w:basedOn w:val="Normal"/>
    <w:uiPriority w:val="99"/>
    <w:pPr>
      <w:widowControl w:val="off"/>
      <w:spacing w:after="0" w:line="240" w:lineRule="auto"/>
    </w:pPr>
    <w:rPr>
      <w:rFonts w:ascii="Times New Roman" w:cs="Times New Roman" w:hAnsi="Times New Roman"/>
      <w:sz w:val="24"/>
      <w:szCs w:val="24"/>
    </w:rPr>
  </w:style>
  <w:style w:type="character" w:customStyle="1" w:styleId="FontStyle18">
    <w:name w:val="Font Style18"/>
    <w:uiPriority w:val="99"/>
    <w:rPr>
      <w:rFonts w:ascii="Times New Roman" w:cs="Times New Roman" w:hAnsi="Times New Roman" w:hint="default"/>
      <w:spacing w:val="10"/>
      <w:sz w:val="20"/>
    </w:rPr>
  </w:style>
  <w:style w:type="character" w:customStyle="1" w:styleId="FontStyle12">
    <w:name w:val="Font Style12"/>
    <w:basedOn w:val="DefaultParagraphFont"/>
    <w:uiPriority w:val="99"/>
    <w:rPr>
      <w:rFonts w:ascii="Times New Roman" w:cs="Times New Roman" w:hAnsi="Times New Roman" w:hint="default"/>
      <w:sz w:val="26"/>
      <w:szCs w:val="26"/>
    </w:rPr>
  </w:style>
  <w:style w:type="character" w:customStyle="1" w:styleId="FontStyle11">
    <w:name w:val="Font Style11"/>
    <w:basedOn w:val="DefaultParagraphFont"/>
    <w:uiPriority w:val="99"/>
    <w:rPr>
      <w:rFonts w:ascii="Times New Roman" w:cs="Times New Roman" w:hAnsi="Times New Roman" w:hint="default"/>
      <w:i/>
      <w:iCs/>
      <w:sz w:val="26"/>
      <w:szCs w:val="26"/>
    </w:rPr>
  </w:style>
  <w:style w:type="character" w:customStyle="1" w:styleId="FontStyle13">
    <w:name w:val="Font Style13"/>
    <w:basedOn w:val="DefaultParagraphFont"/>
    <w:uiPriority w:val="99"/>
    <w:rPr>
      <w:rFonts w:ascii="Times New Roman" w:cs="Times New Roman" w:hAnsi="Times New Roman" w:hint="default"/>
      <w:sz w:val="26"/>
      <w:szCs w:val="26"/>
    </w:rPr>
  </w:style>
  <w:style w:type="character" w:customStyle="1" w:styleId="FontStyle14">
    <w:name w:val="Font Style14"/>
    <w:basedOn w:val="DefaultParagraphFont"/>
    <w:uiPriority w:val="99"/>
    <w:rPr>
      <w:rFonts w:ascii="Times New Roman" w:cs="Times New Roman" w:hAnsi="Times New Roman" w:hint="default"/>
      <w:b/>
      <w:bCs/>
      <w:i/>
      <w:iCs/>
      <w:sz w:val="22"/>
      <w:szCs w:val="22"/>
    </w:rPr>
  </w:style>
  <w:style w:type="character" w:customStyle="1" w:styleId="FontStyle15">
    <w:name w:val="Font Style15"/>
    <w:basedOn w:val="DefaultParagraphFont"/>
    <w:uiPriority w:val="99"/>
    <w:rPr>
      <w:rFonts w:ascii="Times New Roman" w:cs="Times New Roman" w:hAnsi="Times New Roman" w:hint="default"/>
      <w:b/>
      <w:bCs/>
      <w:sz w:val="22"/>
      <w:szCs w:val="22"/>
    </w:rPr>
  </w:style>
  <w:style w:type="character" w:customStyle="1" w:styleId="FontStyle17">
    <w:name w:val="Font Style17"/>
    <w:basedOn w:val="DefaultParagraphFont"/>
    <w:uiPriority w:val="99"/>
    <w:rPr>
      <w:rFonts w:ascii="Times New Roman" w:cs="Times New Roman" w:hAnsi="Times New Roman" w:hint="default"/>
      <w:b/>
      <w:bCs/>
      <w:sz w:val="22"/>
      <w:szCs w:val="22"/>
    </w:rPr>
  </w:style>
  <w:style w:type="character" w:customStyle="1" w:styleId="FontStyle21">
    <w:name w:val="Font Style21"/>
    <w:basedOn w:val="DefaultParagraphFont"/>
    <w:uiPriority w:val="99"/>
    <w:rPr>
      <w:rFonts w:ascii="Times New Roman" w:cs="Times New Roman" w:hAnsi="Times New Roman" w:hint="default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7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KMFK</Company>
  <LinksUpToDate>false</LinksUpToDate>
  <CharactersWithSpaces>10445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Perfileva</dc:creator>
  <cp:lastModifiedBy>Гульдана Исингалиева </cp:lastModifiedBy>
</cp:coreProperties>
</file>