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708" w:rsidRDefault="002B5708" w:rsidP="0031764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5B2673">
        <w:rPr>
          <w:rFonts w:ascii="Times New Roman" w:eastAsia="Calibri" w:hAnsi="Times New Roman" w:cs="Times New Roman"/>
          <w:b/>
          <w:color w:val="000000" w:themeColor="text1"/>
          <w:sz w:val="28"/>
        </w:rPr>
        <w:t>День 1 – 21.10.19.</w:t>
      </w:r>
    </w:p>
    <w:p w:rsidR="00A84152" w:rsidRPr="00875A61" w:rsidRDefault="00A84152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A8415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</w:p>
    <w:p w:rsidR="003D348D" w:rsidRDefault="003D348D" w:rsidP="00317649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Производственную практику прохожу в КГБУЗ «Красноярская краевая клиническая больница». Заведующая лабораторией провела знакомство с лабораторией биохимических исследований, а так же с персоналом и документацией. Старший лаборант провела для нас инструктаж, ознакомила с правилами посещения КДЛ, а также общие требования охраны труда, требования охраны труда перед началом работы, требования охраны труда во время работы, требования охраны труда в аварийных ситуациях, требования безопасности по окончании работы.</w:t>
      </w:r>
    </w:p>
    <w:p w:rsidR="008655AA" w:rsidRPr="00317649" w:rsidRDefault="00317649" w:rsidP="00317649">
      <w:pPr>
        <w:tabs>
          <w:tab w:val="left" w:pos="708"/>
        </w:tabs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17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Техника безопасности</w:t>
      </w:r>
    </w:p>
    <w:p w:rsidR="008655AA" w:rsidRPr="008655AA" w:rsidRDefault="00317649" w:rsidP="00317649">
      <w:pPr>
        <w:tabs>
          <w:tab w:val="left" w:pos="0"/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8655AA" w:rsidRPr="008655AA">
        <w:rPr>
          <w:rFonts w:ascii="Times New Roman" w:eastAsia="Times New Roman" w:hAnsi="Times New Roman" w:cs="Times New Roman"/>
          <w:sz w:val="28"/>
          <w:szCs w:val="24"/>
          <w:lang w:eastAsia="ru-RU"/>
        </w:rPr>
        <w:t>К работе в  клинико-диагностической лаборатории допускаются лица не моложе 18 лет, прошедшие медицинский осмотр, инструктаж по охране труда и пожарной безопасности.</w:t>
      </w:r>
    </w:p>
    <w:p w:rsidR="008655AA" w:rsidRPr="008655AA" w:rsidRDefault="008655AA" w:rsidP="00317649">
      <w:pPr>
        <w:tabs>
          <w:tab w:val="left" w:pos="708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4"/>
          <w:lang w:eastAsia="ru-RU"/>
        </w:rPr>
        <w:t>Обязанности при работе:</w:t>
      </w:r>
    </w:p>
    <w:p w:rsidR="008655AA" w:rsidRPr="008655AA" w:rsidRDefault="008655AA" w:rsidP="00317649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Соблюдение правил внутреннего трудового распорядка;</w:t>
      </w:r>
    </w:p>
    <w:p w:rsidR="008655AA" w:rsidRPr="008655AA" w:rsidRDefault="008655AA" w:rsidP="00317649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Соблюдение режимов труда и отдыха;</w:t>
      </w:r>
    </w:p>
    <w:p w:rsidR="008655AA" w:rsidRPr="008655AA" w:rsidRDefault="008655AA" w:rsidP="00317649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Немедленное извещение заведующей отделением о ситуации, угрожающей жизни и здоровью;</w:t>
      </w:r>
    </w:p>
    <w:p w:rsidR="008655AA" w:rsidRPr="008655AA" w:rsidRDefault="008655AA" w:rsidP="00317649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Выполнение требований нормативных документов, инструкций по охране труда, правил пожарной безопасности;</w:t>
      </w:r>
    </w:p>
    <w:p w:rsidR="008655AA" w:rsidRPr="008655AA" w:rsidRDefault="008655AA" w:rsidP="00317649">
      <w:pPr>
        <w:numPr>
          <w:ilvl w:val="0"/>
          <w:numId w:val="10"/>
        </w:numPr>
        <w:tabs>
          <w:tab w:val="left" w:pos="708"/>
        </w:tabs>
        <w:suppressAutoHyphens/>
        <w:spacing w:after="0" w:line="360" w:lineRule="auto"/>
        <w:ind w:left="426" w:hanging="56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Выполнение требований личной гигиены, содержание в чистоте рабочего места;</w:t>
      </w:r>
    </w:p>
    <w:p w:rsidR="008655AA" w:rsidRPr="008655AA" w:rsidRDefault="00317649" w:rsidP="00317649">
      <w:pPr>
        <w:tabs>
          <w:tab w:val="left" w:pos="0"/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</w:rPr>
      </w:pPr>
      <w:r>
        <w:rPr>
          <w:rFonts w:ascii="Times New Roman" w:eastAsia="SimSun" w:hAnsi="Times New Roman" w:cs="Times New Roman"/>
          <w:sz w:val="28"/>
          <w:szCs w:val="26"/>
        </w:rPr>
        <w:tab/>
      </w:r>
      <w:r w:rsidR="008655AA" w:rsidRPr="008655AA">
        <w:rPr>
          <w:rFonts w:ascii="Times New Roman" w:eastAsia="SimSun" w:hAnsi="Times New Roman" w:cs="Times New Roman"/>
          <w:sz w:val="28"/>
          <w:szCs w:val="26"/>
        </w:rPr>
        <w:t>Необходимо руководствоваться принципом, что все пациенты потенциально инфицированы.</w:t>
      </w:r>
    </w:p>
    <w:p w:rsidR="008655AA" w:rsidRPr="008655AA" w:rsidRDefault="008655AA" w:rsidP="00317649">
      <w:pPr>
        <w:tabs>
          <w:tab w:val="left" w:pos="708"/>
        </w:tabs>
        <w:suppressAutoHyphens/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</w:rPr>
      </w:pPr>
      <w:r w:rsidRPr="008655AA">
        <w:rPr>
          <w:rFonts w:ascii="Times New Roman" w:eastAsia="SimSun" w:hAnsi="Times New Roman" w:cs="Times New Roman"/>
          <w:sz w:val="28"/>
          <w:szCs w:val="26"/>
        </w:rPr>
        <w:t xml:space="preserve">При работе в лаборатории необходимо использовать специальную одежду, сменную обувь, шапочку, средства индивидуальной защиты </w:t>
      </w:r>
      <w:proofErr w:type="gramStart"/>
      <w:r w:rsidRPr="008655AA">
        <w:rPr>
          <w:rFonts w:ascii="Times New Roman" w:eastAsia="SimSun" w:hAnsi="Times New Roman" w:cs="Times New Roman"/>
          <w:sz w:val="28"/>
          <w:szCs w:val="26"/>
        </w:rPr>
        <w:t xml:space="preserve">( </w:t>
      </w:r>
      <w:proofErr w:type="gramEnd"/>
      <w:r w:rsidRPr="008655AA">
        <w:rPr>
          <w:rFonts w:ascii="Times New Roman" w:eastAsia="SimSun" w:hAnsi="Times New Roman" w:cs="Times New Roman"/>
          <w:sz w:val="28"/>
          <w:szCs w:val="26"/>
        </w:rPr>
        <w:t>перчатки, очки защитные, маска). После любой процедуры двукратно тщательно моют руки и дезинфицируют их.</w:t>
      </w:r>
    </w:p>
    <w:p w:rsidR="008655AA" w:rsidRPr="008655AA" w:rsidRDefault="008655AA" w:rsidP="00317649">
      <w:pPr>
        <w:tabs>
          <w:tab w:val="left" w:pos="142"/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</w:rPr>
      </w:pPr>
      <w:r w:rsidRPr="008655AA">
        <w:rPr>
          <w:rFonts w:ascii="Times New Roman" w:eastAsia="SimSun" w:hAnsi="Times New Roman" w:cs="Times New Roman"/>
          <w:sz w:val="28"/>
          <w:szCs w:val="26"/>
        </w:rPr>
        <w:lastRenderedPageBreak/>
        <w:t>При транспортировке биоматериала соблюдают следующие правила:</w:t>
      </w:r>
    </w:p>
    <w:p w:rsidR="008655AA" w:rsidRPr="008655AA" w:rsidRDefault="008655AA" w:rsidP="00317649">
      <w:pPr>
        <w:numPr>
          <w:ilvl w:val="0"/>
          <w:numId w:val="11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Емкости с биоматериалом плотно закрывать пробками;</w:t>
      </w:r>
    </w:p>
    <w:p w:rsidR="008655AA" w:rsidRPr="008655AA" w:rsidRDefault="008655AA" w:rsidP="00317649">
      <w:pPr>
        <w:numPr>
          <w:ilvl w:val="0"/>
          <w:numId w:val="11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Биоматериал транспортировать в штативах, поставленных в контейнеры, биксы или пеналы (на дно помещают салфетку)</w:t>
      </w:r>
    </w:p>
    <w:p w:rsidR="008655AA" w:rsidRPr="008655AA" w:rsidRDefault="008655AA" w:rsidP="00317649">
      <w:pPr>
        <w:numPr>
          <w:ilvl w:val="0"/>
          <w:numId w:val="11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Не вкладывать бланки и другую документацию в пробирки.</w:t>
      </w:r>
    </w:p>
    <w:p w:rsidR="008655AA" w:rsidRPr="008655AA" w:rsidRDefault="008655AA" w:rsidP="00317649">
      <w:pPr>
        <w:tabs>
          <w:tab w:val="left" w:pos="142"/>
          <w:tab w:val="left" w:pos="708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4"/>
        </w:rPr>
      </w:pPr>
      <w:r w:rsidRPr="008655AA">
        <w:rPr>
          <w:rFonts w:ascii="Times New Roman" w:eastAsia="SimSun" w:hAnsi="Times New Roman" w:cs="Times New Roman"/>
          <w:sz w:val="28"/>
          <w:szCs w:val="26"/>
        </w:rPr>
        <w:t>Запрещено:</w:t>
      </w:r>
    </w:p>
    <w:p w:rsidR="008655AA" w:rsidRPr="008655AA" w:rsidRDefault="008655AA" w:rsidP="00317649">
      <w:pPr>
        <w:numPr>
          <w:ilvl w:val="0"/>
          <w:numId w:val="12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Использовать </w:t>
      </w:r>
      <w:r w:rsidR="00266A9E">
        <w:rPr>
          <w:rFonts w:ascii="Times New Roman" w:eastAsia="Times New Roman" w:hAnsi="Times New Roman" w:cs="Times New Roman"/>
          <w:sz w:val="28"/>
          <w:szCs w:val="26"/>
          <w:lang w:eastAsia="ru-RU"/>
        </w:rPr>
        <w:t>покрытие лаком для ногтей</w:t>
      </w: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, ювелирные украшения;</w:t>
      </w:r>
    </w:p>
    <w:p w:rsidR="008655AA" w:rsidRPr="008655AA" w:rsidRDefault="008655AA" w:rsidP="00317649">
      <w:pPr>
        <w:numPr>
          <w:ilvl w:val="0"/>
          <w:numId w:val="12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Работать с неисправным оборудованием;</w:t>
      </w:r>
    </w:p>
    <w:p w:rsidR="008655AA" w:rsidRPr="008655AA" w:rsidRDefault="008655AA" w:rsidP="00317649">
      <w:pPr>
        <w:numPr>
          <w:ilvl w:val="0"/>
          <w:numId w:val="12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Оставлять включенным в сеть приборы, за исключением некоторых, которые могут находиться в круглосуточном режиме работы;</w:t>
      </w:r>
    </w:p>
    <w:p w:rsidR="008655AA" w:rsidRPr="008655AA" w:rsidRDefault="008655AA" w:rsidP="00317649">
      <w:pPr>
        <w:numPr>
          <w:ilvl w:val="0"/>
          <w:numId w:val="13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Пипетировать</w:t>
      </w:r>
      <w:proofErr w:type="spellEnd"/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ртом;</w:t>
      </w:r>
    </w:p>
    <w:p w:rsidR="008655AA" w:rsidRPr="008655AA" w:rsidRDefault="008655AA" w:rsidP="00317649">
      <w:pPr>
        <w:numPr>
          <w:ilvl w:val="0"/>
          <w:numId w:val="13"/>
        </w:numPr>
        <w:tabs>
          <w:tab w:val="left" w:pos="284"/>
          <w:tab w:val="left" w:pos="708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55AA">
        <w:rPr>
          <w:rFonts w:ascii="Times New Roman" w:eastAsia="Times New Roman" w:hAnsi="Times New Roman" w:cs="Times New Roman"/>
          <w:sz w:val="28"/>
          <w:szCs w:val="26"/>
          <w:lang w:eastAsia="ru-RU"/>
        </w:rPr>
        <w:t>Переливать кровь, сыворотку через край пробирки.</w:t>
      </w:r>
    </w:p>
    <w:p w:rsidR="00317649" w:rsidRDefault="007660F2" w:rsidP="0031764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7649">
        <w:rPr>
          <w:rFonts w:ascii="Times New Roman" w:hAnsi="Times New Roman" w:cs="Times New Roman"/>
          <w:b/>
          <w:sz w:val="28"/>
          <w:szCs w:val="28"/>
        </w:rPr>
        <w:t>Основные должностные обязанности и функции работников</w:t>
      </w:r>
    </w:p>
    <w:p w:rsidR="007660F2" w:rsidRDefault="00317649" w:rsidP="0031764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660F2">
        <w:rPr>
          <w:rFonts w:ascii="Times New Roman" w:hAnsi="Times New Roman" w:cs="Times New Roman"/>
          <w:sz w:val="28"/>
          <w:szCs w:val="28"/>
        </w:rPr>
        <w:t>в соответствии с приказом МЗ России № 380 от 25.12.1997 г.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7660F2" w:rsidRDefault="007660F2" w:rsidP="00317649">
      <w:pPr>
        <w:pStyle w:val="a4"/>
        <w:spacing w:before="0" w:beforeAutospacing="0" w:after="0" w:afterAutospacing="0" w:line="360" w:lineRule="auto"/>
        <w:ind w:right="300"/>
        <w:jc w:val="both"/>
        <w:rPr>
          <w:sz w:val="28"/>
          <w:szCs w:val="21"/>
        </w:rPr>
      </w:pPr>
      <w:r>
        <w:rPr>
          <w:sz w:val="28"/>
          <w:szCs w:val="21"/>
        </w:rPr>
        <w:t>2.1. Выполняет лабораторные исследования по разделу, определяемому заведующим лабораторией в соответствии с квалификационными требованиями и установленными нормами нагрузки.</w:t>
      </w:r>
    </w:p>
    <w:p w:rsidR="007660F2" w:rsidRDefault="007660F2" w:rsidP="00317649">
      <w:pPr>
        <w:pStyle w:val="a4"/>
        <w:spacing w:before="0" w:beforeAutospacing="0" w:after="0" w:afterAutospacing="0" w:line="360" w:lineRule="auto"/>
        <w:ind w:right="300"/>
        <w:jc w:val="both"/>
        <w:rPr>
          <w:sz w:val="28"/>
          <w:szCs w:val="21"/>
        </w:rPr>
      </w:pPr>
      <w:r>
        <w:rPr>
          <w:sz w:val="28"/>
          <w:szCs w:val="21"/>
        </w:rPr>
        <w:t>2.2. Подготавливает для работы реактивы, химическую посуду, аппаратуру, дезинфицирующие растворы.</w:t>
      </w:r>
      <w:r>
        <w:rPr>
          <w:sz w:val="28"/>
          <w:szCs w:val="21"/>
        </w:rPr>
        <w:br/>
        <w:t>2.3. Регистрирует поступающий в лабораторию биологический материал для исследования, в том числе с использованием персонального компьютера, проводит обработку и подготовку материала к исследованию.</w:t>
      </w:r>
      <w:r>
        <w:rPr>
          <w:sz w:val="28"/>
          <w:szCs w:val="21"/>
        </w:rPr>
        <w:br/>
        <w:t>2.4. Проводит взятие крови из пальца.</w:t>
      </w:r>
      <w:r>
        <w:rPr>
          <w:sz w:val="28"/>
          <w:szCs w:val="21"/>
        </w:rPr>
        <w:br/>
        <w:t>2.5. При работе с приборами соблюдает правила эксплуатации, согласно нормативно-технической документации.</w:t>
      </w:r>
      <w:r>
        <w:rPr>
          <w:sz w:val="28"/>
          <w:szCs w:val="21"/>
        </w:rPr>
        <w:br/>
        <w:t>2.6. Осваивает новое оборудование и новые методики исследований.</w:t>
      </w:r>
      <w:r>
        <w:rPr>
          <w:sz w:val="28"/>
          <w:szCs w:val="21"/>
        </w:rPr>
        <w:br/>
      </w:r>
      <w:r>
        <w:rPr>
          <w:sz w:val="28"/>
          <w:szCs w:val="21"/>
        </w:rPr>
        <w:lastRenderedPageBreak/>
        <w:t>2.7. Проводит контроль качества выполняемых исследований и обеспечивает мероприятия по повышению точности и надежности анализов.</w:t>
      </w:r>
      <w:r>
        <w:rPr>
          <w:sz w:val="28"/>
          <w:szCs w:val="21"/>
        </w:rPr>
        <w:br/>
        <w:t>2.8. Проводит стерилизацию лабораторного инструментария в соответствии с действующими инструкциями.</w:t>
      </w:r>
      <w:r>
        <w:rPr>
          <w:sz w:val="28"/>
          <w:szCs w:val="21"/>
        </w:rPr>
        <w:br/>
        <w:t>2.9. Ведет необходимую документацию (регистрация, записи в журналах, бланках результатов анализа, заявки на реактивы, учет своей работы, составление отчета и т.д.).</w:t>
      </w:r>
      <w:r>
        <w:rPr>
          <w:sz w:val="28"/>
          <w:szCs w:val="21"/>
        </w:rPr>
        <w:br/>
        <w:t>2.10. Выполняет поручения заведующего КДЛ по материально-техническому обеспечению лаборатории.</w:t>
      </w:r>
      <w:r>
        <w:rPr>
          <w:sz w:val="28"/>
          <w:szCs w:val="21"/>
        </w:rPr>
        <w:br/>
        <w:t>2.11. Повышает профессиональную квалификацию в установленном порядке, участвует в занятиях для сотрудников со средним медицинским образованием.</w:t>
      </w:r>
      <w:r>
        <w:rPr>
          <w:sz w:val="28"/>
          <w:szCs w:val="21"/>
        </w:rPr>
        <w:br/>
        <w:t xml:space="preserve">2.12. Соблюдает правила техники безопасности и производственной санитарии, согласно требованиям </w:t>
      </w:r>
      <w:proofErr w:type="spellStart"/>
      <w:r>
        <w:rPr>
          <w:sz w:val="28"/>
          <w:szCs w:val="21"/>
        </w:rPr>
        <w:t>санэпидрежима</w:t>
      </w:r>
      <w:proofErr w:type="spellEnd"/>
      <w:r>
        <w:rPr>
          <w:sz w:val="28"/>
          <w:szCs w:val="21"/>
        </w:rPr>
        <w:t>.</w:t>
      </w:r>
    </w:p>
    <w:p w:rsidR="007660F2" w:rsidRDefault="007660F2" w:rsidP="00317649">
      <w:pPr>
        <w:pStyle w:val="a4"/>
        <w:spacing w:before="0" w:beforeAutospacing="0" w:after="0" w:afterAutospacing="0" w:line="360" w:lineRule="auto"/>
        <w:ind w:right="300"/>
        <w:jc w:val="both"/>
        <w:rPr>
          <w:sz w:val="28"/>
          <w:szCs w:val="21"/>
        </w:rPr>
      </w:pPr>
      <w:r>
        <w:rPr>
          <w:sz w:val="28"/>
          <w:szCs w:val="21"/>
        </w:rPr>
        <w:t>3. Медицинский технолог имеет право:</w:t>
      </w:r>
    </w:p>
    <w:p w:rsidR="005B2673" w:rsidRPr="00A84152" w:rsidRDefault="007660F2" w:rsidP="003176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A84152">
        <w:rPr>
          <w:rFonts w:ascii="Times New Roman" w:hAnsi="Times New Roman" w:cs="Times New Roman"/>
          <w:sz w:val="28"/>
          <w:szCs w:val="21"/>
        </w:rPr>
        <w:t>3.1. Вносить предложения вышестоящим должностным лицам по вопросам улучшения организации и условий труда.</w:t>
      </w:r>
      <w:r w:rsidRPr="00A84152">
        <w:rPr>
          <w:rFonts w:ascii="Times New Roman" w:hAnsi="Times New Roman" w:cs="Times New Roman"/>
          <w:sz w:val="28"/>
          <w:szCs w:val="21"/>
        </w:rPr>
        <w:br/>
        <w:t>3.2. Периодически в установленном порядке проходить аттестацию на присвоение квалификационной категории.</w:t>
      </w:r>
      <w:r w:rsidRPr="00A84152">
        <w:rPr>
          <w:rFonts w:ascii="Times New Roman" w:hAnsi="Times New Roman" w:cs="Times New Roman"/>
          <w:sz w:val="28"/>
          <w:szCs w:val="21"/>
        </w:rPr>
        <w:br/>
        <w:t>4. Медицинский технолог несет ответственность за своевременное и качественное выполнение своих обязанностей, предусмотренных настоящим положением и правилами внутреннего трудового распорядка.</w:t>
      </w:r>
    </w:p>
    <w:p w:rsidR="00875A61" w:rsidRDefault="00875A61" w:rsidP="00266A9E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2B5708" w:rsidRPr="00875A61" w:rsidRDefault="002B5708" w:rsidP="00A8415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>День 2 – 22.10.19.</w:t>
      </w:r>
    </w:p>
    <w:p w:rsidR="00A84152" w:rsidRPr="00875A61" w:rsidRDefault="00CF2438" w:rsidP="00875A61">
      <w:pPr>
        <w:tabs>
          <w:tab w:val="left" w:pos="708"/>
        </w:tabs>
        <w:suppressAutoHyphens/>
        <w:spacing w:after="0" w:line="360" w:lineRule="auto"/>
        <w:ind w:right="-1"/>
        <w:jc w:val="center"/>
        <w:rPr>
          <w:rFonts w:ascii="Calibri" w:eastAsia="SimSun" w:hAnsi="Calibri" w:cs="Times New Roman"/>
          <w:color w:val="00000A"/>
        </w:rPr>
      </w:pPr>
      <w:r w:rsidRPr="00CF2438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Изучение санитарно-эпидемического режима в КДЛ</w:t>
      </w:r>
    </w:p>
    <w:p w:rsidR="00CF2438" w:rsidRPr="00A84152" w:rsidRDefault="00CF2438" w:rsidP="00A8415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152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Санитарная обработка помещений КДЛ.</w:t>
      </w:r>
    </w:p>
    <w:p w:rsidR="00CF2438" w:rsidRPr="00A92EB3" w:rsidRDefault="00CF2438" w:rsidP="00317649">
      <w:pPr>
        <w:tabs>
          <w:tab w:val="left" w:pos="708"/>
        </w:tabs>
        <w:suppressAutoHyphens/>
        <w:spacing w:after="0" w:line="360" w:lineRule="auto"/>
        <w:ind w:right="-1" w:firstLine="649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CF2438">
        <w:rPr>
          <w:rFonts w:ascii="Times New Roman" w:eastAsia="SimSun" w:hAnsi="Times New Roman" w:cs="Times New Roman"/>
          <w:color w:val="000000"/>
          <w:sz w:val="28"/>
          <w:szCs w:val="28"/>
        </w:rPr>
        <w:t>Влажная уборка проводится ежедневно, генеральная уборка</w:t>
      </w:r>
      <w:r w:rsidRPr="00CF2438"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– </w:t>
      </w:r>
      <w:r w:rsidRPr="00CF2438">
        <w:rPr>
          <w:rFonts w:ascii="Times New Roman" w:eastAsia="SimSun" w:hAnsi="Times New Roman" w:cs="Times New Roman"/>
          <w:color w:val="000000"/>
          <w:sz w:val="28"/>
          <w:szCs w:val="28"/>
        </w:rPr>
        <w:t>1 раз в месяц.</w:t>
      </w:r>
    </w:p>
    <w:p w:rsidR="00CF2438" w:rsidRPr="00A84152" w:rsidRDefault="00CF2438" w:rsidP="00A84152">
      <w:pPr>
        <w:pStyle w:val="a3"/>
        <w:numPr>
          <w:ilvl w:val="0"/>
          <w:numId w:val="29"/>
        </w:numPr>
        <w:tabs>
          <w:tab w:val="left" w:pos="708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 w:rsidRPr="00A84152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Правила обработки рук персонала КДЛ</w:t>
      </w:r>
    </w:p>
    <w:p w:rsidR="007660F2" w:rsidRPr="00CF2438" w:rsidRDefault="0072107A" w:rsidP="00A84152">
      <w:pPr>
        <w:tabs>
          <w:tab w:val="left" w:pos="708"/>
        </w:tabs>
        <w:suppressAutoHyphens/>
        <w:spacing w:after="0" w:line="360" w:lineRule="auto"/>
        <w:ind w:right="-1"/>
        <w:contextualSpacing/>
        <w:jc w:val="center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FE4C8C" wp14:editId="57CB6336">
            <wp:extent cx="4686300" cy="6686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" b="15699"/>
                    <a:stretch/>
                  </pic:blipFill>
                  <pic:spPr bwMode="auto">
                    <a:xfrm>
                      <a:off x="0" y="0"/>
                      <a:ext cx="4693572" cy="669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Намочить кисти рук водой, нанести мыло на ладонь при помощи локтевого дозатора.</w:t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Тереть ладонью о ладонь. Правой ладонью тереть по тыльной стороне левой кисти и наоборот.</w:t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Обработать межпальцевые промежутки: тереть ладони со скрещенными растопыренными пальцами.</w:t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Соединить пальцы в замок, тереть тыльной стороной согнутых пальцев по ладони другой руки.</w:t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Тереть поочередно круговыми движениями большие пальцы рук.</w:t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Тереть разнонаправленными круговыми движениями поочередно ладонь кончиками пальцев противоположной руки.</w:t>
      </w:r>
    </w:p>
    <w:p w:rsidR="007660F2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Смыть мыло проточной водой.</w:t>
      </w:r>
    </w:p>
    <w:p w:rsidR="00CF2438" w:rsidRDefault="00CF2438" w:rsidP="00317649">
      <w:pPr>
        <w:pStyle w:val="a3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Выключить воду локтевым краном. Вытереть насухо руки бумажным полотенцем.</w:t>
      </w:r>
      <w:r w:rsidR="00A8415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</w:t>
      </w:r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Выбросить бумажное полотенце в ведро с пакетом для отходов класса</w:t>
      </w:r>
      <w:proofErr w:type="gramStart"/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А</w:t>
      </w:r>
      <w:proofErr w:type="gramEnd"/>
      <w:r w:rsidRPr="007660F2">
        <w:rPr>
          <w:rFonts w:ascii="Times New Roman" w:eastAsia="SimSun" w:hAnsi="Times New Roman" w:cs="Times New Roman"/>
          <w:color w:val="00000A"/>
          <w:sz w:val="28"/>
          <w:szCs w:val="28"/>
        </w:rPr>
        <w:t>, не касаясь его.</w:t>
      </w:r>
    </w:p>
    <w:p w:rsidR="0072107A" w:rsidRPr="0072107A" w:rsidRDefault="0072107A" w:rsidP="00A84152">
      <w:pPr>
        <w:tabs>
          <w:tab w:val="left" w:pos="993"/>
        </w:tabs>
        <w:suppressAutoHyphens/>
        <w:spacing w:after="0" w:line="360" w:lineRule="auto"/>
        <w:ind w:right="-1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2107A">
        <w:rPr>
          <w:rFonts w:ascii="Times New Roman" w:eastAsia="SimSun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 wp14:anchorId="30A9EBFB" wp14:editId="01CEBC1A">
            <wp:extent cx="5695950" cy="3621570"/>
            <wp:effectExtent l="0" t="0" r="0" b="0"/>
            <wp:docPr id="5" name="Рисунок 5" descr="https://sun9-42.userapi.com/c857016/v857016587/336f3/YJ1eBqUB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c857016/v857016587/336f3/YJ1eBqUBN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19872" r="7051" b="12607"/>
                    <a:stretch/>
                  </pic:blipFill>
                  <pic:spPr bwMode="auto">
                    <a:xfrm>
                      <a:off x="0" y="0"/>
                      <a:ext cx="5692907" cy="36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38" w:rsidRDefault="00CF2438" w:rsidP="00317649">
      <w:pPr>
        <w:tabs>
          <w:tab w:val="left" w:pos="993"/>
        </w:tabs>
        <w:suppressAutoHyphens/>
        <w:spacing w:after="0" w:line="360" w:lineRule="auto"/>
        <w:ind w:right="-1" w:firstLine="709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CF2438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Гигиеническая обработка рук кожным антисептиком: </w:t>
      </w:r>
      <w:r w:rsidRPr="00CF2438">
        <w:rPr>
          <w:rFonts w:ascii="Times New Roman" w:eastAsia="SimSun" w:hAnsi="Times New Roman" w:cs="Times New Roman"/>
          <w:color w:val="00000A"/>
          <w:sz w:val="28"/>
          <w:szCs w:val="28"/>
        </w:rPr>
        <w:t>Нанести антисептик на ладонь, тщательно обработать ладони, растереть раствор досуха.</w:t>
      </w:r>
    </w:p>
    <w:p w:rsidR="0072107A" w:rsidRPr="00CF2438" w:rsidRDefault="0072107A" w:rsidP="00A84152">
      <w:pPr>
        <w:tabs>
          <w:tab w:val="left" w:pos="993"/>
        </w:tabs>
        <w:suppressAutoHyphens/>
        <w:spacing w:after="0" w:line="360" w:lineRule="auto"/>
        <w:ind w:right="-1"/>
        <w:contextualSpacing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72107A">
        <w:rPr>
          <w:rFonts w:ascii="Times New Roman" w:eastAsia="SimSun" w:hAnsi="Times New Roman" w:cs="Times New Roman"/>
          <w:b/>
          <w:noProof/>
          <w:color w:val="00000A"/>
          <w:sz w:val="28"/>
          <w:szCs w:val="28"/>
          <w:lang w:eastAsia="ru-RU"/>
        </w:rPr>
        <w:lastRenderedPageBreak/>
        <w:drawing>
          <wp:inline distT="0" distB="0" distL="0" distR="0" wp14:anchorId="7312E298" wp14:editId="368BE76B">
            <wp:extent cx="3311901" cy="4997250"/>
            <wp:effectExtent l="0" t="4445" r="0" b="0"/>
            <wp:docPr id="6" name="Рисунок 6" descr="https://sun9-1.userapi.com/c854020/v854020587/15102f/l1xC6X_m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c854020/v854020587/15102f/l1xC6X_m9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r="5586"/>
                    <a:stretch/>
                  </pic:blipFill>
                  <pic:spPr bwMode="auto">
                    <a:xfrm rot="5400000">
                      <a:off x="0" y="0"/>
                      <a:ext cx="3361224" cy="507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438" w:rsidRPr="00A84152" w:rsidRDefault="00CF2438" w:rsidP="00A84152">
      <w:pPr>
        <w:pStyle w:val="a3"/>
        <w:numPr>
          <w:ilvl w:val="0"/>
          <w:numId w:val="29"/>
        </w:numPr>
        <w:tabs>
          <w:tab w:val="left" w:pos="993"/>
        </w:tabs>
        <w:suppressAutoHyphens/>
        <w:spacing w:after="0" w:line="360" w:lineRule="auto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A84152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Правила применения и хранения дезинфицирующих растворов, применяемых в КДЛ</w:t>
      </w:r>
      <w:r w:rsidRPr="00A84152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</w:p>
    <w:p w:rsidR="0072107A" w:rsidRDefault="0072107A" w:rsidP="00A84152">
      <w:pPr>
        <w:tabs>
          <w:tab w:val="left" w:pos="708"/>
        </w:tabs>
        <w:suppressAutoHyphens/>
        <w:spacing w:after="0" w:line="360" w:lineRule="auto"/>
        <w:ind w:right="-1" w:firstLine="649"/>
        <w:jc w:val="center"/>
        <w:rPr>
          <w:rFonts w:ascii="Times New Roman" w:eastAsia="SimSun" w:hAnsi="Times New Roman" w:cs="Times New Roman"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</w:rPr>
        <w:t>Таблица приготовления рабочих растворов дезинфицирующих средств (ёмкость на 10 л)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3934"/>
      </w:tblGrid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Концентрация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</w:t>
            </w: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О мл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Дез</w:t>
            </w:r>
            <w:proofErr w:type="gram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редство</w:t>
            </w:r>
            <w:proofErr w:type="spellEnd"/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Экобриз</w:t>
            </w:r>
            <w:proofErr w:type="spellEnd"/>
            <w:proofErr w:type="gram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кси</w:t>
            </w:r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0,3</w:t>
            </w:r>
          </w:p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9970</w:t>
            </w:r>
          </w:p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9950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30</w:t>
            </w:r>
          </w:p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Ника-</w:t>
            </w: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амицид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9900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Ника-</w:t>
            </w: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неодез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5,0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9500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Вирбоксан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0,5</w:t>
            </w:r>
          </w:p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9950</w:t>
            </w:r>
          </w:p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9900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50</w:t>
            </w:r>
          </w:p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Аква-хлор</w:t>
            </w:r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10000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14 таблеток (до полного растворения)</w:t>
            </w:r>
          </w:p>
        </w:tc>
      </w:tr>
      <w:tr w:rsidR="0072107A" w:rsidTr="00A84152">
        <w:tc>
          <w:tcPr>
            <w:tcW w:w="2093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Неотабс</w:t>
            </w:r>
            <w:proofErr w:type="spellEnd"/>
          </w:p>
        </w:tc>
        <w:tc>
          <w:tcPr>
            <w:tcW w:w="198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0,02</w:t>
            </w:r>
          </w:p>
        </w:tc>
        <w:tc>
          <w:tcPr>
            <w:tcW w:w="1560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10000</w:t>
            </w:r>
          </w:p>
        </w:tc>
        <w:tc>
          <w:tcPr>
            <w:tcW w:w="3934" w:type="dxa"/>
          </w:tcPr>
          <w:p w:rsidR="0072107A" w:rsidRPr="00A84152" w:rsidRDefault="0072107A" w:rsidP="00A84152">
            <w:pPr>
              <w:tabs>
                <w:tab w:val="left" w:pos="708"/>
              </w:tabs>
              <w:suppressAutoHyphens/>
              <w:spacing w:line="360" w:lineRule="auto"/>
              <w:ind w:right="-1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A84152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4 таблетки (до полного растворения)</w:t>
            </w:r>
          </w:p>
        </w:tc>
      </w:tr>
    </w:tbl>
    <w:p w:rsidR="00CF2438" w:rsidRPr="00A84152" w:rsidRDefault="00CF2438" w:rsidP="00A84152">
      <w:pPr>
        <w:pStyle w:val="a3"/>
        <w:numPr>
          <w:ilvl w:val="0"/>
          <w:numId w:val="29"/>
        </w:num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152">
        <w:rPr>
          <w:rFonts w:ascii="Times New Roman" w:eastAsia="Calibri" w:hAnsi="Times New Roman" w:cs="Times New Roman"/>
          <w:b/>
          <w:sz w:val="28"/>
          <w:szCs w:val="28"/>
        </w:rPr>
        <w:t>Правила</w:t>
      </w:r>
      <w:r w:rsidRPr="00A84152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A84152">
        <w:rPr>
          <w:rFonts w:ascii="Times New Roman" w:eastAsia="Calibri" w:hAnsi="Times New Roman" w:cs="Times New Roman"/>
          <w:b/>
          <w:sz w:val="28"/>
          <w:szCs w:val="28"/>
        </w:rPr>
        <w:t>роведения мероприятий по стерилизации и дезинфекции лабораторной посуды, инструментария, средств защиты;</w:t>
      </w:r>
      <w:r w:rsidRPr="00A841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F2438" w:rsidRPr="00CF2438" w:rsidRDefault="00CF2438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Стерилизация паром под давлением – </w:t>
      </w:r>
      <w:proofErr w:type="spell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</w:t>
      </w:r>
      <w:proofErr w:type="spell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наиболее распространенный и эффективный метод стерилизации. Он основан на воздействии насыщенного водяного пара на стерилизуемые материалы при давлении выше атмосферного. К работе с автоклавом допускаются только обученные лица.</w:t>
      </w:r>
    </w:p>
    <w:p w:rsidR="00CF2438" w:rsidRPr="00CF2438" w:rsidRDefault="00CF2438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Автоклавируют</w:t>
      </w:r>
      <w:proofErr w:type="spell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медицинские инструменты, лабораторную посуду, изделия из текстиля.</w:t>
      </w:r>
    </w:p>
    <w:p w:rsidR="00CF2438" w:rsidRPr="00CF2438" w:rsidRDefault="00CF2438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стерилизации проводят с помощью индикаторных бумаг ВИНАР и </w:t>
      </w:r>
      <w:proofErr w:type="spell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СанИС</w:t>
      </w:r>
      <w:proofErr w:type="spell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содержат красители, изменяющие свой цвет, что свидетельствует об успешном процессе.</w:t>
      </w:r>
    </w:p>
    <w:p w:rsidR="00CF2438" w:rsidRPr="00A84152" w:rsidRDefault="00CF2438" w:rsidP="00A8415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84152">
        <w:rPr>
          <w:rFonts w:ascii="Times New Roman" w:eastAsia="Calibri" w:hAnsi="Times New Roman" w:cs="Times New Roman"/>
          <w:b/>
          <w:sz w:val="28"/>
          <w:szCs w:val="28"/>
        </w:rPr>
        <w:t>Правила утилизация отработанного материала.</w:t>
      </w:r>
    </w:p>
    <w:p w:rsidR="00F91B46" w:rsidRDefault="00F91B46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– Качественная характеристика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образующихя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отходов в КГБУЗ «Краевая клиническая больница»</w:t>
      </w:r>
    </w:p>
    <w:tbl>
      <w:tblPr>
        <w:tblStyle w:val="a5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210"/>
        <w:gridCol w:w="2480"/>
        <w:gridCol w:w="1798"/>
        <w:gridCol w:w="2124"/>
      </w:tblGrid>
      <w:tr w:rsidR="005848F4" w:rsidTr="00A84152">
        <w:tc>
          <w:tcPr>
            <w:tcW w:w="156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Отходы</w:t>
            </w:r>
          </w:p>
        </w:tc>
        <w:tc>
          <w:tcPr>
            <w:tcW w:w="221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«А»</w:t>
            </w:r>
          </w:p>
        </w:tc>
        <w:tc>
          <w:tcPr>
            <w:tcW w:w="248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«Б»</w:t>
            </w:r>
          </w:p>
        </w:tc>
        <w:tc>
          <w:tcPr>
            <w:tcW w:w="1798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«В»</w:t>
            </w:r>
          </w:p>
        </w:tc>
        <w:tc>
          <w:tcPr>
            <w:tcW w:w="2124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Класс «Г»</w:t>
            </w:r>
          </w:p>
        </w:tc>
      </w:tr>
      <w:tr w:rsidR="005848F4" w:rsidTr="00A84152">
        <w:tc>
          <w:tcPr>
            <w:tcW w:w="156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Характеристика </w:t>
            </w:r>
          </w:p>
        </w:tc>
        <w:tc>
          <w:tcPr>
            <w:tcW w:w="221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отходы, не имеющие контакта с биологическими жидкостями;</w:t>
            </w:r>
          </w:p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пищевые отходы;</w:t>
            </w:r>
          </w:p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отходы из пластмасс, пластика, стекло;</w:t>
            </w:r>
          </w:p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мебель;</w:t>
            </w:r>
          </w:p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-инвентарь;</w:t>
            </w:r>
          </w:p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-неисправное оборудование;</w:t>
            </w:r>
          </w:p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-неинфицированная бумага, строительный мусор и т.д.</w:t>
            </w:r>
          </w:p>
        </w:tc>
        <w:tc>
          <w:tcPr>
            <w:tcW w:w="2480" w:type="dxa"/>
          </w:tcPr>
          <w:p w:rsidR="005848F4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-материалы и инструменты, загрязнённые биологическими выделениями, (в </w:t>
            </w:r>
            <w:proofErr w:type="spellStart"/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т.ч</w:t>
            </w:r>
            <w:proofErr w:type="spellEnd"/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 кровью)</w:t>
            </w:r>
            <w:r w:rsidR="005848F4"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;</w:t>
            </w:r>
          </w:p>
          <w:p w:rsidR="005848F4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-выделения пациентов;</w:t>
            </w:r>
          </w:p>
          <w:p w:rsidR="005848F4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-патологоанатомические отходы;</w:t>
            </w:r>
          </w:p>
          <w:p w:rsidR="005848F4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-органические операционные отходы (органы, ткани);</w:t>
            </w:r>
          </w:p>
          <w:p w:rsidR="00F91B46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-отходы из микробиологических лабораторий и т.д.</w:t>
            </w:r>
            <w:r w:rsidR="00F91B46"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1798" w:type="dxa"/>
          </w:tcPr>
          <w:p w:rsidR="00F91B46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Отходы от пациентов с анаэробной инфекцией.</w:t>
            </w:r>
          </w:p>
        </w:tc>
        <w:tc>
          <w:tcPr>
            <w:tcW w:w="2124" w:type="dxa"/>
          </w:tcPr>
          <w:p w:rsidR="00F91B46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просроченные лекарственные средства;</w:t>
            </w:r>
          </w:p>
          <w:p w:rsid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 люминесцентные лампы;</w:t>
            </w:r>
          </w:p>
          <w:p w:rsid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-ртутьсодержащие приборы;</w:t>
            </w:r>
          </w:p>
          <w:p w:rsid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-рентгенологические плёнки;</w:t>
            </w:r>
          </w:p>
          <w:p w:rsidR="005848F4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-фиксажные растворы.</w:t>
            </w:r>
          </w:p>
        </w:tc>
      </w:tr>
      <w:tr w:rsidR="005848F4" w:rsidTr="00A84152">
        <w:tc>
          <w:tcPr>
            <w:tcW w:w="156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Место образования</w:t>
            </w:r>
          </w:p>
        </w:tc>
        <w:tc>
          <w:tcPr>
            <w:tcW w:w="2210" w:type="dxa"/>
          </w:tcPr>
          <w:p w:rsidR="00F91B46" w:rsidRPr="005848F4" w:rsidRDefault="00F91B46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Палаты, административно-хозяйственные помещения, пищеблок, буфетные, </w:t>
            </w:r>
            <w:proofErr w:type="gramStart"/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вне</w:t>
            </w:r>
            <w:proofErr w:type="gramEnd"/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proofErr w:type="gramStart"/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корпусная</w:t>
            </w:r>
            <w:proofErr w:type="gramEnd"/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территория больницы, поликлиника.</w:t>
            </w:r>
          </w:p>
        </w:tc>
        <w:tc>
          <w:tcPr>
            <w:tcW w:w="2480" w:type="dxa"/>
          </w:tcPr>
          <w:p w:rsidR="00F91B46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848F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Операционные, реанимационные, процедурные, перевязочные и другие манипуляционные и диагностические помещения, лаборатории, работающие с микроорганизмами 3-4 групп патогенности, поликлиника.</w:t>
            </w:r>
          </w:p>
        </w:tc>
        <w:tc>
          <w:tcPr>
            <w:tcW w:w="1798" w:type="dxa"/>
          </w:tcPr>
          <w:p w:rsidR="00F91B46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Реанимационная палата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ОриТ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№3)</w:t>
            </w:r>
          </w:p>
        </w:tc>
        <w:tc>
          <w:tcPr>
            <w:tcW w:w="2124" w:type="dxa"/>
          </w:tcPr>
          <w:p w:rsidR="00F91B46" w:rsidRPr="005848F4" w:rsidRDefault="005848F4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Лечебные и диагностические подразделения, аптека, склады; административно-хозяйственные помещения, поликлиника.</w:t>
            </w:r>
          </w:p>
        </w:tc>
      </w:tr>
    </w:tbl>
    <w:p w:rsidR="00A84152" w:rsidRDefault="00A84152" w:rsidP="00A8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2438" w:rsidRPr="00CF2438" w:rsidRDefault="00CF2438" w:rsidP="00A841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КДЛ утилизируют отходы класса</w:t>
      </w:r>
      <w:proofErr w:type="gramStart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CF2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(неопасные отходы, не контактировавшие с больными - белый пакет или другого цвета, кроме желтого и красного) и отходы класса Б (опасные отходы с возможным инфицированием - желтый пакет). Отходы следует наполнять в пакеты не более ¾ по объему. Контейнеры маркируют надписью класса отходов, пакеты - надписью класса отходов, наименованием медицинского учреждения, отделением, ответственным лицом и датой сбора</w:t>
      </w:r>
    </w:p>
    <w:p w:rsidR="00CF2438" w:rsidRPr="00CF2438" w:rsidRDefault="00CF2438" w:rsidP="003176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2B5708" w:rsidRPr="00A84152" w:rsidRDefault="002B5708" w:rsidP="00A8415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>День 3</w:t>
      </w:r>
      <w:r w:rsidR="005848F4"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>-4</w:t>
      </w:r>
      <w:r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– 23.10.19.</w:t>
      </w:r>
      <w:r w:rsidR="005848F4"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>-24.10.19.</w:t>
      </w:r>
    </w:p>
    <w:p w:rsidR="00A84152" w:rsidRPr="00875A61" w:rsidRDefault="005848F4" w:rsidP="00875A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841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Прием, регистрация биоматериала</w:t>
      </w:r>
    </w:p>
    <w:p w:rsidR="005848F4" w:rsidRDefault="005848F4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4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Работала в диспетчерской на принятии биоматериала. В лаборатории исследуемыми материалами являются кровь и моча. </w:t>
      </w:r>
      <w:r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Пробирки с образцами венозной крови доставляют в лабораторию в день взятия, в штативах в специальных сумках-саквояжах для доставки биологического материала, в которых пробирки должны находиться в вертикальном положении, а при транспортировке на удаленное расстояние - в специальных контейнерах.</w:t>
      </w:r>
    </w:p>
    <w:p w:rsidR="003638AA" w:rsidRDefault="003638AA" w:rsidP="003176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76A29ABF" wp14:editId="57179256">
            <wp:extent cx="5657850" cy="3188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98F" w:rsidRDefault="008A598F" w:rsidP="00A841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Виды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вакутейнеров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лабораторных исследований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8A598F" w:rsidTr="00A84152">
        <w:tc>
          <w:tcPr>
            <w:tcW w:w="4361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Биохимические исследования</w:t>
            </w:r>
          </w:p>
        </w:tc>
        <w:tc>
          <w:tcPr>
            <w:tcW w:w="5210" w:type="dxa"/>
          </w:tcPr>
          <w:p w:rsidR="008A598F" w:rsidRP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-гепарином (зелёная крышка) – 6,0 мл</w:t>
            </w:r>
          </w:p>
        </w:tc>
      </w:tr>
      <w:tr w:rsidR="008A598F" w:rsidTr="00A84152">
        <w:tc>
          <w:tcPr>
            <w:tcW w:w="4361" w:type="dxa"/>
          </w:tcPr>
          <w:p w:rsidR="008A598F" w:rsidRP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LE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-клетки</w:t>
            </w:r>
          </w:p>
        </w:tc>
        <w:tc>
          <w:tcPr>
            <w:tcW w:w="5210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</w:t>
            </w:r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Li</w:t>
            </w:r>
            <w:r w:rsidRPr="008A598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-гепарином (зелёная крышка)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10,0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Совместимость крови,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осмолярность</w:t>
            </w:r>
            <w:proofErr w:type="spellEnd"/>
          </w:p>
        </w:tc>
        <w:tc>
          <w:tcPr>
            <w:tcW w:w="5210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активатором свёртывания (красная крышка) – 6,0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Гематологические исследования (КАК, 4-ка), группа крови</w:t>
            </w:r>
          </w:p>
        </w:tc>
        <w:tc>
          <w:tcPr>
            <w:tcW w:w="5210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ЭДТА (сиреневая крышка) – 4,0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Коагулограмма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 ПТИ, Фибриноген</w:t>
            </w:r>
          </w:p>
        </w:tc>
        <w:tc>
          <w:tcPr>
            <w:tcW w:w="5210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цитратом натрия (голубая крышка) – 4,5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Гормоны, вирусы, гепатиты, паразиты</w:t>
            </w:r>
          </w:p>
        </w:tc>
        <w:tc>
          <w:tcPr>
            <w:tcW w:w="5210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 активатором свёртывания (красная крышка) – 7,0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Иммунограмма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(ручной метод)</w:t>
            </w:r>
          </w:p>
        </w:tc>
        <w:tc>
          <w:tcPr>
            <w:tcW w:w="5210" w:type="dxa"/>
          </w:tcPr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(зелёная крышка) – 7,0 мл</w:t>
            </w:r>
          </w:p>
          <w:p w:rsidR="008A598F" w:rsidRDefault="008A598F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(красная крышка) – 7,0 мл</w:t>
            </w:r>
          </w:p>
        </w:tc>
      </w:tr>
      <w:tr w:rsidR="008A598F" w:rsidTr="00A84152">
        <w:tc>
          <w:tcPr>
            <w:tcW w:w="4361" w:type="dxa"/>
          </w:tcPr>
          <w:p w:rsidR="008A598F" w:rsidRDefault="008A598F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Иммунограмма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(проточная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цитометрия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)</w:t>
            </w:r>
          </w:p>
        </w:tc>
        <w:tc>
          <w:tcPr>
            <w:tcW w:w="5210" w:type="dxa"/>
          </w:tcPr>
          <w:p w:rsidR="008A598F" w:rsidRDefault="008A598F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ЭДТА (сиреневая крышка) 4,0;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(зелёная крышка) 7,0; 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вакутейнер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(красная крышка) 7,0 мл.</w:t>
            </w:r>
          </w:p>
        </w:tc>
      </w:tr>
    </w:tbl>
    <w:p w:rsidR="005848F4" w:rsidRPr="005848F4" w:rsidRDefault="005848F4" w:rsidP="00A841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Сотрудник лаборатории, принимающий материал, должен проверить:</w:t>
      </w:r>
    </w:p>
    <w:p w:rsidR="005848F4" w:rsidRPr="005848F4" w:rsidRDefault="00A84152" w:rsidP="00317649">
      <w:pPr>
        <w:numPr>
          <w:ilvl w:val="0"/>
          <w:numId w:val="19"/>
        </w:numPr>
        <w:spacing w:after="0" w:line="360" w:lineRule="auto"/>
        <w:ind w:left="284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5848F4"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равильность оформления направления: в бланке–направлении указываются данные обследуемого (ФИО, возраст, № истории болезни или амбулаторной карты, отделение, назначение);</w:t>
      </w:r>
    </w:p>
    <w:p w:rsidR="005848F4" w:rsidRDefault="00A84152" w:rsidP="00317649">
      <w:pPr>
        <w:numPr>
          <w:ilvl w:val="0"/>
          <w:numId w:val="19"/>
        </w:numPr>
        <w:spacing w:after="0" w:line="360" w:lineRule="auto"/>
        <w:ind w:left="284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</w:t>
      </w:r>
      <w:r w:rsidR="005848F4" w:rsidRPr="005848F4">
        <w:rPr>
          <w:rFonts w:ascii="Times New Roman" w:eastAsia="Times New Roman" w:hAnsi="Times New Roman" w:cs="Times New Roman"/>
          <w:sz w:val="28"/>
          <w:szCs w:val="24"/>
          <w:lang w:eastAsia="ru-RU"/>
        </w:rPr>
        <w:t>аркировку пробирок с образцами крови (на них должны быть нанесены код 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материал.</w:t>
      </w:r>
    </w:p>
    <w:p w:rsidR="005848F4" w:rsidRDefault="003638AA" w:rsidP="00A84152">
      <w:pPr>
        <w:spacing w:after="0" w:line="360" w:lineRule="auto"/>
        <w:ind w:left="-28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38A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E55DE4F" wp14:editId="7F3E5A35">
            <wp:extent cx="4714875" cy="3311685"/>
            <wp:effectExtent l="0" t="0" r="0" b="3175"/>
            <wp:docPr id="10" name="Рисунок 10" descr="https://sun9-14.userapi.com/c858524/v858524704/2ca41/aAQrSN-xj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c858524/v858524704/2ca41/aAQrSN-xj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8" b="41758"/>
                    <a:stretch/>
                  </pic:blipFill>
                  <pic:spPr bwMode="auto">
                    <a:xfrm>
                      <a:off x="0" y="0"/>
                      <a:ext cx="4720948" cy="33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A61" w:rsidRPr="003638AA" w:rsidRDefault="00875A61" w:rsidP="00A84152">
      <w:pPr>
        <w:spacing w:after="0" w:line="360" w:lineRule="auto"/>
        <w:ind w:left="-283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75A61" w:rsidRPr="00875A61" w:rsidRDefault="00A84152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День 5 – 25</w:t>
      </w:r>
      <w:r w:rsidR="002B5708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.10.19.</w:t>
      </w:r>
    </w:p>
    <w:p w:rsidR="002B5708" w:rsidRPr="00875A61" w:rsidRDefault="003638AA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Подготовка материала к биохимическим исследованиям: получение плазм</w:t>
      </w:r>
      <w:r w:rsidR="00875A61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ы и сыворотки из венозной крови</w:t>
      </w:r>
    </w:p>
    <w:p w:rsidR="00BC145E" w:rsidRPr="00BC145E" w:rsidRDefault="00BC145E" w:rsidP="003176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Центрифугирование – это воздействие на вещества путем сверхскоростного вращения в специализированном аппарате. Главной частью любой центрифуги выступает ротор, который содержит гнезда для установки пробирок с материалом, что подлежит сепарации на отдельные фракции. Перед центрифугированием </w:t>
      </w:r>
      <w:proofErr w:type="spellStart"/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центрифужные</w:t>
      </w:r>
      <w:proofErr w:type="spellEnd"/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уравновешивают и располагают в центрифуге симметрично. Во время вращения ротора на повышенных скоростях в действие вступает центробежная сила. Вещества, </w:t>
      </w:r>
      <w:r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помещенные в пробирки, разделяются на различные субстанции согласно уровню плотности.</w:t>
      </w:r>
    </w:p>
    <w:p w:rsidR="00BC145E" w:rsidRDefault="00875A61" w:rsidP="003176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C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6CAABC" wp14:editId="3CDEC0DE">
            <wp:simplePos x="0" y="0"/>
            <wp:positionH relativeFrom="column">
              <wp:posOffset>3082290</wp:posOffset>
            </wp:positionH>
            <wp:positionV relativeFrom="paragraph">
              <wp:posOffset>1276350</wp:posOffset>
            </wp:positionV>
            <wp:extent cx="3050540" cy="4072255"/>
            <wp:effectExtent l="0" t="0" r="0" b="4445"/>
            <wp:wrapSquare wrapText="bothSides"/>
            <wp:docPr id="12" name="Рисунок 12" descr="https://sun9-50.userapi.com/c858328/v858328704/c2f75/_Fk0PBMEI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c858328/v858328704/c2f75/_Fk0PBMEI4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45E"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Необходимо, чтобы </w:t>
      </w:r>
      <w:proofErr w:type="spellStart"/>
      <w:r w:rsidR="00BC145E"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центрифужная</w:t>
      </w:r>
      <w:proofErr w:type="spellEnd"/>
      <w:r w:rsidR="00BC145E" w:rsidRPr="00BC1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камера была закрыта крышкой. Во время работы центрифуги запрещается открывать крышку камеры. После отключения центрифуги необходимо дать возможность ротору остановиться, запрещается тормозить ротор рукой.</w:t>
      </w:r>
    </w:p>
    <w:p w:rsidR="00E85C67" w:rsidRPr="00BC145E" w:rsidRDefault="00E85C67" w:rsidP="003176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C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52F9C6" wp14:editId="4B44E75D">
            <wp:simplePos x="0" y="0"/>
            <wp:positionH relativeFrom="column">
              <wp:posOffset>-85725</wp:posOffset>
            </wp:positionH>
            <wp:positionV relativeFrom="paragraph">
              <wp:posOffset>51435</wp:posOffset>
            </wp:positionV>
            <wp:extent cx="3053080" cy="4076700"/>
            <wp:effectExtent l="0" t="0" r="0" b="0"/>
            <wp:wrapSquare wrapText="bothSides"/>
            <wp:docPr id="11" name="Рисунок 11" descr="https://sun9-68.userapi.com/c858524/v858524704/2ca37/GedWEAfR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c858524/v858524704/2ca37/GedWEAfR8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C67">
        <w:t xml:space="preserve"> </w:t>
      </w:r>
    </w:p>
    <w:p w:rsidR="003638AA" w:rsidRPr="00E85C67" w:rsidRDefault="00BC145E" w:rsidP="00875A61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Алгоритм проведения центрифугирования биоматериала</w:t>
      </w:r>
      <w:r w:rsidR="00875A61">
        <w:rPr>
          <w:rFonts w:ascii="Times New Roman" w:eastAsia="Calibri" w:hAnsi="Times New Roman" w:cs="Times New Roman"/>
          <w:color w:val="000000" w:themeColor="text1"/>
          <w:sz w:val="28"/>
        </w:rPr>
        <w:t>:</w:t>
      </w:r>
    </w:p>
    <w:p w:rsidR="00BC145E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ринять биоматериал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роверить исправность оборудования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Н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адеть СИЗ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одготовить биоматериал для це</w:t>
      </w: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н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трифугирования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ровести центрифугирование биологических проб:</w:t>
      </w:r>
    </w:p>
    <w:p w:rsidR="00BC145E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В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>ключить центрифугу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BC145E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О</w:t>
      </w:r>
      <w:r w:rsidR="00BC145E" w:rsidRPr="00E85C67">
        <w:rPr>
          <w:rFonts w:ascii="Times New Roman" w:eastAsia="Calibri" w:hAnsi="Times New Roman" w:cs="Times New Roman"/>
          <w:color w:val="000000" w:themeColor="text1"/>
          <w:sz w:val="28"/>
        </w:rPr>
        <w:t xml:space="preserve">ткрыть </w:t>
      </w: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крышку рабочей камеры центрифуги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;</w:t>
      </w:r>
    </w:p>
    <w:p w:rsidR="00E85C67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>Р</w:t>
      </w: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азместить пробы</w:t>
      </w:r>
      <w:proofErr w:type="gramEnd"/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, соответствующие по объёму, в гнезде ротора параллельно друг от друга: при неполной загрузке ротора каждую пару пробирок размещать в диаметрально противоположных гнёздах ротора, при отсутствии второй пары пробы использовать чистую пробирку с водой для уравновешивания.</w:t>
      </w:r>
    </w:p>
    <w:p w:rsidR="00E85C67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Закрыть ротор крышкой</w:t>
      </w:r>
    </w:p>
    <w:p w:rsidR="00E85C67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Закрыть крышку рабочей камеры центрифуги</w:t>
      </w:r>
    </w:p>
    <w:p w:rsidR="00E85C67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Установить необходимую частоту вращения на панели управления в соответствии с назначениями проб</w:t>
      </w:r>
    </w:p>
    <w:p w:rsidR="00E85C67" w:rsidRPr="00E85C67" w:rsidRDefault="00E85C67" w:rsidP="00875A61">
      <w:pPr>
        <w:pStyle w:val="a3"/>
        <w:numPr>
          <w:ilvl w:val="0"/>
          <w:numId w:val="22"/>
        </w:numPr>
        <w:spacing w:after="0" w:line="360" w:lineRule="auto"/>
        <w:ind w:left="70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Запустить центрифугу в работу, нажатием на кнопку.</w:t>
      </w:r>
    </w:p>
    <w:p w:rsidR="00E85C67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Извлечь пробы из центрифуги</w:t>
      </w:r>
    </w:p>
    <w:p w:rsidR="00E85C67" w:rsidRP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Обработать центрифугу</w:t>
      </w:r>
    </w:p>
    <w:p w:rsidR="00E85C67" w:rsidRDefault="00E85C67" w:rsidP="0031764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E85C67">
        <w:rPr>
          <w:rFonts w:ascii="Times New Roman" w:eastAsia="Calibri" w:hAnsi="Times New Roman" w:cs="Times New Roman"/>
          <w:color w:val="000000" w:themeColor="text1"/>
          <w:sz w:val="28"/>
        </w:rPr>
        <w:t>Обработать руки.</w:t>
      </w:r>
    </w:p>
    <w:p w:rsidR="002E07E3" w:rsidRDefault="002E07E3" w:rsidP="00317649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</w:p>
    <w:p w:rsidR="00266A9E" w:rsidRDefault="00875A61" w:rsidP="00875A61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День 6 – 26.10.19.</w:t>
      </w:r>
    </w:p>
    <w:p w:rsidR="00875A61" w:rsidRDefault="00875A61" w:rsidP="00875A61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b/>
        </w:rPr>
        <w:t xml:space="preserve"> </w:t>
      </w: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Методи</w:t>
      </w:r>
      <w:r w:rsidR="00145DBC">
        <w:rPr>
          <w:rFonts w:ascii="Times New Roman" w:eastAsia="Calibri" w:hAnsi="Times New Roman" w:cs="Times New Roman"/>
          <w:b/>
          <w:color w:val="000000" w:themeColor="text1"/>
          <w:sz w:val="28"/>
        </w:rPr>
        <w:t>ческий день. Работа с дневником</w:t>
      </w:r>
    </w:p>
    <w:p w:rsidR="00875A61" w:rsidRPr="00875A61" w:rsidRDefault="00875A61" w:rsidP="00875A61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A84152" w:rsidRPr="00A84152" w:rsidRDefault="00875A61" w:rsidP="00A8415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 7 – 28</w:t>
      </w:r>
      <w:r w:rsidR="002B5708" w:rsidRPr="00A84152">
        <w:rPr>
          <w:rFonts w:ascii="Times New Roman" w:eastAsia="Calibri" w:hAnsi="Times New Roman" w:cs="Times New Roman"/>
          <w:b/>
          <w:color w:val="000000" w:themeColor="text1"/>
          <w:sz w:val="28"/>
        </w:rPr>
        <w:t>.10.19.</w:t>
      </w:r>
    </w:p>
    <w:p w:rsidR="00A84152" w:rsidRPr="00A84152" w:rsidRDefault="00A84152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proofErr w:type="spellStart"/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Преаналитический</w:t>
      </w:r>
      <w:proofErr w:type="spellEnd"/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этап гемостаза</w:t>
      </w:r>
    </w:p>
    <w:p w:rsidR="00875A61" w:rsidRDefault="002E07E3" w:rsidP="00875A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A84152">
        <w:rPr>
          <w:rFonts w:ascii="Times New Roman" w:eastAsia="Calibri" w:hAnsi="Times New Roman" w:cs="Times New Roman"/>
          <w:sz w:val="28"/>
        </w:rPr>
        <w:t xml:space="preserve">Сегодня я работала в </w:t>
      </w:r>
      <w:proofErr w:type="spellStart"/>
      <w:r w:rsidRPr="00A84152">
        <w:rPr>
          <w:rFonts w:ascii="Times New Roman" w:eastAsia="Calibri" w:hAnsi="Times New Roman" w:cs="Times New Roman"/>
          <w:sz w:val="28"/>
        </w:rPr>
        <w:t>коагулологической</w:t>
      </w:r>
      <w:proofErr w:type="spellEnd"/>
      <w:r w:rsidRPr="00A84152">
        <w:rPr>
          <w:rFonts w:ascii="Times New Roman" w:eastAsia="Calibri" w:hAnsi="Times New Roman" w:cs="Times New Roman"/>
          <w:sz w:val="28"/>
        </w:rPr>
        <w:t xml:space="preserve"> лаборатории, принимала биоматериал и регистрировала в системе </w:t>
      </w:r>
      <w:proofErr w:type="spellStart"/>
      <w:r w:rsidRPr="00A84152">
        <w:rPr>
          <w:rFonts w:ascii="Times New Roman" w:eastAsia="Calibri" w:hAnsi="Times New Roman" w:cs="Times New Roman"/>
          <w:sz w:val="28"/>
          <w:lang w:val="en-US"/>
        </w:rPr>
        <w:t>qMS</w:t>
      </w:r>
      <w:proofErr w:type="spellEnd"/>
      <w:r w:rsidRPr="00A84152">
        <w:rPr>
          <w:rFonts w:ascii="Times New Roman" w:eastAsia="Calibri" w:hAnsi="Times New Roman" w:cs="Times New Roman"/>
          <w:sz w:val="28"/>
        </w:rPr>
        <w:t>.</w:t>
      </w:r>
    </w:p>
    <w:p w:rsidR="002E07E3" w:rsidRPr="00875A61" w:rsidRDefault="00266A9E" w:rsidP="00875A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7F57EE2" wp14:editId="0011885C">
            <wp:simplePos x="0" y="0"/>
            <wp:positionH relativeFrom="column">
              <wp:posOffset>1034415</wp:posOffset>
            </wp:positionH>
            <wp:positionV relativeFrom="paragraph">
              <wp:posOffset>8890</wp:posOffset>
            </wp:positionV>
            <wp:extent cx="3875405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448" y="21520"/>
                <wp:lineTo x="21448" y="0"/>
                <wp:lineTo x="0" y="0"/>
              </wp:wrapPolygon>
            </wp:wrapTight>
            <wp:docPr id="13" name="Рисунок 13" descr="https://sun9-39.userapi.com/c858236/v858236778/d5a15/YSEWgqeM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c858236/v858236778/d5a15/YSEWgqeMxI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A61">
        <w:rPr>
          <w:rFonts w:ascii="Times New Roman" w:eastAsia="Calibri" w:hAnsi="Times New Roman" w:cs="Times New Roman"/>
          <w:sz w:val="28"/>
        </w:rPr>
        <w:t xml:space="preserve"> </w:t>
      </w:r>
    </w:p>
    <w:p w:rsid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2E07E3" w:rsidRDefault="002E07E3" w:rsidP="00A8415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</w:rPr>
      </w:pPr>
      <w:proofErr w:type="spellStart"/>
      <w:r w:rsidRPr="002E07E3">
        <w:rPr>
          <w:rFonts w:ascii="Times New Roman" w:eastAsia="Calibri" w:hAnsi="Times New Roman" w:cs="Times New Roman"/>
          <w:b/>
          <w:sz w:val="28"/>
        </w:rPr>
        <w:lastRenderedPageBreak/>
        <w:t>Преаналитичес</w:t>
      </w:r>
      <w:r>
        <w:rPr>
          <w:rFonts w:ascii="Times New Roman" w:eastAsia="Calibri" w:hAnsi="Times New Roman" w:cs="Times New Roman"/>
          <w:b/>
          <w:sz w:val="28"/>
        </w:rPr>
        <w:t>кий</w:t>
      </w:r>
      <w:proofErr w:type="spellEnd"/>
      <w:r>
        <w:rPr>
          <w:rFonts w:ascii="Times New Roman" w:eastAsia="Calibri" w:hAnsi="Times New Roman" w:cs="Times New Roman"/>
          <w:b/>
          <w:sz w:val="28"/>
        </w:rPr>
        <w:t xml:space="preserve"> этап исследований гемостаза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Для исследования системы гемостаза в биохимических исследованиях используют плазму, получаемую из венозной крови. Подготовка 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>обследуемых</w:t>
      </w:r>
      <w:proofErr w:type="gramEnd"/>
      <w:r w:rsidRPr="002E07E3">
        <w:rPr>
          <w:rFonts w:ascii="Times New Roman" w:eastAsia="Calibri" w:hAnsi="Times New Roman" w:cs="Times New Roman"/>
          <w:sz w:val="28"/>
        </w:rPr>
        <w:t xml:space="preserve">: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 Забор крови делают утром с 8 до 10 часов и натощак, из локтевой вены. </w:t>
      </w:r>
    </w:p>
    <w:p w:rsidR="002E07E3" w:rsidRPr="002E07E3" w:rsidRDefault="002E07E3" w:rsidP="00317649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  • Исключить физическое перенапряжение и эмоциональное возбуждение (дать 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>обследуемому</w:t>
      </w:r>
      <w:proofErr w:type="gramEnd"/>
      <w:r w:rsidRPr="002E07E3">
        <w:rPr>
          <w:rFonts w:ascii="Times New Roman" w:eastAsia="Calibri" w:hAnsi="Times New Roman" w:cs="Times New Roman"/>
          <w:sz w:val="28"/>
        </w:rPr>
        <w:t xml:space="preserve"> 15 минут отдохнуть).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Исключить курение и прием алкоголя непосредственно перед обследованием.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Первые 5-6 капель выпускают на ватный тампон, т.к. они могут содержать 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>тканевой</w:t>
      </w:r>
      <w:proofErr w:type="gramEnd"/>
      <w:r w:rsidRPr="002E07E3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тромбопластин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.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До центрифугирования пробирки ставят в ледяную баню (кроме исследования функции тромбоцитов).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Интервал времени между забором крови и исследованием существенно сказывается на многих параметрах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коагулограммы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 (2 часа), поэтому в результатах анализа указываю время забора крови и начала исследования.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Пробирки лучше использовать пластиковые одноразовые.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Если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гематокритный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 показатель близок к нормальному (40 - 45 %), то соотношение крови и антикоагулянта должно составлять 9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 xml:space="preserve"> :</w:t>
      </w:r>
      <w:proofErr w:type="gramEnd"/>
      <w:r w:rsidRPr="002E07E3">
        <w:rPr>
          <w:rFonts w:ascii="Times New Roman" w:eastAsia="Calibri" w:hAnsi="Times New Roman" w:cs="Times New Roman"/>
          <w:sz w:val="28"/>
        </w:rPr>
        <w:t xml:space="preserve"> 1.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2E07E3">
        <w:rPr>
          <w:rFonts w:ascii="Times New Roman" w:eastAsia="Calibri" w:hAnsi="Times New Roman" w:cs="Times New Roman"/>
          <w:sz w:val="28"/>
        </w:rPr>
        <w:t xml:space="preserve">• Взятие крови целесообразно проводить не в одну пробирку, а дробно – в несколько пробирок с соответствующей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расфосовкой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 антикоагулянта – стабилизатора. </w:t>
      </w:r>
      <w:proofErr w:type="gramEnd"/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В качестве антикоагулянта используют 3,8 % раствор цитрата натрия, т.к. в цитратной плазме лучше сохраняются лабильные факторы свертывания крови и тромбоциты. </w:t>
      </w:r>
    </w:p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Плазму рекомендуется хранить при комнатной температуре, если ее используют для определения ПТВ, активности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ф.VII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 или исследования </w:t>
      </w:r>
      <w:r w:rsidRPr="002E07E3">
        <w:rPr>
          <w:rFonts w:ascii="Times New Roman" w:eastAsia="Calibri" w:hAnsi="Times New Roman" w:cs="Times New Roman"/>
          <w:sz w:val="28"/>
        </w:rPr>
        <w:lastRenderedPageBreak/>
        <w:t>функции тромбоцитов, для проведения всех прочих тестов плазму хранят при 2-8</w:t>
      </w:r>
      <w:proofErr w:type="gramStart"/>
      <w:r w:rsidRPr="002E07E3">
        <w:rPr>
          <w:rFonts w:ascii="Times New Roman" w:eastAsia="Calibri" w:hAnsi="Times New Roman" w:cs="Times New Roman"/>
          <w:sz w:val="28"/>
        </w:rPr>
        <w:t xml:space="preserve"> С</w:t>
      </w:r>
      <w:proofErr w:type="gramEnd"/>
      <w:r w:rsidRPr="002E07E3">
        <w:rPr>
          <w:rFonts w:ascii="Times New Roman" w:eastAsia="Calibri" w:hAnsi="Times New Roman" w:cs="Times New Roman"/>
          <w:sz w:val="28"/>
        </w:rPr>
        <w:t xml:space="preserve"> </w:t>
      </w:r>
    </w:p>
    <w:p w:rsidR="00D535FC" w:rsidRPr="002E07E3" w:rsidRDefault="002E07E3" w:rsidP="00A841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2E07E3">
        <w:rPr>
          <w:rFonts w:ascii="Times New Roman" w:eastAsia="Calibri" w:hAnsi="Times New Roman" w:cs="Times New Roman"/>
          <w:sz w:val="28"/>
        </w:rPr>
        <w:t xml:space="preserve">• Ацетилсалициловая кислота, нестероидные противовоспалительные средства, пенициллин,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стрептокиназа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, </w:t>
      </w:r>
      <w:proofErr w:type="spellStart"/>
      <w:r w:rsidRPr="002E07E3">
        <w:rPr>
          <w:rFonts w:ascii="Times New Roman" w:eastAsia="Calibri" w:hAnsi="Times New Roman" w:cs="Times New Roman"/>
          <w:sz w:val="28"/>
        </w:rPr>
        <w:t>урокиназа</w:t>
      </w:r>
      <w:proofErr w:type="spellEnd"/>
      <w:r w:rsidRPr="002E07E3">
        <w:rPr>
          <w:rFonts w:ascii="Times New Roman" w:eastAsia="Calibri" w:hAnsi="Times New Roman" w:cs="Times New Roman"/>
          <w:sz w:val="28"/>
        </w:rPr>
        <w:t xml:space="preserve"> увеличивают время кровотечения.</w:t>
      </w:r>
    </w:p>
    <w:p w:rsidR="002E07E3" w:rsidRPr="002E07E3" w:rsidRDefault="002E07E3" w:rsidP="00A841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E07E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Центрифугирование биоматериала для </w:t>
      </w:r>
      <w:proofErr w:type="spellStart"/>
      <w:r w:rsidRPr="002E07E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коагулологических</w:t>
      </w:r>
      <w:proofErr w:type="spellEnd"/>
      <w:r w:rsidRPr="002E07E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исследований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07E3" w:rsidTr="002E07E3"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Биологический материал</w:t>
            </w:r>
          </w:p>
        </w:tc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Количество оборотов</w:t>
            </w:r>
          </w:p>
        </w:tc>
        <w:tc>
          <w:tcPr>
            <w:tcW w:w="3191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Время, мин</w:t>
            </w:r>
          </w:p>
        </w:tc>
      </w:tr>
      <w:tr w:rsidR="002E07E3" w:rsidTr="002E07E3"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Богатая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тромбоцитами</w:t>
            </w:r>
          </w:p>
        </w:tc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1000</w:t>
            </w:r>
          </w:p>
        </w:tc>
        <w:tc>
          <w:tcPr>
            <w:tcW w:w="3191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</w:t>
            </w:r>
          </w:p>
        </w:tc>
      </w:tr>
      <w:tr w:rsidR="002E07E3" w:rsidTr="002E07E3"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Бедная тромбоцитами</w:t>
            </w:r>
          </w:p>
        </w:tc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4000</w:t>
            </w:r>
          </w:p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3000</w:t>
            </w:r>
          </w:p>
        </w:tc>
        <w:tc>
          <w:tcPr>
            <w:tcW w:w="3191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</w:t>
            </w:r>
          </w:p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15</w:t>
            </w:r>
          </w:p>
        </w:tc>
      </w:tr>
      <w:tr w:rsidR="002E07E3" w:rsidTr="002E07E3"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Безтромбоцитарная</w:t>
            </w:r>
            <w:proofErr w:type="spellEnd"/>
          </w:p>
        </w:tc>
        <w:tc>
          <w:tcPr>
            <w:tcW w:w="3190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8000</w:t>
            </w:r>
          </w:p>
        </w:tc>
        <w:tc>
          <w:tcPr>
            <w:tcW w:w="3191" w:type="dxa"/>
          </w:tcPr>
          <w:p w:rsidR="002E07E3" w:rsidRDefault="002E07E3" w:rsidP="00A841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</w:t>
            </w:r>
          </w:p>
        </w:tc>
      </w:tr>
    </w:tbl>
    <w:p w:rsidR="002E07E3" w:rsidRPr="002E07E3" w:rsidRDefault="002E07E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75A61" w:rsidRPr="00875A61" w:rsidRDefault="00875A61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2B5708" w:rsidRPr="00875A61" w:rsidRDefault="00875A61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День 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8</w:t>
      </w: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-9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 (29.10.19.</w:t>
      </w: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-30.10.19.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)</w:t>
      </w:r>
    </w:p>
    <w:p w:rsidR="00875A61" w:rsidRPr="00875A61" w:rsidRDefault="00880169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Определение показателей </w:t>
      </w:r>
      <w:r w:rsidR="00D535FC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гемостаза</w:t>
      </w:r>
    </w:p>
    <w:p w:rsidR="00D535FC" w:rsidRPr="00D535FC" w:rsidRDefault="00D535FC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535FC">
        <w:rPr>
          <w:rFonts w:ascii="Times New Roman" w:eastAsia="Calibri" w:hAnsi="Times New Roman" w:cs="Times New Roman"/>
          <w:sz w:val="28"/>
        </w:rPr>
        <w:t xml:space="preserve">Определения </w:t>
      </w:r>
      <w:r>
        <w:rPr>
          <w:rFonts w:ascii="Times New Roman" w:eastAsia="Calibri" w:hAnsi="Times New Roman" w:cs="Times New Roman"/>
          <w:sz w:val="28"/>
        </w:rPr>
        <w:t>показателей гемостаза</w:t>
      </w:r>
      <w:r w:rsidRPr="00D535FC">
        <w:rPr>
          <w:rFonts w:ascii="Times New Roman" w:eastAsia="Calibri" w:hAnsi="Times New Roman" w:cs="Times New Roman"/>
          <w:sz w:val="28"/>
        </w:rPr>
        <w:t xml:space="preserve"> проводят с помощью анализатора гемостаза «СТАРТ – 4», автоматического </w:t>
      </w:r>
      <w:proofErr w:type="spellStart"/>
      <w:r w:rsidRPr="00D535FC">
        <w:rPr>
          <w:rFonts w:ascii="Times New Roman" w:eastAsia="Calibri" w:hAnsi="Times New Roman" w:cs="Times New Roman"/>
          <w:sz w:val="28"/>
        </w:rPr>
        <w:t>коагулометрического</w:t>
      </w:r>
      <w:proofErr w:type="spellEnd"/>
      <w:r w:rsidRPr="00D535FC">
        <w:rPr>
          <w:rFonts w:ascii="Times New Roman" w:eastAsia="Calibri" w:hAnsi="Times New Roman" w:cs="Times New Roman"/>
          <w:sz w:val="28"/>
        </w:rPr>
        <w:t xml:space="preserve"> анализатора для </w:t>
      </w:r>
      <w:proofErr w:type="spellStart"/>
      <w:r w:rsidRPr="00D535FC">
        <w:rPr>
          <w:rFonts w:ascii="Times New Roman" w:eastAsia="Calibri" w:hAnsi="Times New Roman" w:cs="Times New Roman"/>
          <w:sz w:val="28"/>
        </w:rPr>
        <w:t>диагнотики</w:t>
      </w:r>
      <w:proofErr w:type="spellEnd"/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in</w:t>
      </w:r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vitro</w:t>
      </w:r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ACL</w:t>
      </w:r>
      <w:r w:rsidRPr="00D535FC">
        <w:rPr>
          <w:rFonts w:ascii="Times New Roman" w:eastAsia="Calibri" w:hAnsi="Times New Roman" w:cs="Times New Roman"/>
          <w:sz w:val="28"/>
        </w:rPr>
        <w:t xml:space="preserve"> </w:t>
      </w:r>
      <w:r w:rsidRPr="00D535FC">
        <w:rPr>
          <w:rFonts w:ascii="Times New Roman" w:eastAsia="Calibri" w:hAnsi="Times New Roman" w:cs="Times New Roman"/>
          <w:sz w:val="28"/>
          <w:lang w:val="en-US"/>
        </w:rPr>
        <w:t>TOP</w:t>
      </w:r>
      <w:r w:rsidRPr="00D535FC">
        <w:rPr>
          <w:rFonts w:ascii="Times New Roman" w:eastAsia="Calibri" w:hAnsi="Times New Roman" w:cs="Times New Roman"/>
          <w:sz w:val="28"/>
        </w:rPr>
        <w:t xml:space="preserve"> 700</w:t>
      </w:r>
    </w:p>
    <w:p w:rsidR="00D535FC" w:rsidRPr="00D535FC" w:rsidRDefault="00D535FC" w:rsidP="0031764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535FC">
        <w:rPr>
          <w:rFonts w:ascii="Times New Roman" w:eastAsia="Calibri" w:hAnsi="Times New Roman" w:cs="Times New Roman"/>
          <w:sz w:val="28"/>
        </w:rPr>
        <w:t xml:space="preserve">Метод определения: оптический </w:t>
      </w:r>
      <w:proofErr w:type="spellStart"/>
      <w:r w:rsidRPr="00D535FC">
        <w:rPr>
          <w:rFonts w:ascii="Times New Roman" w:eastAsia="Calibri" w:hAnsi="Times New Roman" w:cs="Times New Roman"/>
          <w:sz w:val="28"/>
        </w:rPr>
        <w:t>клоттинговый</w:t>
      </w:r>
      <w:proofErr w:type="spellEnd"/>
      <w:r>
        <w:rPr>
          <w:rFonts w:ascii="Times New Roman" w:eastAsia="Calibri" w:hAnsi="Times New Roman" w:cs="Times New Roman"/>
          <w:sz w:val="28"/>
        </w:rPr>
        <w:t>.</w:t>
      </w:r>
    </w:p>
    <w:p w:rsidR="00D535FC" w:rsidRDefault="00D535FC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Клоттинговые</w:t>
      </w:r>
      <w:proofErr w:type="spellEnd"/>
      <w:r w:rsidRPr="00D535F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англ. </w:t>
      </w:r>
      <w:proofErr w:type="spellStart"/>
      <w:r w:rsidRPr="00D535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clot</w:t>
      </w:r>
      <w:proofErr w:type="spellEnd"/>
      <w:r w:rsidRPr="00D535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–сгусток)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основаны на измерении промежутка времени с момента внесения реагента, запускающего ферментативный процесс свертывания плазмы (каскад реакций), до момента коагуляции – образования фибринового сгустка (нитей фибрина).</w:t>
      </w:r>
    </w:p>
    <w:p w:rsidR="00D535FC" w:rsidRPr="00CD4242" w:rsidRDefault="00CD4242" w:rsidP="00875A6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4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Анализатор гемостаза «СТАРТ – 4»</w:t>
      </w:r>
    </w:p>
    <w:p w:rsidR="00AF64CB" w:rsidRDefault="005F1141" w:rsidP="00875A6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F11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12D456" wp14:editId="1668BD43">
            <wp:extent cx="4857750" cy="3237150"/>
            <wp:effectExtent l="0" t="0" r="0" b="1905"/>
            <wp:docPr id="16" name="Рисунок 16" descr="https://volynka.ru/_r/equipments/93/117_1199x799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olynka.ru/_r/equipments/93/117_1199x799_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23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61" w:rsidRDefault="00875A61" w:rsidP="00875A6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D4242" w:rsidRPr="00CD4242" w:rsidRDefault="00CD4242" w:rsidP="00875A6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Автоматический </w:t>
      </w:r>
      <w:proofErr w:type="spellStart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коагулометрический</w:t>
      </w:r>
      <w:proofErr w:type="spellEnd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анализатор для </w:t>
      </w:r>
      <w:proofErr w:type="spellStart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диагнотики</w:t>
      </w:r>
      <w:proofErr w:type="spellEnd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proofErr w:type="spellEnd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>vitro</w:t>
      </w:r>
      <w:proofErr w:type="spellEnd"/>
      <w:r w:rsidRPr="00CD42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ACL TOP 700</w:t>
      </w:r>
    </w:p>
    <w:p w:rsidR="00CD4242" w:rsidRDefault="00CD4242" w:rsidP="00875A6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317AE5" wp14:editId="44448EF0">
            <wp:extent cx="4476750" cy="2800350"/>
            <wp:effectExtent l="0" t="0" r="0" b="0"/>
            <wp:docPr id="17" name="Рисунок 17" descr="https://www.dotmed.com/images/listingpics/195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tmed.com/images/listingpics/19575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A61" w:rsidRPr="00D535FC" w:rsidRDefault="00875A61" w:rsidP="00875A61">
      <w:pPr>
        <w:keepNext/>
        <w:keepLines/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535FC" w:rsidRPr="00D535FC" w:rsidRDefault="00D535FC" w:rsidP="00875A61">
      <w:pPr>
        <w:tabs>
          <w:tab w:val="left" w:pos="567"/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Показатели и нормы гемостаза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исследовании показателей разные лаборатории могут использовать различные методики. Так, норма скорости процесса коагуляции варьирует от 5-10 до 8-12 минут в зависимости от выбранной методики. Оценка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соответствия результатов норме должна проводиться в соответствии с нормативами конкретной лаборатории.</w:t>
      </w:r>
    </w:p>
    <w:tbl>
      <w:tblPr>
        <w:tblW w:w="10335" w:type="dxa"/>
        <w:tblInd w:w="-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0"/>
        <w:gridCol w:w="2420"/>
        <w:gridCol w:w="2735"/>
      </w:tblGrid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Принятое обозначение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Нормы, единицы измерения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Протромбиновое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11-15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МНО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INR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0.82-1.18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Протромбиновый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индекс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ПТИ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72-123 %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Активированное Частичное 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Тромбопластиновое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АЧТВ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23-36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Тромбиновое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14-21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Активированное Время 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Рекальцификации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АВР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81-127 с.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Антитромбин 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ATIII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76-126 %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D-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димер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250-500 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нг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/мл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Растворимые фибрин-</w:t>
            </w:r>
            <w:proofErr w:type="spellStart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мономерные</w:t>
            </w:r>
            <w:proofErr w:type="spellEnd"/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комплексы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РФМК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0.36-0.48 единиц</w:t>
            </w:r>
          </w:p>
        </w:tc>
      </w:tr>
      <w:tr w:rsidR="00D535FC" w:rsidRPr="00D535FC" w:rsidTr="00D535F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Фибриноген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535FC" w:rsidRPr="00D535FC" w:rsidRDefault="00D535FC" w:rsidP="00317649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35FC">
              <w:rPr>
                <w:rFonts w:ascii="Times New Roman" w:eastAsia="Calibri" w:hAnsi="Times New Roman" w:cs="Times New Roman"/>
                <w:sz w:val="28"/>
                <w:szCs w:val="28"/>
              </w:rPr>
              <w:t>2.7-4.0 грамм</w:t>
            </w:r>
          </w:p>
        </w:tc>
      </w:tr>
    </w:tbl>
    <w:p w:rsidR="00AF64CB" w:rsidRDefault="00AF64CB" w:rsidP="003176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Показатель ПТИ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Протромбиновый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индекс показывает соотношение времени свертывания крови исследуемого и принятого стандарта. Наиболее благоприятным считается показатель в 97-100 %, соответствующий общей норме. Однако отклонения не однозначно свидетельствуют об отклонении в функционировании организма: у женщин при вынашивании плода, в процессе беременности ПТИ может достигать 150 %, что является физиологической особенностью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гестационного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периода. В среднем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превышение границ нормы указывает на вероятность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тромбообразования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снижение – на риски развития кровотечения.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Показатель </w:t>
      </w:r>
      <w:proofErr w:type="spellStart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тромбинового</w:t>
      </w:r>
      <w:proofErr w:type="spellEnd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времени</w:t>
      </w:r>
    </w:p>
    <w:p w:rsidR="00D535FC" w:rsidRPr="00D535FC" w:rsidRDefault="00D535FC" w:rsidP="00875A6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Тромбиновое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– период, необходимый для преобразования фибрина из фибриногена.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Тромбиновое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выше нормы указывает на пониженное количество фибриногена в крови, а также сопутствует выраженным патологиям и заболеваниям печени (</w:t>
      </w:r>
      <w:r w:rsidRPr="00D535F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гепатиты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цирроз).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Показатель ниже нормы чаще всего связан с повышенным количеством фибриногена.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АЧТВ как фактор контроля приема антикоагулянтов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АЧТВ измеряется на основе длительности формирования сгустка при реакции биоматериала с кальцием. Этот показатель особенно актуален для контроля и коррекции терапии прямыми коагулянтами (Гепарин). Также может указывать на ДВС-синдром, наличие аутоиммунных заболеваний, патологий печени.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количества фибриногена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Белок фибриноген относится к факторам свертываемости крови I. Он вырабатывается в </w:t>
      </w:r>
      <w:proofErr w:type="gram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печени</w:t>
      </w:r>
      <w:proofErr w:type="gram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изменение его количества может указывать на патологии данного органа. Превышение нормы данного показателя может сопровождать заболевания воспалительного характера и травмы тканей, дефицит оценивается как первичный (генетической этиологии) или вторичный, провоцируемый излишним потреблением в процессе гемостаза.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Тромботест</w:t>
      </w:r>
      <w:proofErr w:type="spellEnd"/>
    </w:p>
    <w:p w:rsidR="00D535FC" w:rsidRPr="00D535FC" w:rsidRDefault="00D535FC" w:rsidP="00875A6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Тромботестом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метод визуальной оценки количества фибриногена в биоматериале. В норме этот показатель соответствует 4-5 уровню.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РФМК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концентрации растворимых фибрин-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мономерных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комплексов важна при диагностике ДВС-синдрома. Интерпретация показателей также имеет значение при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тромбообразовании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осложненном течении 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беременности, нарушениях функции почек, в восстановительный период после инвазивных процедур и т. д.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Антитромбин III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Гликопротеид, относящийся к естественным антикоагулянтам. Его нормы значительно варьируются в зависимости от возраста пациента. Норма антитромбина 3 у женщин также изменяется в процессе беременности, что не является патологическим состоянием.</w:t>
      </w:r>
    </w:p>
    <w:p w:rsidR="00D535FC" w:rsidRPr="00D535FC" w:rsidRDefault="00D535FC" w:rsidP="00875A61">
      <w:pPr>
        <w:shd w:val="clear" w:color="auto" w:fill="FFFFFF"/>
        <w:spacing w:after="0" w:line="36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D-</w:t>
      </w:r>
      <w:proofErr w:type="spellStart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димер</w:t>
      </w:r>
      <w:proofErr w:type="spellEnd"/>
      <w:r w:rsidRPr="00D535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как показатель гемостаза</w:t>
      </w:r>
    </w:p>
    <w:p w:rsidR="00D535FC" w:rsidRPr="00D535FC" w:rsidRDefault="00D535FC" w:rsidP="0031764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D-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димер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продукт распада фибрина, по его количеству оценивается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фибринолитическая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активность плазмы. Повышение указывает на наличие внутрисосудистых тромбозов, болезней печени, ишемии или инфаркта миокарда, а также может формироваться при </w:t>
      </w:r>
      <w:proofErr w:type="gram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длительном</w:t>
      </w:r>
      <w:proofErr w:type="gram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табакокурении</w:t>
      </w:r>
      <w:proofErr w:type="spellEnd"/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535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Дефицит показателя клинического значения не имеет.</w:t>
      </w:r>
    </w:p>
    <w:p w:rsidR="00875A61" w:rsidRDefault="00875A61" w:rsidP="003176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5708" w:rsidRPr="00875A61" w:rsidRDefault="002B5708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День 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10</w:t>
      </w:r>
      <w:r w:rsidR="00E82A57" w:rsidRPr="00E82A57">
        <w:rPr>
          <w:rFonts w:ascii="Times New Roman" w:eastAsia="Calibri" w:hAnsi="Times New Roman" w:cs="Times New Roman"/>
          <w:b/>
          <w:color w:val="000000" w:themeColor="text1"/>
          <w:sz w:val="28"/>
        </w:rPr>
        <w:t>-11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</w:t>
      </w: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(31.10.19.</w:t>
      </w:r>
      <w:r w:rsidR="00E82A57" w:rsidRPr="00E82A57">
        <w:rPr>
          <w:rFonts w:ascii="Times New Roman" w:eastAsia="Calibri" w:hAnsi="Times New Roman" w:cs="Times New Roman"/>
          <w:b/>
          <w:color w:val="000000" w:themeColor="text1"/>
          <w:sz w:val="28"/>
        </w:rPr>
        <w:t>-</w:t>
      </w:r>
      <w:r w:rsidR="00E82A57" w:rsidRPr="00266A9E">
        <w:rPr>
          <w:rFonts w:ascii="Times New Roman" w:eastAsia="Calibri" w:hAnsi="Times New Roman" w:cs="Times New Roman"/>
          <w:b/>
          <w:color w:val="000000" w:themeColor="text1"/>
          <w:sz w:val="28"/>
        </w:rPr>
        <w:t>01.11.19.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)</w:t>
      </w:r>
    </w:p>
    <w:p w:rsidR="00880169" w:rsidRDefault="00D535FC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Определение</w:t>
      </w:r>
      <w:r w:rsidR="00880169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показателей кислотно-основного состояния</w:t>
      </w:r>
    </w:p>
    <w:p w:rsidR="00880169" w:rsidRPr="00875A61" w:rsidRDefault="00880169" w:rsidP="00875A61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</w:rPr>
      </w:pPr>
      <w:proofErr w:type="spellStart"/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>Преаналитический</w:t>
      </w:r>
      <w:proofErr w:type="spellEnd"/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 xml:space="preserve"> этап исследований КОС</w:t>
      </w:r>
      <w:r w:rsidR="00875A61">
        <w:rPr>
          <w:rFonts w:ascii="Times New Roman" w:eastAsia="Calibri" w:hAnsi="Times New Roman" w:cs="Times New Roman"/>
          <w:color w:val="000000" w:themeColor="text1"/>
          <w:sz w:val="28"/>
        </w:rPr>
        <w:t>:</w:t>
      </w:r>
    </w:p>
    <w:p w:rsidR="00880169" w:rsidRDefault="00880169" w:rsidP="0031764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proofErr w:type="gramStart"/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Для исследования  КОС идеальным материалом является артериальная кровь, которую обычно берут из лучевой, локтевой, бедренной артерий стекля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нным или пластиковым шприцом. </w:t>
      </w:r>
      <w:proofErr w:type="gramEnd"/>
    </w:p>
    <w:p w:rsidR="00880169" w:rsidRDefault="00880169" w:rsidP="0031764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Время наложени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я жгута не превышает 1 мин; </w:t>
      </w:r>
    </w:p>
    <w:p w:rsidR="00880169" w:rsidRDefault="00880169" w:rsidP="0031764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Основное требование к получению материала – взятие в анаэробных условиях, отсутствие пузырьков воздуха в шприце, выбор адекватного антикоагулян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та без его избытка (гепарин); </w:t>
      </w:r>
    </w:p>
    <w:p w:rsidR="00880169" w:rsidRDefault="00880169" w:rsidP="0031764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Исследование крови после забора должно быть выполнено не позднее чем через 5-10 мин, если исследование не может быть выполнено в указанные сроки, закупоренный шприц помещают в воду с кусочками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 льда, не более чем на 1 час; </w:t>
      </w:r>
    </w:p>
    <w:p w:rsidR="00880169" w:rsidRDefault="00880169" w:rsidP="0031764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Перед исследованием  шприц с кровью извлекают из ледяной бани и  выдерживают  при комнатной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 температуре не менее 10 мин; </w:t>
      </w:r>
    </w:p>
    <w:p w:rsidR="00880169" w:rsidRDefault="00880169" w:rsidP="0031764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>Перед измерением кровь перемешивают путем вращения шприца между ладонями и перев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t>орачиванием его вверх и вниз;</w:t>
      </w:r>
    </w:p>
    <w:p w:rsidR="00880169" w:rsidRPr="00880169" w:rsidRDefault="00880169" w:rsidP="00317649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80169">
        <w:rPr>
          <w:rFonts w:ascii="Times New Roman" w:eastAsia="Calibri" w:hAnsi="Times New Roman" w:cs="Times New Roman"/>
          <w:color w:val="000000" w:themeColor="text1"/>
          <w:sz w:val="28"/>
        </w:rPr>
        <w:t>У пациентов в критическом состоянии анализ выполняют немедленно.</w:t>
      </w:r>
    </w:p>
    <w:p w:rsidR="00321676" w:rsidRPr="00321676" w:rsidRDefault="00321676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321676">
        <w:rPr>
          <w:rFonts w:ascii="Times New Roman" w:eastAsia="Calibri" w:hAnsi="Times New Roman" w:cs="Times New Roman"/>
          <w:b/>
          <w:color w:val="000000" w:themeColor="text1"/>
          <w:sz w:val="28"/>
        </w:rPr>
        <w:t>Исследование показателей КОС</w:t>
      </w:r>
    </w:p>
    <w:p w:rsidR="00321676" w:rsidRPr="00321676" w:rsidRDefault="00321676" w:rsidP="00875A6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321676">
        <w:rPr>
          <w:rFonts w:ascii="Times New Roman" w:eastAsia="Calibri" w:hAnsi="Times New Roman" w:cs="Times New Roman"/>
          <w:color w:val="000000" w:themeColor="text1"/>
          <w:sz w:val="28"/>
        </w:rPr>
        <w:t xml:space="preserve">Для определения показателей кислотно-основного состояния в </w:t>
      </w:r>
      <w:proofErr w:type="gramStart"/>
      <w:r w:rsidRPr="00321676">
        <w:rPr>
          <w:rFonts w:ascii="Times New Roman" w:eastAsia="Calibri" w:hAnsi="Times New Roman" w:cs="Times New Roman"/>
          <w:color w:val="000000" w:themeColor="text1"/>
          <w:sz w:val="28"/>
        </w:rPr>
        <w:t>экспресс-лаборатории</w:t>
      </w:r>
      <w:proofErr w:type="gramEnd"/>
      <w:r w:rsidRPr="00321676">
        <w:rPr>
          <w:rFonts w:ascii="Times New Roman" w:eastAsia="Calibri" w:hAnsi="Times New Roman" w:cs="Times New Roman"/>
          <w:color w:val="000000" w:themeColor="text1"/>
          <w:sz w:val="28"/>
        </w:rPr>
        <w:t xml:space="preserve"> проводят исследование венозной/ артериальной крови с помощью анализатора газов крови ABL 800. </w:t>
      </w:r>
    </w:p>
    <w:p w:rsidR="00321676" w:rsidRPr="002B5708" w:rsidRDefault="00321676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</w:rPr>
      </w:pPr>
      <w:r w:rsidRPr="00321676">
        <w:rPr>
          <w:rFonts w:ascii="Times New Roman" w:eastAsia="Calibri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 wp14:anchorId="5BDC570B" wp14:editId="2F04325D">
            <wp:extent cx="4505325" cy="3378994"/>
            <wp:effectExtent l="0" t="0" r="0" b="0"/>
            <wp:docPr id="15" name="Рисунок 15" descr="https://sun9-46.userapi.com/c855332/v855332160/1486e2/tnH2q8Hs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6.userapi.com/c855332/v855332160/1486e2/tnH2q8HsT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337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76" w:rsidRPr="00875A61" w:rsidRDefault="00321676" w:rsidP="00875A61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 xml:space="preserve">Инструкция для работы на газовом анализаторе </w:t>
      </w:r>
      <w:r w:rsidRPr="00875A61">
        <w:rPr>
          <w:rFonts w:ascii="Times New Roman" w:eastAsia="Calibri" w:hAnsi="Times New Roman" w:cs="Times New Roman"/>
          <w:color w:val="000000" w:themeColor="text1"/>
          <w:sz w:val="28"/>
          <w:lang w:val="en-US"/>
        </w:rPr>
        <w:t>ABL</w:t>
      </w:r>
      <w:r w:rsidRPr="00875A61">
        <w:rPr>
          <w:rFonts w:ascii="Times New Roman" w:eastAsia="Calibri" w:hAnsi="Times New Roman" w:cs="Times New Roman"/>
          <w:color w:val="000000" w:themeColor="text1"/>
          <w:sz w:val="28"/>
        </w:rPr>
        <w:t xml:space="preserve"> 800</w:t>
      </w:r>
      <w:r w:rsidR="00875A61">
        <w:rPr>
          <w:rFonts w:ascii="Times New Roman" w:eastAsia="Calibri" w:hAnsi="Times New Roman" w:cs="Times New Roman"/>
          <w:color w:val="000000" w:themeColor="text1"/>
          <w:sz w:val="28"/>
        </w:rPr>
        <w:t>:</w:t>
      </w:r>
    </w:p>
    <w:p w:rsidR="00321676" w:rsidRDefault="00321676" w:rsidP="0031764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Перед исследованием следует тщательно перемешать пробу </w:t>
      </w:r>
      <w:r w:rsidR="00880169">
        <w:rPr>
          <w:rFonts w:ascii="Times New Roman" w:eastAsia="Calibri" w:hAnsi="Times New Roman" w:cs="Times New Roman"/>
          <w:color w:val="000000" w:themeColor="text1"/>
          <w:sz w:val="28"/>
        </w:rPr>
        <w:t>– несколько раз перевернуть шприц и повращать его между ладонями.</w:t>
      </w:r>
    </w:p>
    <w:p w:rsidR="00880169" w:rsidRDefault="00880169" w:rsidP="0031764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Перед введением пробы в анализатор необходимо убедиться в отсутствии в пробе сгустка – снять крышку со шприца и удалить несколько капель крови.</w:t>
      </w:r>
    </w:p>
    <w:p w:rsidR="00880169" w:rsidRDefault="00880169" w:rsidP="0031764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Удостовериться, что анализатор находится в режиме готовности. Поднять входной клапан шприца, плотно вставить наконечник шприца во входное отверстие и нажать кнопку «Запуск».</w:t>
      </w:r>
    </w:p>
    <w:p w:rsidR="00880169" w:rsidRDefault="00880169" w:rsidP="0031764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 xml:space="preserve">Считать штрих-код пробы пациента с помощью сканера, ввести фамилию, указать тип крови и температуру пациента. Обязательные </w:t>
      </w:r>
      <w:r>
        <w:rPr>
          <w:rFonts w:ascii="Times New Roman" w:eastAsia="Calibri" w:hAnsi="Times New Roman" w:cs="Times New Roman"/>
          <w:color w:val="000000" w:themeColor="text1"/>
          <w:sz w:val="28"/>
        </w:rPr>
        <w:lastRenderedPageBreak/>
        <w:t xml:space="preserve">поля для ввода текста (со значком </w:t>
      </w:r>
      <m:oMath>
        <m:r>
          <w:rPr>
            <w:rFonts w:ascii="Cambria Math" w:eastAsia="Calibri" w:hAnsi="Cambria Math" w:cs="Times New Roman"/>
            <w:color w:val="000000" w:themeColor="text1"/>
            <w:sz w:val="28"/>
          </w:rPr>
          <m:t>→</m:t>
        </m:r>
      </m:oMath>
      <w:r>
        <w:rPr>
          <w:rFonts w:ascii="Times New Roman" w:eastAsia="Calibri" w:hAnsi="Times New Roman" w:cs="Times New Roman"/>
          <w:color w:val="000000" w:themeColor="text1"/>
          <w:sz w:val="28"/>
        </w:rPr>
        <w:t>) должны быть заполнены прежде, чем можно будет посмотреть результаты измерений.</w:t>
      </w:r>
    </w:p>
    <w:p w:rsidR="00880169" w:rsidRDefault="00880169" w:rsidP="00317649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</w:rPr>
        <w:t>После звукового сигнала извлечь шприц и закрыть входной клапан.</w:t>
      </w:r>
    </w:p>
    <w:p w:rsidR="00E82A57" w:rsidRPr="00266A9E" w:rsidRDefault="00E82A57" w:rsidP="00E82A57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E82A57" w:rsidRPr="00E82A57" w:rsidRDefault="00E82A57" w:rsidP="00E82A57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E82A57">
        <w:rPr>
          <w:rFonts w:ascii="Times New Roman" w:eastAsia="Calibri" w:hAnsi="Times New Roman" w:cs="Times New Roman"/>
          <w:b/>
          <w:color w:val="000000" w:themeColor="text1"/>
          <w:sz w:val="28"/>
        </w:rPr>
        <w:t>День 12-13 (02.11.19.; 04.11.19.)</w:t>
      </w:r>
    </w:p>
    <w:p w:rsidR="00E82A57" w:rsidRPr="00266A9E" w:rsidRDefault="00E82A57" w:rsidP="00E82A57">
      <w:pPr>
        <w:pStyle w:val="a3"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E82A57">
        <w:rPr>
          <w:rFonts w:ascii="Times New Roman" w:eastAsia="Calibri" w:hAnsi="Times New Roman" w:cs="Times New Roman"/>
          <w:b/>
          <w:color w:val="000000" w:themeColor="text1"/>
          <w:sz w:val="28"/>
        </w:rPr>
        <w:t>Методический день. Работа с дневником</w:t>
      </w:r>
    </w:p>
    <w:p w:rsidR="00E82A57" w:rsidRPr="00266A9E" w:rsidRDefault="00E82A57" w:rsidP="00E82A5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</w:p>
    <w:p w:rsidR="002B5708" w:rsidRPr="00266A9E" w:rsidRDefault="00E82A57" w:rsidP="00E82A5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День 1</w:t>
      </w:r>
      <w:r w:rsidRPr="00266A9E">
        <w:rPr>
          <w:rFonts w:ascii="Times New Roman" w:eastAsia="Calibri" w:hAnsi="Times New Roman" w:cs="Times New Roman"/>
          <w:b/>
          <w:color w:val="000000" w:themeColor="text1"/>
          <w:sz w:val="28"/>
        </w:rPr>
        <w:t>4</w:t>
      </w: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–</w:t>
      </w:r>
      <w:r w:rsidRPr="00266A9E">
        <w:rPr>
          <w:rFonts w:ascii="Times New Roman" w:eastAsia="Calibri" w:hAnsi="Times New Roman" w:cs="Times New Roman"/>
          <w:b/>
          <w:color w:val="000000" w:themeColor="text1"/>
          <w:sz w:val="28"/>
        </w:rPr>
        <w:t>17</w:t>
      </w: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</w:t>
      </w:r>
      <w:r w:rsidRPr="00266A9E">
        <w:rPr>
          <w:rFonts w:ascii="Times New Roman" w:eastAsia="Calibri" w:hAnsi="Times New Roman" w:cs="Times New Roman"/>
          <w:b/>
          <w:color w:val="000000" w:themeColor="text1"/>
          <w:sz w:val="28"/>
        </w:rPr>
        <w:t>(</w:t>
      </w:r>
      <w:r>
        <w:rPr>
          <w:rFonts w:ascii="Times New Roman" w:eastAsia="Calibri" w:hAnsi="Times New Roman" w:cs="Times New Roman"/>
          <w:b/>
          <w:color w:val="000000" w:themeColor="text1"/>
          <w:sz w:val="28"/>
        </w:rPr>
        <w:t>0</w:t>
      </w:r>
      <w:r w:rsidRPr="00266A9E">
        <w:rPr>
          <w:rFonts w:ascii="Times New Roman" w:eastAsia="Calibri" w:hAnsi="Times New Roman" w:cs="Times New Roman"/>
          <w:b/>
          <w:color w:val="000000" w:themeColor="text1"/>
          <w:sz w:val="28"/>
        </w:rPr>
        <w:t>5</w:t>
      </w:r>
      <w:r w:rsidR="002B5708"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.11.19.</w:t>
      </w:r>
      <w:r w:rsidRPr="00266A9E">
        <w:rPr>
          <w:rFonts w:ascii="Times New Roman" w:eastAsia="Calibri" w:hAnsi="Times New Roman" w:cs="Times New Roman"/>
          <w:b/>
          <w:color w:val="000000" w:themeColor="text1"/>
          <w:sz w:val="28"/>
        </w:rPr>
        <w:t>-08.11.19.)</w:t>
      </w:r>
    </w:p>
    <w:p w:rsidR="00DC1669" w:rsidRPr="00875A61" w:rsidRDefault="00DC1669" w:rsidP="00875A61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</w:rPr>
      </w:pPr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Определение уровня глюкозы в капиллярной крови с помощью «</w:t>
      </w:r>
      <w:proofErr w:type="spellStart"/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>Энзискан</w:t>
      </w:r>
      <w:proofErr w:type="spellEnd"/>
      <w:r w:rsidRPr="00875A61">
        <w:rPr>
          <w:rFonts w:ascii="Times New Roman" w:eastAsia="Calibri" w:hAnsi="Times New Roman" w:cs="Times New Roman"/>
          <w:b/>
          <w:color w:val="000000" w:themeColor="text1"/>
          <w:sz w:val="28"/>
        </w:rPr>
        <w:t xml:space="preserve"> Ультра»</w:t>
      </w:r>
    </w:p>
    <w:p w:rsidR="00175333" w:rsidRPr="00DC1669" w:rsidRDefault="00175333" w:rsidP="0031764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8"/>
        </w:rPr>
      </w:pPr>
      <w:r w:rsidRPr="00DC1669">
        <w:rPr>
          <w:rFonts w:ascii="Times New Roman" w:eastAsia="Calibri" w:hAnsi="Times New Roman" w:cs="Times New Roman"/>
          <w:color w:val="000000" w:themeColor="text1"/>
          <w:sz w:val="28"/>
        </w:rPr>
        <w:t xml:space="preserve">Работала в </w:t>
      </w:r>
      <w:proofErr w:type="gramStart"/>
      <w:r w:rsidRPr="00DC1669">
        <w:rPr>
          <w:rFonts w:ascii="Times New Roman" w:eastAsia="Calibri" w:hAnsi="Times New Roman" w:cs="Times New Roman"/>
          <w:color w:val="000000" w:themeColor="text1"/>
          <w:sz w:val="28"/>
        </w:rPr>
        <w:t>экспресс-лаборатории</w:t>
      </w:r>
      <w:proofErr w:type="gramEnd"/>
      <w:r w:rsidRPr="00DC1669">
        <w:rPr>
          <w:rFonts w:ascii="Times New Roman" w:eastAsia="Calibri" w:hAnsi="Times New Roman" w:cs="Times New Roman"/>
          <w:color w:val="000000" w:themeColor="text1"/>
          <w:sz w:val="28"/>
        </w:rPr>
        <w:t>. Для определения глюкозы, брала капиллярную кровь. При помощи аппарата «</w:t>
      </w:r>
      <w:proofErr w:type="spellStart"/>
      <w:r w:rsidRPr="00DC1669">
        <w:rPr>
          <w:rFonts w:ascii="Times New Roman" w:eastAsia="Calibri" w:hAnsi="Times New Roman" w:cs="Times New Roman"/>
          <w:color w:val="000000" w:themeColor="text1"/>
          <w:sz w:val="28"/>
        </w:rPr>
        <w:t>Энзискан</w:t>
      </w:r>
      <w:proofErr w:type="spellEnd"/>
      <w:r w:rsidRPr="00DC1669">
        <w:rPr>
          <w:rFonts w:ascii="Times New Roman" w:eastAsia="Calibri" w:hAnsi="Times New Roman" w:cs="Times New Roman"/>
          <w:color w:val="000000" w:themeColor="text1"/>
          <w:sz w:val="28"/>
        </w:rPr>
        <w:t xml:space="preserve"> ультра» проводила</w:t>
      </w:r>
      <w:r w:rsidR="00DC1669" w:rsidRPr="00DC1669">
        <w:rPr>
          <w:rFonts w:ascii="Times New Roman" w:eastAsia="Calibri" w:hAnsi="Times New Roman" w:cs="Times New Roman"/>
          <w:color w:val="000000" w:themeColor="text1"/>
          <w:sz w:val="28"/>
        </w:rPr>
        <w:t xml:space="preserve"> исследование.</w:t>
      </w:r>
    </w:p>
    <w:p w:rsidR="00175333" w:rsidRPr="00175333" w:rsidRDefault="0017533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Процедура взятия капиллярной крови</w:t>
      </w:r>
      <w:r w:rsidR="00875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Идентифицировать пациента;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направления;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пациенту удобное для взятия крови положение и проверить теплые ли руки у пациента;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перчатки;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необходимые средства для работы;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место пункции;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Очистить место предполагаемой пункции дезинфицирующим средством и дать коже высохнуть;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Фиксировать руку пациента и палец; сдавить мягкую часть дистальной фаланги до возникновения легкого отека (конец пальца приобретает темно-красную окраску);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Произвести прокол кожи немного </w:t>
      </w:r>
      <w:proofErr w:type="spellStart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латеральнее</w:t>
      </w:r>
      <w:proofErr w:type="spellEnd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центральной оси пальца; утилизировать скарификатор;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капля крови удаляется сухой очищающей салфеткой;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заполнить капилляр кровью;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место прокола следует поместить ватный тампон, смоченный дезинфицирующим раствором и сдавить на 3-5 минут;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Поместить капилляр в </w:t>
      </w:r>
      <w:proofErr w:type="spellStart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микропробирку</w:t>
      </w:r>
      <w:proofErr w:type="spellEnd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Маркировать пробирки;</w:t>
      </w:r>
    </w:p>
    <w:p w:rsidR="00175333" w:rsidRPr="00175333" w:rsidRDefault="00175333" w:rsidP="00317649">
      <w:pPr>
        <w:numPr>
          <w:ilvl w:val="0"/>
          <w:numId w:val="27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используемые во взятие крови необходимые средства собрать в специальный контейнер.</w:t>
      </w:r>
    </w:p>
    <w:p w:rsidR="00175333" w:rsidRPr="00175333" w:rsidRDefault="00175333" w:rsidP="00875A6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5333">
        <w:rPr>
          <w:rFonts w:ascii="Times New Roman" w:eastAsia="Calibri" w:hAnsi="Times New Roman" w:cs="Times New Roman"/>
          <w:b/>
          <w:sz w:val="28"/>
          <w:szCs w:val="28"/>
        </w:rPr>
        <w:t>Определение уровня глюкозы в капиллярной крови с помощью «</w:t>
      </w:r>
      <w:proofErr w:type="spellStart"/>
      <w:r w:rsidRPr="00175333">
        <w:rPr>
          <w:rFonts w:ascii="Times New Roman" w:eastAsia="Calibri" w:hAnsi="Times New Roman" w:cs="Times New Roman"/>
          <w:b/>
          <w:sz w:val="28"/>
          <w:szCs w:val="28"/>
        </w:rPr>
        <w:t>Энзискан</w:t>
      </w:r>
      <w:proofErr w:type="spellEnd"/>
      <w:r w:rsidRPr="00175333">
        <w:rPr>
          <w:rFonts w:ascii="Times New Roman" w:eastAsia="Calibri" w:hAnsi="Times New Roman" w:cs="Times New Roman"/>
          <w:b/>
          <w:sz w:val="28"/>
          <w:szCs w:val="28"/>
        </w:rPr>
        <w:t xml:space="preserve"> Ультра»</w:t>
      </w:r>
    </w:p>
    <w:p w:rsidR="00175333" w:rsidRPr="00175333" w:rsidRDefault="0017533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5333">
        <w:rPr>
          <w:rFonts w:ascii="Times New Roman" w:eastAsia="Times New Roman" w:hAnsi="Times New Roman" w:cs="Times New Roman"/>
          <w:sz w:val="30"/>
          <w:szCs w:val="30"/>
          <w:lang w:eastAsia="ru-RU"/>
        </w:rPr>
        <w:t>Анализатор глюкозы автоматический «</w:t>
      </w:r>
      <w:proofErr w:type="spellStart"/>
      <w:r w:rsidRPr="00175333">
        <w:rPr>
          <w:rFonts w:ascii="Times New Roman" w:eastAsia="Times New Roman" w:hAnsi="Times New Roman" w:cs="Times New Roman"/>
          <w:sz w:val="30"/>
          <w:szCs w:val="30"/>
          <w:lang w:eastAsia="ru-RU"/>
        </w:rPr>
        <w:t>Энзискан</w:t>
      </w:r>
      <w:proofErr w:type="spellEnd"/>
      <w:r w:rsidRPr="0017533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Ультра» предназначен для измерения молярной концентрации глюкозы в биологических жидкостях (капиллярная кровь; венозная кровь; артериальная кровь; сыворотка; плазма). </w:t>
      </w:r>
    </w:p>
    <w:p w:rsidR="00175333" w:rsidRPr="00175333" w:rsidRDefault="00DC1669" w:rsidP="00350EB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0CECCE" wp14:editId="3DE57E91">
            <wp:extent cx="5434503" cy="3057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92" cy="305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333" w:rsidRPr="00175333" w:rsidRDefault="0017533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Принцип работы:</w:t>
      </w:r>
    </w:p>
    <w:p w:rsidR="00175333" w:rsidRPr="00175333" w:rsidRDefault="0017533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реакционной камере измерительной ячейки расположен амперометрический датчик, на поверхность которого установлена ферментная </w:t>
      </w:r>
      <w:proofErr w:type="spellStart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глюкозооксидазная</w:t>
      </w:r>
      <w:proofErr w:type="spellEnd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мембрана. При введении исследуемой пробы в измерительную ячейку в ферментной мембране происходит ферментативное окисление глюкозы с образованием перекиси водорода и </w:t>
      </w:r>
      <w:proofErr w:type="spellStart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глюконовой</w:t>
      </w:r>
      <w:proofErr w:type="spellEnd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кислоты. В результате распада Н2О2 на электроде датчика </w:t>
      </w: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появляется ток. По величине и силе тока можно судить о концентрации глюкозы  в  пробе.</w:t>
      </w:r>
    </w:p>
    <w:p w:rsidR="00175333" w:rsidRPr="00175333" w:rsidRDefault="00175333" w:rsidP="003176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Кнопка «Пуск» дозатора при ее нажатии имеет два положения. Первое положение – нажатие кнопки до первого уровня – забор пробы, второе положение – полное нажатие кнопки до упора –  впрыск пробы в измерительную ячейку.</w:t>
      </w:r>
    </w:p>
    <w:p w:rsidR="00175333" w:rsidRPr="00175333" w:rsidRDefault="00175333" w:rsidP="003176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Результат измерения отображается  на  дисплее  и  фиксируется в «Блоке памяти» анализатора, после чего автоматически включается режим «Промывка».</w:t>
      </w:r>
    </w:p>
    <w:p w:rsidR="00175333" w:rsidRPr="00175333" w:rsidRDefault="00175333" w:rsidP="003176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Калибровка анализатора проводится раствором глюкозы 10 </w:t>
      </w:r>
      <w:proofErr w:type="spellStart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ммоль</w:t>
      </w:r>
      <w:proofErr w:type="spellEnd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/л. </w:t>
      </w:r>
    </w:p>
    <w:p w:rsidR="00175333" w:rsidRPr="00175333" w:rsidRDefault="00175333" w:rsidP="003176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глюкозы в крови:</w:t>
      </w:r>
    </w:p>
    <w:p w:rsidR="00175333" w:rsidRPr="00175333" w:rsidRDefault="00175333" w:rsidP="00317649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провести повторную калибровку анализатора;</w:t>
      </w:r>
    </w:p>
    <w:p w:rsidR="00175333" w:rsidRPr="00175333" w:rsidRDefault="00175333" w:rsidP="00317649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панели управления выбрать режим «Кровь»;</w:t>
      </w:r>
    </w:p>
    <w:p w:rsidR="00175333" w:rsidRPr="00175333" w:rsidRDefault="00175333" w:rsidP="00317649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Набрать дозатором пробу и ввести ее в канал «Ввод пробы»;</w:t>
      </w:r>
    </w:p>
    <w:p w:rsidR="00175333" w:rsidRPr="00175333" w:rsidRDefault="00175333" w:rsidP="00317649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10 сек. на дисплее появится результат и автоматически включится промывка;</w:t>
      </w:r>
    </w:p>
    <w:p w:rsidR="00175333" w:rsidRPr="00175333" w:rsidRDefault="00175333" w:rsidP="00317649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сигнала «Введите пробу» можно проводить измерение следующего образца;</w:t>
      </w:r>
    </w:p>
    <w:p w:rsidR="00175333" w:rsidRPr="00175333" w:rsidRDefault="0017533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профилактики отложения белка следует очищать элементы трубопроводной системы анализатора с помощью очищающей жидкости и промывать ее буферным раствором. Также необходимо своевременно заполнять канистру «Буфер» и сливать содержимое канистры «Отходы».</w:t>
      </w:r>
    </w:p>
    <w:p w:rsidR="00175333" w:rsidRPr="00175333" w:rsidRDefault="00175333" w:rsidP="003176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Нормальные значения концентрации глюкозы при измерении на анализаторе «</w:t>
      </w:r>
      <w:proofErr w:type="spellStart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>Энзискан</w:t>
      </w:r>
      <w:proofErr w:type="spellEnd"/>
      <w:r w:rsidRPr="001753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ультра»: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Концентрация глюкозы, </w:t>
            </w:r>
            <w:proofErr w:type="spellStart"/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ммоль</w:t>
            </w:r>
            <w:proofErr w:type="spellEnd"/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/л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Пуповинная кровь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2,5-5,3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Недоношенные дети 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1,1-3,3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Новорожденные дети (1 день)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2,22-3,33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(1 месяц)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2,7-4,44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старше 5-6 лет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3,33-5,55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Взрослые до 60 лет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4,44-6,38</w:t>
            </w:r>
          </w:p>
        </w:tc>
      </w:tr>
      <w:tr w:rsidR="00175333" w:rsidRPr="00175333" w:rsidTr="003F3B05">
        <w:tc>
          <w:tcPr>
            <w:tcW w:w="4672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Взрослые старше 60 лет</w:t>
            </w:r>
          </w:p>
        </w:tc>
        <w:tc>
          <w:tcPr>
            <w:tcW w:w="4673" w:type="dxa"/>
          </w:tcPr>
          <w:p w:rsidR="00175333" w:rsidRPr="00175333" w:rsidRDefault="00175333" w:rsidP="003176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53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4,61-6,10</w:t>
            </w:r>
          </w:p>
        </w:tc>
      </w:tr>
    </w:tbl>
    <w:p w:rsidR="00175333" w:rsidRDefault="00175333" w:rsidP="00317649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lang w:val="en-US"/>
        </w:rPr>
      </w:pPr>
    </w:p>
    <w:p w:rsidR="00E82A57" w:rsidRDefault="00E82A57" w:rsidP="00E82A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18 (09.11.19.)</w:t>
      </w:r>
    </w:p>
    <w:p w:rsidR="00E82A57" w:rsidRDefault="00E82A57" w:rsidP="00E82A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82A57">
        <w:rPr>
          <w:rFonts w:ascii="Times New Roman" w:eastAsia="Calibri" w:hAnsi="Times New Roman" w:cs="Times New Roman"/>
          <w:b/>
          <w:sz w:val="28"/>
        </w:rPr>
        <w:t>Методический день. Работа с дневником</w:t>
      </w:r>
    </w:p>
    <w:p w:rsidR="00E82A57" w:rsidRDefault="00E82A57" w:rsidP="00E82A5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E82A57" w:rsidRDefault="00E82A57" w:rsidP="009B18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19</w:t>
      </w:r>
      <w:r w:rsidR="00DD1911">
        <w:rPr>
          <w:rFonts w:ascii="Times New Roman" w:eastAsia="Calibri" w:hAnsi="Times New Roman" w:cs="Times New Roman"/>
          <w:b/>
          <w:sz w:val="28"/>
        </w:rPr>
        <w:t>-20</w:t>
      </w:r>
      <w:r>
        <w:rPr>
          <w:rFonts w:ascii="Times New Roman" w:eastAsia="Calibri" w:hAnsi="Times New Roman" w:cs="Times New Roman"/>
          <w:b/>
          <w:sz w:val="28"/>
        </w:rPr>
        <w:t xml:space="preserve"> (11.11.19.</w:t>
      </w:r>
      <w:r w:rsidR="00DD1911">
        <w:rPr>
          <w:rFonts w:ascii="Times New Roman" w:eastAsia="Calibri" w:hAnsi="Times New Roman" w:cs="Times New Roman"/>
          <w:b/>
          <w:sz w:val="28"/>
        </w:rPr>
        <w:t>-12.11.19.</w:t>
      </w:r>
      <w:r>
        <w:rPr>
          <w:rFonts w:ascii="Times New Roman" w:eastAsia="Calibri" w:hAnsi="Times New Roman" w:cs="Times New Roman"/>
          <w:b/>
          <w:sz w:val="28"/>
        </w:rPr>
        <w:t>)</w:t>
      </w:r>
    </w:p>
    <w:p w:rsidR="00DD1911" w:rsidRDefault="00DD1911" w:rsidP="009B18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</w:t>
      </w:r>
      <w:r w:rsidRPr="00DD1911">
        <w:rPr>
          <w:rFonts w:ascii="Times New Roman" w:eastAsia="Calibri" w:hAnsi="Times New Roman" w:cs="Times New Roman"/>
          <w:b/>
          <w:sz w:val="28"/>
        </w:rPr>
        <w:t>пределение содержания показателей белкового обмена</w:t>
      </w:r>
    </w:p>
    <w:p w:rsidR="00DD1911" w:rsidRPr="00A675D5" w:rsidRDefault="00DD1911" w:rsidP="009B18A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675D5">
        <w:rPr>
          <w:rFonts w:ascii="Times New Roman" w:hAnsi="Times New Roman" w:cs="Times New Roman"/>
          <w:sz w:val="28"/>
          <w:szCs w:val="28"/>
        </w:rPr>
        <w:t>Под определением </w:t>
      </w:r>
      <w:r w:rsidRPr="00A675D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675D5">
        <w:rPr>
          <w:rFonts w:ascii="Times New Roman" w:hAnsi="Times New Roman" w:cs="Times New Roman"/>
          <w:bCs/>
          <w:i/>
          <w:sz w:val="28"/>
          <w:szCs w:val="28"/>
        </w:rPr>
        <w:t>общий белок»</w:t>
      </w:r>
      <w:r w:rsidRPr="00A675D5">
        <w:rPr>
          <w:rFonts w:ascii="Times New Roman" w:hAnsi="Times New Roman" w:cs="Times New Roman"/>
          <w:sz w:val="28"/>
          <w:szCs w:val="28"/>
        </w:rPr>
        <w:t> понимается большое количество белков, присутствующих в плазме. Концентрация общего белка в сыворотке зависит от синтеза и распада двух основных белковых фракций – альбумина и глобулина.</w:t>
      </w:r>
    </w:p>
    <w:p w:rsidR="00DD1911" w:rsidRPr="00A675D5" w:rsidRDefault="00DD1911" w:rsidP="009B18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 плазмы крови выполняют множество функций в организме; в связи с этим определение их уровня в крови является важнейшим диагностическим критерием различных заболеваний.</w:t>
      </w:r>
    </w:p>
    <w:p w:rsidR="00DD1911" w:rsidRPr="00A675D5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5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Альбумин</w:t>
      </w:r>
      <w:r w:rsidRPr="00A675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синтезируется в печени, основной его функцией является поддержание объёма крови, создавая </w:t>
      </w:r>
      <w:proofErr w:type="spellStart"/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онкотическое</w:t>
      </w:r>
      <w:proofErr w:type="spellEnd"/>
      <w:r w:rsidRPr="00A67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давление.</w:t>
      </w:r>
    </w:p>
    <w:p w:rsidR="00DD1911" w:rsidRDefault="00DD1911" w:rsidP="009B18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Определение общего белка и альбумина выполняется на </w:t>
      </w:r>
      <w:r w:rsidRPr="00FE05EE">
        <w:rPr>
          <w:rFonts w:ascii="Times New Roman" w:hAnsi="Times New Roman" w:cs="Times New Roman"/>
          <w:b/>
          <w:sz w:val="28"/>
          <w:szCs w:val="28"/>
        </w:rPr>
        <w:t xml:space="preserve">биохимическом анализаторе </w:t>
      </w:r>
      <w:r w:rsidRPr="00FE05EE">
        <w:rPr>
          <w:rFonts w:ascii="Times New Roman" w:hAnsi="Times New Roman" w:cs="Times New Roman"/>
          <w:b/>
          <w:sz w:val="28"/>
          <w:szCs w:val="28"/>
          <w:lang w:val="en-US"/>
        </w:rPr>
        <w:t>AU</w:t>
      </w:r>
      <w:r w:rsidRPr="00FE05EE">
        <w:rPr>
          <w:rFonts w:ascii="Times New Roman" w:hAnsi="Times New Roman" w:cs="Times New Roman"/>
          <w:b/>
          <w:sz w:val="28"/>
          <w:szCs w:val="28"/>
        </w:rPr>
        <w:t>680.</w:t>
      </w:r>
    </w:p>
    <w:p w:rsidR="00DD1911" w:rsidRPr="00A675D5" w:rsidRDefault="00DD1911" w:rsidP="00FE05EE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7937B1" wp14:editId="205A3B5F">
            <wp:extent cx="5448300" cy="3061158"/>
            <wp:effectExtent l="0" t="0" r="0" b="6350"/>
            <wp:docPr id="1" name="Рисунок 1" descr="https://pp.userapi.com/c849236/v849236222/bd234/-6OsbhFmU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36/v849236222/bd234/-6OsbhFmUw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92" cy="30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11" w:rsidRPr="00A675D5" w:rsidRDefault="00DD1911" w:rsidP="00FE05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5D5">
        <w:rPr>
          <w:rFonts w:ascii="Times New Roman" w:hAnsi="Times New Roman" w:cs="Times New Roman"/>
          <w:b/>
          <w:sz w:val="28"/>
          <w:szCs w:val="28"/>
        </w:rPr>
        <w:t>Подготовка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Необходимо воздержаться от физических нагрузок, приёма алкоголя и лекарств, изменений в питании в течение 24 часов до взятия крови. Рекомендуется сдавать кровь на исследование утром, натощак (8-часовое голодание).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В это время необходимо воздержаться от курения.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Желательно утренний приём лекарственных сре</w:t>
      </w:r>
      <w:proofErr w:type="gramStart"/>
      <w:r w:rsidRPr="00A675D5">
        <w:rPr>
          <w:sz w:val="28"/>
          <w:szCs w:val="28"/>
        </w:rPr>
        <w:t>дств пр</w:t>
      </w:r>
      <w:proofErr w:type="gramEnd"/>
      <w:r w:rsidRPr="00A675D5">
        <w:rPr>
          <w:sz w:val="28"/>
          <w:szCs w:val="28"/>
        </w:rPr>
        <w:t>овести после взятия крови (если это возможно).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Не следует перед сдачей крови осуществлять следующие процедуры: инъекции, пункции, общий массаж тела, эндоскопию, биопсию, ЭКГ, рентгеновское обследование, особенно с введением контрастного вещества, диализ.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Если всё же была незначительная физическая нагрузка, нужно отдохнуть не менее 15 минут перед сдачей крови.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Очень важно, чтобы точно соблюдались указанные рекомендации, так как только в этом случае будут получены достоверные результаты исследования крови.</w:t>
      </w:r>
    </w:p>
    <w:p w:rsidR="00DD1911" w:rsidRPr="00A675D5" w:rsidRDefault="00DD1911" w:rsidP="00FE05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675D5">
        <w:rPr>
          <w:rFonts w:ascii="Times New Roman" w:hAnsi="Times New Roman" w:cs="Times New Roman"/>
          <w:b/>
          <w:sz w:val="28"/>
        </w:rPr>
        <w:t>Показания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lastRenderedPageBreak/>
        <w:t>Повышение уровня</w:t>
      </w:r>
      <w:r w:rsidRPr="00A675D5">
        <w:rPr>
          <w:bCs/>
          <w:sz w:val="28"/>
          <w:szCs w:val="28"/>
        </w:rPr>
        <w:t> общего белка</w:t>
      </w:r>
      <w:r w:rsidRPr="00A675D5">
        <w:rPr>
          <w:sz w:val="28"/>
          <w:szCs w:val="28"/>
        </w:rPr>
        <w:t> (</w:t>
      </w:r>
      <w:proofErr w:type="spellStart"/>
      <w:r w:rsidRPr="00A675D5">
        <w:rPr>
          <w:i/>
          <w:sz w:val="28"/>
          <w:szCs w:val="28"/>
        </w:rPr>
        <w:t>гиперпротеинемия</w:t>
      </w:r>
      <w:proofErr w:type="spellEnd"/>
      <w:r w:rsidRPr="00A675D5">
        <w:rPr>
          <w:sz w:val="28"/>
          <w:szCs w:val="28"/>
        </w:rPr>
        <w:t xml:space="preserve">) наблюдается при острых и хронических инфекциях, потере жидкости при рвоте и диарее, потоотделении, болезни </w:t>
      </w:r>
      <w:proofErr w:type="spellStart"/>
      <w:r w:rsidRPr="00A675D5">
        <w:rPr>
          <w:sz w:val="28"/>
          <w:szCs w:val="28"/>
        </w:rPr>
        <w:t>Аддисона</w:t>
      </w:r>
      <w:proofErr w:type="spellEnd"/>
      <w:r w:rsidRPr="00A675D5">
        <w:rPr>
          <w:sz w:val="28"/>
          <w:szCs w:val="28"/>
        </w:rPr>
        <w:t xml:space="preserve">, диабетическом </w:t>
      </w:r>
      <w:proofErr w:type="spellStart"/>
      <w:r w:rsidRPr="00A675D5">
        <w:rPr>
          <w:sz w:val="28"/>
          <w:szCs w:val="28"/>
        </w:rPr>
        <w:t>кетоацидозе</w:t>
      </w:r>
      <w:proofErr w:type="spellEnd"/>
      <w:r w:rsidRPr="00A675D5">
        <w:rPr>
          <w:sz w:val="28"/>
          <w:szCs w:val="28"/>
        </w:rPr>
        <w:t xml:space="preserve">, злокачественных новообразованиях при </w:t>
      </w:r>
      <w:proofErr w:type="spellStart"/>
      <w:r w:rsidRPr="00A675D5">
        <w:rPr>
          <w:sz w:val="28"/>
          <w:szCs w:val="28"/>
        </w:rPr>
        <w:t>парапротеинемиях</w:t>
      </w:r>
      <w:proofErr w:type="spellEnd"/>
      <w:r w:rsidRPr="00A675D5">
        <w:rPr>
          <w:sz w:val="28"/>
          <w:szCs w:val="28"/>
        </w:rPr>
        <w:t xml:space="preserve"> – </w:t>
      </w:r>
      <w:proofErr w:type="spellStart"/>
      <w:r w:rsidRPr="00A675D5">
        <w:rPr>
          <w:sz w:val="28"/>
          <w:szCs w:val="28"/>
        </w:rPr>
        <w:t>миеломной</w:t>
      </w:r>
      <w:proofErr w:type="spellEnd"/>
      <w:r w:rsidRPr="00A675D5">
        <w:rPr>
          <w:sz w:val="28"/>
          <w:szCs w:val="28"/>
        </w:rPr>
        <w:t xml:space="preserve"> болезни.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675D5">
        <w:rPr>
          <w:i/>
          <w:sz w:val="28"/>
          <w:szCs w:val="28"/>
        </w:rPr>
        <w:t>Снижение уровня</w:t>
      </w:r>
      <w:r w:rsidRPr="00A675D5">
        <w:rPr>
          <w:bCs/>
          <w:i/>
          <w:sz w:val="28"/>
          <w:szCs w:val="28"/>
        </w:rPr>
        <w:t> общего белка</w:t>
      </w:r>
      <w:r w:rsidRPr="00A675D5">
        <w:rPr>
          <w:i/>
          <w:sz w:val="28"/>
          <w:szCs w:val="28"/>
        </w:rPr>
        <w:t> (</w:t>
      </w:r>
      <w:proofErr w:type="spellStart"/>
      <w:r w:rsidRPr="00A675D5">
        <w:rPr>
          <w:i/>
          <w:sz w:val="28"/>
          <w:szCs w:val="28"/>
        </w:rPr>
        <w:t>гипопротеинемия</w:t>
      </w:r>
      <w:proofErr w:type="spellEnd"/>
      <w:r w:rsidRPr="00A675D5">
        <w:rPr>
          <w:i/>
          <w:sz w:val="28"/>
          <w:szCs w:val="28"/>
        </w:rPr>
        <w:t xml:space="preserve">) развивается </w:t>
      </w:r>
      <w:proofErr w:type="gramStart"/>
      <w:r w:rsidRPr="00A675D5">
        <w:rPr>
          <w:i/>
          <w:sz w:val="28"/>
          <w:szCs w:val="28"/>
        </w:rPr>
        <w:t>при</w:t>
      </w:r>
      <w:proofErr w:type="gramEnd"/>
      <w:r w:rsidRPr="00A675D5">
        <w:rPr>
          <w:i/>
          <w:sz w:val="28"/>
          <w:szCs w:val="28"/>
        </w:rPr>
        <w:t>:</w:t>
      </w:r>
    </w:p>
    <w:p w:rsidR="00DD1911" w:rsidRPr="00A675D5" w:rsidRDefault="00DD1911" w:rsidP="009B18AA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увеличенной потере белка: нефротическом синдроме при </w:t>
      </w:r>
      <w:proofErr w:type="spellStart"/>
      <w:r w:rsidRPr="00A675D5">
        <w:rPr>
          <w:rFonts w:ascii="Times New Roman" w:hAnsi="Times New Roman" w:cs="Times New Roman"/>
          <w:sz w:val="28"/>
          <w:szCs w:val="28"/>
        </w:rPr>
        <w:t>гломерулонефрите</w:t>
      </w:r>
      <w:proofErr w:type="spellEnd"/>
      <w:r w:rsidRPr="00A675D5">
        <w:rPr>
          <w:rFonts w:ascii="Times New Roman" w:hAnsi="Times New Roman" w:cs="Times New Roman"/>
          <w:sz w:val="28"/>
          <w:szCs w:val="28"/>
        </w:rPr>
        <w:t>, сахарном диабете, системной красной волчанке (СКВ), амилоидозе, тромбозе почечных вен.</w:t>
      </w:r>
    </w:p>
    <w:p w:rsidR="00DD1911" w:rsidRPr="00A675D5" w:rsidRDefault="00DD1911" w:rsidP="009B18AA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пониженном </w:t>
      </w:r>
      <w:proofErr w:type="gramStart"/>
      <w:r w:rsidRPr="00A675D5">
        <w:rPr>
          <w:rFonts w:ascii="Times New Roman" w:hAnsi="Times New Roman" w:cs="Times New Roman"/>
          <w:sz w:val="28"/>
          <w:szCs w:val="28"/>
        </w:rPr>
        <w:t>синтезе</w:t>
      </w:r>
      <w:proofErr w:type="gramEnd"/>
      <w:r w:rsidRPr="00A675D5">
        <w:rPr>
          <w:rFonts w:ascii="Times New Roman" w:hAnsi="Times New Roman" w:cs="Times New Roman"/>
          <w:sz w:val="28"/>
          <w:szCs w:val="28"/>
        </w:rPr>
        <w:t xml:space="preserve"> белка: </w:t>
      </w:r>
      <w:proofErr w:type="spellStart"/>
      <w:r w:rsidRPr="00A675D5">
        <w:rPr>
          <w:rFonts w:ascii="Times New Roman" w:hAnsi="Times New Roman" w:cs="Times New Roman"/>
          <w:sz w:val="28"/>
          <w:szCs w:val="28"/>
        </w:rPr>
        <w:t>энтеропатии</w:t>
      </w:r>
      <w:proofErr w:type="spellEnd"/>
      <w:r w:rsidRPr="00A675D5">
        <w:rPr>
          <w:rFonts w:ascii="Times New Roman" w:hAnsi="Times New Roman" w:cs="Times New Roman"/>
          <w:sz w:val="28"/>
          <w:szCs w:val="28"/>
        </w:rPr>
        <w:t xml:space="preserve"> в результате заболеваний желудка или кишечника, колита, полипов; ожоги, дерматоз, болезни печени.</w:t>
      </w:r>
    </w:p>
    <w:p w:rsidR="00DD1911" w:rsidRPr="00A675D5" w:rsidRDefault="00DD1911" w:rsidP="009B18AA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5D5">
        <w:rPr>
          <w:rFonts w:ascii="Times New Roman" w:hAnsi="Times New Roman" w:cs="Times New Roman"/>
          <w:sz w:val="28"/>
          <w:szCs w:val="28"/>
        </w:rPr>
        <w:t xml:space="preserve">повышенном </w:t>
      </w:r>
      <w:proofErr w:type="gramStart"/>
      <w:r w:rsidRPr="00A675D5">
        <w:rPr>
          <w:rFonts w:ascii="Times New Roman" w:hAnsi="Times New Roman" w:cs="Times New Roman"/>
          <w:sz w:val="28"/>
          <w:szCs w:val="28"/>
        </w:rPr>
        <w:t>разрушении</w:t>
      </w:r>
      <w:proofErr w:type="gramEnd"/>
      <w:r w:rsidRPr="00A675D5">
        <w:rPr>
          <w:rFonts w:ascii="Times New Roman" w:hAnsi="Times New Roman" w:cs="Times New Roman"/>
          <w:sz w:val="28"/>
          <w:szCs w:val="28"/>
        </w:rPr>
        <w:t xml:space="preserve"> белка: тиреотоксикоз, длительные лихорадки, травмы, опухоли, физические нагрузки.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A675D5">
        <w:rPr>
          <w:i/>
          <w:sz w:val="28"/>
          <w:szCs w:val="28"/>
        </w:rPr>
        <w:t>Снижение </w:t>
      </w:r>
      <w:r w:rsidRPr="00A675D5">
        <w:rPr>
          <w:bCs/>
          <w:i/>
          <w:sz w:val="28"/>
          <w:szCs w:val="28"/>
        </w:rPr>
        <w:t>альбумина</w:t>
      </w:r>
      <w:r w:rsidRPr="00A675D5">
        <w:rPr>
          <w:i/>
          <w:sz w:val="28"/>
          <w:szCs w:val="28"/>
        </w:rPr>
        <w:t> </w:t>
      </w:r>
      <w:proofErr w:type="gramStart"/>
      <w:r w:rsidRPr="00A675D5">
        <w:rPr>
          <w:i/>
          <w:sz w:val="28"/>
          <w:szCs w:val="28"/>
        </w:rPr>
        <w:t>при</w:t>
      </w:r>
      <w:proofErr w:type="gramEnd"/>
      <w:r w:rsidRPr="00A675D5">
        <w:rPr>
          <w:i/>
          <w:sz w:val="28"/>
          <w:szCs w:val="28"/>
        </w:rPr>
        <w:t>: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 xml:space="preserve">Пониженном </w:t>
      </w:r>
      <w:proofErr w:type="gramStart"/>
      <w:r w:rsidRPr="00A675D5">
        <w:rPr>
          <w:sz w:val="28"/>
          <w:szCs w:val="28"/>
        </w:rPr>
        <w:t>синтезе</w:t>
      </w:r>
      <w:proofErr w:type="gramEnd"/>
      <w:r w:rsidRPr="00A675D5">
        <w:rPr>
          <w:sz w:val="28"/>
          <w:szCs w:val="28"/>
        </w:rPr>
        <w:t xml:space="preserve"> – </w:t>
      </w:r>
      <w:proofErr w:type="spellStart"/>
      <w:r w:rsidRPr="00A675D5">
        <w:rPr>
          <w:sz w:val="28"/>
          <w:szCs w:val="28"/>
        </w:rPr>
        <w:t>мальабсорбция</w:t>
      </w:r>
      <w:proofErr w:type="spellEnd"/>
      <w:r w:rsidRPr="00A675D5">
        <w:rPr>
          <w:sz w:val="28"/>
          <w:szCs w:val="28"/>
        </w:rPr>
        <w:t xml:space="preserve">, болезни печени (цирроз, хронический гепатит, токсическое повреждение клеток печени, </w:t>
      </w:r>
      <w:proofErr w:type="spellStart"/>
      <w:r w:rsidRPr="00A675D5">
        <w:rPr>
          <w:sz w:val="28"/>
          <w:szCs w:val="28"/>
        </w:rPr>
        <w:t>онкозаболевания</w:t>
      </w:r>
      <w:proofErr w:type="spellEnd"/>
      <w:r w:rsidRPr="00A675D5">
        <w:rPr>
          <w:sz w:val="28"/>
          <w:szCs w:val="28"/>
        </w:rPr>
        <w:t>).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>Повышенной потере альбумина – почечная недостаточность, болезни желудочно-кишечного тракта, ожоги, инфекционные заболевания, обильные кровотечения.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sz w:val="28"/>
          <w:szCs w:val="28"/>
        </w:rPr>
        <w:t xml:space="preserve">Повышенный распад альбумина – септические состояния, краш-синдром, </w:t>
      </w:r>
      <w:proofErr w:type="spellStart"/>
      <w:r w:rsidRPr="00A675D5">
        <w:rPr>
          <w:sz w:val="28"/>
          <w:szCs w:val="28"/>
        </w:rPr>
        <w:t>онкозаболевания</w:t>
      </w:r>
      <w:proofErr w:type="spellEnd"/>
      <w:r w:rsidRPr="00A675D5">
        <w:rPr>
          <w:sz w:val="28"/>
          <w:szCs w:val="28"/>
        </w:rPr>
        <w:t xml:space="preserve">, </w:t>
      </w:r>
      <w:proofErr w:type="spellStart"/>
      <w:r w:rsidRPr="00A675D5">
        <w:rPr>
          <w:sz w:val="28"/>
          <w:szCs w:val="28"/>
        </w:rPr>
        <w:t>гипергидратация</w:t>
      </w:r>
      <w:proofErr w:type="spellEnd"/>
      <w:r w:rsidRPr="00A675D5">
        <w:rPr>
          <w:sz w:val="28"/>
          <w:szCs w:val="28"/>
        </w:rPr>
        <w:t xml:space="preserve"> (при массивных введениях жидкостей).</w:t>
      </w:r>
    </w:p>
    <w:p w:rsidR="00DD1911" w:rsidRPr="00A675D5" w:rsidRDefault="00DD1911" w:rsidP="009B18AA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675D5">
        <w:rPr>
          <w:bCs/>
          <w:sz w:val="28"/>
          <w:szCs w:val="28"/>
        </w:rPr>
        <w:t>Повышение одного или нескольких специфических белков</w:t>
      </w:r>
      <w:r w:rsidRPr="00A675D5">
        <w:rPr>
          <w:sz w:val="28"/>
          <w:szCs w:val="28"/>
        </w:rPr>
        <w:t xml:space="preserve"> наблюдается при острых и хронических инфекциях, </w:t>
      </w:r>
      <w:proofErr w:type="spellStart"/>
      <w:r w:rsidRPr="00A675D5">
        <w:rPr>
          <w:sz w:val="28"/>
          <w:szCs w:val="28"/>
        </w:rPr>
        <w:t>миеломной</w:t>
      </w:r>
      <w:proofErr w:type="spellEnd"/>
      <w:r w:rsidRPr="00A675D5">
        <w:rPr>
          <w:sz w:val="28"/>
          <w:szCs w:val="28"/>
        </w:rPr>
        <w:t xml:space="preserve"> болезни, болезни </w:t>
      </w:r>
      <w:proofErr w:type="spellStart"/>
      <w:r w:rsidRPr="00A675D5">
        <w:rPr>
          <w:sz w:val="28"/>
          <w:szCs w:val="28"/>
        </w:rPr>
        <w:t>Вальденстрема</w:t>
      </w:r>
      <w:proofErr w:type="spellEnd"/>
      <w:r w:rsidRPr="00A675D5">
        <w:rPr>
          <w:sz w:val="28"/>
          <w:szCs w:val="28"/>
        </w:rPr>
        <w:t xml:space="preserve">, болезни тяжелых цепей, лимфогранулематозе, </w:t>
      </w:r>
      <w:proofErr w:type="spellStart"/>
      <w:r w:rsidRPr="00A675D5">
        <w:rPr>
          <w:sz w:val="28"/>
          <w:szCs w:val="28"/>
        </w:rPr>
        <w:t>саркоидозе</w:t>
      </w:r>
      <w:proofErr w:type="spellEnd"/>
      <w:r w:rsidRPr="00A675D5">
        <w:rPr>
          <w:sz w:val="28"/>
          <w:szCs w:val="28"/>
        </w:rPr>
        <w:t>, активном хроническом гепатите, циррозе печени, ревматоидном артрите.</w:t>
      </w:r>
    </w:p>
    <w:p w:rsidR="00DD1911" w:rsidRDefault="00DD1911" w:rsidP="009B18A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E82A57" w:rsidRDefault="00E82A57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День 21</w:t>
      </w:r>
      <w:r w:rsidR="00DD1911">
        <w:rPr>
          <w:rFonts w:ascii="Times New Roman" w:eastAsia="Calibri" w:hAnsi="Times New Roman" w:cs="Times New Roman"/>
          <w:b/>
          <w:sz w:val="28"/>
        </w:rPr>
        <w:t>-22</w:t>
      </w:r>
      <w:r>
        <w:rPr>
          <w:rFonts w:ascii="Times New Roman" w:eastAsia="Calibri" w:hAnsi="Times New Roman" w:cs="Times New Roman"/>
          <w:b/>
          <w:sz w:val="28"/>
        </w:rPr>
        <w:t xml:space="preserve"> (13.11.19.</w:t>
      </w:r>
      <w:r w:rsidR="00DD1911">
        <w:rPr>
          <w:rFonts w:ascii="Times New Roman" w:eastAsia="Calibri" w:hAnsi="Times New Roman" w:cs="Times New Roman"/>
          <w:b/>
          <w:sz w:val="28"/>
        </w:rPr>
        <w:t>-14.11.19.</w:t>
      </w:r>
      <w:r>
        <w:rPr>
          <w:rFonts w:ascii="Times New Roman" w:eastAsia="Calibri" w:hAnsi="Times New Roman" w:cs="Times New Roman"/>
          <w:b/>
          <w:sz w:val="28"/>
        </w:rPr>
        <w:t>)</w:t>
      </w:r>
    </w:p>
    <w:p w:rsidR="00DD1911" w:rsidRDefault="00DD1911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</w:t>
      </w:r>
      <w:r w:rsidRPr="00DD1911">
        <w:rPr>
          <w:rFonts w:ascii="Times New Roman" w:eastAsia="Calibri" w:hAnsi="Times New Roman" w:cs="Times New Roman"/>
          <w:b/>
          <w:sz w:val="28"/>
        </w:rPr>
        <w:t>пределение содержания показателей липидного обмена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Липиды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 – в сыворотке крови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представлены в основном жирными кислотами, триглицеридами, холестерином и фосфолипидами.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Триглицериды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являются основной формой запаса липидов в жировой ткани и транспорта липидов в крови. Исследование уровня триглицеридов необходимо для определения типа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гиперлипопротеидемии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оценки риска развития </w:t>
      </w:r>
      <w:proofErr w:type="gram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сердечно-сосудистых</w:t>
      </w:r>
      <w:proofErr w:type="gram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заболеваний.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Холестерин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выполняет важнейшие функции: входит в состав клеточных мембран, является предшественником желчных кислот, стероидных гормонов и витамина D, </w:t>
      </w:r>
      <w:proofErr w:type="gram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выполняет роль</w:t>
      </w:r>
      <w:proofErr w:type="gram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антиоксиданта. Около 10% населения России имеют повышенный уровень холестерина в крови. Это состояние протекает бессимптомно и может привести к серьезным заболеваниям (атеросклеротическому поражению сосудов, ишемической болезни сердца).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Липиды не растворимы в воде, поэтому транспортируются сывороткой крови в комплексе с белками. Комплексы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липиды+белок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называются 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липопротеинами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. А белки, которые участвуют в транспорте липидов, называются </w:t>
      </w:r>
      <w:proofErr w:type="spellStart"/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апопротеинами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сыворотке крови присутствуют несколько классов липопротеинов: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хиломикроны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, липопротеины очень низкой плотности (ЛПОНП), липопротеины низкой плотности (ЛПНП) и липопротеины высокой плотности (ЛПВП).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Роль холестерина и риск развития атеросклероза зависит от того, в состав каких фракций липопротеинов он входит. Для оценки соотношения атерогенных и антиатерогенных липопротеинов используется 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индекс </w:t>
      </w:r>
      <w:proofErr w:type="spellStart"/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атерогенности</w:t>
      </w:r>
      <w:proofErr w:type="spellEnd"/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В исследование 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липидного профиля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входят следующие показатели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: холестерин, триглицериды, ЛПОНП, ЛПНП, ЛПВП, коэффициент </w:t>
      </w:r>
      <w:proofErr w:type="spellStart"/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атерогенности</w:t>
      </w:r>
      <w:proofErr w:type="spellEnd"/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коэффициент соотношения холестерин/триглицериды, 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глюкоза.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Данный профиль дает полную информацию о липидном обмене, позволяет определить риски развития атеросклеротического поражения сосудов, ишемической болезни сердца, выявить наличие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дислипопротеинемии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типировать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её, а также, при необходимости, правильно подобрать липид-снижающую терапию.</w:t>
      </w:r>
    </w:p>
    <w:p w:rsidR="00DD1911" w:rsidRPr="00DD1911" w:rsidRDefault="00DD1911" w:rsidP="00FE05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911">
        <w:rPr>
          <w:rFonts w:ascii="Times New Roman" w:hAnsi="Times New Roman" w:cs="Times New Roman"/>
          <w:b/>
          <w:sz w:val="28"/>
          <w:szCs w:val="28"/>
        </w:rPr>
        <w:t>Методика</w:t>
      </w:r>
    </w:p>
    <w:p w:rsidR="00DD1911" w:rsidRDefault="00DD1911" w:rsidP="009B18AA">
      <w:pPr>
        <w:tabs>
          <w:tab w:val="left" w:pos="7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осуществляется на </w:t>
      </w:r>
      <w:r w:rsidRPr="00DD1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биохимическом анализаторе </w:t>
      </w:r>
      <w:r w:rsidRPr="00DD191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AU</w:t>
      </w:r>
      <w:r w:rsidRPr="00DD1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680.</w:t>
      </w:r>
    </w:p>
    <w:p w:rsidR="00F27413" w:rsidRPr="00DD1911" w:rsidRDefault="00F27413" w:rsidP="00FE05EE">
      <w:pPr>
        <w:tabs>
          <w:tab w:val="left" w:pos="70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40A47C96" wp14:editId="014C4E81">
            <wp:extent cx="5937885" cy="334073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911" w:rsidRPr="00DD1911" w:rsidRDefault="00DD1911" w:rsidP="00FE05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D1911">
        <w:rPr>
          <w:rFonts w:ascii="Times New Roman" w:hAnsi="Times New Roman" w:cs="Times New Roman"/>
          <w:b/>
          <w:sz w:val="28"/>
        </w:rPr>
        <w:t>Подготовка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воздержаться от физических нагрузок, приёма алкоголя, курения и лекарственных препаратов, изменений в питании в течение, по крайней мере, двух недель до взятия крови.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Взятие крови производится только натощак, через 12-14 часов после последнего приёма пищи.</w:t>
      </w:r>
    </w:p>
    <w:p w:rsidR="00DD1911" w:rsidRPr="00DD1911" w:rsidRDefault="00DD1911" w:rsidP="009B18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Липидное тестирование не проводится при инфекционных болезнях, так как имеет место снижение уровня общего холестерина и ХС-ЛПВП независимо от вида возбудителя инфекции, клинического состояния пациента. Липидный профиль следует проверять только после полного выздоровления пациента.</w:t>
      </w:r>
    </w:p>
    <w:p w:rsidR="00DD1911" w:rsidRPr="00DD1911" w:rsidRDefault="00DD1911" w:rsidP="00FE05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D1911">
        <w:rPr>
          <w:rFonts w:ascii="Times New Roman" w:hAnsi="Times New Roman" w:cs="Times New Roman"/>
          <w:b/>
          <w:sz w:val="28"/>
        </w:rPr>
        <w:t>Показания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Повышение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холестерина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диагностическое значение при первичных семейных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гиперлипидемиях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(наследственные формы заболевания); беременности, гипотиреозе, нефротическом синдроме,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обструктивных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заболеваниях печени, болезнях поджелудочной железы (хронический панкреатит, злокачественные новообразования), сахарном диабете.</w:t>
      </w:r>
      <w:proofErr w:type="gramEnd"/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Снижение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холестерина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диагностическое значение при болезнях печени (цирроз, гепатиты), голодании, сепсисе, гипертиреозе,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мегалобластной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анемии.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Повышение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триглицеридов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диагностическое значение при первичных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гиперлипидемиях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(наследственные формы заболевания); ожирении, чрезмерном потреблении углеводов, алкоголизме, сахарном диабете, гипотиреозе, нефротическом синдроме, хронической почечной недостаточности, подагре, остром и хроническом панкреатите.</w:t>
      </w:r>
      <w:proofErr w:type="gramEnd"/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Снижение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триглицеридов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диагностическое значение при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гиполипопротеинемиях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гипертиреозе, синдроме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мальабсорбции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Липопротеины очень низкой плотности (ЛПОНП)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используются для диагностики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дислипидемии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IIb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, III, IV и V типы). Высокие концентрации ЛПОНП в сыворотке крови косвенно отражают атерогенные свойства сыворотки.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Повышение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липопротеинов низкой плотности (ЛПНП)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диагностическое значение при первичных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гиперхолестеринемиях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дислипопротеинемиях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IIa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IIb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типах); при ожирении,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обтурационной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желтухе, нефротическом синдроме, сахарном диабете, гипотиреозе. Определение уровня ЛПНП необходимо для назначения длительного лечения, целью которого является снижение концентрации липидов.</w:t>
      </w:r>
    </w:p>
    <w:p w:rsidR="00DD1911" w:rsidRP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Повышение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липопротеинов высокой плотности (ЛПВП)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имеет диагностическое значение при циррозе печени, алкоголизме.</w:t>
      </w:r>
    </w:p>
    <w:p w:rsidR="00DD1911" w:rsidRDefault="00DD1911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91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Снижение концентрации</w:t>
      </w:r>
      <w:r w:rsidRPr="00DD1911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 липопротеинов высокой плотности (ЛПВП)</w:t>
      </w:r>
      <w:r w:rsidRPr="00DD191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 </w:t>
      </w:r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диагностическое значение при </w:t>
      </w:r>
      <w:proofErr w:type="spellStart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гипертриглицеридемиях</w:t>
      </w:r>
      <w:proofErr w:type="spellEnd"/>
      <w:r w:rsidRPr="00DD1911">
        <w:rPr>
          <w:rFonts w:ascii="Times New Roman" w:eastAsia="Times New Roman" w:hAnsi="Times New Roman" w:cs="Times New Roman"/>
          <w:sz w:val="28"/>
          <w:szCs w:val="24"/>
          <w:lang w:eastAsia="ru-RU"/>
        </w:rPr>
        <w:t>, атеросклерозе, нефротическом синдроме, сахарном диабете, острых инфекциях, ожирении, курении.</w:t>
      </w:r>
    </w:p>
    <w:p w:rsidR="00250486" w:rsidRDefault="00250486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6A9E" w:rsidRPr="00F27413" w:rsidRDefault="00266A9E" w:rsidP="009B18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82A57" w:rsidRDefault="00E82A57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23 (15.11.19.)</w:t>
      </w:r>
    </w:p>
    <w:p w:rsidR="00250486" w:rsidRDefault="00250486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</w:rPr>
        <w:t>В</w:t>
      </w:r>
      <w:r w:rsidRPr="00250486">
        <w:rPr>
          <w:rFonts w:ascii="Times New Roman" w:eastAsia="Calibri" w:hAnsi="Times New Roman" w:cs="Times New Roman"/>
          <w:b/>
          <w:sz w:val="28"/>
        </w:rPr>
        <w:t>нутрилабораторный</w:t>
      </w:r>
      <w:proofErr w:type="spellEnd"/>
      <w:r w:rsidRPr="00250486">
        <w:rPr>
          <w:rFonts w:ascii="Times New Roman" w:eastAsia="Calibri" w:hAnsi="Times New Roman" w:cs="Times New Roman"/>
          <w:b/>
          <w:sz w:val="28"/>
        </w:rPr>
        <w:t xml:space="preserve">  контроль качества лабораторных исследований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Внутрилабораторный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контроль качества клинических исследований является одним из важнейших направлений в совершенствовании управления качеством медицинской помощи населению Российской Федерации и направлен на повышение надежности результатов клинических лабораторных исследований. Организация и обеспечение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лабораторных исследований является обязанностью сотрудника, уполномоченного обеспечивать качество проводимых исследований.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Проведение процедур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регламентируется нормативными документами: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- ГОСТ </w:t>
      </w:r>
      <w:proofErr w:type="gramStart"/>
      <w:r w:rsidRPr="00350EB7">
        <w:rPr>
          <w:rFonts w:ascii="Times New Roman" w:hAnsi="Times New Roman" w:cs="Times New Roman"/>
          <w:sz w:val="28"/>
        </w:rPr>
        <w:t>Р</w:t>
      </w:r>
      <w:proofErr w:type="gramEnd"/>
      <w:r w:rsidRPr="00350EB7">
        <w:rPr>
          <w:rFonts w:ascii="Times New Roman" w:hAnsi="Times New Roman" w:cs="Times New Roman"/>
          <w:sz w:val="28"/>
        </w:rPr>
        <w:t xml:space="preserve"> 53133.1—2008 Технологии лабораторные медицинские. Контроль качества клинических лабораторных исследований. Часть 1 Пределы допускаемых погрешностей результатов измерения </w:t>
      </w:r>
      <w:proofErr w:type="spellStart"/>
      <w:r w:rsidRPr="00350EB7">
        <w:rPr>
          <w:rFonts w:ascii="Times New Roman" w:hAnsi="Times New Roman" w:cs="Times New Roman"/>
          <w:sz w:val="28"/>
        </w:rPr>
        <w:t>аналитов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в клинико-диагностических лабораториях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- ГОСТ </w:t>
      </w:r>
      <w:proofErr w:type="gramStart"/>
      <w:r w:rsidRPr="00350EB7">
        <w:rPr>
          <w:rFonts w:ascii="Times New Roman" w:hAnsi="Times New Roman" w:cs="Times New Roman"/>
          <w:sz w:val="28"/>
        </w:rPr>
        <w:t>Р</w:t>
      </w:r>
      <w:proofErr w:type="gramEnd"/>
      <w:r w:rsidRPr="00350EB7">
        <w:rPr>
          <w:rFonts w:ascii="Times New Roman" w:hAnsi="Times New Roman" w:cs="Times New Roman"/>
          <w:sz w:val="28"/>
        </w:rPr>
        <w:t xml:space="preserve"> 53133.2—2008 Технологии лабораторные медицинские. Контроль качества клинических лабораторных исследований. Часть 2 Правила проведения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- ГОСТ </w:t>
      </w:r>
      <w:proofErr w:type="gramStart"/>
      <w:r w:rsidRPr="00350EB7">
        <w:rPr>
          <w:rFonts w:ascii="Times New Roman" w:hAnsi="Times New Roman" w:cs="Times New Roman"/>
          <w:sz w:val="28"/>
        </w:rPr>
        <w:t>Р</w:t>
      </w:r>
      <w:proofErr w:type="gramEnd"/>
      <w:r w:rsidRPr="00350EB7">
        <w:rPr>
          <w:rFonts w:ascii="Times New Roman" w:hAnsi="Times New Roman" w:cs="Times New Roman"/>
          <w:sz w:val="28"/>
        </w:rPr>
        <w:t xml:space="preserve"> 53133.3—2008 Технологии лабораторные медицинские. Контроль качества клинических лабораторных исследований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- ГОСТ </w:t>
      </w:r>
      <w:proofErr w:type="gramStart"/>
      <w:r w:rsidRPr="00350EB7">
        <w:rPr>
          <w:rFonts w:ascii="Times New Roman" w:hAnsi="Times New Roman" w:cs="Times New Roman"/>
          <w:sz w:val="28"/>
        </w:rPr>
        <w:t>Р</w:t>
      </w:r>
      <w:proofErr w:type="gramEnd"/>
      <w:r w:rsidRPr="00350EB7">
        <w:rPr>
          <w:rFonts w:ascii="Times New Roman" w:hAnsi="Times New Roman" w:cs="Times New Roman"/>
          <w:sz w:val="28"/>
        </w:rPr>
        <w:t xml:space="preserve"> 53133.4—2008 Технологии лабораторные медицинские.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lastRenderedPageBreak/>
        <w:t>Контроль качества клинических лабораторных исследований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Цель проведения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- достижение стабильности диагностической системы в лабораториях.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Нормативные документы устанавливают средства, способы и порядок проведения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количественных методов клинических исследований с использованием контрольных материалов и проб пациентов.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Методы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направлены на выявление случайных (контроль </w:t>
      </w:r>
      <w:proofErr w:type="spellStart"/>
      <w:r w:rsidRPr="00350EB7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) и систематических (контроль правильности) погрешностей на аналитическом этапе лабораторного исследования. Контрольные материалы, используемые в клинико-диагностических лабораториях для проведения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качества, должны быть рекомендованы к применению Министерством здравоохранения Российской Федерации и могут быть с аттестованными и неаттестованными значениями контролируемых показателей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Контрольные материалы с аттестованными значениями показателей используются для контроля правильности и </w:t>
      </w:r>
      <w:proofErr w:type="spellStart"/>
      <w:r w:rsidRPr="00350EB7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результатов лабораторного анализа, с аттестованными - только для контроля </w:t>
      </w:r>
      <w:proofErr w:type="spellStart"/>
      <w:r w:rsidRPr="00350EB7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. Порядок проведения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Введение и осуществление </w:t>
      </w:r>
      <w:proofErr w:type="spellStart"/>
      <w:r w:rsidRPr="00350EB7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контроля качества для каждой из методик состоит из трех последовательных стадий.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1. Оценка </w:t>
      </w:r>
      <w:proofErr w:type="spellStart"/>
      <w:r w:rsidRPr="00350EB7">
        <w:rPr>
          <w:rFonts w:ascii="Times New Roman" w:hAnsi="Times New Roman" w:cs="Times New Roman"/>
          <w:sz w:val="28"/>
        </w:rPr>
        <w:t>внутрисерийной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50EB7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методики. </w:t>
      </w:r>
    </w:p>
    <w:p w:rsidR="00350EB7" w:rsidRP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2. Оценка систематической погрешности и общей </w:t>
      </w:r>
      <w:proofErr w:type="spellStart"/>
      <w:r w:rsidRPr="00350EB7">
        <w:rPr>
          <w:rFonts w:ascii="Times New Roman" w:hAnsi="Times New Roman" w:cs="Times New Roman"/>
          <w:sz w:val="28"/>
        </w:rPr>
        <w:t>воспроизводимости</w:t>
      </w:r>
      <w:proofErr w:type="spellEnd"/>
      <w:r w:rsidRPr="00350EB7">
        <w:rPr>
          <w:rFonts w:ascii="Times New Roman" w:hAnsi="Times New Roman" w:cs="Times New Roman"/>
          <w:sz w:val="28"/>
        </w:rPr>
        <w:t xml:space="preserve"> методики, построения контрольных карт. </w:t>
      </w:r>
    </w:p>
    <w:p w:rsidR="00350EB7" w:rsidRDefault="00350EB7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50EB7">
        <w:rPr>
          <w:rFonts w:ascii="Times New Roman" w:hAnsi="Times New Roman" w:cs="Times New Roman"/>
          <w:sz w:val="28"/>
        </w:rPr>
        <w:t xml:space="preserve">3. Проведение оперативного (текущего) контроля качества результатов лабораторных исследований в каждой аналитической серии. </w:t>
      </w:r>
    </w:p>
    <w:p w:rsidR="00EC793C" w:rsidRPr="00EC793C" w:rsidRDefault="00EC793C" w:rsidP="00350E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фотографии изображён гематологический анализатор </w:t>
      </w:r>
      <w:r>
        <w:rPr>
          <w:rFonts w:ascii="Times New Roman" w:hAnsi="Times New Roman" w:cs="Times New Roman"/>
          <w:sz w:val="28"/>
          <w:lang w:val="en-US"/>
        </w:rPr>
        <w:t>XT</w:t>
      </w:r>
      <w:r w:rsidRPr="00EC793C">
        <w:rPr>
          <w:rFonts w:ascii="Times New Roman" w:hAnsi="Times New Roman" w:cs="Times New Roman"/>
          <w:sz w:val="28"/>
        </w:rPr>
        <w:t>-2000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 и гематологический контроль </w:t>
      </w:r>
      <w:r>
        <w:rPr>
          <w:rFonts w:ascii="Times New Roman" w:hAnsi="Times New Roman" w:cs="Times New Roman"/>
          <w:sz w:val="28"/>
          <w:lang w:val="en-US"/>
        </w:rPr>
        <w:t>CBC</w:t>
      </w:r>
      <w:r w:rsidRPr="00EC79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  <w:lang w:val="en-US"/>
        </w:rPr>
        <w:t>XE</w:t>
      </w:r>
      <w:r>
        <w:rPr>
          <w:rFonts w:ascii="Times New Roman" w:hAnsi="Times New Roman" w:cs="Times New Roman"/>
          <w:sz w:val="28"/>
        </w:rPr>
        <w:t>.</w:t>
      </w:r>
    </w:p>
    <w:p w:rsidR="00E82A57" w:rsidRDefault="00250486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250486">
        <w:rPr>
          <w:rFonts w:ascii="Times New Roman" w:eastAsia="Calibri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76C4D54" wp14:editId="40DF7EA3">
            <wp:extent cx="4305300" cy="5740399"/>
            <wp:effectExtent l="0" t="0" r="0" b="0"/>
            <wp:docPr id="3" name="Рисунок 3" descr="https://sun9-5.userapi.com/c857720/v857720373/ead4d/gFH-lnIam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c857720/v857720373/ead4d/gFH-lnIamk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35" cy="57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3C" w:rsidRPr="00EC793C" w:rsidRDefault="00EC793C" w:rsidP="009B18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  <w:r w:rsidRPr="00EC793C">
        <w:rPr>
          <w:rFonts w:ascii="Times New Roman" w:eastAsia="Calibri" w:hAnsi="Times New Roman" w:cs="Times New Roman"/>
          <w:sz w:val="28"/>
        </w:rPr>
        <w:t>CBC-XE - это гематологическ</w:t>
      </w:r>
      <w:r>
        <w:rPr>
          <w:rFonts w:ascii="Times New Roman" w:eastAsia="Calibri" w:hAnsi="Times New Roman" w:cs="Times New Roman"/>
          <w:sz w:val="28"/>
        </w:rPr>
        <w:t xml:space="preserve">ий контроль (контрольная кровь). </w:t>
      </w:r>
      <w:proofErr w:type="gramStart"/>
      <w:r w:rsidRPr="00EC793C">
        <w:rPr>
          <w:rFonts w:ascii="Times New Roman" w:eastAsia="Calibri" w:hAnsi="Times New Roman" w:cs="Times New Roman"/>
          <w:sz w:val="28"/>
        </w:rPr>
        <w:t>Предназначен</w:t>
      </w:r>
      <w:proofErr w:type="gramEnd"/>
      <w:r w:rsidRPr="00EC793C">
        <w:rPr>
          <w:rFonts w:ascii="Times New Roman" w:eastAsia="Calibri" w:hAnsi="Times New Roman" w:cs="Times New Roman"/>
          <w:sz w:val="28"/>
        </w:rPr>
        <w:t xml:space="preserve"> для выполнения процедуры контроля качества (QC) в автоматических гематологически</w:t>
      </w:r>
      <w:r>
        <w:rPr>
          <w:rFonts w:ascii="Times New Roman" w:eastAsia="Calibri" w:hAnsi="Times New Roman" w:cs="Times New Roman"/>
          <w:sz w:val="28"/>
        </w:rPr>
        <w:t>х анализаторах</w:t>
      </w:r>
      <w:r w:rsidRPr="00EC793C">
        <w:rPr>
          <w:rFonts w:ascii="Times New Roman" w:eastAsia="Calibri" w:hAnsi="Times New Roman" w:cs="Times New Roman"/>
          <w:sz w:val="28"/>
        </w:rPr>
        <w:t>.</w:t>
      </w:r>
    </w:p>
    <w:p w:rsidR="00EC793C" w:rsidRDefault="0047237C" w:rsidP="009B18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47237C">
        <w:rPr>
          <w:rFonts w:ascii="Times New Roman" w:eastAsia="Calibri" w:hAnsi="Times New Roman" w:cs="Times New Roman"/>
          <w:sz w:val="28"/>
        </w:rPr>
        <w:t xml:space="preserve">Гематологический контроль CBC-XE поставляется в пластиковых пробирках по 4.5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ml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, наборами из трех различных уровней: нормальный, паталогически низкий, паталогически высокий. </w:t>
      </w:r>
      <w:r w:rsidR="00EC793C" w:rsidRPr="00EC793C">
        <w:rPr>
          <w:rFonts w:ascii="Times New Roman" w:eastAsia="Calibri" w:hAnsi="Times New Roman" w:cs="Times New Roman"/>
          <w:sz w:val="28"/>
        </w:rPr>
        <w:t>Стабильность контроля в закрытой пробирке 75 суток, в открытой пробирке 15 суток при соблюдении температурных условий хранения +2°C…+8°C.</w:t>
      </w:r>
    </w:p>
    <w:p w:rsidR="0047237C" w:rsidRPr="00EC793C" w:rsidRDefault="0047237C" w:rsidP="009B18A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47237C">
        <w:rPr>
          <w:rFonts w:ascii="Times New Roman" w:eastAsia="Calibri" w:hAnsi="Times New Roman" w:cs="Times New Roman"/>
          <w:sz w:val="28"/>
        </w:rPr>
        <w:t xml:space="preserve">В таблицы контроля CBC-XE включены целевые значения для следующих моделей гематологических анализаторов: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Mindray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BC-6800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Mindray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BC-6600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XN-9000 </w:t>
      </w:r>
      <w:bookmarkStart w:id="0" w:name="_GoBack"/>
      <w:bookmarkEnd w:id="0"/>
      <w:r w:rsidRPr="0047237C">
        <w:rPr>
          <w:rFonts w:ascii="Times New Roman" w:eastAsia="Calibri" w:hAnsi="Times New Roman" w:cs="Times New Roman"/>
          <w:sz w:val="28"/>
        </w:rPr>
        <w:t xml:space="preserve">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XN-3000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XN-2000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lastRenderedPageBreak/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XN-1000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XT-4000i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XT-2000i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XT-1800i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XS-1000i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XS-800i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XS-500i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XE-5000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XE-2100D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XE-2100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K-1000 · </w:t>
      </w:r>
      <w:proofErr w:type="spellStart"/>
      <w:r w:rsidRPr="0047237C">
        <w:rPr>
          <w:rFonts w:ascii="Times New Roman" w:eastAsia="Calibri" w:hAnsi="Times New Roman" w:cs="Times New Roman"/>
          <w:sz w:val="28"/>
        </w:rPr>
        <w:t>Sysmex</w:t>
      </w:r>
      <w:proofErr w:type="spellEnd"/>
      <w:r w:rsidRPr="0047237C">
        <w:rPr>
          <w:rFonts w:ascii="Times New Roman" w:eastAsia="Calibri" w:hAnsi="Times New Roman" w:cs="Times New Roman"/>
          <w:sz w:val="28"/>
        </w:rPr>
        <w:t xml:space="preserve"> K-800 ·</w:t>
      </w:r>
    </w:p>
    <w:p w:rsidR="00EC793C" w:rsidRPr="00EC793C" w:rsidRDefault="00EC793C" w:rsidP="009B18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E82A57" w:rsidRDefault="00E82A57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День 24 (16.11.19.)</w:t>
      </w:r>
    </w:p>
    <w:p w:rsidR="00E82A57" w:rsidRPr="00E82A57" w:rsidRDefault="00E82A57" w:rsidP="00FE05E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82A57">
        <w:rPr>
          <w:rFonts w:ascii="Times New Roman" w:eastAsia="Calibri" w:hAnsi="Times New Roman" w:cs="Times New Roman"/>
          <w:b/>
          <w:sz w:val="28"/>
        </w:rPr>
        <w:t>Дифференцированный зачёт по итогам практики</w:t>
      </w:r>
    </w:p>
    <w:p w:rsidR="002B5708" w:rsidRDefault="002B5708" w:rsidP="009B18A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2B5708" w:rsidRPr="002B5708" w:rsidRDefault="002B5708" w:rsidP="009B18A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5B700D" w:rsidRPr="005B700D" w:rsidRDefault="005B700D" w:rsidP="009B18A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sectPr w:rsidR="005B700D" w:rsidRPr="005B700D" w:rsidSect="001D0D1B">
      <w:footerReference w:type="default" r:id="rId23"/>
      <w:pgSz w:w="11906" w:h="16838"/>
      <w:pgMar w:top="1134" w:right="850" w:bottom="1134" w:left="1701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DCC" w:rsidRDefault="00030DCC" w:rsidP="001D0D1B">
      <w:pPr>
        <w:spacing w:after="0" w:line="240" w:lineRule="auto"/>
      </w:pPr>
      <w:r>
        <w:separator/>
      </w:r>
    </w:p>
  </w:endnote>
  <w:endnote w:type="continuationSeparator" w:id="0">
    <w:p w:rsidR="00030DCC" w:rsidRDefault="00030DCC" w:rsidP="001D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7453358"/>
      <w:docPartObj>
        <w:docPartGallery w:val="Page Numbers (Bottom of Page)"/>
        <w:docPartUnique/>
      </w:docPartObj>
    </w:sdtPr>
    <w:sdtContent>
      <w:p w:rsidR="001D0D1B" w:rsidRDefault="001D0D1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C19">
          <w:rPr>
            <w:noProof/>
          </w:rPr>
          <w:t>40</w:t>
        </w:r>
        <w:r>
          <w:fldChar w:fldCharType="end"/>
        </w:r>
      </w:p>
    </w:sdtContent>
  </w:sdt>
  <w:p w:rsidR="001D0D1B" w:rsidRDefault="001D0D1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DCC" w:rsidRDefault="00030DCC" w:rsidP="001D0D1B">
      <w:pPr>
        <w:spacing w:after="0" w:line="240" w:lineRule="auto"/>
      </w:pPr>
      <w:r>
        <w:separator/>
      </w:r>
    </w:p>
  </w:footnote>
  <w:footnote w:type="continuationSeparator" w:id="0">
    <w:p w:rsidR="00030DCC" w:rsidRDefault="00030DCC" w:rsidP="001D0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79F4"/>
    <w:multiLevelType w:val="multilevel"/>
    <w:tmpl w:val="B7D28FA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6E81805"/>
    <w:multiLevelType w:val="multilevel"/>
    <w:tmpl w:val="42587E74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">
    <w:nsid w:val="088E6006"/>
    <w:multiLevelType w:val="multilevel"/>
    <w:tmpl w:val="458EB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02EE2"/>
    <w:multiLevelType w:val="multilevel"/>
    <w:tmpl w:val="9C9CA45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11AB7222"/>
    <w:multiLevelType w:val="multilevel"/>
    <w:tmpl w:val="B5F2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756F0D"/>
    <w:multiLevelType w:val="multilevel"/>
    <w:tmpl w:val="4E265AA6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>
    <w:nsid w:val="22443706"/>
    <w:multiLevelType w:val="hybridMultilevel"/>
    <w:tmpl w:val="8D26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32A62"/>
    <w:multiLevelType w:val="multilevel"/>
    <w:tmpl w:val="76EE11A6"/>
    <w:lvl w:ilvl="0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2C42106C"/>
    <w:multiLevelType w:val="hybridMultilevel"/>
    <w:tmpl w:val="BBC60CBA"/>
    <w:lvl w:ilvl="0" w:tplc="2FDED688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0B3429"/>
    <w:multiLevelType w:val="hybridMultilevel"/>
    <w:tmpl w:val="A9B4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0C1293"/>
    <w:multiLevelType w:val="hybridMultilevel"/>
    <w:tmpl w:val="39C83F3A"/>
    <w:lvl w:ilvl="0" w:tplc="7C88F8B0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201959"/>
    <w:multiLevelType w:val="hybridMultilevel"/>
    <w:tmpl w:val="091824DC"/>
    <w:lvl w:ilvl="0" w:tplc="C6C89A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D7308B"/>
    <w:multiLevelType w:val="hybridMultilevel"/>
    <w:tmpl w:val="01F8CB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7F24756"/>
    <w:multiLevelType w:val="hybridMultilevel"/>
    <w:tmpl w:val="DF20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43412"/>
    <w:multiLevelType w:val="hybridMultilevel"/>
    <w:tmpl w:val="4326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617069"/>
    <w:multiLevelType w:val="hybridMultilevel"/>
    <w:tmpl w:val="7D2EB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CB5BB1"/>
    <w:multiLevelType w:val="hybridMultilevel"/>
    <w:tmpl w:val="D2B613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737068A"/>
    <w:multiLevelType w:val="hybridMultilevel"/>
    <w:tmpl w:val="32B48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C943EF"/>
    <w:multiLevelType w:val="multilevel"/>
    <w:tmpl w:val="EC70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4C57D10"/>
    <w:multiLevelType w:val="hybridMultilevel"/>
    <w:tmpl w:val="04707FDC"/>
    <w:lvl w:ilvl="0" w:tplc="94E8278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">
    <w:nsid w:val="769C1CB6"/>
    <w:multiLevelType w:val="hybridMultilevel"/>
    <w:tmpl w:val="D51AF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87789"/>
    <w:multiLevelType w:val="hybridMultilevel"/>
    <w:tmpl w:val="34F04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D10EBD"/>
    <w:multiLevelType w:val="multilevel"/>
    <w:tmpl w:val="397A847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7F314998"/>
    <w:multiLevelType w:val="multilevel"/>
    <w:tmpl w:val="39365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23"/>
  </w:num>
  <w:num w:numId="4">
    <w:abstractNumId w:val="22"/>
  </w:num>
  <w:num w:numId="5">
    <w:abstractNumId w:val="1"/>
  </w:num>
  <w:num w:numId="6">
    <w:abstractNumId w:val="3"/>
  </w:num>
  <w:num w:numId="7">
    <w:abstractNumId w:val="5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2"/>
  </w:num>
  <w:num w:numId="11">
    <w:abstractNumId w:val="1"/>
  </w:num>
  <w:num w:numId="12">
    <w:abstractNumId w:val="3"/>
  </w:num>
  <w:num w:numId="13">
    <w:abstractNumId w:val="5"/>
  </w:num>
  <w:num w:numId="14">
    <w:abstractNumId w:val="24"/>
  </w:num>
  <w:num w:numId="15">
    <w:abstractNumId w:val="8"/>
  </w:num>
  <w:num w:numId="16">
    <w:abstractNumId w:val="19"/>
  </w:num>
  <w:num w:numId="17">
    <w:abstractNumId w:val="21"/>
  </w:num>
  <w:num w:numId="18">
    <w:abstractNumId w:val="17"/>
  </w:num>
  <w:num w:numId="19">
    <w:abstractNumId w:val="12"/>
  </w:num>
  <w:num w:numId="20">
    <w:abstractNumId w:val="11"/>
  </w:num>
  <w:num w:numId="21">
    <w:abstractNumId w:val="9"/>
  </w:num>
  <w:num w:numId="22">
    <w:abstractNumId w:val="16"/>
  </w:num>
  <w:num w:numId="23">
    <w:abstractNumId w:val="14"/>
  </w:num>
  <w:num w:numId="24">
    <w:abstractNumId w:val="15"/>
  </w:num>
  <w:num w:numId="25">
    <w:abstractNumId w:val="23"/>
  </w:num>
  <w:num w:numId="26">
    <w:abstractNumId w:val="18"/>
  </w:num>
  <w:num w:numId="27">
    <w:abstractNumId w:val="2"/>
  </w:num>
  <w:num w:numId="28">
    <w:abstractNumId w:val="13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DD"/>
    <w:rsid w:val="00030DCC"/>
    <w:rsid w:val="00064C8F"/>
    <w:rsid w:val="000F159F"/>
    <w:rsid w:val="00145DBC"/>
    <w:rsid w:val="00175333"/>
    <w:rsid w:val="001D0D1B"/>
    <w:rsid w:val="00250486"/>
    <w:rsid w:val="00266A9E"/>
    <w:rsid w:val="002B5708"/>
    <w:rsid w:val="002E07E3"/>
    <w:rsid w:val="00317649"/>
    <w:rsid w:val="00321676"/>
    <w:rsid w:val="00350EB7"/>
    <w:rsid w:val="003638AA"/>
    <w:rsid w:val="0039104A"/>
    <w:rsid w:val="003A29CE"/>
    <w:rsid w:val="003D348D"/>
    <w:rsid w:val="0047237C"/>
    <w:rsid w:val="00480630"/>
    <w:rsid w:val="005848F4"/>
    <w:rsid w:val="005B2673"/>
    <w:rsid w:val="005B700D"/>
    <w:rsid w:val="005F1141"/>
    <w:rsid w:val="006F1C19"/>
    <w:rsid w:val="0072107A"/>
    <w:rsid w:val="007660F2"/>
    <w:rsid w:val="007D4E0A"/>
    <w:rsid w:val="007D6BCB"/>
    <w:rsid w:val="008655AA"/>
    <w:rsid w:val="00875A61"/>
    <w:rsid w:val="00880169"/>
    <w:rsid w:val="008A598F"/>
    <w:rsid w:val="009B18AA"/>
    <w:rsid w:val="00A84152"/>
    <w:rsid w:val="00A92EB3"/>
    <w:rsid w:val="00AF64CB"/>
    <w:rsid w:val="00BC145E"/>
    <w:rsid w:val="00CD4242"/>
    <w:rsid w:val="00CF2438"/>
    <w:rsid w:val="00D254DD"/>
    <w:rsid w:val="00D535FC"/>
    <w:rsid w:val="00DC1669"/>
    <w:rsid w:val="00DD1911"/>
    <w:rsid w:val="00E00CFB"/>
    <w:rsid w:val="00E03B0B"/>
    <w:rsid w:val="00E82A57"/>
    <w:rsid w:val="00E85C67"/>
    <w:rsid w:val="00EC793C"/>
    <w:rsid w:val="00F27413"/>
    <w:rsid w:val="00F91B46"/>
    <w:rsid w:val="00FE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0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D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66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6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60F2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880169"/>
    <w:rPr>
      <w:color w:val="808080"/>
    </w:rPr>
  </w:style>
  <w:style w:type="paragraph" w:styleId="a9">
    <w:name w:val="header"/>
    <w:basedOn w:val="a"/>
    <w:link w:val="aa"/>
    <w:uiPriority w:val="99"/>
    <w:unhideWhenUsed/>
    <w:rsid w:val="001D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0D1B"/>
  </w:style>
  <w:style w:type="paragraph" w:styleId="ab">
    <w:name w:val="footer"/>
    <w:basedOn w:val="a"/>
    <w:link w:val="ac"/>
    <w:uiPriority w:val="99"/>
    <w:unhideWhenUsed/>
    <w:rsid w:val="001D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0D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0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D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66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66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60F2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880169"/>
    <w:rPr>
      <w:color w:val="808080"/>
    </w:rPr>
  </w:style>
  <w:style w:type="paragraph" w:styleId="a9">
    <w:name w:val="header"/>
    <w:basedOn w:val="a"/>
    <w:link w:val="aa"/>
    <w:uiPriority w:val="99"/>
    <w:unhideWhenUsed/>
    <w:rsid w:val="001D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0D1B"/>
  </w:style>
  <w:style w:type="paragraph" w:styleId="ab">
    <w:name w:val="footer"/>
    <w:basedOn w:val="a"/>
    <w:link w:val="ac"/>
    <w:uiPriority w:val="99"/>
    <w:unhideWhenUsed/>
    <w:rsid w:val="001D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0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32</Pages>
  <Words>5221</Words>
  <Characters>29763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Alyona Vinogradoff</dc:creator>
  <cp:lastModifiedBy>Alyona Vinogradoff</cp:lastModifiedBy>
  <cp:revision>12</cp:revision>
  <cp:lastPrinted>2019-11-14T08:42:00Z</cp:lastPrinted>
  <dcterms:created xsi:type="dcterms:W3CDTF">2019-10-30T04:20:00Z</dcterms:created>
  <dcterms:modified xsi:type="dcterms:W3CDTF">2019-11-14T09:00:00Z</dcterms:modified>
</cp:coreProperties>
</file>