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A0" w:rsidRPr="0038359A" w:rsidRDefault="00DD37A0" w:rsidP="00DD37A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>ФГБОУ ВО "Красноярский государственный медицинский университет имени профессора В.Ф.Войно-Ясенецкого" Министерства здравоохранения Российской Федерации</w:t>
      </w:r>
    </w:p>
    <w:p w:rsidR="0038359A" w:rsidRPr="0038359A" w:rsidRDefault="0038359A" w:rsidP="00DD3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9A" w:rsidRPr="0038359A" w:rsidRDefault="0038359A" w:rsidP="00DD3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9A" w:rsidRPr="0038359A" w:rsidRDefault="0038359A" w:rsidP="00DD3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7A0" w:rsidRPr="0038359A" w:rsidRDefault="00DD37A0" w:rsidP="00DD37A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>Кафедра анестезиологии и реаниматологии ИПО</w:t>
      </w:r>
    </w:p>
    <w:p w:rsidR="0038359A" w:rsidRPr="0038359A" w:rsidRDefault="0038359A" w:rsidP="00DD3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9A" w:rsidRPr="0038359A" w:rsidRDefault="0038359A" w:rsidP="00DD3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9A" w:rsidRPr="0038359A" w:rsidRDefault="0038359A" w:rsidP="00DD3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7A0" w:rsidRPr="0038359A" w:rsidRDefault="00DD37A0" w:rsidP="00DD37A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>Реферат</w:t>
      </w:r>
    </w:p>
    <w:p w:rsidR="0038359A" w:rsidRPr="0038359A" w:rsidRDefault="0038359A" w:rsidP="00DD3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7A0" w:rsidRPr="0038359A" w:rsidRDefault="00DD37A0" w:rsidP="00DD37A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>Периоперационное ведение пациентов с сахарным диабетом.</w:t>
      </w:r>
    </w:p>
    <w:p w:rsidR="0038359A" w:rsidRPr="0038359A" w:rsidRDefault="00DD37A0" w:rsidP="00DD37A0">
      <w:pPr>
        <w:jc w:val="right"/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59A" w:rsidRPr="0038359A" w:rsidRDefault="0038359A" w:rsidP="00DD37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359A" w:rsidRPr="0038359A" w:rsidRDefault="0038359A" w:rsidP="00DD37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359A" w:rsidRPr="0038359A" w:rsidRDefault="0038359A" w:rsidP="00DD37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359A" w:rsidRPr="0038359A" w:rsidRDefault="0038359A" w:rsidP="00DD37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7A0" w:rsidRPr="0038359A" w:rsidRDefault="00DD37A0" w:rsidP="00DD37A0">
      <w:pPr>
        <w:jc w:val="right"/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 xml:space="preserve">Выполнила: Абрамова К.Н. </w:t>
      </w:r>
    </w:p>
    <w:p w:rsidR="00DD37A0" w:rsidRPr="0038359A" w:rsidRDefault="00DD37A0" w:rsidP="00DD37A0">
      <w:pPr>
        <w:jc w:val="right"/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 xml:space="preserve">Ординатор 2 года </w:t>
      </w:r>
    </w:p>
    <w:p w:rsidR="0038359A" w:rsidRPr="0038359A" w:rsidRDefault="0038359A" w:rsidP="00DD37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359A" w:rsidRPr="0038359A" w:rsidRDefault="0038359A" w:rsidP="00DD37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359A" w:rsidRDefault="0038359A" w:rsidP="0038359A">
      <w:pPr>
        <w:rPr>
          <w:rFonts w:ascii="Times New Roman" w:hAnsi="Times New Roman" w:cs="Times New Roman"/>
          <w:sz w:val="28"/>
          <w:szCs w:val="28"/>
        </w:rPr>
      </w:pPr>
    </w:p>
    <w:p w:rsidR="0038359A" w:rsidRPr="0038359A" w:rsidRDefault="0038359A" w:rsidP="0038359A">
      <w:pPr>
        <w:rPr>
          <w:rFonts w:ascii="Times New Roman" w:hAnsi="Times New Roman" w:cs="Times New Roman"/>
          <w:sz w:val="28"/>
          <w:szCs w:val="28"/>
        </w:rPr>
      </w:pPr>
    </w:p>
    <w:p w:rsidR="0038359A" w:rsidRPr="0038359A" w:rsidRDefault="0038359A" w:rsidP="00DD37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359A" w:rsidRPr="0038359A" w:rsidRDefault="0038359A" w:rsidP="00DD37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359A" w:rsidRPr="0038359A" w:rsidRDefault="0038359A" w:rsidP="00DD37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359A" w:rsidRPr="0038359A" w:rsidRDefault="0038359A" w:rsidP="00DD37A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37A0" w:rsidRPr="0038359A" w:rsidRDefault="00874B49" w:rsidP="00DD37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2020</w:t>
      </w:r>
    </w:p>
    <w:p w:rsidR="00857E89" w:rsidRPr="0038359A" w:rsidRDefault="00DD37A0" w:rsidP="00383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8359A" w:rsidRPr="0038359A" w:rsidRDefault="0038359A">
      <w:pPr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37A0" w:rsidRPr="0038359A">
        <w:rPr>
          <w:rFonts w:ascii="Times New Roman" w:hAnsi="Times New Roman" w:cs="Times New Roman"/>
          <w:sz w:val="28"/>
          <w:szCs w:val="28"/>
        </w:rPr>
        <w:t>Сахарный диабет (СД) – это группа метаболических (обменных) заболеваний, характеризующихся хронической гипергликемией, которая является результатом нарушения секреции инсулина, действия инсулина или обоих этих факторов и сопровождающаяся повреждением, дисфункцией и недостаточностью различных органов, особенно глаз, почек, нервов, сердца и кровеносных сосудов. Стресс-гипергликемия - транзиторная гипергликемия у пациента после хирургического вмешательства или в критическом состоянии без предшествующего сахарного диабета (57). Метаболический синдром – сочетание артериальной гипертензии, гипергликемии, гиперлипидемии, увеличения окружности живота Диабетический кетоацидоз (ДКА) – требующая экстренной госпитализации острая декомпенсация СД, с гипергликемией (уровень глюкозы плазмы &gt; 13 ммоль/л у взрослых и &gt; 11 ммоль/л у детей), гиперкетонемией (&gt; 5 ммоль/л), кетонурией (≥ ++), метаболическим ацидозом (рН &lt; 7,3) и различной степенью нарушения сознания или без нее. Диабетическая нейропатия – комплекс клинических и субклинических синдромов, каждый из которых характеризуется диффузным или очаговым поражением периферических и/или автономных нервных волокон в результате СД.</w:t>
      </w:r>
    </w:p>
    <w:p w:rsidR="0038359A" w:rsidRPr="0038359A" w:rsidRDefault="00DD37A0" w:rsidP="00383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>При сахарном диабете необходимо определять:</w:t>
      </w:r>
    </w:p>
    <w:p w:rsidR="0038359A" w:rsidRPr="0038359A" w:rsidRDefault="00DD37A0">
      <w:pPr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 xml:space="preserve"> • степень компенсации углеводного обмена – гликемия, ацетонурия при возможности – кетонемия</w:t>
      </w:r>
    </w:p>
    <w:p w:rsidR="0038359A" w:rsidRPr="0038359A" w:rsidRDefault="00DD37A0">
      <w:pPr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 xml:space="preserve"> • HbA1с перед плановыми операциями, если он не был определён в предыдущие 3 месяца, гликемический профиль;</w:t>
      </w:r>
    </w:p>
    <w:p w:rsidR="0038359A" w:rsidRPr="0038359A" w:rsidRDefault="00DD37A0">
      <w:pPr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 xml:space="preserve"> • КОС – как минимум рН и бикарбонат плазмы, электролиты (ионы калия, натрия, особенно у декомпенсированных пациентов</w:t>
      </w:r>
    </w:p>
    <w:p w:rsidR="0038359A" w:rsidRPr="0038359A" w:rsidRDefault="00DD37A0">
      <w:pPr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>• функцию почек – креатинин сыворотки крови, протеинурия, скорость клубочковой фильтрации; степень альбуминурии при стратификации риска CCЗ у пациентов c СД;</w:t>
      </w:r>
    </w:p>
    <w:p w:rsidR="0038359A" w:rsidRPr="0038359A" w:rsidRDefault="00DD37A0">
      <w:pPr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 xml:space="preserve"> • коагулограмму (АЧТВ, МНО, тромбиновое время, тромбоциты). </w:t>
      </w:r>
    </w:p>
    <w:p w:rsidR="0038359A" w:rsidRPr="0038359A" w:rsidRDefault="0038359A" w:rsidP="00383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59A" w:rsidRPr="0038359A" w:rsidRDefault="0038359A" w:rsidP="00383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9A" w:rsidRDefault="0038359A" w:rsidP="00383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9A" w:rsidRDefault="0038359A" w:rsidP="00383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9A" w:rsidRDefault="0038359A" w:rsidP="00383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9A" w:rsidRDefault="0038359A" w:rsidP="00383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9A" w:rsidRPr="0038359A" w:rsidRDefault="00DD37A0" w:rsidP="00383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lastRenderedPageBreak/>
        <w:t>Оценка контроля гликемии перед операцией</w:t>
      </w:r>
    </w:p>
    <w:p w:rsidR="0038359A" w:rsidRPr="0038359A" w:rsidRDefault="0038359A">
      <w:pPr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37A0" w:rsidRPr="0038359A">
        <w:rPr>
          <w:rFonts w:ascii="Times New Roman" w:hAnsi="Times New Roman" w:cs="Times New Roman"/>
          <w:sz w:val="28"/>
          <w:szCs w:val="28"/>
        </w:rPr>
        <w:t xml:space="preserve"> Перед плановым оперативным вмешательством рекомендовано достичь контролируемого уровня гликемии. Анестезиолог перед вмешательством оценивает степень контроля гликемии - по значению гликированного гемоглобина - гликемии до операции, - оценке гликемического профиля При наличии эпизодов гипер- или гипогликемии следует скорректировать терапию перед операцией. Высокий уровень гликемии перед оперативным вмешательством (более 11 ммоль/л), а также высокая вариабельность гликемии до операции приводит к увеличению послеоперационных осложнений и летальности. Эпизоды гипогликемии (глюкоза крови менее 3,9 ммоль/л у пациента с диабетом) также увеличивают осложнения и летальность в послеоперационный период у пациентов с сахарным диабетом. Следует отметить, что любой эпизод слабости у пациента с диабетом следует расценивать как эпизод гипогликемии (если не доказано обратное). Эпизоды гипогликемии встречаются у 40% пациентов с сахарным диабетом 1 типа, у 10 % пациентов с сахарным диабетом 2 типа на фоне приема инсулина и иногда у пациентов с сахарным диабетом 2 типа, принимающих оральные гипогликемические препараты. Причины развития - дисбаланс между недостаточным поступлением углеводов и неадекватно терапией инсулином или пероральными гипогликемическими препаратами. Частота встречаемости увеличивается в периоперационный период в связи с периоперационным голоданием, нерегулярным премом пищи, на фоне введения гипогликемических препаратов, а также препаратов, усиливающих их действие - хинолонов, гепарина, бета-локаторов, ко-тримоксазола, а также вследствие уменьшения клиренса гипогликемических препаратов при нарушении функции печени и почек. Во время предоперационного осмотра пациента анестезиологу следует назначить гликемический профиль и (при доступности) гликированный гемоглобин, уровень которого коррелирует со средним уровнем гликемии за несколько недель до измерения, а также отражает возможные эпизоды гипо- и гипергликемии, а также возможный кетоз </w:t>
      </w:r>
      <w:r w:rsidRPr="0038359A">
        <w:rPr>
          <w:rFonts w:ascii="Times New Roman" w:hAnsi="Times New Roman" w:cs="Times New Roman"/>
          <w:sz w:val="28"/>
          <w:szCs w:val="28"/>
        </w:rPr>
        <w:t>.</w:t>
      </w:r>
    </w:p>
    <w:p w:rsidR="0038359A" w:rsidRPr="0038359A" w:rsidRDefault="0038359A" w:rsidP="00383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9A" w:rsidRPr="0038359A" w:rsidRDefault="0038359A" w:rsidP="00383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9A" w:rsidRDefault="0038359A" w:rsidP="00383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9A" w:rsidRDefault="0038359A" w:rsidP="00383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9A" w:rsidRDefault="0038359A" w:rsidP="00383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9A" w:rsidRDefault="0038359A" w:rsidP="00383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9A" w:rsidRDefault="0038359A" w:rsidP="00383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9A" w:rsidRPr="0038359A" w:rsidRDefault="00DD37A0" w:rsidP="00383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lastRenderedPageBreak/>
        <w:t>Модификация пероральной гипогликемической терапии до операции :</w:t>
      </w:r>
    </w:p>
    <w:p w:rsidR="0038359A" w:rsidRPr="0038359A" w:rsidRDefault="00DD37A0">
      <w:pPr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 xml:space="preserve"> - прекратить прием метформина накануне вечером перед большой операцией</w:t>
      </w:r>
    </w:p>
    <w:p w:rsidR="0038359A" w:rsidRPr="0038359A" w:rsidRDefault="00DD37A0">
      <w:pPr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 xml:space="preserve"> - возобновить прием метформина через 48 часов после большого хирургического вмешательства при условии нормальной функции почек </w:t>
      </w:r>
    </w:p>
    <w:p w:rsidR="0038359A" w:rsidRPr="0038359A" w:rsidRDefault="00DD37A0">
      <w:pPr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 xml:space="preserve">- не прекращать прием метформина при малом или амбулаторном оперативном вмешательстве, кроме случаев почечной </w:t>
      </w:r>
    </w:p>
    <w:p w:rsidR="0038359A" w:rsidRPr="0038359A" w:rsidRDefault="00DD37A0">
      <w:pPr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>- прекратить прием других пероральных гипогликемических препаратов накануне вечером перед большой операцией</w:t>
      </w:r>
    </w:p>
    <w:p w:rsidR="0038359A" w:rsidRPr="0038359A" w:rsidRDefault="00DD37A0">
      <w:pPr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 xml:space="preserve"> - не прекращать прием других пероральных гипогликемических препаратов при малом или амбулаторном оперативном вмешательстве</w:t>
      </w:r>
    </w:p>
    <w:p w:rsidR="00C831D0" w:rsidRPr="0038359A" w:rsidRDefault="00DD37A0">
      <w:pPr>
        <w:rPr>
          <w:rFonts w:ascii="Times New Roman" w:hAnsi="Times New Roman" w:cs="Times New Roman"/>
          <w:sz w:val="28"/>
          <w:szCs w:val="28"/>
        </w:rPr>
      </w:pPr>
      <w:r w:rsidRPr="0038359A">
        <w:rPr>
          <w:rFonts w:ascii="Times New Roman" w:hAnsi="Times New Roman" w:cs="Times New Roman"/>
          <w:sz w:val="28"/>
          <w:szCs w:val="28"/>
        </w:rPr>
        <w:t xml:space="preserve"> - в случае приема сульфаниламидов или глинидов перед экстренным вмешательством следует проводить инфузию глюкозы интраоперационно</w:t>
      </w:r>
    </w:p>
    <w:sectPr w:rsidR="00C831D0" w:rsidRPr="0038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02" w:rsidRDefault="000A0202" w:rsidP="0038359A">
      <w:pPr>
        <w:spacing w:after="0" w:line="240" w:lineRule="auto"/>
      </w:pPr>
      <w:r>
        <w:separator/>
      </w:r>
    </w:p>
  </w:endnote>
  <w:endnote w:type="continuationSeparator" w:id="0">
    <w:p w:rsidR="000A0202" w:rsidRDefault="000A0202" w:rsidP="0038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02" w:rsidRDefault="000A0202" w:rsidP="0038359A">
      <w:pPr>
        <w:spacing w:after="0" w:line="240" w:lineRule="auto"/>
      </w:pPr>
      <w:r>
        <w:separator/>
      </w:r>
    </w:p>
  </w:footnote>
  <w:footnote w:type="continuationSeparator" w:id="0">
    <w:p w:rsidR="000A0202" w:rsidRDefault="000A0202" w:rsidP="00383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85"/>
    <w:rsid w:val="00073C90"/>
    <w:rsid w:val="000A0202"/>
    <w:rsid w:val="00250651"/>
    <w:rsid w:val="0038359A"/>
    <w:rsid w:val="00857E89"/>
    <w:rsid w:val="00874B49"/>
    <w:rsid w:val="00977885"/>
    <w:rsid w:val="00A31F16"/>
    <w:rsid w:val="00D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87D2"/>
  <w15:chartTrackingRefBased/>
  <w15:docId w15:val="{87B65FE2-9B11-4BB8-A304-944036C9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59A"/>
  </w:style>
  <w:style w:type="paragraph" w:styleId="a5">
    <w:name w:val="footer"/>
    <w:basedOn w:val="a"/>
    <w:link w:val="a6"/>
    <w:uiPriority w:val="99"/>
    <w:unhideWhenUsed/>
    <w:rsid w:val="0038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Ксения Николаевна</dc:creator>
  <cp:keywords/>
  <dc:description/>
  <cp:lastModifiedBy>Абрамова Ксения Николаевна</cp:lastModifiedBy>
  <cp:revision>4</cp:revision>
  <dcterms:created xsi:type="dcterms:W3CDTF">2020-12-12T09:53:00Z</dcterms:created>
  <dcterms:modified xsi:type="dcterms:W3CDTF">2020-12-12T10:50:00Z</dcterms:modified>
</cp:coreProperties>
</file>