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36D6" w14:textId="77777777" w:rsidR="00C545CA" w:rsidRPr="00027BCB" w:rsidRDefault="00CF7F78">
      <w:pPr>
        <w:pStyle w:val="a3"/>
        <w:spacing w:before="66" w:line="259" w:lineRule="auto"/>
        <w:ind w:left="557" w:right="573" w:hanging="2"/>
        <w:jc w:val="center"/>
        <w:rPr>
          <w:bCs/>
          <w:sz w:val="28"/>
          <w:szCs w:val="28"/>
        </w:rPr>
      </w:pPr>
      <w:r w:rsidRPr="00027BCB">
        <w:rPr>
          <w:bCs/>
          <w:sz w:val="28"/>
          <w:szCs w:val="28"/>
        </w:rPr>
        <w:t>Федеральное государственное бюджетное образовательное учреждение высшего</w:t>
      </w:r>
      <w:r w:rsidRPr="00027BCB">
        <w:rPr>
          <w:bCs/>
          <w:spacing w:val="1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образования «Красноярский государственный медицинский университет имени</w:t>
      </w:r>
      <w:r w:rsidRPr="00027BCB">
        <w:rPr>
          <w:bCs/>
          <w:spacing w:val="1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профессора В. Ф. Войно-Ясенецкого» Министерства здравоохранения Российской</w:t>
      </w:r>
      <w:r w:rsidRPr="00027BCB">
        <w:rPr>
          <w:bCs/>
          <w:spacing w:val="-57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Федерации</w:t>
      </w:r>
    </w:p>
    <w:p w14:paraId="4DBA628B" w14:textId="77777777" w:rsidR="00C545CA" w:rsidRPr="00027BCB" w:rsidRDefault="00C545CA">
      <w:pPr>
        <w:pStyle w:val="a3"/>
        <w:rPr>
          <w:bCs/>
          <w:sz w:val="28"/>
          <w:szCs w:val="28"/>
        </w:rPr>
      </w:pPr>
    </w:p>
    <w:p w14:paraId="02634E2F" w14:textId="77777777" w:rsidR="00C545CA" w:rsidRPr="00027BCB" w:rsidRDefault="00C545CA">
      <w:pPr>
        <w:pStyle w:val="a3"/>
        <w:spacing w:before="9"/>
        <w:rPr>
          <w:bCs/>
          <w:sz w:val="28"/>
          <w:szCs w:val="28"/>
        </w:rPr>
      </w:pPr>
    </w:p>
    <w:p w14:paraId="36BB1E4B" w14:textId="77777777" w:rsidR="00C545CA" w:rsidRPr="00027BCB" w:rsidRDefault="00CF7F78">
      <w:pPr>
        <w:pStyle w:val="a3"/>
        <w:ind w:left="2177" w:right="2181"/>
        <w:jc w:val="center"/>
        <w:rPr>
          <w:bCs/>
          <w:sz w:val="28"/>
          <w:szCs w:val="28"/>
        </w:rPr>
      </w:pPr>
      <w:r w:rsidRPr="00027BCB">
        <w:rPr>
          <w:bCs/>
          <w:sz w:val="28"/>
          <w:szCs w:val="28"/>
        </w:rPr>
        <w:t>КАФЕДРА</w:t>
      </w:r>
    </w:p>
    <w:p w14:paraId="4385E616" w14:textId="77777777" w:rsidR="00C545CA" w:rsidRPr="00027BCB" w:rsidRDefault="00CF7F78" w:rsidP="00AC6E5D">
      <w:pPr>
        <w:pStyle w:val="a3"/>
        <w:spacing w:before="185"/>
        <w:ind w:left="2127" w:right="2097"/>
        <w:jc w:val="center"/>
        <w:rPr>
          <w:bCs/>
          <w:sz w:val="28"/>
          <w:szCs w:val="28"/>
        </w:rPr>
      </w:pPr>
      <w:r w:rsidRPr="00027BCB">
        <w:rPr>
          <w:bCs/>
          <w:sz w:val="28"/>
          <w:szCs w:val="28"/>
        </w:rPr>
        <w:t>Анестезиологии</w:t>
      </w:r>
      <w:r w:rsidRPr="00027BCB">
        <w:rPr>
          <w:bCs/>
          <w:spacing w:val="-5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и</w:t>
      </w:r>
      <w:r w:rsidRPr="00027BCB">
        <w:rPr>
          <w:bCs/>
          <w:spacing w:val="-1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реаниматол</w:t>
      </w:r>
      <w:r w:rsidR="00AC6E5D" w:rsidRPr="00027BCB">
        <w:rPr>
          <w:bCs/>
          <w:sz w:val="28"/>
          <w:szCs w:val="28"/>
        </w:rPr>
        <w:t>о</w:t>
      </w:r>
      <w:r w:rsidRPr="00027BCB">
        <w:rPr>
          <w:bCs/>
          <w:sz w:val="28"/>
          <w:szCs w:val="28"/>
        </w:rPr>
        <w:t>гии</w:t>
      </w:r>
      <w:r w:rsidRPr="00027BCB">
        <w:rPr>
          <w:bCs/>
          <w:spacing w:val="-4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ИПО</w:t>
      </w:r>
    </w:p>
    <w:p w14:paraId="02D8A560" w14:textId="77777777" w:rsidR="00C545CA" w:rsidRPr="004756B2" w:rsidRDefault="00C545CA">
      <w:pPr>
        <w:pStyle w:val="a3"/>
        <w:rPr>
          <w:sz w:val="28"/>
          <w:szCs w:val="28"/>
        </w:rPr>
      </w:pPr>
    </w:p>
    <w:p w14:paraId="4C4CFD03" w14:textId="77777777" w:rsidR="00C545CA" w:rsidRPr="004756B2" w:rsidRDefault="00C545CA">
      <w:pPr>
        <w:pStyle w:val="a3"/>
        <w:rPr>
          <w:sz w:val="28"/>
          <w:szCs w:val="28"/>
        </w:rPr>
      </w:pPr>
    </w:p>
    <w:p w14:paraId="40932B37" w14:textId="77777777" w:rsidR="00C545CA" w:rsidRPr="004756B2" w:rsidRDefault="00C545CA">
      <w:pPr>
        <w:pStyle w:val="a3"/>
        <w:rPr>
          <w:sz w:val="28"/>
          <w:szCs w:val="28"/>
        </w:rPr>
      </w:pPr>
    </w:p>
    <w:p w14:paraId="68EDC6A1" w14:textId="77777777" w:rsidR="00C545CA" w:rsidRPr="004756B2" w:rsidRDefault="00C545CA">
      <w:pPr>
        <w:pStyle w:val="a3"/>
        <w:rPr>
          <w:sz w:val="28"/>
          <w:szCs w:val="28"/>
        </w:rPr>
      </w:pPr>
    </w:p>
    <w:p w14:paraId="04E9ECAD" w14:textId="77777777" w:rsidR="00C545CA" w:rsidRPr="004756B2" w:rsidRDefault="00C545CA">
      <w:pPr>
        <w:pStyle w:val="a3"/>
        <w:rPr>
          <w:sz w:val="28"/>
          <w:szCs w:val="28"/>
        </w:rPr>
      </w:pPr>
    </w:p>
    <w:p w14:paraId="1D2968B0" w14:textId="77777777" w:rsidR="00C545CA" w:rsidRPr="004756B2" w:rsidRDefault="00C545CA">
      <w:pPr>
        <w:pStyle w:val="a3"/>
        <w:rPr>
          <w:sz w:val="28"/>
          <w:szCs w:val="28"/>
        </w:rPr>
      </w:pPr>
    </w:p>
    <w:p w14:paraId="58A1F87C" w14:textId="77777777" w:rsidR="00C545CA" w:rsidRPr="004756B2" w:rsidRDefault="00C545CA">
      <w:pPr>
        <w:pStyle w:val="a3"/>
        <w:spacing w:before="9"/>
        <w:rPr>
          <w:sz w:val="28"/>
          <w:szCs w:val="28"/>
        </w:rPr>
      </w:pPr>
    </w:p>
    <w:p w14:paraId="58C69100" w14:textId="77777777" w:rsid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z w:val="28"/>
          <w:szCs w:val="28"/>
        </w:rPr>
        <w:t>Реферат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тему:</w:t>
      </w:r>
    </w:p>
    <w:p w14:paraId="54B592AD" w14:textId="77777777" w:rsidR="004756B2" w:rsidRPr="004756B2" w:rsidRDefault="004756B2">
      <w:pPr>
        <w:pStyle w:val="a3"/>
        <w:spacing w:before="1"/>
        <w:ind w:left="2177" w:right="2181"/>
        <w:jc w:val="center"/>
        <w:rPr>
          <w:sz w:val="28"/>
          <w:szCs w:val="28"/>
        </w:rPr>
      </w:pPr>
    </w:p>
    <w:p w14:paraId="54C8E358" w14:textId="77777777" w:rsidR="00C545CA" w:rsidRP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 xml:space="preserve"> </w:t>
      </w:r>
      <w:r w:rsidR="004756B2" w:rsidRPr="004756B2">
        <w:rPr>
          <w:sz w:val="28"/>
          <w:szCs w:val="28"/>
        </w:rPr>
        <w:t>М</w:t>
      </w:r>
      <w:r w:rsidRPr="004756B2">
        <w:rPr>
          <w:sz w:val="28"/>
          <w:szCs w:val="28"/>
        </w:rPr>
        <w:t>иорелаксанты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</w:p>
    <w:p w14:paraId="39C68168" w14:textId="77777777" w:rsidR="00C545CA" w:rsidRPr="004756B2" w:rsidRDefault="00C545CA">
      <w:pPr>
        <w:pStyle w:val="a3"/>
        <w:rPr>
          <w:sz w:val="28"/>
          <w:szCs w:val="28"/>
        </w:rPr>
      </w:pPr>
    </w:p>
    <w:p w14:paraId="0F5F55D7" w14:textId="77777777" w:rsidR="00C545CA" w:rsidRPr="004756B2" w:rsidRDefault="00C545CA">
      <w:pPr>
        <w:pStyle w:val="a3"/>
        <w:rPr>
          <w:sz w:val="28"/>
          <w:szCs w:val="28"/>
        </w:rPr>
      </w:pPr>
    </w:p>
    <w:p w14:paraId="576CD186" w14:textId="77777777" w:rsidR="00C545CA" w:rsidRPr="004756B2" w:rsidRDefault="00C545CA">
      <w:pPr>
        <w:pStyle w:val="a3"/>
        <w:rPr>
          <w:sz w:val="28"/>
          <w:szCs w:val="28"/>
        </w:rPr>
      </w:pPr>
    </w:p>
    <w:p w14:paraId="04AEF945" w14:textId="77777777" w:rsidR="00C545CA" w:rsidRPr="004756B2" w:rsidRDefault="00C545CA">
      <w:pPr>
        <w:pStyle w:val="a3"/>
        <w:rPr>
          <w:sz w:val="28"/>
          <w:szCs w:val="28"/>
        </w:rPr>
      </w:pPr>
    </w:p>
    <w:p w14:paraId="479D7BA5" w14:textId="77777777" w:rsidR="00C545CA" w:rsidRPr="004756B2" w:rsidRDefault="00C545CA">
      <w:pPr>
        <w:pStyle w:val="a3"/>
        <w:rPr>
          <w:sz w:val="28"/>
          <w:szCs w:val="28"/>
        </w:rPr>
      </w:pPr>
    </w:p>
    <w:p w14:paraId="7F9D4FE4" w14:textId="77777777" w:rsidR="00C545CA" w:rsidRPr="004756B2" w:rsidRDefault="00C545CA">
      <w:pPr>
        <w:pStyle w:val="a3"/>
        <w:rPr>
          <w:sz w:val="28"/>
          <w:szCs w:val="28"/>
        </w:rPr>
      </w:pPr>
    </w:p>
    <w:p w14:paraId="510ECDB2" w14:textId="77777777" w:rsidR="00C545CA" w:rsidRPr="004756B2" w:rsidRDefault="00C545CA">
      <w:pPr>
        <w:pStyle w:val="a3"/>
        <w:rPr>
          <w:sz w:val="28"/>
          <w:szCs w:val="28"/>
        </w:rPr>
      </w:pPr>
    </w:p>
    <w:p w14:paraId="3FF606D9" w14:textId="77777777" w:rsidR="00C545CA" w:rsidRPr="004756B2" w:rsidRDefault="00C545CA">
      <w:pPr>
        <w:pStyle w:val="a3"/>
        <w:rPr>
          <w:sz w:val="28"/>
          <w:szCs w:val="28"/>
        </w:rPr>
      </w:pPr>
    </w:p>
    <w:p w14:paraId="5C717CDC" w14:textId="77777777" w:rsidR="00C545CA" w:rsidRPr="004756B2" w:rsidRDefault="00C545CA">
      <w:pPr>
        <w:pStyle w:val="a3"/>
        <w:rPr>
          <w:sz w:val="28"/>
          <w:szCs w:val="28"/>
        </w:rPr>
      </w:pPr>
    </w:p>
    <w:p w14:paraId="08CFEF73" w14:textId="77777777" w:rsidR="00C545CA" w:rsidRPr="004756B2" w:rsidRDefault="00C545CA">
      <w:pPr>
        <w:pStyle w:val="a3"/>
        <w:rPr>
          <w:sz w:val="28"/>
          <w:szCs w:val="28"/>
        </w:rPr>
      </w:pPr>
    </w:p>
    <w:p w14:paraId="2C21B4FE" w14:textId="77777777" w:rsidR="00C545CA" w:rsidRPr="004756B2" w:rsidRDefault="00C545CA">
      <w:pPr>
        <w:pStyle w:val="a3"/>
        <w:rPr>
          <w:sz w:val="28"/>
          <w:szCs w:val="28"/>
        </w:rPr>
      </w:pPr>
    </w:p>
    <w:p w14:paraId="2429402E" w14:textId="77777777" w:rsidR="00C545CA" w:rsidRPr="004756B2" w:rsidRDefault="00C545CA">
      <w:pPr>
        <w:pStyle w:val="a3"/>
        <w:rPr>
          <w:sz w:val="28"/>
          <w:szCs w:val="28"/>
        </w:rPr>
      </w:pPr>
    </w:p>
    <w:p w14:paraId="5D8FD843" w14:textId="77777777" w:rsidR="00C545CA" w:rsidRPr="004756B2" w:rsidRDefault="00C545CA">
      <w:pPr>
        <w:pStyle w:val="a3"/>
        <w:spacing w:before="11"/>
        <w:rPr>
          <w:sz w:val="28"/>
          <w:szCs w:val="28"/>
        </w:rPr>
      </w:pPr>
    </w:p>
    <w:p w14:paraId="45DCFD4D" w14:textId="77777777" w:rsidR="00027BCB" w:rsidRPr="00166222" w:rsidRDefault="00027BCB" w:rsidP="00027BCB">
      <w:pPr>
        <w:jc w:val="right"/>
        <w:rPr>
          <w:sz w:val="28"/>
          <w:szCs w:val="28"/>
        </w:rPr>
      </w:pPr>
      <w:r w:rsidRPr="00166222">
        <w:rPr>
          <w:sz w:val="28"/>
          <w:szCs w:val="28"/>
        </w:rPr>
        <w:t xml:space="preserve">Выполнила: ординатор </w:t>
      </w:r>
      <w:r>
        <w:rPr>
          <w:sz w:val="28"/>
          <w:szCs w:val="28"/>
        </w:rPr>
        <w:t>2</w:t>
      </w:r>
      <w:r w:rsidRPr="00166222">
        <w:rPr>
          <w:sz w:val="28"/>
          <w:szCs w:val="28"/>
        </w:rPr>
        <w:t xml:space="preserve"> года</w:t>
      </w:r>
    </w:p>
    <w:p w14:paraId="49EE39DB" w14:textId="77777777" w:rsidR="00027BCB" w:rsidRDefault="00027BCB" w:rsidP="00027BCB">
      <w:pPr>
        <w:jc w:val="right"/>
        <w:rPr>
          <w:sz w:val="28"/>
          <w:szCs w:val="28"/>
        </w:rPr>
      </w:pPr>
      <w:r>
        <w:rPr>
          <w:sz w:val="28"/>
          <w:szCs w:val="28"/>
        </w:rPr>
        <w:t>Семёнова Анна Сергеевна</w:t>
      </w:r>
    </w:p>
    <w:p w14:paraId="532E59F4" w14:textId="77777777" w:rsidR="00027BCB" w:rsidRDefault="00027BCB" w:rsidP="00027BCB">
      <w:pPr>
        <w:jc w:val="right"/>
        <w:rPr>
          <w:sz w:val="28"/>
          <w:szCs w:val="28"/>
        </w:rPr>
      </w:pPr>
    </w:p>
    <w:p w14:paraId="343DC5D9" w14:textId="77777777" w:rsidR="00027BCB" w:rsidRDefault="00027BCB" w:rsidP="00027B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 доцент, дмн</w:t>
      </w:r>
    </w:p>
    <w:p w14:paraId="40DBF85D" w14:textId="77777777" w:rsidR="00027BCB" w:rsidRPr="00166222" w:rsidRDefault="00027BCB" w:rsidP="00027BCB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Ростовцев Сергей Иванович</w:t>
      </w:r>
    </w:p>
    <w:p w14:paraId="7DBE44E3" w14:textId="77777777" w:rsidR="00C545CA" w:rsidRPr="004756B2" w:rsidRDefault="00C545CA">
      <w:pPr>
        <w:pStyle w:val="a3"/>
        <w:rPr>
          <w:sz w:val="28"/>
          <w:szCs w:val="28"/>
        </w:rPr>
      </w:pPr>
    </w:p>
    <w:p w14:paraId="0765B500" w14:textId="77777777" w:rsidR="00C545CA" w:rsidRPr="004756B2" w:rsidRDefault="00C545CA">
      <w:pPr>
        <w:pStyle w:val="a3"/>
        <w:rPr>
          <w:sz w:val="28"/>
          <w:szCs w:val="28"/>
        </w:rPr>
      </w:pPr>
    </w:p>
    <w:p w14:paraId="63DD7047" w14:textId="77777777" w:rsidR="00C545CA" w:rsidRPr="004756B2" w:rsidRDefault="00C545CA">
      <w:pPr>
        <w:pStyle w:val="a3"/>
        <w:rPr>
          <w:sz w:val="28"/>
          <w:szCs w:val="28"/>
        </w:rPr>
      </w:pPr>
    </w:p>
    <w:p w14:paraId="4129453C" w14:textId="77777777" w:rsidR="00C545CA" w:rsidRPr="004756B2" w:rsidRDefault="00C545CA">
      <w:pPr>
        <w:pStyle w:val="a3"/>
        <w:rPr>
          <w:sz w:val="28"/>
          <w:szCs w:val="28"/>
        </w:rPr>
      </w:pPr>
    </w:p>
    <w:p w14:paraId="6751E8C9" w14:textId="77777777" w:rsidR="00C545CA" w:rsidRPr="004756B2" w:rsidRDefault="00C545CA">
      <w:pPr>
        <w:pStyle w:val="a3"/>
        <w:rPr>
          <w:sz w:val="28"/>
          <w:szCs w:val="28"/>
        </w:rPr>
      </w:pPr>
    </w:p>
    <w:p w14:paraId="4C5C46A1" w14:textId="77777777" w:rsidR="00C545CA" w:rsidRPr="004756B2" w:rsidRDefault="00C545CA">
      <w:pPr>
        <w:pStyle w:val="a3"/>
        <w:rPr>
          <w:sz w:val="28"/>
          <w:szCs w:val="28"/>
        </w:rPr>
      </w:pPr>
    </w:p>
    <w:p w14:paraId="0B0E5FA4" w14:textId="77777777" w:rsidR="00C545CA" w:rsidRPr="004756B2" w:rsidRDefault="00C545CA">
      <w:pPr>
        <w:pStyle w:val="a3"/>
        <w:rPr>
          <w:sz w:val="28"/>
          <w:szCs w:val="28"/>
        </w:rPr>
      </w:pPr>
    </w:p>
    <w:p w14:paraId="4177BF31" w14:textId="77777777" w:rsidR="00C545CA" w:rsidRPr="004756B2" w:rsidRDefault="00C545CA">
      <w:pPr>
        <w:pStyle w:val="a3"/>
        <w:spacing w:before="5"/>
        <w:rPr>
          <w:sz w:val="28"/>
          <w:szCs w:val="28"/>
        </w:rPr>
      </w:pPr>
    </w:p>
    <w:p w14:paraId="29EE7F83" w14:textId="24D2B86D" w:rsidR="00C545CA" w:rsidRPr="00027BCB" w:rsidRDefault="00CF7F78">
      <w:pPr>
        <w:pStyle w:val="a3"/>
        <w:ind w:left="2706" w:right="2709"/>
        <w:jc w:val="center"/>
        <w:rPr>
          <w:bCs/>
          <w:sz w:val="28"/>
          <w:szCs w:val="28"/>
        </w:rPr>
      </w:pPr>
      <w:r w:rsidRPr="00027BCB">
        <w:rPr>
          <w:bCs/>
          <w:sz w:val="28"/>
          <w:szCs w:val="28"/>
        </w:rPr>
        <w:t>Красноярск,</w:t>
      </w:r>
      <w:r w:rsidRPr="00027BCB">
        <w:rPr>
          <w:bCs/>
          <w:spacing w:val="2"/>
          <w:sz w:val="28"/>
          <w:szCs w:val="28"/>
        </w:rPr>
        <w:t xml:space="preserve"> </w:t>
      </w:r>
      <w:r w:rsidRPr="00027BCB">
        <w:rPr>
          <w:bCs/>
          <w:sz w:val="28"/>
          <w:szCs w:val="28"/>
        </w:rPr>
        <w:t>202</w:t>
      </w:r>
      <w:r w:rsidR="00027BCB" w:rsidRPr="00027BCB">
        <w:rPr>
          <w:bCs/>
          <w:sz w:val="28"/>
          <w:szCs w:val="28"/>
        </w:rPr>
        <w:t>3</w:t>
      </w:r>
    </w:p>
    <w:p w14:paraId="3D9E8DB8" w14:textId="42FA02A4" w:rsidR="00B15A09" w:rsidRDefault="00B15A09">
      <w:pPr>
        <w:pStyle w:val="a5"/>
      </w:pPr>
    </w:p>
    <w:sdt>
      <w:sdtPr>
        <w:id w:val="12455381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AFB07A" w14:textId="77777777" w:rsidR="00B15A09" w:rsidRDefault="00B15A09" w:rsidP="00512B22">
          <w:pPr>
            <w:jc w:val="center"/>
            <w:rPr>
              <w:b/>
              <w:sz w:val="28"/>
            </w:rPr>
          </w:pPr>
          <w:r w:rsidRPr="00B15A09">
            <w:rPr>
              <w:b/>
              <w:sz w:val="28"/>
            </w:rPr>
            <w:t>С</w:t>
          </w:r>
          <w:r w:rsidR="00512B22">
            <w:rPr>
              <w:b/>
              <w:sz w:val="28"/>
            </w:rPr>
            <w:t>ОДЕРЖАНИЕ</w:t>
          </w:r>
        </w:p>
        <w:p w14:paraId="1D11E9A0" w14:textId="77777777" w:rsidR="00B15A09" w:rsidRPr="00B15A09" w:rsidRDefault="00B15A09" w:rsidP="00B15A09">
          <w:pPr>
            <w:rPr>
              <w:b/>
              <w:sz w:val="28"/>
            </w:rPr>
          </w:pPr>
        </w:p>
        <w:p w14:paraId="533C6688" w14:textId="77777777" w:rsidR="00B15A09" w:rsidRPr="00512B22" w:rsidRDefault="00B15A09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367524" w:history="1">
            <w:r w:rsidRPr="00512B22">
              <w:rPr>
                <w:rStyle w:val="a6"/>
                <w:noProof/>
                <w:sz w:val="28"/>
                <w:szCs w:val="28"/>
              </w:rPr>
              <w:t>Определение</w:t>
            </w:r>
            <w:r w:rsidRPr="00512B22">
              <w:rPr>
                <w:noProof/>
                <w:webHidden/>
                <w:sz w:val="28"/>
                <w:szCs w:val="28"/>
              </w:rPr>
              <w:tab/>
            </w:r>
            <w:r w:rsidRPr="00512B22">
              <w:rPr>
                <w:noProof/>
                <w:webHidden/>
                <w:sz w:val="28"/>
                <w:szCs w:val="28"/>
              </w:rPr>
              <w:fldChar w:fldCharType="begin"/>
            </w:r>
            <w:r w:rsidRPr="00512B22">
              <w:rPr>
                <w:noProof/>
                <w:webHidden/>
                <w:sz w:val="28"/>
                <w:szCs w:val="28"/>
              </w:rPr>
              <w:instrText xml:space="preserve"> PAGEREF _Toc124367524 \h </w:instrText>
            </w:r>
            <w:r w:rsidRPr="00512B22">
              <w:rPr>
                <w:noProof/>
                <w:webHidden/>
                <w:sz w:val="28"/>
                <w:szCs w:val="28"/>
              </w:rPr>
            </w:r>
            <w:r w:rsidRPr="00512B2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12B22">
              <w:rPr>
                <w:noProof/>
                <w:webHidden/>
                <w:sz w:val="28"/>
                <w:szCs w:val="28"/>
              </w:rPr>
              <w:t>3</w:t>
            </w:r>
            <w:r w:rsidRPr="00512B2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64D37" w14:textId="77777777" w:rsidR="00B15A09" w:rsidRPr="00512B22" w:rsidRDefault="00000000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367525" w:history="1">
            <w:r w:rsidR="00B15A09" w:rsidRPr="00512B22">
              <w:rPr>
                <w:rStyle w:val="a6"/>
                <w:noProof/>
                <w:sz w:val="28"/>
                <w:szCs w:val="28"/>
              </w:rPr>
              <w:t>Механизм</w:t>
            </w:r>
            <w:r w:rsidR="00B15A09" w:rsidRPr="00512B22">
              <w:rPr>
                <w:rStyle w:val="a6"/>
                <w:noProof/>
                <w:spacing w:val="-5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действия</w:t>
            </w:r>
            <w:r w:rsidR="00B15A09" w:rsidRPr="00512B22">
              <w:rPr>
                <w:rStyle w:val="a6"/>
                <w:noProof/>
                <w:spacing w:val="-5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миорелаксантов</w:t>
            </w:r>
            <w:r w:rsidR="00B15A09" w:rsidRPr="00512B22">
              <w:rPr>
                <w:noProof/>
                <w:webHidden/>
                <w:sz w:val="28"/>
                <w:szCs w:val="28"/>
              </w:rPr>
              <w:tab/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begin"/>
            </w:r>
            <w:r w:rsidR="00B15A09" w:rsidRPr="00512B22">
              <w:rPr>
                <w:noProof/>
                <w:webHidden/>
                <w:sz w:val="28"/>
                <w:szCs w:val="28"/>
              </w:rPr>
              <w:instrText xml:space="preserve"> PAGEREF _Toc124367525 \h </w:instrText>
            </w:r>
            <w:r w:rsidR="00B15A09" w:rsidRPr="00512B22">
              <w:rPr>
                <w:noProof/>
                <w:webHidden/>
                <w:sz w:val="28"/>
                <w:szCs w:val="28"/>
              </w:rPr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A09" w:rsidRPr="00512B22">
              <w:rPr>
                <w:noProof/>
                <w:webHidden/>
                <w:sz w:val="28"/>
                <w:szCs w:val="28"/>
              </w:rPr>
              <w:t>4</w:t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3D20B4" w14:textId="77777777" w:rsidR="00B15A09" w:rsidRPr="00512B22" w:rsidRDefault="00000000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367526" w:history="1">
            <w:r w:rsidR="00B15A09" w:rsidRPr="00512B22">
              <w:rPr>
                <w:rStyle w:val="a6"/>
                <w:noProof/>
                <w:sz w:val="28"/>
                <w:szCs w:val="28"/>
              </w:rPr>
              <w:t>Влияние миорелаксантов на основные функциональные системы организма и</w:t>
            </w:r>
            <w:r w:rsidR="00B15A09" w:rsidRPr="00512B22">
              <w:rPr>
                <w:rStyle w:val="a6"/>
                <w:noProof/>
                <w:spacing w:val="1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обмен</w:t>
            </w:r>
            <w:r w:rsidR="00B15A09" w:rsidRPr="00512B22">
              <w:rPr>
                <w:rStyle w:val="a6"/>
                <w:noProof/>
                <w:spacing w:val="1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веществ</w:t>
            </w:r>
            <w:r w:rsidR="00B15A09" w:rsidRPr="00512B22">
              <w:rPr>
                <w:noProof/>
                <w:webHidden/>
                <w:sz w:val="28"/>
                <w:szCs w:val="28"/>
              </w:rPr>
              <w:tab/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begin"/>
            </w:r>
            <w:r w:rsidR="00B15A09" w:rsidRPr="00512B22">
              <w:rPr>
                <w:noProof/>
                <w:webHidden/>
                <w:sz w:val="28"/>
                <w:szCs w:val="28"/>
              </w:rPr>
              <w:instrText xml:space="preserve"> PAGEREF _Toc124367526 \h </w:instrText>
            </w:r>
            <w:r w:rsidR="00B15A09" w:rsidRPr="00512B22">
              <w:rPr>
                <w:noProof/>
                <w:webHidden/>
                <w:sz w:val="28"/>
                <w:szCs w:val="28"/>
              </w:rPr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A09" w:rsidRPr="00512B22">
              <w:rPr>
                <w:noProof/>
                <w:webHidden/>
                <w:sz w:val="28"/>
                <w:szCs w:val="28"/>
              </w:rPr>
              <w:t>5</w:t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1C7E8B" w14:textId="77777777" w:rsidR="00B15A09" w:rsidRPr="00512B22" w:rsidRDefault="00000000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367527" w:history="1">
            <w:r w:rsidR="00B15A09" w:rsidRPr="00512B22">
              <w:rPr>
                <w:rStyle w:val="a6"/>
                <w:noProof/>
                <w:sz w:val="28"/>
                <w:szCs w:val="28"/>
              </w:rPr>
              <w:t>Классификация</w:t>
            </w:r>
            <w:r w:rsidR="00B15A09" w:rsidRPr="00512B22">
              <w:rPr>
                <w:rStyle w:val="a6"/>
                <w:noProof/>
                <w:spacing w:val="3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миорелаксантов</w:t>
            </w:r>
            <w:r w:rsidR="00B15A09" w:rsidRPr="00512B22">
              <w:rPr>
                <w:rStyle w:val="a6"/>
                <w:noProof/>
                <w:spacing w:val="-2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по</w:t>
            </w:r>
            <w:r w:rsidR="00B15A09" w:rsidRPr="00512B22">
              <w:rPr>
                <w:rStyle w:val="a6"/>
                <w:noProof/>
                <w:spacing w:val="9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длительности</w:t>
            </w:r>
            <w:r w:rsidR="00B15A09" w:rsidRPr="00512B22">
              <w:rPr>
                <w:rStyle w:val="a6"/>
                <w:noProof/>
                <w:spacing w:val="2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действия:</w:t>
            </w:r>
            <w:r w:rsidR="00B15A09" w:rsidRPr="00512B22">
              <w:rPr>
                <w:noProof/>
                <w:webHidden/>
                <w:sz w:val="28"/>
                <w:szCs w:val="28"/>
              </w:rPr>
              <w:tab/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begin"/>
            </w:r>
            <w:r w:rsidR="00B15A09" w:rsidRPr="00512B22">
              <w:rPr>
                <w:noProof/>
                <w:webHidden/>
                <w:sz w:val="28"/>
                <w:szCs w:val="28"/>
              </w:rPr>
              <w:instrText xml:space="preserve"> PAGEREF _Toc124367527 \h </w:instrText>
            </w:r>
            <w:r w:rsidR="00B15A09" w:rsidRPr="00512B22">
              <w:rPr>
                <w:noProof/>
                <w:webHidden/>
                <w:sz w:val="28"/>
                <w:szCs w:val="28"/>
              </w:rPr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A09" w:rsidRPr="00512B22">
              <w:rPr>
                <w:noProof/>
                <w:webHidden/>
                <w:sz w:val="28"/>
                <w:szCs w:val="28"/>
              </w:rPr>
              <w:t>7</w:t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2F7CBA" w14:textId="77777777" w:rsidR="00B15A09" w:rsidRPr="00512B22" w:rsidRDefault="00000000">
          <w:pPr>
            <w:pStyle w:val="10"/>
            <w:tabs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zh-CN"/>
            </w:rPr>
          </w:pPr>
          <w:hyperlink w:anchor="_Toc124367528" w:history="1">
            <w:r w:rsidR="00B15A09" w:rsidRPr="00512B22">
              <w:rPr>
                <w:rStyle w:val="a6"/>
                <w:noProof/>
                <w:sz w:val="28"/>
                <w:szCs w:val="28"/>
              </w:rPr>
              <w:t>Антагонисты</w:t>
            </w:r>
            <w:r w:rsidR="00B15A09" w:rsidRPr="00512B22">
              <w:rPr>
                <w:rStyle w:val="a6"/>
                <w:noProof/>
                <w:spacing w:val="-5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миорелаксанов</w:t>
            </w:r>
            <w:r w:rsidR="00B15A09" w:rsidRPr="00512B22">
              <w:rPr>
                <w:rStyle w:val="a6"/>
                <w:noProof/>
                <w:spacing w:val="-5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в</w:t>
            </w:r>
            <w:r w:rsidR="00B15A09" w:rsidRPr="00512B22">
              <w:rPr>
                <w:rStyle w:val="a6"/>
                <w:noProof/>
                <w:spacing w:val="-5"/>
                <w:sz w:val="28"/>
                <w:szCs w:val="28"/>
              </w:rPr>
              <w:t xml:space="preserve"> </w:t>
            </w:r>
            <w:r w:rsidR="00B15A09" w:rsidRPr="00512B22">
              <w:rPr>
                <w:rStyle w:val="a6"/>
                <w:noProof/>
                <w:sz w:val="28"/>
                <w:szCs w:val="28"/>
              </w:rPr>
              <w:t>анестезиологии:</w:t>
            </w:r>
            <w:r w:rsidR="00B15A09" w:rsidRPr="00512B22">
              <w:rPr>
                <w:noProof/>
                <w:webHidden/>
                <w:sz w:val="28"/>
                <w:szCs w:val="28"/>
              </w:rPr>
              <w:tab/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begin"/>
            </w:r>
            <w:r w:rsidR="00B15A09" w:rsidRPr="00512B22">
              <w:rPr>
                <w:noProof/>
                <w:webHidden/>
                <w:sz w:val="28"/>
                <w:szCs w:val="28"/>
              </w:rPr>
              <w:instrText xml:space="preserve"> PAGEREF _Toc124367528 \h </w:instrText>
            </w:r>
            <w:r w:rsidR="00B15A09" w:rsidRPr="00512B22">
              <w:rPr>
                <w:noProof/>
                <w:webHidden/>
                <w:sz w:val="28"/>
                <w:szCs w:val="28"/>
              </w:rPr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A09" w:rsidRPr="00512B22">
              <w:rPr>
                <w:noProof/>
                <w:webHidden/>
                <w:sz w:val="28"/>
                <w:szCs w:val="28"/>
              </w:rPr>
              <w:t>13</w:t>
            </w:r>
            <w:r w:rsidR="00B15A09" w:rsidRPr="00512B2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D0CA6E" w14:textId="77777777" w:rsidR="00B15A09" w:rsidRDefault="00B15A09">
          <w:r>
            <w:rPr>
              <w:b/>
              <w:bCs/>
            </w:rPr>
            <w:fldChar w:fldCharType="end"/>
          </w:r>
        </w:p>
      </w:sdtContent>
    </w:sdt>
    <w:p w14:paraId="31F2B627" w14:textId="77777777" w:rsidR="00C545CA" w:rsidRPr="004756B2" w:rsidRDefault="00C545CA">
      <w:pPr>
        <w:jc w:val="center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</w:p>
    <w:p w14:paraId="4742C7FD" w14:textId="77777777" w:rsidR="00B15A09" w:rsidRDefault="00B15A09" w:rsidP="00B15A09">
      <w:pPr>
        <w:pStyle w:val="a3"/>
        <w:spacing w:before="66" w:line="360" w:lineRule="auto"/>
        <w:ind w:right="-29" w:firstLine="710"/>
        <w:jc w:val="both"/>
        <w:outlineLvl w:val="0"/>
        <w:rPr>
          <w:b/>
          <w:sz w:val="28"/>
          <w:szCs w:val="28"/>
        </w:rPr>
      </w:pPr>
      <w:bookmarkStart w:id="0" w:name="_Toc124367524"/>
      <w:r>
        <w:rPr>
          <w:b/>
          <w:sz w:val="28"/>
          <w:szCs w:val="28"/>
        </w:rPr>
        <w:lastRenderedPageBreak/>
        <w:t>Определение</w:t>
      </w:r>
      <w:bookmarkEnd w:id="0"/>
    </w:p>
    <w:p w14:paraId="67FF1C3C" w14:textId="77777777" w:rsidR="00C545CA" w:rsidRPr="004756B2" w:rsidRDefault="00CF7F78" w:rsidP="00B15A09">
      <w:pPr>
        <w:pStyle w:val="a3"/>
        <w:spacing w:before="66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b/>
          <w:sz w:val="28"/>
          <w:szCs w:val="28"/>
        </w:rPr>
        <w:t>Миорелаксанты</w:t>
      </w:r>
      <w:r w:rsidRPr="004756B2">
        <w:rPr>
          <w:sz w:val="28"/>
          <w:szCs w:val="28"/>
        </w:rPr>
        <w:t xml:space="preserve"> (мышечные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релаксанты)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группа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применяемых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обеспечения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миоплегии. Точкой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приложения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синаптическая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область,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передача.</w:t>
      </w:r>
    </w:p>
    <w:p w14:paraId="40EB1625" w14:textId="77777777" w:rsidR="00C545CA" w:rsidRPr="004756B2" w:rsidRDefault="00CF7F78" w:rsidP="00B15A09">
      <w:pPr>
        <w:pStyle w:val="a3"/>
        <w:spacing w:before="153" w:line="360" w:lineRule="auto"/>
        <w:ind w:right="-29"/>
        <w:jc w:val="both"/>
        <w:rPr>
          <w:i/>
          <w:sz w:val="28"/>
          <w:szCs w:val="28"/>
        </w:rPr>
      </w:pPr>
      <w:bookmarkStart w:id="1" w:name="Основные_сведения_о_структуре_и_функции_"/>
      <w:bookmarkEnd w:id="1"/>
      <w:r w:rsidRPr="004756B2">
        <w:rPr>
          <w:i/>
          <w:sz w:val="28"/>
          <w:szCs w:val="28"/>
        </w:rPr>
        <w:t>Основные</w:t>
      </w:r>
      <w:r w:rsidRPr="004756B2">
        <w:rPr>
          <w:i/>
          <w:spacing w:val="-5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сведения</w:t>
      </w:r>
      <w:r w:rsidRPr="004756B2">
        <w:rPr>
          <w:i/>
          <w:spacing w:val="-7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о структуре</w:t>
      </w:r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и</w:t>
      </w:r>
      <w:r w:rsidRPr="004756B2">
        <w:rPr>
          <w:i/>
          <w:spacing w:val="-2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функции</w:t>
      </w:r>
      <w:r w:rsidRPr="004756B2">
        <w:rPr>
          <w:i/>
          <w:spacing w:val="-1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нейро-мышечного</w:t>
      </w:r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синапса</w:t>
      </w:r>
      <w:r w:rsidR="004756B2" w:rsidRPr="004756B2">
        <w:rPr>
          <w:i/>
          <w:sz w:val="28"/>
          <w:szCs w:val="28"/>
        </w:rPr>
        <w:t>:</w:t>
      </w:r>
    </w:p>
    <w:p w14:paraId="15BD55F2" w14:textId="77777777" w:rsidR="00C545CA" w:rsidRPr="004756B2" w:rsidRDefault="00CF7F78" w:rsidP="00B15A09">
      <w:pPr>
        <w:pStyle w:val="a3"/>
        <w:spacing w:before="209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подходе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теряет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миелиновую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оболочку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разветвляется на множество конечных веточек (терминалей). Поверхность каждой 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веточки,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прилежащая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мышце,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называется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пресинаптической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 вместе с так называемой концевой пластинкой (участком мышечного волокна в месте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контакта с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нервным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окончанием)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нейро-мышечный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синапс.</w:t>
      </w:r>
    </w:p>
    <w:p w14:paraId="1B96E9DA" w14:textId="77777777" w:rsidR="00C545CA" w:rsidRPr="004756B2" w:rsidRDefault="00CF7F78" w:rsidP="00B15A09">
      <w:pPr>
        <w:pStyle w:val="a3"/>
        <w:spacing w:before="4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Терминаль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содержит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митохондрий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медиатором ацетилхолином. Между пре- и постсинаптическими мембранами находится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пространство,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заполненное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гелем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называемое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синаптической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щелью.</w:t>
      </w:r>
    </w:p>
    <w:p w14:paraId="079607DF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(постсинаптическая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мембрана)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множественные складки. На постсинаптической мембране находятся н-холинорецепторы.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Постсинаптическая мембрана в покое поляризована. Разница потенциалов наружной 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поверхности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(потенциал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покоя)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составляет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90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мВ.</w:t>
      </w:r>
    </w:p>
    <w:p w14:paraId="21B8A7EB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Процесс нейро-мышечной передачи выглядит следующим образом. Приходящее по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возбуждение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виде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активирует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кальциевые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вхождению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концентрации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кальция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внутри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терминали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нерва</w:t>
      </w:r>
      <w:r w:rsidRPr="004756B2">
        <w:rPr>
          <w:color w:val="212121"/>
          <w:spacing w:val="-1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приводит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слиянию</w:t>
      </w:r>
      <w:r w:rsidRPr="004756B2">
        <w:rPr>
          <w:color w:val="212121"/>
          <w:spacing w:val="-1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везикулярной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1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="00383416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 окончания и выбросу ацетилхолина из везикул в синаптическую щель. Далее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связывается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холинорецепторами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приводит к открытию ионных каналов и переходу по градиенту концентрации Na и Ca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 клетки и выходу К из клетки. Быстрое перемещение Na внутрь клетки вызывает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</w:t>
      </w:r>
      <w:r w:rsidRPr="004756B2">
        <w:rPr>
          <w:color w:val="212121"/>
          <w:sz w:val="28"/>
          <w:szCs w:val="28"/>
        </w:rPr>
        <w:lastRenderedPageBreak/>
        <w:t>ризацию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отрицательного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заряда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поврехности мембраны), а возникший потенциал концевой пластинки при определенном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достигает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величины,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распространяется на соседние участки мышечного волокна в виде потенциала действия,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приводя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 сокращению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мышцы.</w:t>
      </w:r>
    </w:p>
    <w:p w14:paraId="440E94CC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гидролизуется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специфическим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ферментом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ацетилхолинэстеразой на холин и уксусную кислоту. Молекулы фермента фиксированы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пластинке в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близости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холинорецепторов</w:t>
      </w:r>
      <w:r w:rsidR="004756B2">
        <w:rPr>
          <w:sz w:val="28"/>
          <w:szCs w:val="28"/>
        </w:rPr>
        <w:t xml:space="preserve">. </w:t>
      </w:r>
      <w:r w:rsidRPr="004756B2">
        <w:rPr>
          <w:color w:val="212121"/>
          <w:sz w:val="28"/>
          <w:szCs w:val="28"/>
        </w:rPr>
        <w:t>Освобожденная от ацетилхолина концевая пластинка переходит в свое прежнее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состояние. Каналы закрываются, электролиты возвращаются к своим прежним уровням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счет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активного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транспорта.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Мышца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расслабляется.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После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кратковременного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рефрактерного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периода,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время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которого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восстанавливается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становится готова реагировать на поступление в синаптическую щель очередной порции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ацетилхолина,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реагировать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приходящий потенциал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сокращением.</w:t>
      </w:r>
    </w:p>
    <w:p w14:paraId="7E6F3950" w14:textId="77777777" w:rsidR="00C545CA" w:rsidRPr="004756B2" w:rsidRDefault="00C545CA" w:rsidP="00B15A09">
      <w:pPr>
        <w:pStyle w:val="a3"/>
        <w:spacing w:before="6" w:line="360" w:lineRule="auto"/>
        <w:ind w:right="-29"/>
        <w:rPr>
          <w:sz w:val="28"/>
          <w:szCs w:val="28"/>
        </w:rPr>
      </w:pPr>
    </w:p>
    <w:p w14:paraId="0BF69EC9" w14:textId="77777777" w:rsidR="00C545CA" w:rsidRPr="004756B2" w:rsidRDefault="00CF7F78" w:rsidP="00B15A09">
      <w:pPr>
        <w:pStyle w:val="1"/>
        <w:spacing w:line="360" w:lineRule="auto"/>
        <w:ind w:left="0" w:right="-29"/>
        <w:rPr>
          <w:sz w:val="28"/>
          <w:szCs w:val="28"/>
        </w:rPr>
      </w:pPr>
      <w:bookmarkStart w:id="2" w:name="Механизм_действия_миорелаксантов"/>
      <w:bookmarkStart w:id="3" w:name="_Toc124367525"/>
      <w:bookmarkEnd w:id="2"/>
      <w:r w:rsidRPr="004756B2">
        <w:rPr>
          <w:sz w:val="28"/>
          <w:szCs w:val="28"/>
        </w:rPr>
        <w:t>Механизм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bookmarkEnd w:id="3"/>
    </w:p>
    <w:p w14:paraId="0F364E14" w14:textId="77777777" w:rsidR="00C545CA" w:rsidRPr="00383416" w:rsidRDefault="00CF7F78" w:rsidP="00B15A09">
      <w:pPr>
        <w:pStyle w:val="a3"/>
        <w:spacing w:before="209" w:line="360" w:lineRule="auto"/>
        <w:ind w:right="-29"/>
        <w:jc w:val="both"/>
        <w:rPr>
          <w:i/>
          <w:sz w:val="28"/>
          <w:szCs w:val="28"/>
        </w:rPr>
      </w:pPr>
      <w:r w:rsidRPr="00383416">
        <w:rPr>
          <w:i/>
          <w:color w:val="212121"/>
          <w:sz w:val="28"/>
          <w:szCs w:val="28"/>
        </w:rPr>
        <w:t>Недеполяризующие</w:t>
      </w:r>
      <w:r w:rsidRPr="00383416">
        <w:rPr>
          <w:i/>
          <w:color w:val="212121"/>
          <w:spacing w:val="-6"/>
          <w:sz w:val="28"/>
          <w:szCs w:val="28"/>
        </w:rPr>
        <w:t xml:space="preserve"> </w:t>
      </w:r>
      <w:r w:rsidRPr="00383416">
        <w:rPr>
          <w:i/>
          <w:color w:val="212121"/>
          <w:sz w:val="28"/>
          <w:szCs w:val="28"/>
        </w:rPr>
        <w:t>релаксанты.</w:t>
      </w:r>
    </w:p>
    <w:p w14:paraId="315E0C90" w14:textId="77777777" w:rsidR="00C545CA" w:rsidRPr="004756B2" w:rsidRDefault="00CF7F78" w:rsidP="00B15A09">
      <w:pPr>
        <w:pStyle w:val="a3"/>
        <w:spacing w:before="137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низких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они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никотиновые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конкурентные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антагонисты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некоторые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из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группы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каналов,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еще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ослабляя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мышечную передачу. Кроме того, недеполяризующие миорелаксанты могут 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пресинаптические каналы, затрудняя транспорт ацетилхолина из нервных окончаний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синаптическую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Важным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конкурентности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ингибиторов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холинэстеразы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или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прекращать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блокаду.</w:t>
      </w:r>
    </w:p>
    <w:p w14:paraId="0014CC1B" w14:textId="77777777" w:rsidR="00C545CA" w:rsidRPr="00383416" w:rsidRDefault="00CF7F78" w:rsidP="00B15A09">
      <w:pPr>
        <w:pStyle w:val="a3"/>
        <w:spacing w:before="1" w:line="360" w:lineRule="auto"/>
        <w:ind w:right="-29"/>
        <w:jc w:val="both"/>
        <w:rPr>
          <w:i/>
          <w:sz w:val="28"/>
          <w:szCs w:val="28"/>
        </w:rPr>
      </w:pPr>
      <w:r w:rsidRPr="00383416">
        <w:rPr>
          <w:i/>
          <w:color w:val="212121"/>
          <w:sz w:val="28"/>
          <w:szCs w:val="28"/>
        </w:rPr>
        <w:t>Деполяризующие</w:t>
      </w:r>
      <w:r w:rsidRPr="00383416">
        <w:rPr>
          <w:i/>
          <w:color w:val="212121"/>
          <w:spacing w:val="-4"/>
          <w:sz w:val="28"/>
          <w:szCs w:val="28"/>
        </w:rPr>
        <w:t xml:space="preserve"> </w:t>
      </w:r>
      <w:r w:rsidRPr="00383416">
        <w:rPr>
          <w:i/>
          <w:color w:val="212121"/>
          <w:sz w:val="28"/>
          <w:szCs w:val="28"/>
        </w:rPr>
        <w:t>миорелаксанты.</w:t>
      </w:r>
    </w:p>
    <w:p w14:paraId="38E6C87A" w14:textId="77777777" w:rsidR="00C545CA" w:rsidRPr="004756B2" w:rsidRDefault="00CF7F78" w:rsidP="00B15A09">
      <w:pPr>
        <w:pStyle w:val="a3"/>
        <w:spacing w:before="137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фазы.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деполяризующая,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ацетилхолину,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может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</w:t>
      </w:r>
      <w:r w:rsidRPr="004756B2">
        <w:rPr>
          <w:color w:val="212121"/>
          <w:sz w:val="28"/>
          <w:szCs w:val="28"/>
        </w:rPr>
        <w:lastRenderedPageBreak/>
        <w:t>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“мерцающие” изменения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проводимости.</w:t>
      </w:r>
    </w:p>
    <w:p w14:paraId="08A5D1A8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поддержания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необходимы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продолжающееся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поступление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формированием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серии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 на миоците. Для формирования очередного потенциала концевой пластинки она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должна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сначала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реполяризоваться,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затем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деполяризоваться.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Поскольку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гидролизуется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синапсе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быстро,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остаются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блокированными,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="00383416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повторные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импульсы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поступают,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реполяризуется,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миорелаксация.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Этому 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проникновение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 непосредственно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каналы.</w:t>
      </w:r>
    </w:p>
    <w:p w14:paraId="5C68D945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Кроме того, существует гипотеза, согласно которой на мембране миоцита вокруг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невозбудимая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зона, 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препятствует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возбуждения даже при поступлении импульсов с холинорецепторов (десенсибилизация, 2-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 фаза блока).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наблюдается при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большой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дозы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сукцинилхолина.</w:t>
      </w:r>
    </w:p>
    <w:p w14:paraId="3D641198" w14:textId="77777777" w:rsidR="00C545CA" w:rsidRPr="004756B2" w:rsidRDefault="00CF7F78" w:rsidP="00B15A09">
      <w:pPr>
        <w:pStyle w:val="1"/>
        <w:spacing w:before="66" w:line="360" w:lineRule="auto"/>
        <w:ind w:left="0" w:right="-29" w:firstLine="710"/>
        <w:rPr>
          <w:sz w:val="28"/>
          <w:szCs w:val="28"/>
        </w:rPr>
      </w:pPr>
      <w:bookmarkStart w:id="4" w:name="Влияние_миорелаксантов_на_основные_функц"/>
      <w:bookmarkStart w:id="5" w:name="_Toc124367526"/>
      <w:bookmarkEnd w:id="4"/>
      <w:r w:rsidRPr="004756B2">
        <w:rPr>
          <w:sz w:val="28"/>
          <w:szCs w:val="28"/>
        </w:rPr>
        <w:t>Влияние миорелаксантов на основные функциональные системы организма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обмен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веществ</w:t>
      </w:r>
      <w:bookmarkEnd w:id="5"/>
    </w:p>
    <w:p w14:paraId="4303D2C7" w14:textId="77777777" w:rsidR="00C545CA" w:rsidRPr="004756B2" w:rsidRDefault="00CF7F78" w:rsidP="00B15A09">
      <w:pPr>
        <w:pStyle w:val="a3"/>
        <w:spacing w:before="69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Миорелаксанты в силу своей химической структуры неспособны проникать в ЦНС,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оказывают.</w:t>
      </w:r>
    </w:p>
    <w:p w14:paraId="04B9FEFA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сердечно-сосудистую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систему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действуют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по-разному.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векуроний,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пипекуроний,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доксакурий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рокуроний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вызывают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функций.</w:t>
      </w:r>
    </w:p>
    <w:p w14:paraId="6E7778C3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Тубокурарин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меньшей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метокурин,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мивакурий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атракурий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 гипотензию. Что обусловлено, по большей части, высвобождением гистамина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(премедикация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антигистаминными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уменьшает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эффект),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ганглионарной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блокадой.</w:t>
      </w:r>
    </w:p>
    <w:p w14:paraId="7860B6AA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панкурония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умеренному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ЧСС,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сердечного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выброса,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незначительному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повышению ОПС.</w:t>
      </w:r>
    </w:p>
    <w:p w14:paraId="314C9244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стимулирует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н-холинорецепторы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симпатических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парасимпатических ганглиях и м-холинорецепторы сердца. При введении в небольших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отрицательные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ино-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хронотропные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купируются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введением атропина. В больших дозах может, наоборот, ока</w:t>
      </w:r>
      <w:r w:rsidRPr="004756B2">
        <w:rPr>
          <w:sz w:val="28"/>
          <w:szCs w:val="28"/>
        </w:rPr>
        <w:lastRenderedPageBreak/>
        <w:t>зывать положительное ино-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хронотропное действие. При введении повторных доз без предварительной атропинизации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наблюдается выраженная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брадикардия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вплоть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асистолии.</w:t>
      </w:r>
    </w:p>
    <w:p w14:paraId="619413F1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гиперкалиемую,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чреватую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остановкой сердца. Особенно это опасно для больных с тяжелыми травмами, ожогами,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повреждением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спинного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периферических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инсультом,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энцефалитом,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другими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неврологическими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заболеваниями</w:t>
      </w:r>
      <w:r w:rsidR="00383416">
        <w:rPr>
          <w:spacing w:val="1"/>
          <w:sz w:val="28"/>
          <w:szCs w:val="28"/>
        </w:rPr>
        <w:t xml:space="preserve">, </w:t>
      </w:r>
      <w:r w:rsidRPr="004756B2">
        <w:rPr>
          <w:sz w:val="28"/>
          <w:szCs w:val="28"/>
        </w:rPr>
        <w:t>почечной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недостаточностью,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тяжелой внутрибрюшной инфекцией, столбняком, после разрыва артериальной аневризмы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утопления,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лиц,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находящихся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неподвижном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состоянии.</w:t>
      </w:r>
    </w:p>
    <w:p w14:paraId="08CDEB35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внутриглазное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давление.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начинает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проявляться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введения,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максимума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достигает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2-4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минуте,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прекращается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инъекции.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данного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явления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также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неизвестен.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Предполагается,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связано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сокращением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миофибрилл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расширением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сосудов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хориоидального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спелетения.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офтальмологических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операциях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сукцинилхолина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противопоказано,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вскрывается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передняя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камера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глаза.</w:t>
      </w:r>
    </w:p>
    <w:p w14:paraId="5EC4FDE2" w14:textId="77777777" w:rsidR="00C545CA" w:rsidRPr="004756B2" w:rsidRDefault="00CF7F78" w:rsidP="00B15A09">
      <w:pPr>
        <w:pStyle w:val="a3"/>
        <w:spacing w:before="66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больных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большим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объемом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мышечной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ткани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миофасцикуляции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к значительному повышению внутрижелудочного давления, регургитации и последующей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аспирации.</w:t>
      </w:r>
    </w:p>
    <w:p w14:paraId="464CB8B1" w14:textId="77777777" w:rsidR="00C545CA" w:rsidRPr="004756B2" w:rsidRDefault="00CF7F78" w:rsidP="00B15A09">
      <w:pPr>
        <w:pStyle w:val="a3"/>
        <w:spacing w:before="2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 миофасцикуляциями связаны и возникающие у значительной части больных (по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разным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данным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0,2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92%)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2-3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–х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суток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мышечные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боли. Считается, что это вызвано повреждением мышц во время их фибрилляций (что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подтверждается миоглобинурией).</w:t>
      </w:r>
    </w:p>
    <w:p w14:paraId="0856463B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У некоторых больных сукцинилхолин вызывает повышение мозгового кровотока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рост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внутричерепного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давления.</w:t>
      </w:r>
    </w:p>
    <w:p w14:paraId="70D0F66F" w14:textId="77777777" w:rsidR="00C545CA" w:rsidRPr="004756B2" w:rsidRDefault="00CF7F78" w:rsidP="00B15A09">
      <w:pPr>
        <w:pStyle w:val="a3"/>
        <w:spacing w:line="360" w:lineRule="auto"/>
        <w:ind w:right="-2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провоцирующим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фактором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злокачественной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гипертермии</w:t>
      </w:r>
    </w:p>
    <w:p w14:paraId="1B8AF896" w14:textId="77777777" w:rsidR="00C545CA" w:rsidRPr="004756B2" w:rsidRDefault="00CF7F78" w:rsidP="00B15A09">
      <w:pPr>
        <w:pStyle w:val="a4"/>
        <w:numPr>
          <w:ilvl w:val="0"/>
          <w:numId w:val="3"/>
        </w:numPr>
        <w:tabs>
          <w:tab w:val="left" w:pos="313"/>
        </w:tabs>
        <w:spacing w:before="142" w:line="360" w:lineRule="auto"/>
        <w:ind w:left="0" w:right="-29" w:firstLine="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гиперметаболического заболевания скелетных мышц, сопровождающегося выраженным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повышением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температуры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тела,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тахикардией,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lastRenderedPageBreak/>
        <w:t>ацидозом.</w:t>
      </w:r>
    </w:p>
    <w:p w14:paraId="3D6F5A80" w14:textId="77777777" w:rsidR="00C545CA" w:rsidRPr="004756B2" w:rsidRDefault="004756B2" w:rsidP="00B15A09">
      <w:pPr>
        <w:pStyle w:val="a3"/>
        <w:spacing w:line="360" w:lineRule="auto"/>
        <w:ind w:right="-29"/>
        <w:jc w:val="both"/>
        <w:rPr>
          <w:i/>
          <w:sz w:val="28"/>
          <w:szCs w:val="28"/>
        </w:rPr>
      </w:pPr>
      <w:bookmarkStart w:id="6" w:name="Классификация_миорелаксантов"/>
      <w:bookmarkEnd w:id="6"/>
      <w:r>
        <w:rPr>
          <w:sz w:val="28"/>
          <w:szCs w:val="28"/>
        </w:rPr>
        <w:t xml:space="preserve">  </w:t>
      </w:r>
      <w:r w:rsidR="00CF7F78" w:rsidRPr="004756B2">
        <w:rPr>
          <w:i/>
          <w:sz w:val="28"/>
          <w:szCs w:val="28"/>
        </w:rPr>
        <w:t>Классификация</w:t>
      </w:r>
      <w:r w:rsidR="00CF7F78" w:rsidRPr="004756B2">
        <w:rPr>
          <w:i/>
          <w:spacing w:val="-9"/>
          <w:sz w:val="28"/>
          <w:szCs w:val="28"/>
        </w:rPr>
        <w:t xml:space="preserve"> </w:t>
      </w:r>
      <w:r w:rsidR="00CF7F78" w:rsidRPr="004756B2">
        <w:rPr>
          <w:i/>
          <w:sz w:val="28"/>
          <w:szCs w:val="28"/>
        </w:rPr>
        <w:t>миорелаксантов</w:t>
      </w:r>
      <w:r w:rsidRPr="004756B2">
        <w:rPr>
          <w:i/>
          <w:sz w:val="28"/>
          <w:szCs w:val="28"/>
        </w:rPr>
        <w:t>:</w:t>
      </w:r>
    </w:p>
    <w:p w14:paraId="73EFA954" w14:textId="77777777" w:rsidR="004756B2" w:rsidRDefault="00CF7F78" w:rsidP="00B15A09">
      <w:pPr>
        <w:pStyle w:val="a3"/>
        <w:tabs>
          <w:tab w:val="left" w:pos="4669"/>
          <w:tab w:val="left" w:pos="8571"/>
        </w:tabs>
        <w:spacing w:before="137" w:line="360" w:lineRule="auto"/>
        <w:ind w:right="-29" w:firstLine="710"/>
        <w:jc w:val="both"/>
        <w:rPr>
          <w:spacing w:val="-58"/>
          <w:sz w:val="28"/>
          <w:szCs w:val="28"/>
        </w:rPr>
      </w:pPr>
      <w:r w:rsidRPr="004756B2">
        <w:rPr>
          <w:sz w:val="28"/>
          <w:szCs w:val="28"/>
        </w:rPr>
        <w:t>Современная классификация миорелаксантов основана на механизме действия и</w:t>
      </w:r>
      <w:r w:rsidRPr="004756B2">
        <w:rPr>
          <w:spacing w:val="1"/>
          <w:sz w:val="28"/>
          <w:szCs w:val="28"/>
        </w:rPr>
        <w:t xml:space="preserve"> </w:t>
      </w:r>
      <w:r w:rsidR="00383416">
        <w:rPr>
          <w:sz w:val="28"/>
          <w:szCs w:val="28"/>
        </w:rPr>
        <w:t xml:space="preserve">продолжительности </w:t>
      </w:r>
      <w:r w:rsidRPr="004756B2">
        <w:rPr>
          <w:sz w:val="28"/>
          <w:szCs w:val="28"/>
        </w:rPr>
        <w:t>клинического</w:t>
      </w:r>
      <w:r w:rsidR="004756B2">
        <w:rPr>
          <w:sz w:val="28"/>
          <w:szCs w:val="28"/>
        </w:rPr>
        <w:t xml:space="preserve"> </w:t>
      </w:r>
      <w:r w:rsidRPr="004756B2">
        <w:rPr>
          <w:spacing w:val="-2"/>
          <w:sz w:val="28"/>
          <w:szCs w:val="28"/>
        </w:rPr>
        <w:t>эффекта.</w:t>
      </w:r>
      <w:r w:rsidRPr="004756B2">
        <w:rPr>
          <w:spacing w:val="-58"/>
          <w:sz w:val="28"/>
          <w:szCs w:val="28"/>
        </w:rPr>
        <w:t xml:space="preserve"> </w:t>
      </w:r>
    </w:p>
    <w:p w14:paraId="4C3FEAA2" w14:textId="77777777" w:rsidR="00C545CA" w:rsidRPr="00B15A09" w:rsidRDefault="00CF7F78" w:rsidP="00B15A09">
      <w:pPr>
        <w:pStyle w:val="a3"/>
        <w:tabs>
          <w:tab w:val="left" w:pos="4669"/>
          <w:tab w:val="left" w:pos="8571"/>
        </w:tabs>
        <w:spacing w:before="137" w:line="360" w:lineRule="auto"/>
        <w:ind w:right="-29" w:firstLine="710"/>
        <w:jc w:val="both"/>
        <w:outlineLvl w:val="0"/>
        <w:rPr>
          <w:b/>
          <w:sz w:val="28"/>
          <w:szCs w:val="28"/>
        </w:rPr>
      </w:pPr>
      <w:bookmarkStart w:id="7" w:name="_Toc124367527"/>
      <w:r w:rsidRPr="00B15A09">
        <w:rPr>
          <w:b/>
          <w:sz w:val="28"/>
          <w:szCs w:val="28"/>
        </w:rPr>
        <w:t>Классификация</w:t>
      </w:r>
      <w:r w:rsidRPr="00B15A09">
        <w:rPr>
          <w:b/>
          <w:spacing w:val="3"/>
          <w:sz w:val="28"/>
          <w:szCs w:val="28"/>
        </w:rPr>
        <w:t xml:space="preserve"> </w:t>
      </w:r>
      <w:r w:rsidRPr="00B15A09">
        <w:rPr>
          <w:b/>
          <w:sz w:val="28"/>
          <w:szCs w:val="28"/>
        </w:rPr>
        <w:t>миорелаксантов</w:t>
      </w:r>
      <w:r w:rsidRPr="00B15A09">
        <w:rPr>
          <w:b/>
          <w:spacing w:val="-2"/>
          <w:sz w:val="28"/>
          <w:szCs w:val="28"/>
        </w:rPr>
        <w:t xml:space="preserve"> </w:t>
      </w:r>
      <w:r w:rsidRPr="00B15A09">
        <w:rPr>
          <w:b/>
          <w:sz w:val="28"/>
          <w:szCs w:val="28"/>
        </w:rPr>
        <w:t>по</w:t>
      </w:r>
      <w:r w:rsidRPr="00B15A09">
        <w:rPr>
          <w:b/>
          <w:spacing w:val="9"/>
          <w:sz w:val="28"/>
          <w:szCs w:val="28"/>
        </w:rPr>
        <w:t xml:space="preserve"> </w:t>
      </w:r>
      <w:r w:rsidRPr="00B15A09">
        <w:rPr>
          <w:b/>
          <w:sz w:val="28"/>
          <w:szCs w:val="28"/>
        </w:rPr>
        <w:t>длительности</w:t>
      </w:r>
      <w:r w:rsidRPr="00B15A09">
        <w:rPr>
          <w:b/>
          <w:spacing w:val="2"/>
          <w:sz w:val="28"/>
          <w:szCs w:val="28"/>
        </w:rPr>
        <w:t xml:space="preserve"> </w:t>
      </w:r>
      <w:r w:rsidRPr="00B15A09">
        <w:rPr>
          <w:b/>
          <w:sz w:val="28"/>
          <w:szCs w:val="28"/>
        </w:rPr>
        <w:t>действия:</w:t>
      </w:r>
      <w:bookmarkEnd w:id="7"/>
    </w:p>
    <w:p w14:paraId="4B193114" w14:textId="77777777" w:rsidR="00C545CA" w:rsidRPr="00B15A09" w:rsidRDefault="00CF7F78" w:rsidP="00B15A09">
      <w:pPr>
        <w:pStyle w:val="a4"/>
        <w:numPr>
          <w:ilvl w:val="1"/>
          <w:numId w:val="3"/>
        </w:numPr>
        <w:tabs>
          <w:tab w:val="left" w:pos="993"/>
        </w:tabs>
        <w:spacing w:before="90" w:line="360" w:lineRule="auto"/>
        <w:ind w:left="0" w:right="-29" w:firstLine="494"/>
        <w:rPr>
          <w:sz w:val="28"/>
          <w:szCs w:val="28"/>
        </w:rPr>
      </w:pPr>
      <w:r w:rsidRPr="004756B2">
        <w:rPr>
          <w:sz w:val="28"/>
          <w:szCs w:val="28"/>
        </w:rPr>
        <w:t>Миорелаксанты</w:t>
      </w:r>
      <w:r w:rsidRPr="00B15A0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B15A0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B15A0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(более</w:t>
      </w:r>
      <w:r w:rsidRPr="00B15A0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50</w:t>
      </w:r>
      <w:r w:rsidRPr="00B15A0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B15A09">
        <w:rPr>
          <w:sz w:val="28"/>
          <w:szCs w:val="28"/>
        </w:rPr>
        <w:t xml:space="preserve"> </w:t>
      </w:r>
      <w:hyperlink r:id="rId6" w:anchor="arduan">
        <w:r w:rsidRPr="004756B2">
          <w:rPr>
            <w:sz w:val="28"/>
            <w:szCs w:val="28"/>
          </w:rPr>
          <w:t>ардуан</w:t>
        </w:r>
      </w:hyperlink>
    </w:p>
    <w:p w14:paraId="207C9925" w14:textId="77777777" w:rsidR="00C545CA" w:rsidRPr="004756B2" w:rsidRDefault="00CF7F78" w:rsidP="00B15A09">
      <w:pPr>
        <w:pStyle w:val="a4"/>
        <w:numPr>
          <w:ilvl w:val="1"/>
          <w:numId w:val="3"/>
        </w:numPr>
        <w:tabs>
          <w:tab w:val="left" w:pos="993"/>
        </w:tabs>
        <w:spacing w:before="90" w:line="360" w:lineRule="auto"/>
        <w:ind w:left="0" w:right="-29" w:firstLine="494"/>
        <w:rPr>
          <w:sz w:val="28"/>
          <w:szCs w:val="28"/>
        </w:rPr>
      </w:pPr>
      <w:r w:rsidRPr="004756B2">
        <w:rPr>
          <w:sz w:val="28"/>
          <w:szCs w:val="28"/>
        </w:rPr>
        <w:t>Миорелаксанты</w:t>
      </w:r>
      <w:r w:rsidRPr="004756B2">
        <w:rPr>
          <w:sz w:val="28"/>
          <w:szCs w:val="28"/>
        </w:rPr>
        <w:tab/>
        <w:t>средней</w:t>
      </w:r>
      <w:r w:rsidRPr="004756B2">
        <w:rPr>
          <w:sz w:val="28"/>
          <w:szCs w:val="28"/>
        </w:rPr>
        <w:tab/>
        <w:t>продолжительности</w:t>
      </w:r>
      <w:r w:rsidRPr="004756B2">
        <w:rPr>
          <w:sz w:val="28"/>
          <w:szCs w:val="28"/>
        </w:rPr>
        <w:tab/>
        <w:t>действия</w:t>
      </w:r>
      <w:r w:rsidRPr="004756B2">
        <w:rPr>
          <w:sz w:val="28"/>
          <w:szCs w:val="28"/>
        </w:rPr>
        <w:tab/>
        <w:t>(20–50</w:t>
      </w:r>
      <w:r w:rsidRPr="00B15A0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B15A09">
        <w:rPr>
          <w:sz w:val="28"/>
          <w:szCs w:val="28"/>
        </w:rPr>
        <w:t xml:space="preserve"> </w:t>
      </w:r>
      <w:hyperlink r:id="rId7" w:anchor="esmeron">
        <w:r w:rsidRPr="00B15A09">
          <w:rPr>
            <w:sz w:val="28"/>
            <w:szCs w:val="28"/>
          </w:rPr>
          <w:t>эсмерон</w:t>
        </w:r>
      </w:hyperlink>
      <w:r w:rsidRPr="004756B2">
        <w:rPr>
          <w:sz w:val="28"/>
          <w:szCs w:val="28"/>
        </w:rPr>
        <w:t xml:space="preserve">, </w:t>
      </w:r>
      <w:hyperlink r:id="rId8" w:anchor="nimbex">
        <w:r w:rsidRPr="00B15A09">
          <w:rPr>
            <w:sz w:val="28"/>
            <w:szCs w:val="28"/>
          </w:rPr>
          <w:t>нимбекс</w:t>
        </w:r>
      </w:hyperlink>
      <w:r w:rsidRPr="004756B2">
        <w:rPr>
          <w:sz w:val="28"/>
          <w:szCs w:val="28"/>
        </w:rPr>
        <w:t xml:space="preserve">, </w:t>
      </w:r>
      <w:hyperlink r:id="rId9" w:anchor="tracrium">
        <w:r w:rsidRPr="00B15A09">
          <w:rPr>
            <w:sz w:val="28"/>
            <w:szCs w:val="28"/>
          </w:rPr>
          <w:t>тракриум</w:t>
        </w:r>
      </w:hyperlink>
    </w:p>
    <w:p w14:paraId="670BE1DA" w14:textId="2F394591" w:rsidR="004756B2" w:rsidRPr="00B15A09" w:rsidRDefault="00027BCB" w:rsidP="00B15A09">
      <w:pPr>
        <w:pStyle w:val="a4"/>
        <w:numPr>
          <w:ilvl w:val="1"/>
          <w:numId w:val="3"/>
        </w:numPr>
        <w:tabs>
          <w:tab w:val="left" w:pos="993"/>
        </w:tabs>
        <w:spacing w:before="90" w:line="360" w:lineRule="auto"/>
        <w:ind w:left="0" w:right="-29" w:firstLine="49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31EB146" wp14:editId="7B66BBA3">
                <wp:simplePos x="0" y="0"/>
                <wp:positionH relativeFrom="page">
                  <wp:posOffset>5238750</wp:posOffset>
                </wp:positionH>
                <wp:positionV relativeFrom="paragraph">
                  <wp:posOffset>214630</wp:posOffset>
                </wp:positionV>
                <wp:extent cx="624840" cy="6350"/>
                <wp:effectExtent l="0" t="0" r="0" b="0"/>
                <wp:wrapNone/>
                <wp:docPr id="1009820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E873" id="Rectangle 3" o:spid="_x0000_s1026" style="position:absolute;margin-left:412.5pt;margin-top:16.9pt;width:49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CF7F78" w:rsidRPr="004756B2">
        <w:rPr>
          <w:sz w:val="28"/>
          <w:szCs w:val="28"/>
        </w:rPr>
        <w:t>Миорелаксанты</w:t>
      </w:r>
      <w:r w:rsidR="00CF7F78" w:rsidRPr="00B15A0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короткого</w:t>
      </w:r>
      <w:r w:rsidR="00CF7F78" w:rsidRPr="00B15A0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действия</w:t>
      </w:r>
      <w:r w:rsidR="00CF7F78" w:rsidRPr="00B15A0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(15–20</w:t>
      </w:r>
      <w:r w:rsidR="00CF7F78" w:rsidRPr="00B15A0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мин):</w:t>
      </w:r>
      <w:r w:rsidR="00CF7F78" w:rsidRPr="00B15A09">
        <w:rPr>
          <w:sz w:val="28"/>
          <w:szCs w:val="28"/>
        </w:rPr>
        <w:t xml:space="preserve"> </w:t>
      </w:r>
      <w:hyperlink r:id="rId10" w:anchor="mivacron">
        <w:r w:rsidR="00CF7F78" w:rsidRPr="004756B2">
          <w:rPr>
            <w:sz w:val="28"/>
            <w:szCs w:val="28"/>
          </w:rPr>
          <w:t>мивакрон</w:t>
        </w:r>
      </w:hyperlink>
    </w:p>
    <w:p w14:paraId="4DE457FD" w14:textId="7B6B6329" w:rsidR="00383416" w:rsidRPr="00383416" w:rsidRDefault="00027BCB" w:rsidP="00B15A09">
      <w:pPr>
        <w:pStyle w:val="a4"/>
        <w:numPr>
          <w:ilvl w:val="1"/>
          <w:numId w:val="3"/>
        </w:numPr>
        <w:tabs>
          <w:tab w:val="left" w:pos="993"/>
        </w:tabs>
        <w:spacing w:before="90" w:line="360" w:lineRule="auto"/>
        <w:ind w:left="0" w:right="-29" w:firstLine="49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5B8399A1" wp14:editId="3806E426">
                <wp:simplePos x="0" y="0"/>
                <wp:positionH relativeFrom="page">
                  <wp:posOffset>5863590</wp:posOffset>
                </wp:positionH>
                <wp:positionV relativeFrom="paragraph">
                  <wp:posOffset>214630</wp:posOffset>
                </wp:positionV>
                <wp:extent cx="597535" cy="6350"/>
                <wp:effectExtent l="0" t="0" r="0" b="0"/>
                <wp:wrapNone/>
                <wp:docPr id="4349687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1E9E" id="Rectangle 2" o:spid="_x0000_s1026" style="position:absolute;margin-left:461.7pt;margin-top:16.9pt;width:47.05pt;height:.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z85QEAALI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F7F78" w:rsidRPr="004756B2">
        <w:rPr>
          <w:sz w:val="28"/>
          <w:szCs w:val="28"/>
        </w:rPr>
        <w:t xml:space="preserve">Миорелаксанты ультракороткого действия (менее 10 мин): </w:t>
      </w:r>
      <w:hyperlink r:id="rId11" w:anchor="lysthenon">
        <w:r w:rsidR="00CF7F78" w:rsidRPr="004756B2">
          <w:rPr>
            <w:sz w:val="28"/>
            <w:szCs w:val="28"/>
          </w:rPr>
          <w:t>листенон</w:t>
        </w:r>
      </w:hyperlink>
      <w:r w:rsidR="00CF7F78" w:rsidRPr="004756B2">
        <w:rPr>
          <w:spacing w:val="1"/>
          <w:sz w:val="28"/>
          <w:szCs w:val="28"/>
        </w:rPr>
        <w:t xml:space="preserve"> </w:t>
      </w:r>
    </w:p>
    <w:p w14:paraId="4C105F0C" w14:textId="77777777" w:rsidR="00607149" w:rsidRPr="00C950E9" w:rsidRDefault="00CF7F78" w:rsidP="00B15A09">
      <w:pPr>
        <w:pStyle w:val="a4"/>
        <w:tabs>
          <w:tab w:val="left" w:pos="1537"/>
        </w:tabs>
        <w:spacing w:before="90" w:line="360" w:lineRule="auto"/>
        <w:ind w:left="0" w:right="-29" w:firstLine="0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="00383416">
        <w:rPr>
          <w:sz w:val="28"/>
          <w:szCs w:val="28"/>
        </w:rPr>
        <w:t>:</w:t>
      </w:r>
    </w:p>
    <w:p w14:paraId="2B1B3CE8" w14:textId="77777777" w:rsidR="00C545CA" w:rsidRPr="004756B2" w:rsidRDefault="00CF7F78" w:rsidP="00B15A09">
      <w:pPr>
        <w:pStyle w:val="a4"/>
        <w:numPr>
          <w:ilvl w:val="0"/>
          <w:numId w:val="2"/>
        </w:numPr>
        <w:tabs>
          <w:tab w:val="left" w:pos="1537"/>
        </w:tabs>
        <w:spacing w:line="360" w:lineRule="auto"/>
        <w:ind w:left="0" w:right="-29" w:firstLine="710"/>
        <w:rPr>
          <w:sz w:val="28"/>
          <w:szCs w:val="28"/>
        </w:rPr>
      </w:pPr>
      <w:r w:rsidRPr="004756B2">
        <w:rPr>
          <w:sz w:val="28"/>
          <w:szCs w:val="28"/>
        </w:rPr>
        <w:t>Деполяризующие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(вызывают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удлинение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нескольких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миллисекунд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5–6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более):</w:t>
      </w:r>
      <w:r w:rsidRPr="004756B2">
        <w:rPr>
          <w:spacing w:val="4"/>
          <w:sz w:val="28"/>
          <w:szCs w:val="28"/>
        </w:rPr>
        <w:t xml:space="preserve"> </w:t>
      </w:r>
      <w:hyperlink r:id="rId12" w:anchor="lysthenon">
        <w:r w:rsidRPr="004756B2">
          <w:rPr>
            <w:sz w:val="28"/>
            <w:szCs w:val="28"/>
            <w:u w:val="single"/>
          </w:rPr>
          <w:t>листенон</w:t>
        </w:r>
      </w:hyperlink>
    </w:p>
    <w:p w14:paraId="4EFC5930" w14:textId="77777777" w:rsidR="00C545CA" w:rsidRPr="00607149" w:rsidRDefault="00CF7F78" w:rsidP="00B15A09">
      <w:pPr>
        <w:pStyle w:val="a4"/>
        <w:numPr>
          <w:ilvl w:val="0"/>
          <w:numId w:val="2"/>
        </w:numPr>
        <w:tabs>
          <w:tab w:val="left" w:pos="1537"/>
        </w:tabs>
        <w:spacing w:before="9" w:line="360" w:lineRule="auto"/>
        <w:ind w:left="0" w:right="-29" w:firstLine="710"/>
        <w:rPr>
          <w:sz w:val="28"/>
          <w:szCs w:val="28"/>
        </w:rPr>
      </w:pPr>
      <w:r w:rsidRPr="004756B2">
        <w:rPr>
          <w:sz w:val="28"/>
          <w:szCs w:val="28"/>
        </w:rPr>
        <w:t>Недеполяризующие миорелаксанты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(предупреждают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возникновение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деполяризации):</w:t>
      </w:r>
      <w:r w:rsidRPr="004756B2">
        <w:rPr>
          <w:spacing w:val="-1"/>
          <w:sz w:val="28"/>
          <w:szCs w:val="28"/>
        </w:rPr>
        <w:t xml:space="preserve"> </w:t>
      </w:r>
      <w:hyperlink r:id="rId13" w:anchor="nimbex">
        <w:r w:rsidRPr="004756B2">
          <w:rPr>
            <w:sz w:val="28"/>
            <w:szCs w:val="28"/>
            <w:u w:val="single"/>
          </w:rPr>
          <w:t>нимбекс</w:t>
        </w:r>
        <w:r w:rsidRPr="004756B2">
          <w:rPr>
            <w:sz w:val="28"/>
            <w:szCs w:val="28"/>
          </w:rPr>
          <w:t>,</w:t>
        </w:r>
        <w:r w:rsidRPr="004756B2">
          <w:rPr>
            <w:spacing w:val="3"/>
            <w:sz w:val="28"/>
            <w:szCs w:val="28"/>
          </w:rPr>
          <w:t xml:space="preserve"> </w:t>
        </w:r>
      </w:hyperlink>
      <w:hyperlink r:id="rId14" w:anchor="esmeron">
        <w:r w:rsidRPr="004756B2">
          <w:rPr>
            <w:sz w:val="28"/>
            <w:szCs w:val="28"/>
            <w:u w:val="single"/>
          </w:rPr>
          <w:t>эсмерон</w:t>
        </w:r>
      </w:hyperlink>
      <w:r w:rsidRPr="004756B2">
        <w:rPr>
          <w:sz w:val="28"/>
          <w:szCs w:val="28"/>
        </w:rPr>
        <w:t>,</w:t>
      </w:r>
      <w:r w:rsidRPr="004756B2">
        <w:rPr>
          <w:spacing w:val="3"/>
          <w:sz w:val="28"/>
          <w:szCs w:val="28"/>
        </w:rPr>
        <w:t xml:space="preserve"> </w:t>
      </w:r>
      <w:hyperlink r:id="rId15" w:anchor="tracrium">
        <w:r w:rsidRPr="004756B2">
          <w:rPr>
            <w:sz w:val="28"/>
            <w:szCs w:val="28"/>
            <w:u w:val="single"/>
          </w:rPr>
          <w:t>тракриум</w:t>
        </w:r>
        <w:r w:rsidRPr="004756B2">
          <w:rPr>
            <w:sz w:val="28"/>
            <w:szCs w:val="28"/>
          </w:rPr>
          <w:t>,</w:t>
        </w:r>
        <w:r w:rsidRPr="004756B2">
          <w:rPr>
            <w:spacing w:val="-1"/>
            <w:sz w:val="28"/>
            <w:szCs w:val="28"/>
          </w:rPr>
          <w:t xml:space="preserve"> </w:t>
        </w:r>
      </w:hyperlink>
      <w:hyperlink r:id="rId16" w:anchor="mivacron">
        <w:r w:rsidRPr="004756B2">
          <w:rPr>
            <w:sz w:val="28"/>
            <w:szCs w:val="28"/>
            <w:u w:val="single"/>
          </w:rPr>
          <w:t>мивакрон</w:t>
        </w:r>
      </w:hyperlink>
      <w:r w:rsidRPr="004756B2">
        <w:rPr>
          <w:sz w:val="28"/>
          <w:szCs w:val="28"/>
        </w:rPr>
        <w:t>,</w:t>
      </w:r>
      <w:r w:rsidRPr="004756B2">
        <w:rPr>
          <w:spacing w:val="-1"/>
          <w:sz w:val="28"/>
          <w:szCs w:val="28"/>
        </w:rPr>
        <w:t xml:space="preserve"> </w:t>
      </w:r>
      <w:hyperlink r:id="rId17" w:anchor="arduan">
        <w:r w:rsidRPr="004756B2">
          <w:rPr>
            <w:sz w:val="28"/>
            <w:szCs w:val="28"/>
            <w:u w:val="single"/>
          </w:rPr>
          <w:t>ардуан</w:t>
        </w:r>
      </w:hyperlink>
    </w:p>
    <w:p w14:paraId="41F65629" w14:textId="77777777" w:rsidR="00C545CA" w:rsidRPr="004756B2" w:rsidRDefault="00CF7F78" w:rsidP="00B15A09">
      <w:pPr>
        <w:pStyle w:val="a3"/>
        <w:spacing w:before="90" w:line="360" w:lineRule="auto"/>
        <w:ind w:right="-29"/>
        <w:rPr>
          <w:i/>
          <w:sz w:val="28"/>
          <w:szCs w:val="28"/>
        </w:rPr>
      </w:pPr>
      <w:r w:rsidRPr="004756B2">
        <w:rPr>
          <w:i/>
          <w:sz w:val="28"/>
          <w:szCs w:val="28"/>
        </w:rPr>
        <w:t>Клиническое</w:t>
      </w:r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применение</w:t>
      </w:r>
      <w:r w:rsidRPr="004756B2">
        <w:rPr>
          <w:i/>
          <w:spacing w:val="-7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миорелаксантов</w:t>
      </w:r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в</w:t>
      </w:r>
      <w:r w:rsidRPr="004756B2">
        <w:rPr>
          <w:i/>
          <w:spacing w:val="-1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анестезиологии</w:t>
      </w:r>
      <w:r w:rsidR="004756B2" w:rsidRPr="004756B2">
        <w:rPr>
          <w:i/>
          <w:sz w:val="28"/>
          <w:szCs w:val="28"/>
        </w:rPr>
        <w:t>:</w:t>
      </w:r>
    </w:p>
    <w:p w14:paraId="225446ED" w14:textId="77777777" w:rsidR="00C545CA" w:rsidRPr="004756B2" w:rsidRDefault="00CF7F78" w:rsidP="00B15A09">
      <w:pPr>
        <w:pStyle w:val="a3"/>
        <w:spacing w:before="66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Клиническое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квалификации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анестезиолога.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настоящее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хирургии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предпочтение</w:t>
      </w:r>
      <w:r w:rsidRPr="004756B2">
        <w:rPr>
          <w:spacing w:val="-1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отдается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ввиду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управляемости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предсказуемости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Клиническое применение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ардуана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(миорелаксанта 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действия)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 каждым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снижается.</w:t>
      </w:r>
    </w:p>
    <w:p w14:paraId="1631B862" w14:textId="77777777" w:rsidR="00C545CA" w:rsidRPr="004756B2" w:rsidRDefault="00CF7F78" w:rsidP="00B15A09">
      <w:pPr>
        <w:pStyle w:val="a3"/>
        <w:spacing w:before="149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трахеи при </w:t>
      </w:r>
      <w:hyperlink r:id="rId18">
        <w:r w:rsidRPr="004756B2">
          <w:rPr>
            <w:sz w:val="28"/>
            <w:szCs w:val="28"/>
          </w:rPr>
          <w:t>тесте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Mallampati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 xml:space="preserve">III </w:t>
        </w:r>
      </w:hyperlink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ситуации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перечисленные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прогнозируется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технически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hyperlink r:id="rId19">
        <w:r w:rsidRPr="004756B2">
          <w:rPr>
            <w:sz w:val="28"/>
            <w:szCs w:val="28"/>
          </w:rPr>
          <w:t>тест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Mallampati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IV</w:t>
        </w:r>
      </w:hyperlink>
      <w:r w:rsidRPr="004756B2">
        <w:rPr>
          <w:sz w:val="28"/>
          <w:szCs w:val="28"/>
        </w:rPr>
        <w:t>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предпочтительнее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ультракороткого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hyperlink r:id="rId20" w:anchor="lysthenon">
        <w:r w:rsidRPr="004756B2">
          <w:rPr>
            <w:sz w:val="28"/>
            <w:szCs w:val="28"/>
          </w:rPr>
          <w:t>листенон</w:t>
        </w:r>
      </w:hyperlink>
      <w:r w:rsidRPr="004756B2">
        <w:rPr>
          <w:sz w:val="28"/>
          <w:szCs w:val="28"/>
        </w:rPr>
        <w:t>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Комбинация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эсмерона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2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селективного</w:t>
      </w:r>
      <w:r w:rsidRPr="004756B2">
        <w:rPr>
          <w:spacing w:val="-1"/>
          <w:sz w:val="28"/>
          <w:szCs w:val="28"/>
        </w:rPr>
        <w:t xml:space="preserve"> </w:t>
      </w:r>
      <w:hyperlink r:id="rId21" w:anchor="bridion">
        <w:r w:rsidRPr="004756B2">
          <w:rPr>
            <w:sz w:val="28"/>
            <w:szCs w:val="28"/>
          </w:rPr>
          <w:t>антагониста</w:t>
        </w:r>
        <w:r w:rsidRPr="004756B2">
          <w:rPr>
            <w:spacing w:val="12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брайдан</w:t>
        </w:r>
        <w:r w:rsidRPr="004756B2">
          <w:rPr>
            <w:spacing w:val="3"/>
            <w:sz w:val="28"/>
            <w:szCs w:val="28"/>
          </w:rPr>
          <w:t xml:space="preserve"> </w:t>
        </w:r>
      </w:hyperlink>
      <w:r w:rsidRPr="004756B2">
        <w:rPr>
          <w:sz w:val="28"/>
          <w:szCs w:val="28"/>
        </w:rPr>
        <w:t>может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4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листенон.</w:t>
      </w:r>
    </w:p>
    <w:p w14:paraId="0C7B499E" w14:textId="77777777" w:rsidR="00C545CA" w:rsidRPr="004756B2" w:rsidRDefault="00C950E9" w:rsidP="00B15A09">
      <w:pPr>
        <w:pStyle w:val="a3"/>
        <w:spacing w:line="360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56B2">
        <w:rPr>
          <w:sz w:val="28"/>
          <w:szCs w:val="28"/>
        </w:rPr>
        <w:t xml:space="preserve"> </w:t>
      </w:r>
      <w:r w:rsidR="00CF7F78" w:rsidRPr="00607149">
        <w:rPr>
          <w:b/>
          <w:sz w:val="28"/>
          <w:szCs w:val="28"/>
        </w:rPr>
        <w:t>Нимбекс</w:t>
      </w:r>
      <w:r w:rsidR="00CF7F78" w:rsidRPr="00607149">
        <w:rPr>
          <w:b/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(Nimbex; цисатракурия</w:t>
      </w:r>
      <w:r w:rsidR="00CF7F78" w:rsidRPr="004756B2">
        <w:rPr>
          <w:spacing w:val="38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бесилат;</w:t>
      </w:r>
      <w:r w:rsidR="0060714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cisatracurium</w:t>
      </w:r>
      <w:r w:rsidR="0060714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besylate)</w:t>
      </w:r>
    </w:p>
    <w:p w14:paraId="70C3E6D8" w14:textId="77777777" w:rsidR="00C545CA" w:rsidRPr="004756B2" w:rsidRDefault="00CF7F78" w:rsidP="00B15A09">
      <w:pPr>
        <w:pStyle w:val="a3"/>
        <w:spacing w:before="132" w:line="360" w:lineRule="auto"/>
        <w:ind w:right="-29"/>
        <w:jc w:val="both"/>
        <w:rPr>
          <w:sz w:val="28"/>
          <w:szCs w:val="28"/>
        </w:rPr>
      </w:pPr>
      <w:r w:rsidRPr="004756B2">
        <w:rPr>
          <w:sz w:val="28"/>
          <w:szCs w:val="28"/>
        </w:rPr>
        <w:lastRenderedPageBreak/>
        <w:t>— недеполяризующий миорелаксант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введения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начальной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дозы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0,1–0,15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миоплегия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наступает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2–5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выполнена 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2–3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сохраняется 45–55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поддержания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миоплегии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фракционное 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нимбекса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0,02–0,05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инфузионное 1–2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Повторные болюсные дозы нимбекса обеспечивают клинически эффективную миоплегию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20–30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14:paraId="267BF25E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Важно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отметить,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основная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нимбекса (около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80%) подвергается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биодеградации 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саморазрушения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неферментным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(элиминация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Хофманна),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20%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неизмененного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 выводится с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мочой</w:t>
      </w:r>
    </w:p>
    <w:p w14:paraId="7C0DCA66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Назначение нимбекса в диапазоне рекомендуемых доз характеризуется отсутствием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 на систему кровообращения и выброс гистамина, что позволяет его 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высоким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анестезиологическим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риском.</w:t>
      </w:r>
    </w:p>
    <w:p w14:paraId="381AAB7C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Эсмерон</w:t>
      </w:r>
      <w:r w:rsidRPr="004756B2">
        <w:rPr>
          <w:sz w:val="28"/>
          <w:szCs w:val="28"/>
        </w:rPr>
        <w:t xml:space="preserve"> (Esmeron; рокурония бромид; rocuronium bromide) — 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стандартной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 для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возникают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минуту,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амбулаторных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операциях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короткой  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продолжительности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0,3–0,45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рокурония  </w:t>
      </w:r>
      <w:r w:rsidRPr="004756B2">
        <w:rPr>
          <w:spacing w:val="42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обеспечивает наступление миоплегии в течение 2 мин, а клиническая продолжительность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14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20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минсоответственно.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0,9–1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4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позволяет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выполнить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интубацию</w:t>
      </w:r>
      <w:r w:rsidRPr="004756B2">
        <w:rPr>
          <w:spacing w:val="49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45–60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с,</w:t>
      </w:r>
      <w:r w:rsidRPr="004756B2">
        <w:rPr>
          <w:spacing w:val="43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к 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 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50–70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 методического приема целесообразно лишь в тех случаях, когда предполагаемая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 оперативного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 превышает 40 мин. После 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первоначальной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возможно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дискретного введения препарата в дозе 0,15–0,3 мг/кг каждые 15–20 мин в зависимости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вида, длительности анестезии и операции. Инфузионная тактика использования эсмерона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5–12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мкг/кг/миноправдана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длительных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оперативных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</w:t>
      </w:r>
      <w:r w:rsidRPr="004756B2">
        <w:rPr>
          <w:sz w:val="28"/>
          <w:szCs w:val="28"/>
        </w:rPr>
        <w:lastRenderedPageBreak/>
        <w:t>тельствах.</w:t>
      </w:r>
    </w:p>
    <w:p w14:paraId="72317468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эсмерона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самое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быстрое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начала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из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доступных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0,25–0,5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мышцах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гортани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1,5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14:paraId="6E4BBB1B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Тракриум</w:t>
      </w:r>
      <w:r w:rsidRPr="004756B2">
        <w:rPr>
          <w:sz w:val="28"/>
          <w:szCs w:val="28"/>
        </w:rPr>
        <w:t xml:space="preserve"> (Tracrium; атракурия бесилат; atracurium besylate) — 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 средней продолжительностидействия. Для интубации трахеи рекомендуемая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0,5–0,6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 Миоплегия возникает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спустя 2–2,5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 клинического эффекта не превышает 30–35 мин. Дальнейшее поддержание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 возможно с помощью дробных введений препарата в дозе 0,1–0,2 мг/кг каждые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15–30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инфузии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5–9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 инфузии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кратности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тракриума. Глубина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 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увеличиваться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 и метаболическом ацидозе, гипотермии. Обратный эффект наблюдают 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алкалозе.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Фармакокинетический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профиль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нарушении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печени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почек,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необходимости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коррекции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дозы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препарата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у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этой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категории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больных.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 практически не оказывает прямого влияния на сердечно-сосудистую систему.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показателей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гемодинамики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обусловлены его гистаминогенными свойствами. Кроме того, гистаминолиберирующий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вызвать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бронхоспазм.</w:t>
      </w:r>
    </w:p>
    <w:p w14:paraId="6A55E86D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Очень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важно,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элиминация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двумя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путями: 45%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спонтанная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Хофманна,</w:t>
      </w:r>
      <w:r w:rsidRPr="004756B2">
        <w:rPr>
          <w:spacing w:val="4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метаболизируется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эстеразами</w:t>
      </w:r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легких.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Почечная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гепаторенальной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патологии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40%.</w:t>
      </w:r>
    </w:p>
    <w:p w14:paraId="7CC293E8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Мивакрон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(Mivacron;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мивакурия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хлорид)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короткого действия. Рекомендуемые дозы для интубации трахеи у взрослых пациентов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составляют 0,15-0,25 мг/кг. Клинический эффект развивается в течение 2-3 мин и длится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15-20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14:paraId="4FB12437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Поддержание миоплегии в ходе анестезии осуществляется дробно по 0,05-0,1 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каждые 15 мин или инфузионно в дозе 3-15 мкг/кг/мин. Время </w:t>
      </w:r>
      <w:r w:rsidRPr="004756B2">
        <w:rPr>
          <w:sz w:val="28"/>
          <w:szCs w:val="28"/>
        </w:rPr>
        <w:lastRenderedPageBreak/>
        <w:t>достижения максимального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эффекта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зависит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возраста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составляет: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22"/>
          <w:sz w:val="28"/>
          <w:szCs w:val="28"/>
        </w:rPr>
        <w:t xml:space="preserve"> </w:t>
      </w:r>
      <w:r w:rsidRPr="004756B2">
        <w:rPr>
          <w:sz w:val="28"/>
          <w:szCs w:val="28"/>
        </w:rPr>
        <w:t>взрослых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2-5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0,1-0,25 мг/кг, а у пациентов с печеночной и почечной недостаточностью 2-2,5 мин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0,15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старше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68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лет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14:paraId="59C73269" w14:textId="77777777" w:rsidR="00C545CA" w:rsidRPr="004756B2" w:rsidRDefault="00CF7F78" w:rsidP="00B15A09">
      <w:pPr>
        <w:pStyle w:val="a3"/>
        <w:spacing w:before="145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Клиническая длительность действия мивакрона в 2 раза меньше, чем у тракриума.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 восстановления нервно-мышечной проводимости в два раза меньше, чем у любого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 средней продолжительности действия (нимбекс, эсмерон, тракриум),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внутривенной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инфузии.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Повторное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поддерживающих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развитию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тахифилаксии.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мивакрона,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гипотония,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эритема,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крапивница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бронхоспазм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обусловлены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гистаминогенными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свойствами.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Мивакурий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снижает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давление,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 для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внутриглазных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операций.</w:t>
      </w:r>
    </w:p>
    <w:p w14:paraId="49E5DD94" w14:textId="77777777" w:rsidR="00C545CA" w:rsidRPr="004756B2" w:rsidRDefault="00CF7F78" w:rsidP="00B15A09">
      <w:pPr>
        <w:pStyle w:val="a3"/>
        <w:spacing w:line="360" w:lineRule="auto"/>
        <w:ind w:right="-29" w:firstLine="709"/>
        <w:jc w:val="both"/>
        <w:rPr>
          <w:sz w:val="28"/>
          <w:szCs w:val="28"/>
        </w:rPr>
      </w:pPr>
      <w:r w:rsidRPr="00607149">
        <w:rPr>
          <w:b/>
          <w:color w:val="212121"/>
          <w:sz w:val="28"/>
          <w:szCs w:val="28"/>
        </w:rPr>
        <w:t>Панкуроний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(павулон)</w:t>
      </w:r>
    </w:p>
    <w:p w14:paraId="12726523" w14:textId="77777777" w:rsidR="00C545CA" w:rsidRPr="004756B2" w:rsidRDefault="00CF7F78" w:rsidP="00B15A09">
      <w:pPr>
        <w:pStyle w:val="a3"/>
        <w:spacing w:before="14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 определенной степени подвергается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деацетилированию в печени, кроме 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основная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часть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выводится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печеночная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почечная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недостаточность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влияют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фармакокинетику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препарата.</w:t>
      </w:r>
    </w:p>
    <w:p w14:paraId="499EB88B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 интубации трахеи требуется доза 0,08-0,12 мг/кг. Удовлетворительные условия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возникают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через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2-3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Нагрузочная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миорелаксации –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0,04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мг/кг,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поддерживающая доза 0,01 мг/кг каждые 20-40 мин. После введения 0,1 мг/кг 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удовлетворительные условия для интубации трахеи возникают через 90-120 с. При этом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60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проведения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продленной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миоплегии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использовать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инфузию 0,02-0,04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мг/кг/ч.</w:t>
      </w:r>
    </w:p>
    <w:p w14:paraId="691A9B9D" w14:textId="77777777" w:rsidR="00C545CA" w:rsidRPr="004756B2" w:rsidRDefault="00CF7F78" w:rsidP="00B15A09">
      <w:pPr>
        <w:pStyle w:val="a3"/>
        <w:spacing w:before="66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Почечная, печеночная недостаточность, цирроз печени, нарушение оттока желчи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удлиняют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(вплоть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двухкратного).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осторожно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применять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интенсивной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терапии,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возможно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существенная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пролонгация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блока.</w:t>
      </w:r>
    </w:p>
    <w:p w14:paraId="3CD0BE30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Отличительной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особенностью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влияние вагуса и высвобождать катехоламины из адренергических нерв</w:t>
      </w:r>
      <w:r w:rsidRPr="004756B2">
        <w:rPr>
          <w:color w:val="212121"/>
          <w:sz w:val="28"/>
          <w:szCs w:val="28"/>
        </w:rPr>
        <w:lastRenderedPageBreak/>
        <w:t>ных окончаний.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эффектами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являются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тахикардия,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умеренная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гипертензия,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аритмии,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потребности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миокарда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кислороде.</w:t>
      </w:r>
    </w:p>
    <w:p w14:paraId="2F1CFD59" w14:textId="77777777" w:rsidR="00C545CA" w:rsidRPr="00607149" w:rsidRDefault="00CF7F78" w:rsidP="00B15A09">
      <w:pPr>
        <w:pStyle w:val="a3"/>
        <w:spacing w:line="360" w:lineRule="auto"/>
        <w:ind w:right="-29" w:firstLine="709"/>
        <w:rPr>
          <w:b/>
          <w:sz w:val="28"/>
          <w:szCs w:val="28"/>
        </w:rPr>
      </w:pPr>
      <w:r w:rsidRPr="00607149">
        <w:rPr>
          <w:b/>
          <w:color w:val="212121"/>
          <w:sz w:val="28"/>
          <w:szCs w:val="28"/>
        </w:rPr>
        <w:t>Векуроний</w:t>
      </w:r>
    </w:p>
    <w:p w14:paraId="063004DF" w14:textId="77777777" w:rsidR="00C545CA" w:rsidRPr="004756B2" w:rsidRDefault="00CF7F78" w:rsidP="00B15A09">
      <w:pPr>
        <w:pStyle w:val="a3"/>
        <w:spacing w:before="142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Очень близок по химической структуре к панкуронию, в связи с чем значительно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менее выражены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эффекты.</w:t>
      </w:r>
    </w:p>
    <w:p w14:paraId="7B3781B3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 небольшой степени метаболизируется в печени, выделяется с желчью и 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Векуроний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равноэффективен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панкуронию,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вводится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аналогичных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0,1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мг/кг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через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90-120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создавались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идеальные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условия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интубации.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Длительность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составляла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20-25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45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</w:p>
    <w:p w14:paraId="1B77B40E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Применение его в начальной дозе 0,4 мг/кг сокращало время до развития блока 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78 с без проявления каких-либо гемодинамических эффектов. Применение дозы 0,5 мг/кг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вызывало</w:t>
      </w:r>
      <w:r w:rsidRPr="004756B2">
        <w:rPr>
          <w:color w:val="212121"/>
          <w:spacing w:val="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развитие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блока,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сходное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быстроте 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сукцинилхолином.</w:t>
      </w:r>
    </w:p>
    <w:p w14:paraId="5A4332A9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Длительность действия препарата в целом несколько короче, чем у панкурония,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 более быстрой элиминации. Влияния на кровообращение не оказывает, поскольку 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 xml:space="preserve">имеет ганглиоблокирующего </w:t>
      </w:r>
      <w:r w:rsidRPr="004756B2">
        <w:rPr>
          <w:color w:val="212121"/>
          <w:sz w:val="28"/>
          <w:szCs w:val="28"/>
        </w:rPr>
        <w:t>эффекта, не высвобождает гистамин. Поэтому рекомендуется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 применения у больных с высоким анестезиологическим риском, а также в военно-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анестезиологии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медицине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катастроф.</w:t>
      </w:r>
    </w:p>
    <w:p w14:paraId="5EFB525D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Ардуан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(Arduan;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пипекурония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</w:p>
    <w:p w14:paraId="6A9392DF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После введения начальной дозы ардуана 0,07–0,1 мг/кг интубация трахеи 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быть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выполнена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через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3–4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дальнейшего поддержания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миорелаксации рекомендуется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составляющие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25–30%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первоначальной (0,01–0,015 мг/кг), что позволяет продолжить действие ардуана до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14:paraId="3A767417" w14:textId="77777777" w:rsidR="00B15A09" w:rsidRPr="00B15A09" w:rsidRDefault="00CF7F78" w:rsidP="00B15A09">
      <w:pPr>
        <w:pStyle w:val="a3"/>
        <w:spacing w:line="360" w:lineRule="auto"/>
        <w:ind w:right="-2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ардуан</w:t>
      </w:r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реже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анестезиологической</w:t>
      </w:r>
      <w:r w:rsidRPr="004756B2">
        <w:rPr>
          <w:spacing w:val="34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практике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из-за</w:t>
      </w:r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сложной предсказуемости клинического эффекта и, как следствие, частой потребности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проведении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декураризации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этапе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пробуждения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lastRenderedPageBreak/>
        <w:t>пациента.</w:t>
      </w:r>
    </w:p>
    <w:p w14:paraId="6D507297" w14:textId="77777777" w:rsidR="00C545CA" w:rsidRPr="004756B2" w:rsidRDefault="00CF7F78" w:rsidP="00B15A09">
      <w:pPr>
        <w:pStyle w:val="a3"/>
        <w:spacing w:line="360" w:lineRule="auto"/>
        <w:ind w:right="-29" w:firstLine="709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Листенон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(суксаметония     </w:t>
      </w:r>
      <w:r w:rsidRPr="004756B2">
        <w:rPr>
          <w:spacing w:val="54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хлорид;      </w:t>
      </w:r>
      <w:r w:rsidRPr="004756B2">
        <w:rPr>
          <w:spacing w:val="5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lysthenon;      </w:t>
      </w:r>
      <w:r w:rsidRPr="004756B2">
        <w:rPr>
          <w:spacing w:val="49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suxamethonium      </w:t>
      </w:r>
      <w:r w:rsidRPr="004756B2">
        <w:rPr>
          <w:spacing w:val="48"/>
          <w:sz w:val="28"/>
          <w:szCs w:val="28"/>
        </w:rPr>
        <w:t xml:space="preserve"> </w:t>
      </w:r>
      <w:r w:rsidRPr="004756B2">
        <w:rPr>
          <w:sz w:val="28"/>
          <w:szCs w:val="28"/>
        </w:rPr>
        <w:t>chloride)</w:t>
      </w:r>
    </w:p>
    <w:p w14:paraId="4248FBB3" w14:textId="77777777" w:rsidR="00C545CA" w:rsidRPr="004756B2" w:rsidRDefault="00CF7F78" w:rsidP="00B15A09">
      <w:pPr>
        <w:pStyle w:val="a3"/>
        <w:spacing w:before="137" w:line="360" w:lineRule="auto"/>
        <w:ind w:right="-2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— деполяризующий миорелаксант ультракороткого действия. После введения листенона 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1–1,5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 создаются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минуты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продолжаются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4–6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14:paraId="04ECCAC9" w14:textId="77777777" w:rsidR="00C545CA" w:rsidRPr="00343065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Листенон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редко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учитывая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количество побочных эффектов, таких как гиперкалиемия, гиперсаливация, повышение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внутрижелудочного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давления, анафилактические реакции, пос</w:t>
      </w:r>
      <w:r w:rsidRPr="00343065">
        <w:rPr>
          <w:sz w:val="28"/>
          <w:szCs w:val="28"/>
        </w:rPr>
        <w:t>леоперационная миалгия,</w:t>
      </w:r>
      <w:r w:rsidRPr="00343065">
        <w:rPr>
          <w:spacing w:val="1"/>
          <w:sz w:val="28"/>
          <w:szCs w:val="28"/>
        </w:rPr>
        <w:t xml:space="preserve"> </w:t>
      </w:r>
      <w:r w:rsidRPr="00343065">
        <w:rPr>
          <w:sz w:val="28"/>
          <w:szCs w:val="28"/>
        </w:rPr>
        <w:t>злокачественная</w:t>
      </w:r>
      <w:r w:rsidRPr="00343065">
        <w:rPr>
          <w:spacing w:val="-4"/>
          <w:sz w:val="28"/>
          <w:szCs w:val="28"/>
        </w:rPr>
        <w:t xml:space="preserve"> </w:t>
      </w:r>
      <w:r w:rsidRPr="00343065">
        <w:rPr>
          <w:sz w:val="28"/>
          <w:szCs w:val="28"/>
        </w:rPr>
        <w:t>гипертермия</w:t>
      </w:r>
      <w:r w:rsidRPr="00343065">
        <w:rPr>
          <w:spacing w:val="-3"/>
          <w:sz w:val="28"/>
          <w:szCs w:val="28"/>
        </w:rPr>
        <w:t xml:space="preserve"> </w:t>
      </w:r>
      <w:r w:rsidRPr="00343065">
        <w:rPr>
          <w:sz w:val="28"/>
          <w:szCs w:val="28"/>
        </w:rPr>
        <w:t>и</w:t>
      </w:r>
      <w:r w:rsidRPr="00343065">
        <w:rPr>
          <w:spacing w:val="3"/>
          <w:sz w:val="28"/>
          <w:szCs w:val="28"/>
        </w:rPr>
        <w:t xml:space="preserve"> </w:t>
      </w:r>
      <w:r w:rsidRPr="00343065">
        <w:rPr>
          <w:sz w:val="28"/>
          <w:szCs w:val="28"/>
        </w:rPr>
        <w:t>др.</w:t>
      </w:r>
    </w:p>
    <w:p w14:paraId="0B2C42CF" w14:textId="77777777" w:rsidR="00C545CA" w:rsidRPr="00343065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343065">
        <w:rPr>
          <w:sz w:val="28"/>
          <w:szCs w:val="28"/>
        </w:rPr>
        <w:t>Однако, листенон остается незаменимым в экстренной анестезиологии и реаниматологии.</w:t>
      </w:r>
    </w:p>
    <w:p w14:paraId="3C0BC51C" w14:textId="77777777" w:rsidR="00343065" w:rsidRDefault="00343065" w:rsidP="00B15A09">
      <w:pPr>
        <w:spacing w:line="360" w:lineRule="auto"/>
        <w:ind w:right="-29"/>
        <w:rPr>
          <w:b/>
          <w:sz w:val="28"/>
          <w:szCs w:val="28"/>
        </w:rPr>
      </w:pPr>
      <w:bookmarkStart w:id="8" w:name="Побочные_эффекты_миорелаксантов"/>
      <w:bookmarkStart w:id="9" w:name="Антагонисты_миорелаксанов_в_анестезиолог"/>
      <w:bookmarkEnd w:id="8"/>
      <w:bookmarkEnd w:id="9"/>
      <w:r>
        <w:rPr>
          <w:b/>
          <w:sz w:val="28"/>
          <w:szCs w:val="28"/>
        </w:rPr>
        <w:br w:type="page"/>
      </w:r>
    </w:p>
    <w:p w14:paraId="2A9588B5" w14:textId="77777777" w:rsidR="00C545CA" w:rsidRPr="00607149" w:rsidRDefault="00CF7F78" w:rsidP="00B15A09">
      <w:pPr>
        <w:pStyle w:val="a3"/>
        <w:spacing w:before="66" w:line="360" w:lineRule="auto"/>
        <w:ind w:right="-29"/>
        <w:jc w:val="both"/>
        <w:outlineLvl w:val="0"/>
        <w:rPr>
          <w:b/>
          <w:sz w:val="28"/>
          <w:szCs w:val="28"/>
        </w:rPr>
      </w:pPr>
      <w:bookmarkStart w:id="10" w:name="_Toc124367528"/>
      <w:r w:rsidRPr="00607149">
        <w:rPr>
          <w:b/>
          <w:sz w:val="28"/>
          <w:szCs w:val="28"/>
        </w:rPr>
        <w:lastRenderedPageBreak/>
        <w:t>Антагонисты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миорелаксанов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в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анестезиологии</w:t>
      </w:r>
      <w:r w:rsidR="00607149">
        <w:rPr>
          <w:b/>
          <w:sz w:val="28"/>
          <w:szCs w:val="28"/>
        </w:rPr>
        <w:t>:</w:t>
      </w:r>
      <w:bookmarkEnd w:id="10"/>
    </w:p>
    <w:p w14:paraId="45AA50CF" w14:textId="77777777" w:rsidR="00C545CA" w:rsidRPr="004756B2" w:rsidRDefault="00CF7F78" w:rsidP="00B15A09">
      <w:pPr>
        <w:pStyle w:val="a3"/>
        <w:tabs>
          <w:tab w:val="left" w:pos="4449"/>
          <w:tab w:val="left" w:pos="7150"/>
        </w:tabs>
        <w:spacing w:before="137" w:line="360" w:lineRule="auto"/>
        <w:ind w:right="-29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Прозерин</w:t>
      </w:r>
      <w:r w:rsidRPr="00607149">
        <w:rPr>
          <w:b/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z w:val="28"/>
          <w:szCs w:val="28"/>
        </w:rPr>
        <w:tab/>
        <w:t>холинэстеразы</w:t>
      </w:r>
      <w:r w:rsidRPr="004756B2">
        <w:rPr>
          <w:sz w:val="28"/>
          <w:szCs w:val="28"/>
        </w:rPr>
        <w:tab/>
        <w:t>(антихолинэстеразный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препарат), способствующий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полувыведения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ацетилхолина,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накоплению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медиатора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холинергических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восстановлению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</w:t>
      </w:r>
    </w:p>
    <w:p w14:paraId="31EAF2DC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Брайдан</w:t>
      </w:r>
      <w:r w:rsidRPr="004756B2">
        <w:rPr>
          <w:sz w:val="28"/>
          <w:szCs w:val="28"/>
        </w:rPr>
        <w:t xml:space="preserve">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модифицированный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гамма-циклодестрин,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аминостероидных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образуя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устойчивый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неактивный комплекс сугаммадекс + миорелаксант. В результате снижается концентрация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крови,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синапсе,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происходит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отличие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антихолинэстеразных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сугаммадекс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влияет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холинэргическую активность.</w:t>
      </w:r>
    </w:p>
    <w:p w14:paraId="1D73BDB6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Применение антагонистов миорелаксантов в анестезиологии ограничено строгими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клиническими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показаниями.</w:t>
      </w:r>
    </w:p>
    <w:p w14:paraId="7C41B625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 назначение антихолинэстеразных препаратов противопоказано, поскольку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угнетают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активность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псевдохолинэстеразы,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фермента,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ответственного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гидролиз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суксаметония.</w:t>
      </w:r>
    </w:p>
    <w:p w14:paraId="7FF5B122" w14:textId="77777777" w:rsidR="00C545CA" w:rsidRPr="004756B2" w:rsidRDefault="00CF7F78" w:rsidP="00B15A09">
      <w:pPr>
        <w:pStyle w:val="a3"/>
        <w:tabs>
          <w:tab w:val="left" w:pos="3715"/>
          <w:tab w:val="left" w:pos="5750"/>
          <w:tab w:val="left" w:pos="7199"/>
        </w:tabs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проведении декураризации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следует</w:t>
      </w:r>
      <w:r w:rsidRPr="004756B2">
        <w:rPr>
          <w:sz w:val="28"/>
          <w:szCs w:val="28"/>
        </w:rPr>
        <w:tab/>
        <w:t>помнить,</w:t>
      </w:r>
      <w:r w:rsidRPr="004756B2">
        <w:rPr>
          <w:sz w:val="28"/>
          <w:szCs w:val="28"/>
        </w:rPr>
        <w:tab/>
        <w:t>что</w:t>
      </w:r>
      <w:r w:rsidRPr="004756B2">
        <w:rPr>
          <w:sz w:val="28"/>
          <w:szCs w:val="28"/>
        </w:rPr>
        <w:tab/>
        <w:t>только своевременное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назначениеантихолинэстеразных препаратов позволяет добиться быстрого восстановления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снизить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вероятность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рекураризации.</w:t>
      </w:r>
    </w:p>
    <w:p w14:paraId="0F9963C2" w14:textId="77777777" w:rsidR="00C545CA" w:rsidRPr="004756B2" w:rsidRDefault="00CF7F78" w:rsidP="00B15A09">
      <w:pPr>
        <w:pStyle w:val="a3"/>
        <w:spacing w:before="1" w:line="360" w:lineRule="auto"/>
        <w:ind w:right="-29" w:firstLine="710"/>
        <w:jc w:val="right"/>
        <w:rPr>
          <w:sz w:val="28"/>
          <w:szCs w:val="28"/>
        </w:rPr>
      </w:pPr>
      <w:r w:rsidRPr="004756B2">
        <w:rPr>
          <w:sz w:val="28"/>
          <w:szCs w:val="28"/>
        </w:rPr>
        <w:t>Прозерин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(неостигмина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метилсульфат)</w:t>
      </w:r>
      <w:r w:rsidRPr="004756B2">
        <w:rPr>
          <w:spacing w:val="19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холинэстеразы.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Применяется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декураризации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применения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недеполяризующих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миорелаксантов.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Обычная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 прозерина составляет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0,03-0,07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зависимости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миоплегии.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прозерина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основном,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почками</w:t>
      </w:r>
      <w:r w:rsidRPr="004756B2">
        <w:rPr>
          <w:spacing w:val="16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неизменном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виде,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незначительная</w:t>
      </w:r>
      <w:r w:rsidRPr="004756B2">
        <w:rPr>
          <w:spacing w:val="26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подвергается</w:t>
      </w:r>
      <w:r w:rsidRPr="004756B2">
        <w:rPr>
          <w:spacing w:val="3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метаболизму</w:t>
      </w:r>
      <w:r w:rsidRPr="004756B2">
        <w:rPr>
          <w:spacing w:val="2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3"/>
          <w:sz w:val="28"/>
          <w:szCs w:val="28"/>
        </w:rPr>
        <w:t xml:space="preserve"> </w:t>
      </w:r>
      <w:r w:rsidRPr="004756B2">
        <w:rPr>
          <w:sz w:val="28"/>
          <w:szCs w:val="28"/>
        </w:rPr>
        <w:t>пчени.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Период</w:t>
      </w:r>
    </w:p>
    <w:p w14:paraId="0A94CD71" w14:textId="77777777" w:rsidR="00C545CA" w:rsidRPr="004756B2" w:rsidRDefault="00CF7F78" w:rsidP="00B15A09">
      <w:pPr>
        <w:pStyle w:val="a3"/>
        <w:spacing w:before="4" w:line="360" w:lineRule="auto"/>
        <w:ind w:right="-2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полувыведения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30-45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14:paraId="099A11DD" w14:textId="77777777" w:rsidR="00C545CA" w:rsidRPr="004756B2" w:rsidRDefault="00CF7F78" w:rsidP="00B15A09">
      <w:pPr>
        <w:pStyle w:val="a3"/>
        <w:spacing w:before="137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Прозерин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противопоказан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</w:t>
      </w:r>
      <w:r w:rsidRPr="004756B2">
        <w:rPr>
          <w:sz w:val="28"/>
          <w:szCs w:val="28"/>
        </w:rPr>
        <w:lastRenderedPageBreak/>
        <w:t>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случае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преппаратов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необходимо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седацию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ИВЛ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полного восстановления мышечного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 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14:paraId="76AC0C65" w14:textId="77777777" w:rsidR="00C545CA" w:rsidRPr="004756B2" w:rsidRDefault="00CF7F78" w:rsidP="00B15A09">
      <w:pPr>
        <w:pStyle w:val="a3"/>
        <w:spacing w:before="71"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Брайдан (Bridion; сугаммадекс; sugammadex) — селективный антагонист эсмерона.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 необходимости экстренного восстановления нейромышечной проводимости на 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тотальной миоплегии сугаммадекс назначают в дозе 16 мг/кг. Это приводит к полному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регрессу блока в течение 1,5 мин. В ситуациях, когда возникает рекураризация,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сугаммадекса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 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повторная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14:paraId="416478FA" w14:textId="77777777" w:rsidR="00C545CA" w:rsidRPr="004756B2" w:rsidRDefault="00CF7F78" w:rsidP="00B15A09">
      <w:pPr>
        <w:pStyle w:val="a3"/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Комбинация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брайдана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листенон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последовательной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полностью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исключить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миорелаксацию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палате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пробуждения. Сугаммадекс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(су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слова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sugar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(сахар)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 гаммадекс 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структуры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молекулы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gammacyclodextrin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(гамма-циклодекстрин).</w:t>
      </w:r>
    </w:p>
    <w:p w14:paraId="4681D314" w14:textId="77777777" w:rsidR="00C545CA" w:rsidRPr="004756B2" w:rsidRDefault="00CF7F78" w:rsidP="00B15A09">
      <w:pPr>
        <w:pStyle w:val="a3"/>
        <w:tabs>
          <w:tab w:val="left" w:pos="2692"/>
          <w:tab w:val="left" w:pos="5299"/>
        </w:tabs>
        <w:spacing w:line="360" w:lineRule="auto"/>
        <w:ind w:right="-2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Достаточно</w:t>
      </w:r>
      <w:r w:rsidRPr="004756B2">
        <w:rPr>
          <w:sz w:val="28"/>
          <w:szCs w:val="28"/>
        </w:rPr>
        <w:tab/>
        <w:t>высокая стоимость</w:t>
      </w:r>
      <w:r w:rsidRPr="004756B2">
        <w:rPr>
          <w:sz w:val="28"/>
          <w:szCs w:val="28"/>
        </w:rPr>
        <w:tab/>
        <w:t>сугамадекса несколько ограничивает его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широкое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отечественной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анестезиологии.</w:t>
      </w:r>
    </w:p>
    <w:p w14:paraId="7D8B924F" w14:textId="77777777" w:rsidR="00C545CA" w:rsidRPr="004756B2" w:rsidRDefault="00C545CA">
      <w:pPr>
        <w:pStyle w:val="a3"/>
        <w:rPr>
          <w:sz w:val="28"/>
          <w:szCs w:val="28"/>
        </w:rPr>
      </w:pPr>
    </w:p>
    <w:p w14:paraId="6E78DE0D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2DEB9495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41AFD558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11987A2C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21939E5D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372F07FD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22524336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48E94156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377C6E76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3BA68620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7E744A9E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4E5F9D2A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451D2136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098FDD00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6F1E0E4E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6F17C736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7E424CA3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50830A51" w14:textId="77777777" w:rsidR="00607149" w:rsidRDefault="00607149">
      <w:pPr>
        <w:pStyle w:val="a3"/>
        <w:ind w:left="830"/>
        <w:rPr>
          <w:sz w:val="28"/>
          <w:szCs w:val="28"/>
        </w:rPr>
      </w:pPr>
    </w:p>
    <w:p w14:paraId="4E2F9E11" w14:textId="77777777" w:rsidR="00A6022F" w:rsidRDefault="00A6022F">
      <w:pPr>
        <w:pStyle w:val="a3"/>
        <w:ind w:left="830"/>
        <w:rPr>
          <w:sz w:val="28"/>
          <w:szCs w:val="28"/>
        </w:rPr>
      </w:pPr>
    </w:p>
    <w:p w14:paraId="13CFC772" w14:textId="77777777" w:rsidR="00A6022F" w:rsidRDefault="00A6022F" w:rsidP="00B15A09">
      <w:pPr>
        <w:pStyle w:val="a3"/>
        <w:rPr>
          <w:sz w:val="28"/>
          <w:szCs w:val="28"/>
        </w:rPr>
      </w:pPr>
    </w:p>
    <w:p w14:paraId="25232F04" w14:textId="77777777" w:rsidR="00C545CA" w:rsidRPr="00B15A09" w:rsidRDefault="00CF7F78">
      <w:pPr>
        <w:pStyle w:val="a3"/>
        <w:ind w:left="830"/>
        <w:rPr>
          <w:b/>
          <w:sz w:val="28"/>
          <w:szCs w:val="28"/>
        </w:rPr>
      </w:pPr>
      <w:r w:rsidRPr="00B15A09">
        <w:rPr>
          <w:b/>
          <w:sz w:val="28"/>
          <w:szCs w:val="28"/>
        </w:rPr>
        <w:lastRenderedPageBreak/>
        <w:t>Литература:</w:t>
      </w:r>
    </w:p>
    <w:p w14:paraId="51CF74AF" w14:textId="77777777" w:rsidR="00C545CA" w:rsidRPr="004756B2" w:rsidRDefault="00C545CA">
      <w:pPr>
        <w:pStyle w:val="a3"/>
        <w:spacing w:before="1"/>
        <w:rPr>
          <w:sz w:val="28"/>
          <w:szCs w:val="28"/>
        </w:rPr>
      </w:pPr>
    </w:p>
    <w:p w14:paraId="1EBC3B50" w14:textId="77777777" w:rsidR="00C545CA" w:rsidRPr="00B15A09" w:rsidRDefault="00CF7F78" w:rsidP="00B15A09">
      <w:pPr>
        <w:pStyle w:val="a4"/>
        <w:numPr>
          <w:ilvl w:val="0"/>
          <w:numId w:val="1"/>
        </w:numPr>
        <w:spacing w:line="360" w:lineRule="auto"/>
        <w:ind w:left="0" w:right="122" w:firstLine="710"/>
        <w:jc w:val="both"/>
        <w:rPr>
          <w:color w:val="212121"/>
          <w:sz w:val="28"/>
          <w:szCs w:val="28"/>
        </w:rPr>
      </w:pPr>
      <w:r w:rsidRPr="00B15A09">
        <w:rPr>
          <w:color w:val="212121"/>
          <w:sz w:val="28"/>
          <w:szCs w:val="28"/>
        </w:rPr>
        <w:t>Лихванцев В.В. Практическое руководство по анестезиологии. М.: ООО «Медицинское информационное агентство», 2011.</w:t>
      </w:r>
    </w:p>
    <w:p w14:paraId="363C2875" w14:textId="77777777" w:rsidR="00C545CA" w:rsidRPr="00B15A09" w:rsidRDefault="00CF7F78" w:rsidP="00B15A09">
      <w:pPr>
        <w:pStyle w:val="a4"/>
        <w:numPr>
          <w:ilvl w:val="0"/>
          <w:numId w:val="1"/>
        </w:numPr>
        <w:spacing w:line="360" w:lineRule="auto"/>
        <w:ind w:left="0" w:right="122" w:firstLine="710"/>
        <w:jc w:val="both"/>
        <w:rPr>
          <w:color w:val="212121"/>
          <w:sz w:val="28"/>
          <w:szCs w:val="28"/>
        </w:rPr>
      </w:pPr>
      <w:r w:rsidRPr="00B15A09">
        <w:rPr>
          <w:color w:val="212121"/>
          <w:sz w:val="28"/>
          <w:szCs w:val="28"/>
        </w:rPr>
        <w:t>Миллер Р. Анестезия Рональда Миллера. Издательство “Человек”,2015.</w:t>
      </w:r>
    </w:p>
    <w:p w14:paraId="3CE8D36A" w14:textId="77777777" w:rsidR="00C545CA" w:rsidRPr="00B15A09" w:rsidRDefault="00CF7F78" w:rsidP="00B15A09">
      <w:pPr>
        <w:pStyle w:val="a4"/>
        <w:numPr>
          <w:ilvl w:val="0"/>
          <w:numId w:val="1"/>
        </w:numPr>
        <w:spacing w:line="360" w:lineRule="auto"/>
        <w:ind w:left="0" w:right="122" w:firstLine="710"/>
        <w:jc w:val="both"/>
        <w:rPr>
          <w:color w:val="212121"/>
          <w:sz w:val="28"/>
          <w:szCs w:val="28"/>
        </w:rPr>
      </w:pPr>
      <w:r w:rsidRPr="004756B2">
        <w:rPr>
          <w:color w:val="212121"/>
          <w:sz w:val="28"/>
          <w:szCs w:val="28"/>
        </w:rPr>
        <w:t>Катцунг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Б.Г.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Базисная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клиническая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фармакология: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Пер.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англ.-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="00F430B6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СПб.,</w:t>
      </w:r>
      <w:r w:rsidRPr="00B15A09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1998.</w:t>
      </w:r>
      <w:r w:rsidRPr="00B15A09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B15A09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Т.1.</w:t>
      </w:r>
      <w:r w:rsidRPr="00B15A09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B15A09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611</w:t>
      </w:r>
      <w:r w:rsidRPr="00B15A09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с.</w:t>
      </w:r>
    </w:p>
    <w:p w14:paraId="4B036B37" w14:textId="77777777" w:rsidR="00C545CA" w:rsidRPr="00B15A09" w:rsidRDefault="00CF7F78" w:rsidP="00B15A09">
      <w:pPr>
        <w:pStyle w:val="a4"/>
        <w:numPr>
          <w:ilvl w:val="0"/>
          <w:numId w:val="1"/>
        </w:numPr>
        <w:spacing w:line="360" w:lineRule="auto"/>
        <w:ind w:left="0" w:right="122" w:firstLine="710"/>
        <w:jc w:val="both"/>
        <w:rPr>
          <w:color w:val="212121"/>
          <w:sz w:val="28"/>
          <w:szCs w:val="28"/>
        </w:rPr>
      </w:pPr>
      <w:r w:rsidRPr="004756B2">
        <w:rPr>
          <w:color w:val="212121"/>
          <w:sz w:val="28"/>
          <w:szCs w:val="28"/>
        </w:rPr>
        <w:t>Морган Д.Э., Михаил М.С. Клиническая анестезиология: Пер. с англ.-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СПб.,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1998. -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430</w:t>
      </w:r>
      <w:r w:rsidRPr="00B15A09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</w:t>
      </w:r>
    </w:p>
    <w:p w14:paraId="5D34F16C" w14:textId="77777777" w:rsidR="00C545CA" w:rsidRPr="004756B2" w:rsidRDefault="00CF7F78" w:rsidP="00B15A09">
      <w:pPr>
        <w:pStyle w:val="a4"/>
        <w:numPr>
          <w:ilvl w:val="0"/>
          <w:numId w:val="1"/>
        </w:numPr>
        <w:spacing w:line="360" w:lineRule="auto"/>
        <w:ind w:left="0" w:right="122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Левшанков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А.И.,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Сомов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С.В.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Сравнительная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оценка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современных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миорелаксантов: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Отчет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 науч.-иссл.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работе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№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4.99.276п.12.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СПб.: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ВМедА,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2000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печати).</w:t>
      </w:r>
    </w:p>
    <w:sectPr w:rsidR="00C545CA" w:rsidRPr="004756B2" w:rsidSect="00B15A09">
      <w:pgSz w:w="11910" w:h="16840"/>
      <w:pgMar w:top="1040" w:right="720" w:bottom="709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611"/>
    <w:multiLevelType w:val="hybridMultilevel"/>
    <w:tmpl w:val="ED4E4F5E"/>
    <w:lvl w:ilvl="0" w:tplc="32BA7CD0">
      <w:numFmt w:val="bullet"/>
      <w:lvlText w:val="–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909A">
      <w:start w:val="1"/>
      <w:numFmt w:val="decimal"/>
      <w:lvlText w:val="%2."/>
      <w:lvlJc w:val="left"/>
      <w:pPr>
        <w:ind w:left="1536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A488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8152D018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4" w:tplc="CD302B94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5" w:tplc="1908CEE0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087E171E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7" w:tplc="2F287D66"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8" w:tplc="2BF8586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C6B33B9"/>
    <w:multiLevelType w:val="hybridMultilevel"/>
    <w:tmpl w:val="DB1AF0F2"/>
    <w:lvl w:ilvl="0" w:tplc="058C1408">
      <w:start w:val="1"/>
      <w:numFmt w:val="decimal"/>
      <w:lvlText w:val="%1."/>
      <w:lvlJc w:val="left"/>
      <w:pPr>
        <w:ind w:left="84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1F14">
      <w:numFmt w:val="bullet"/>
      <w:lvlText w:val="•"/>
      <w:lvlJc w:val="left"/>
      <w:pPr>
        <w:ind w:left="1716" w:hanging="692"/>
      </w:pPr>
      <w:rPr>
        <w:rFonts w:hint="default"/>
        <w:lang w:val="ru-RU" w:eastAsia="en-US" w:bidi="ar-SA"/>
      </w:rPr>
    </w:lvl>
    <w:lvl w:ilvl="2" w:tplc="BC54585A">
      <w:numFmt w:val="bullet"/>
      <w:lvlText w:val="•"/>
      <w:lvlJc w:val="left"/>
      <w:pPr>
        <w:ind w:left="2592" w:hanging="692"/>
      </w:pPr>
      <w:rPr>
        <w:rFonts w:hint="default"/>
        <w:lang w:val="ru-RU" w:eastAsia="en-US" w:bidi="ar-SA"/>
      </w:rPr>
    </w:lvl>
    <w:lvl w:ilvl="3" w:tplc="D0D4FB4E">
      <w:numFmt w:val="bullet"/>
      <w:lvlText w:val="•"/>
      <w:lvlJc w:val="left"/>
      <w:pPr>
        <w:ind w:left="3469" w:hanging="692"/>
      </w:pPr>
      <w:rPr>
        <w:rFonts w:hint="default"/>
        <w:lang w:val="ru-RU" w:eastAsia="en-US" w:bidi="ar-SA"/>
      </w:rPr>
    </w:lvl>
    <w:lvl w:ilvl="4" w:tplc="84343E20">
      <w:numFmt w:val="bullet"/>
      <w:lvlText w:val="•"/>
      <w:lvlJc w:val="left"/>
      <w:pPr>
        <w:ind w:left="4345" w:hanging="692"/>
      </w:pPr>
      <w:rPr>
        <w:rFonts w:hint="default"/>
        <w:lang w:val="ru-RU" w:eastAsia="en-US" w:bidi="ar-SA"/>
      </w:rPr>
    </w:lvl>
    <w:lvl w:ilvl="5" w:tplc="D8C2337C">
      <w:numFmt w:val="bullet"/>
      <w:lvlText w:val="•"/>
      <w:lvlJc w:val="left"/>
      <w:pPr>
        <w:ind w:left="5222" w:hanging="692"/>
      </w:pPr>
      <w:rPr>
        <w:rFonts w:hint="default"/>
        <w:lang w:val="ru-RU" w:eastAsia="en-US" w:bidi="ar-SA"/>
      </w:rPr>
    </w:lvl>
    <w:lvl w:ilvl="6" w:tplc="6F44E19E">
      <w:numFmt w:val="bullet"/>
      <w:lvlText w:val="•"/>
      <w:lvlJc w:val="left"/>
      <w:pPr>
        <w:ind w:left="6098" w:hanging="692"/>
      </w:pPr>
      <w:rPr>
        <w:rFonts w:hint="default"/>
        <w:lang w:val="ru-RU" w:eastAsia="en-US" w:bidi="ar-SA"/>
      </w:rPr>
    </w:lvl>
    <w:lvl w:ilvl="7" w:tplc="E80C93D0">
      <w:numFmt w:val="bullet"/>
      <w:lvlText w:val="•"/>
      <w:lvlJc w:val="left"/>
      <w:pPr>
        <w:ind w:left="6974" w:hanging="692"/>
      </w:pPr>
      <w:rPr>
        <w:rFonts w:hint="default"/>
        <w:lang w:val="ru-RU" w:eastAsia="en-US" w:bidi="ar-SA"/>
      </w:rPr>
    </w:lvl>
    <w:lvl w:ilvl="8" w:tplc="190E98B6">
      <w:numFmt w:val="bullet"/>
      <w:lvlText w:val="•"/>
      <w:lvlJc w:val="left"/>
      <w:pPr>
        <w:ind w:left="7851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748E2A5E"/>
    <w:multiLevelType w:val="hybridMultilevel"/>
    <w:tmpl w:val="0E10BEB8"/>
    <w:lvl w:ilvl="0" w:tplc="3DEAB02E">
      <w:start w:val="1"/>
      <w:numFmt w:val="decimal"/>
      <w:lvlText w:val="%1."/>
      <w:lvlJc w:val="left"/>
      <w:pPr>
        <w:ind w:left="614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2FF06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4600C04E">
      <w:numFmt w:val="bullet"/>
      <w:lvlText w:val="•"/>
      <w:lvlJc w:val="left"/>
      <w:pPr>
        <w:ind w:left="2416" w:hanging="212"/>
      </w:pPr>
      <w:rPr>
        <w:rFonts w:hint="default"/>
        <w:lang w:val="ru-RU" w:eastAsia="en-US" w:bidi="ar-SA"/>
      </w:rPr>
    </w:lvl>
    <w:lvl w:ilvl="3" w:tplc="FFD65E94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 w:tplc="C8C47AF2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2AFA3B86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1346C7D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D18A337A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8" w:tplc="2EE0D6C8">
      <w:numFmt w:val="bullet"/>
      <w:lvlText w:val="•"/>
      <w:lvlJc w:val="left"/>
      <w:pPr>
        <w:ind w:left="7807" w:hanging="212"/>
      </w:pPr>
      <w:rPr>
        <w:rFonts w:hint="default"/>
        <w:lang w:val="ru-RU" w:eastAsia="en-US" w:bidi="ar-SA"/>
      </w:rPr>
    </w:lvl>
  </w:abstractNum>
  <w:num w:numId="1" w16cid:durableId="244459690">
    <w:abstractNumId w:val="1"/>
  </w:num>
  <w:num w:numId="2" w16cid:durableId="273174182">
    <w:abstractNumId w:val="2"/>
  </w:num>
  <w:num w:numId="3" w16cid:durableId="164334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A"/>
    <w:rsid w:val="00027BCB"/>
    <w:rsid w:val="00343065"/>
    <w:rsid w:val="00383416"/>
    <w:rsid w:val="004756B2"/>
    <w:rsid w:val="004864C0"/>
    <w:rsid w:val="00512B22"/>
    <w:rsid w:val="00607149"/>
    <w:rsid w:val="00A6022F"/>
    <w:rsid w:val="00AC6E5D"/>
    <w:rsid w:val="00B15A09"/>
    <w:rsid w:val="00C545CA"/>
    <w:rsid w:val="00C950E9"/>
    <w:rsid w:val="00CF7F78"/>
    <w:rsid w:val="00D707FC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BB94"/>
  <w15:docId w15:val="{22E0C03E-9DAD-4E97-92D9-01B9F91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6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64C0"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C0"/>
    <w:rPr>
      <w:sz w:val="24"/>
      <w:szCs w:val="24"/>
    </w:rPr>
  </w:style>
  <w:style w:type="paragraph" w:styleId="a4">
    <w:name w:val="List Paragraph"/>
    <w:basedOn w:val="a"/>
    <w:uiPriority w:val="1"/>
    <w:qFormat/>
    <w:rsid w:val="004864C0"/>
    <w:pPr>
      <w:ind w:left="614" w:firstLine="710"/>
    </w:pPr>
  </w:style>
  <w:style w:type="paragraph" w:customStyle="1" w:styleId="TableParagraph">
    <w:name w:val="Table Paragraph"/>
    <w:basedOn w:val="a"/>
    <w:uiPriority w:val="1"/>
    <w:qFormat/>
    <w:rsid w:val="004864C0"/>
  </w:style>
  <w:style w:type="paragraph" w:styleId="a5">
    <w:name w:val="TOC Heading"/>
    <w:basedOn w:val="1"/>
    <w:next w:val="a"/>
    <w:uiPriority w:val="39"/>
    <w:semiHidden/>
    <w:unhideWhenUsed/>
    <w:qFormat/>
    <w:rsid w:val="00B15A0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B15A09"/>
    <w:pPr>
      <w:spacing w:after="100"/>
    </w:pPr>
  </w:style>
  <w:style w:type="character" w:styleId="a6">
    <w:name w:val="Hyperlink"/>
    <w:basedOn w:val="a0"/>
    <w:uiPriority w:val="99"/>
    <w:unhideWhenUsed/>
    <w:rsid w:val="00B15A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A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st-rean.ru/preparati/miorelaxanti/" TargetMode="External"/><Relationship Id="rId13" Type="http://schemas.openxmlformats.org/officeDocument/2006/relationships/hyperlink" Target="http://anest-rean.ru/preparati/miorelaxanti/" TargetMode="External"/><Relationship Id="rId18" Type="http://schemas.openxmlformats.org/officeDocument/2006/relationships/hyperlink" Target="http://anest-rean.ru/mallampati-sco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anest-rean.ru/preparati/miorelaxanti/" TargetMode="External"/><Relationship Id="rId7" Type="http://schemas.openxmlformats.org/officeDocument/2006/relationships/hyperlink" Target="http://anest-rean.ru/preparati/miorelaxanti/" TargetMode="External"/><Relationship Id="rId12" Type="http://schemas.openxmlformats.org/officeDocument/2006/relationships/hyperlink" Target="http://anest-rean.ru/preparati/miorelaxanti/" TargetMode="External"/><Relationship Id="rId17" Type="http://schemas.openxmlformats.org/officeDocument/2006/relationships/hyperlink" Target="http://anest-rean.ru/preparati/miorelaxan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est-rean.ru/preparati/miorelaxanti/" TargetMode="External"/><Relationship Id="rId20" Type="http://schemas.openxmlformats.org/officeDocument/2006/relationships/hyperlink" Target="http://anest-rean.ru/preparati/miorelaxan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est-rean.ru/preparati/miorelaxanti/" TargetMode="External"/><Relationship Id="rId11" Type="http://schemas.openxmlformats.org/officeDocument/2006/relationships/hyperlink" Target="http://anest-rean.ru/preparati/miorelaxa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est-rean.ru/preparati/miorelaxant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est-rean.ru/preparati/miorelaxanti/" TargetMode="External"/><Relationship Id="rId19" Type="http://schemas.openxmlformats.org/officeDocument/2006/relationships/hyperlink" Target="http://anest-rean.ru/mallampati-sc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est-rean.ru/preparati/miorelaxanti/" TargetMode="External"/><Relationship Id="rId14" Type="http://schemas.openxmlformats.org/officeDocument/2006/relationships/hyperlink" Target="http://anest-rean.ru/preparati/miorelaxan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48CC-9065-45D9-9CD8-0B297E17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as_semenova98@list.ru</cp:lastModifiedBy>
  <cp:revision>2</cp:revision>
  <dcterms:created xsi:type="dcterms:W3CDTF">2023-06-03T07:39:00Z</dcterms:created>
  <dcterms:modified xsi:type="dcterms:W3CDTF">2023-06-03T07:39:00Z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