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677AA" w14:textId="77777777" w:rsidR="0053333B" w:rsidRPr="004E6277" w:rsidRDefault="0053333B" w:rsidP="0053333B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ФЕДЕРАЛЬНОЕ ГОСУДАРСТВЕННОЕ БЮДЖЕТНОЕ ОБРАЗОВАТЕЛЬНОЕУЧРЕЖДЕНИЕ ВЫСШЕГО ОБРАЗОВАНИЯ</w:t>
      </w:r>
    </w:p>
    <w:p w14:paraId="2D195521" w14:textId="77777777" w:rsidR="0053333B" w:rsidRPr="004E6277" w:rsidRDefault="0053333B" w:rsidP="0053333B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«КРАСНОЯРСКИЙ ГОСУДАРСТВЕННЫЙ МЕДИЦИНСКИЙ</w:t>
      </w:r>
    </w:p>
    <w:p w14:paraId="3FE39873" w14:textId="77777777" w:rsidR="0053333B" w:rsidRPr="004E6277" w:rsidRDefault="0053333B" w:rsidP="0053333B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УНИВЕРСИТЕТ ИМЕНИ ПРОФЕССОРА В.Ф. ВОЙНО-ЯСЕНЕЦКОГО»</w:t>
      </w:r>
    </w:p>
    <w:p w14:paraId="195C4CDF" w14:textId="77777777" w:rsidR="0053333B" w:rsidRPr="004E6277" w:rsidRDefault="0053333B" w:rsidP="0053333B">
      <w:pPr>
        <w:spacing w:after="0" w:line="32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14:paraId="04FDB95E" w14:textId="77777777" w:rsidR="0053333B" w:rsidRPr="004E6277" w:rsidRDefault="0053333B" w:rsidP="0053333B">
      <w:pPr>
        <w:spacing w:line="32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4BD0106" w14:textId="77777777" w:rsidR="0053333B" w:rsidRPr="004E6277" w:rsidRDefault="0053333B" w:rsidP="0053333B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</w:p>
    <w:p w14:paraId="31DD0DA9" w14:textId="77777777" w:rsidR="0053333B" w:rsidRPr="004E6277" w:rsidRDefault="0053333B" w:rsidP="0053333B"/>
    <w:p w14:paraId="0861D501" w14:textId="77777777"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Кафедра анестезиологии и реаниматологи ИПО </w:t>
      </w:r>
    </w:p>
    <w:p w14:paraId="2C353B37" w14:textId="77777777"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112D7B22" w14:textId="77777777"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18D98C23" w14:textId="77777777" w:rsidR="0053333B" w:rsidRPr="004E6277" w:rsidRDefault="0053333B" w:rsidP="0053333B">
      <w:pPr>
        <w:ind w:left="3540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                                          Заведующий кафедрой:</w:t>
      </w:r>
    </w:p>
    <w:p w14:paraId="6CE1EAD0" w14:textId="77777777" w:rsidR="0053333B" w:rsidRPr="004E6277" w:rsidRDefault="0053333B" w:rsidP="0053333B">
      <w:pPr>
        <w:ind w:left="3540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       ДМН, профессор </w:t>
      </w:r>
      <w:proofErr w:type="spellStart"/>
      <w:r w:rsidRPr="004E6277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4E6277">
        <w:rPr>
          <w:rFonts w:ascii="Times New Roman" w:hAnsi="Times New Roman" w:cs="Times New Roman"/>
          <w:sz w:val="28"/>
          <w:szCs w:val="28"/>
        </w:rPr>
        <w:t xml:space="preserve"> Алексей Иванович </w:t>
      </w:r>
    </w:p>
    <w:p w14:paraId="31FA0E12" w14:textId="77777777"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60FAA094" w14:textId="77777777"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09EF3804" w14:textId="77777777" w:rsidR="0053333B" w:rsidRDefault="0053333B" w:rsidP="0053333B">
      <w:pPr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Реферат: </w:t>
      </w:r>
    </w:p>
    <w:p w14:paraId="3944BAA9" w14:textId="77777777" w:rsidR="0053333B" w:rsidRPr="004E6277" w:rsidRDefault="0053333B" w:rsidP="00533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неизвазивной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вентиляции легких</w:t>
      </w:r>
    </w:p>
    <w:p w14:paraId="1CB9AAA1" w14:textId="77777777"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14:paraId="19D3B609" w14:textId="77777777"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14:paraId="69FB3F0C" w14:textId="77777777"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14:paraId="66AEB002" w14:textId="77777777"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14:paraId="56A33835" w14:textId="74C8ED0D" w:rsidR="0053333B" w:rsidRPr="004E6277" w:rsidRDefault="006F1464" w:rsidP="0053333B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53333B" w:rsidRPr="004E62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B03048" w14:textId="2BF9788A"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Ординатор </w:t>
      </w:r>
      <w:r w:rsidR="006F1464">
        <w:rPr>
          <w:rFonts w:ascii="Times New Roman" w:hAnsi="Times New Roman" w:cs="Times New Roman"/>
          <w:sz w:val="28"/>
          <w:szCs w:val="28"/>
        </w:rPr>
        <w:t>1</w:t>
      </w:r>
      <w:r w:rsidRPr="004E6277">
        <w:rPr>
          <w:rFonts w:ascii="Times New Roman" w:hAnsi="Times New Roman" w:cs="Times New Roman"/>
          <w:sz w:val="28"/>
          <w:szCs w:val="28"/>
        </w:rPr>
        <w:t xml:space="preserve">-го года обучения </w:t>
      </w:r>
    </w:p>
    <w:p w14:paraId="58390AA1" w14:textId="296E1C30" w:rsidR="0053333B" w:rsidRPr="007650C0" w:rsidRDefault="006F1464" w:rsidP="0053333B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Непомнящий Георгий Николаевич</w:t>
      </w:r>
    </w:p>
    <w:p w14:paraId="1F599F7A" w14:textId="77777777"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4C47CEC1" w14:textId="77777777"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D3AE3B" w14:textId="77777777"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48D011C2" w14:textId="77777777"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714610EC" w14:textId="77777777"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14:paraId="28041895" w14:textId="49F8F6DB" w:rsidR="0053333B" w:rsidRPr="004E6277" w:rsidRDefault="0053333B" w:rsidP="0053333B">
      <w:pPr>
        <w:ind w:left="3540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>Красноярск, 202</w:t>
      </w:r>
      <w:r w:rsidR="007650C0">
        <w:rPr>
          <w:rFonts w:ascii="Times New Roman" w:hAnsi="Times New Roman" w:cs="Times New Roman"/>
          <w:sz w:val="28"/>
          <w:szCs w:val="28"/>
        </w:rPr>
        <w:t>2</w:t>
      </w:r>
    </w:p>
    <w:p w14:paraId="402FE6DE" w14:textId="77777777" w:rsidR="0053333B" w:rsidRDefault="0053333B" w:rsidP="0053333B">
      <w:pPr>
        <w:pStyle w:val="a3"/>
        <w:ind w:left="0"/>
      </w:pPr>
    </w:p>
    <w:p w14:paraId="08B8AB38" w14:textId="77777777" w:rsidR="0053333B" w:rsidRDefault="0053333B" w:rsidP="0053333B">
      <w:pPr>
        <w:pStyle w:val="a3"/>
        <w:ind w:left="0"/>
      </w:pPr>
    </w:p>
    <w:p w14:paraId="2F8D2B48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55C23BE0" w14:textId="77777777" w:rsidR="00F4293E" w:rsidRDefault="0073207F" w:rsidP="00F4293E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Введение</w:t>
      </w:r>
    </w:p>
    <w:p w14:paraId="177FEE99" w14:textId="77777777" w:rsidR="00F4293E" w:rsidRDefault="0073207F" w:rsidP="00F4293E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93E"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21F11E7A" w14:textId="77777777" w:rsidR="0073207F" w:rsidRPr="00F4293E" w:rsidRDefault="0073207F" w:rsidP="00F4293E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93E">
        <w:rPr>
          <w:rFonts w:ascii="Times New Roman" w:hAnsi="Times New Roman" w:cs="Times New Roman"/>
          <w:sz w:val="28"/>
          <w:szCs w:val="28"/>
        </w:rPr>
        <w:t>Основные преимущества и недостатки неинвазивной респираторной поддержки</w:t>
      </w:r>
    </w:p>
    <w:p w14:paraId="3A2AFF52" w14:textId="77777777" w:rsidR="0073207F" w:rsidRDefault="0073207F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Основные показания и противопоказания для проведения неинвазивной респираторной поддержки</w:t>
      </w:r>
    </w:p>
    <w:p w14:paraId="1E91ADD4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C66AF7" w14:textId="77777777" w:rsidR="0073207F" w:rsidRDefault="0073207F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неэффективности НИВЛ</w:t>
      </w:r>
    </w:p>
    <w:p w14:paraId="3802747A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3B31A1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Противопоказания для НИВЛ</w:t>
      </w:r>
    </w:p>
    <w:p w14:paraId="66EBC800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E649205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Методика проведения неинвазивной респираторной поддержки</w:t>
      </w:r>
    </w:p>
    <w:p w14:paraId="7342CAD7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6C9237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оксигенотерапия</w:t>
      </w:r>
    </w:p>
    <w:p w14:paraId="3432286A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3453B96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Механизмы клинической эффективности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оксигенотерапии</w:t>
      </w:r>
    </w:p>
    <w:p w14:paraId="120B8B23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FE5868C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Алгоритм применения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оксигенотерапии</w:t>
      </w:r>
    </w:p>
    <w:p w14:paraId="0367889F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F0F47C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Реабилитация и диспансерное наблюдение</w:t>
      </w:r>
    </w:p>
    <w:p w14:paraId="77DFFFC7" w14:textId="77777777"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764611D" w14:textId="77777777" w:rsidR="00F4293E" w:rsidRP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10EE7E10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66EE33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CCF1D2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65D038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F1C066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6ECA8B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5D06E5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DE5535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77C02D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1443BC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773E6A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A24E6A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A6ED2E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E5F227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878023" w14:textId="77777777"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4B7A83" w14:textId="77777777" w:rsidR="0053333B" w:rsidRPr="0073207F" w:rsidRDefault="0053333B" w:rsidP="0073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2DA7A51E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Неинвазивная вентиляция легких (НИВЛ) является вариантом респираторной поддержки без инвазивного доступа (через носовые или лицевые маски, шлемы), с использованием всех известных вспомогательных режимов вентиляции. В ряде клинических ситуаций НИВЛ имеет неоспоримые преимущества перед традиционной искусственной вентиляцией легких (ИВЛ), так как приводит к снижению частоты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инфекций, осложнений и летальности.</w:t>
      </w:r>
    </w:p>
    <w:p w14:paraId="13764C37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68511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BA1A9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B5AAFC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D502D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A9A4E4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2790CC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EAD75F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53BB1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FC986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2D372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B6BE57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0E840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CA8E29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BC6321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3D796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24CDD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AB9D0B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471E7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2B2FC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19685A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539D0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479071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D1B84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566FB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9C5E5D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CCB95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AFD00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48DC2A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331810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2F11B9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7E66A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F1BD0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AFA50" w14:textId="77777777" w:rsidR="0053333B" w:rsidRPr="0053333B" w:rsidRDefault="0053333B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>Эпидемиология</w:t>
      </w:r>
    </w:p>
    <w:p w14:paraId="39A1C3BA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В современной реаниматологии и интенсивной терапии одной из наиболее актуальных проблем является тяжелая ОДН, требующая протезирования функции внешнего дыхания. По разным оценкам, в США регистрируется до 137 случаев тяжелой ОДН на 100000 населения, из которых 31-дневная летальность составляет 31,4%. В странах Европы распространенность тяжелой ОДН составляет от 77,6 до 88,6 случаев на 100000 населения в год, для ОРДС эти цифры колеблются в пределах 12-28 случаев на 100000 населения в год. В России, по разным данным, в год в среднем регистрируется 15000 случаев ОРДС, с более частым развитием тяжелой ОДН в ОР в зависимости от характера заболеваний, повреждений и травм в среднем (от 18% до 56% от всех больных в ОР). Частота применения НИВЛ в России составляет не более 1%. В настоящее время ИВЛ остается основным видом помощи в отделениях анестезиологии-реанимации и до сих пор представляет определенные трудности. Имеются данные, что 33% пациентов, поступившим в палату интенсивной терапии, требуется ИВЛ, по крайней мере, на 12 ч. </w:t>
      </w:r>
    </w:p>
    <w:p w14:paraId="0DDE894B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45CA1B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Показания к ИВЛ: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острая дыхательная недостаточность (69% случаев), кома (16%), дыхательная недостаточность при хронических заболеваниях легких (13%), нейромышечные заболевания (2%). </w:t>
      </w:r>
    </w:p>
    <w:p w14:paraId="696728B3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15264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Продолжительность ИВЛ в среднем составляет 5 дней, однако у 1% пациентов ИВЛ применяется более 28 дней. Тем не менее, сводные данные о частоте применения НИВЛ отсутствуют. </w:t>
      </w:r>
    </w:p>
    <w:p w14:paraId="2312875E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DFEE1A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E23D3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714153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E3E7AA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3B4EC8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4A2953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00062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BA864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37B050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3B871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7968D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D76E59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11EFA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FE4412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864C12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106BC" w14:textId="77777777"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0C3CF9" w14:textId="77777777" w:rsidR="0053333B" w:rsidRDefault="0053333B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Основные преимущества и недостатки неинвазивной респираторной поддержки</w:t>
      </w:r>
    </w:p>
    <w:p w14:paraId="428C2520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792275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К неинвазивной респираторной поддержке относят собственно неинвазивную искусственную вентиляцию легких (через маски или шлемы), а также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высокопоточную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оксигенацию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, осуществляемую через специальные назальные канюли. Неинвазивная вентиляция легких (в сравнении с «инвазивной» ИВЛ, осуществляемой через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эндотрахеальную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трубку, и стандартной оксигенотерапией) имеет ряд преимуществ и недостатков. </w:t>
      </w:r>
    </w:p>
    <w:p w14:paraId="632B9035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4839D1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Преимуществами НИВЛ перед инвазивной ИВЛ являются: </w:t>
      </w:r>
    </w:p>
    <w:p w14:paraId="02DEC45F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1) отсутствие осложнений от интубации трахеи и длительного нахождения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трубки; </w:t>
      </w:r>
    </w:p>
    <w:p w14:paraId="372021E4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2) уменьшение частоты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инфекций; </w:t>
      </w:r>
    </w:p>
    <w:p w14:paraId="66C0F634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3) уменьшение потребности в медикаментозной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B21996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4) неинвазивный характер процедуры и ее простота; </w:t>
      </w:r>
    </w:p>
    <w:p w14:paraId="328C4A2A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5) возможность более ранней мобилизации пациента; </w:t>
      </w:r>
    </w:p>
    <w:p w14:paraId="4B05E95A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6) экономическая эффективность. </w:t>
      </w:r>
    </w:p>
    <w:p w14:paraId="3CD5EF19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425DE8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Преимуществами НИВЛ перед стандартной оксигенотерапией через лицевую маску или носовые канюли являются: </w:t>
      </w:r>
    </w:p>
    <w:p w14:paraId="6B198696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1) обеспечение положительного конечно-экспираторного давления (PEEP) или постоянного положительного давления в дыхательных путях (CPAP); </w:t>
      </w:r>
    </w:p>
    <w:p w14:paraId="4D4D2BB1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2) обеспечении инспираторного давления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Pinsp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или инспираторное положительное давление в дыхательных путях – IPAP) с регулировкой триггера вдоха и выдоха; </w:t>
      </w:r>
    </w:p>
    <w:p w14:paraId="2492013D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3) адекватное увлажнение и обогрев дыхательной смеси. </w:t>
      </w:r>
    </w:p>
    <w:p w14:paraId="10465622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30913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Недостатками НИВЛ являются: </w:t>
      </w:r>
    </w:p>
    <w:p w14:paraId="73601CFA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1) необходимость активного сотрудничества пациента с медицинским персоналом; </w:t>
      </w:r>
    </w:p>
    <w:p w14:paraId="4944A56C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2) невозможность применять высокое инспираторное и экспираторное давления; </w:t>
      </w:r>
    </w:p>
    <w:p w14:paraId="698AEAC9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3) отсутствие прямого доступа к дыхательным путям для санации;</w:t>
      </w:r>
    </w:p>
    <w:p w14:paraId="115E16F6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4) высокий риск аэрофагии; </w:t>
      </w:r>
    </w:p>
    <w:p w14:paraId="61A38B18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5) высокий риск аспирации содержимого полости рта и желудка;</w:t>
      </w:r>
    </w:p>
    <w:p w14:paraId="5A1C0C9B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6) мацерация и некрозы кожи в местах прилегания маски; </w:t>
      </w:r>
    </w:p>
    <w:p w14:paraId="011C7DF0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7) гипоксемия при смещении маски; </w:t>
      </w:r>
    </w:p>
    <w:p w14:paraId="3D181BAE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8) конъюнктивиты; </w:t>
      </w:r>
    </w:p>
    <w:p w14:paraId="60EAC497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9) высыхание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рото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- и носоглотки; </w:t>
      </w:r>
    </w:p>
    <w:p w14:paraId="2984CD1E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10) носовые кровотечения.</w:t>
      </w:r>
    </w:p>
    <w:p w14:paraId="66BDBFD4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75103E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У пациента с острой дыхательной недостаточностью, исходя из патофизиологии дыхательной недостаточности, технологии неинвазивной ИВЛ и данных исследований доказательной медицины, рекомендовано ее использо</w:t>
      </w:r>
      <w:r>
        <w:rPr>
          <w:rFonts w:ascii="Times New Roman" w:hAnsi="Times New Roman" w:cs="Times New Roman"/>
          <w:sz w:val="28"/>
          <w:szCs w:val="28"/>
        </w:rPr>
        <w:t>вание при следующих патологиях:</w:t>
      </w:r>
    </w:p>
    <w:p w14:paraId="5DFCE766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1. </w:t>
      </w:r>
      <w:r w:rsidRPr="00907D8B">
        <w:rPr>
          <w:rFonts w:ascii="Times New Roman" w:hAnsi="Times New Roman" w:cs="Times New Roman"/>
          <w:b/>
          <w:sz w:val="28"/>
          <w:szCs w:val="28"/>
        </w:rPr>
        <w:t>Экспираторное закрытие мелких дыхательных путей</w:t>
      </w:r>
      <w:r w:rsidRPr="0053333B">
        <w:rPr>
          <w:rFonts w:ascii="Times New Roman" w:hAnsi="Times New Roman" w:cs="Times New Roman"/>
          <w:sz w:val="28"/>
          <w:szCs w:val="28"/>
        </w:rPr>
        <w:t xml:space="preserve"> (хроническая обструктивная болезнь легких – ХОБЛ) – пациенту рекомендуется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кислородотерапия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в сочетании с умеренным РЕЕР/СРАР для облегчения экспираторного потока и умеренным инспираторным давлением</w:t>
      </w:r>
      <w:r>
        <w:rPr>
          <w:rFonts w:ascii="Times New Roman" w:hAnsi="Times New Roman" w:cs="Times New Roman"/>
          <w:sz w:val="28"/>
          <w:szCs w:val="28"/>
        </w:rPr>
        <w:t xml:space="preserve"> для разгрузки дыхательных мышц.</w:t>
      </w:r>
    </w:p>
    <w:p w14:paraId="4A461BD4" w14:textId="77777777"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7D8B">
        <w:rPr>
          <w:rFonts w:ascii="Times New Roman" w:hAnsi="Times New Roman" w:cs="Times New Roman"/>
          <w:b/>
          <w:sz w:val="28"/>
          <w:szCs w:val="28"/>
        </w:rPr>
        <w:t>Гипоксемическая</w:t>
      </w:r>
      <w:proofErr w:type="spellEnd"/>
      <w:r w:rsidRPr="00907D8B">
        <w:rPr>
          <w:rFonts w:ascii="Times New Roman" w:hAnsi="Times New Roman" w:cs="Times New Roman"/>
          <w:b/>
          <w:sz w:val="28"/>
          <w:szCs w:val="28"/>
        </w:rPr>
        <w:t xml:space="preserve"> (паренхиматозная) ОДН</w:t>
      </w:r>
      <w:r w:rsidRPr="0053333B">
        <w:rPr>
          <w:rFonts w:ascii="Times New Roman" w:hAnsi="Times New Roman" w:cs="Times New Roman"/>
          <w:sz w:val="28"/>
          <w:szCs w:val="28"/>
        </w:rPr>
        <w:t xml:space="preserve"> с невысоким потенциалом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рекрутабельности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альвеол (пневмония, ушиб легких, тромбоэмболия легочной артерии (ТЭЛА) с развитием инфарктной пневмонии, состояние после резекции легкого) – пациенту рекомендуется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кислородотерапия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в сочетании с низким РЕЕР/СРАР и низким инспираторным давлением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Pinsp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, IPAP, PS) </w:t>
      </w:r>
      <w:r>
        <w:rPr>
          <w:rFonts w:ascii="Times New Roman" w:hAnsi="Times New Roman" w:cs="Times New Roman"/>
          <w:sz w:val="28"/>
          <w:szCs w:val="28"/>
        </w:rPr>
        <w:t>для разгрузки дыхательных мышц.</w:t>
      </w:r>
    </w:p>
    <w:p w14:paraId="7EA683CE" w14:textId="77777777"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 с невысоким потенциалом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рекрутабельности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альвеол </w:t>
      </w:r>
      <w:r w:rsidRPr="00907D8B">
        <w:rPr>
          <w:rFonts w:ascii="Times New Roman" w:hAnsi="Times New Roman" w:cs="Times New Roman"/>
          <w:b/>
          <w:sz w:val="28"/>
          <w:szCs w:val="28"/>
        </w:rPr>
        <w:t xml:space="preserve">в сочетании с </w:t>
      </w:r>
      <w:proofErr w:type="spellStart"/>
      <w:r w:rsidRPr="00907D8B">
        <w:rPr>
          <w:rFonts w:ascii="Times New Roman" w:hAnsi="Times New Roman" w:cs="Times New Roman"/>
          <w:b/>
          <w:sz w:val="28"/>
          <w:szCs w:val="28"/>
        </w:rPr>
        <w:t>иммуносупрессией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пневмония, ОДН в онкогематологии, ОДН после трансплантации солидных органов) – пациенту рекомендуется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кислородотерапия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в сочетании с умеренным РЕЕР/СРАР и умеренным инспираторным давлением</w:t>
      </w:r>
      <w:r w:rsidR="00907D8B">
        <w:rPr>
          <w:rFonts w:ascii="Times New Roman" w:hAnsi="Times New Roman" w:cs="Times New Roman"/>
          <w:sz w:val="28"/>
          <w:szCs w:val="28"/>
        </w:rPr>
        <w:t xml:space="preserve"> для разгрузки дыхательных мышц.</w:t>
      </w:r>
    </w:p>
    <w:p w14:paraId="551B7656" w14:textId="77777777"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4. </w:t>
      </w:r>
      <w:r w:rsidRPr="00907D8B">
        <w:rPr>
          <w:rFonts w:ascii="Times New Roman" w:hAnsi="Times New Roman" w:cs="Times New Roman"/>
          <w:b/>
          <w:sz w:val="28"/>
          <w:szCs w:val="28"/>
        </w:rPr>
        <w:t>Острая левожелудочковая недостаточность и кардиогенный отек легких</w:t>
      </w:r>
      <w:r w:rsidRPr="0053333B">
        <w:rPr>
          <w:rFonts w:ascii="Times New Roman" w:hAnsi="Times New Roman" w:cs="Times New Roman"/>
          <w:sz w:val="28"/>
          <w:szCs w:val="28"/>
        </w:rPr>
        <w:t xml:space="preserve"> – пациенту рекомендуется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кислородотерапия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в сочетании с умеренным РЕЕР/СРАР для уменьшения ударной работы левого желудочка и умеренным инспираторным давлением</w:t>
      </w:r>
      <w:r w:rsidR="00907D8B">
        <w:rPr>
          <w:rFonts w:ascii="Times New Roman" w:hAnsi="Times New Roman" w:cs="Times New Roman"/>
          <w:sz w:val="28"/>
          <w:szCs w:val="28"/>
        </w:rPr>
        <w:t xml:space="preserve"> для разгрузки дыхательных мышц.</w:t>
      </w:r>
    </w:p>
    <w:p w14:paraId="1997AEDD" w14:textId="77777777"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5. </w:t>
      </w:r>
      <w:r w:rsidRPr="00907D8B">
        <w:rPr>
          <w:rFonts w:ascii="Times New Roman" w:hAnsi="Times New Roman" w:cs="Times New Roman"/>
          <w:b/>
          <w:sz w:val="28"/>
          <w:szCs w:val="28"/>
        </w:rPr>
        <w:t>Профилактика послеоперационных ателектазов у пациентов групп высокого риска</w:t>
      </w:r>
      <w:r w:rsidRPr="0053333B">
        <w:rPr>
          <w:rFonts w:ascii="Times New Roman" w:hAnsi="Times New Roman" w:cs="Times New Roman"/>
          <w:sz w:val="28"/>
          <w:szCs w:val="28"/>
        </w:rPr>
        <w:t xml:space="preserve"> (ожирение,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иммуносупрессия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, ХОБЛ с гиперкапнией, торакальная хирургия) - пациенту рекомендуется умеренное РЕЕР/СРАР для профилактики ателектазов. </w:t>
      </w:r>
    </w:p>
    <w:p w14:paraId="6B1C2428" w14:textId="77777777"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Неинвазивная ИВЛ не нарушает естественных механизмов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противоинфекционной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защиты, что обусловливает ее преимущества перед инвазивной ИВЛ у пациентов с развитием ОДН при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, в том числе и при обострении ХОБЛ на фоне приема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>, и при острой левожелудочковой недостаточности, которая часто развивается у пожилых пациентов</w:t>
      </w:r>
      <w:r w:rsidR="00907D8B">
        <w:rPr>
          <w:rFonts w:ascii="Times New Roman" w:hAnsi="Times New Roman" w:cs="Times New Roman"/>
          <w:sz w:val="28"/>
          <w:szCs w:val="28"/>
        </w:rPr>
        <w:t xml:space="preserve"> с ослабленным иммунитетом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Неинвазивная ИВЛ обеспечивает адекватный заданный уровень кислорода в сочетании с умеренным уровнем РЕЕР/CPAP и инспираторным давлением, что обусловливает преимущества перед стандартной оксигенотерапией через лицевую маску или носовые канюли у пациентов с ограничением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экспираторного потока вследствие экспираторного закрытия мелких дыхательных путей (ХОБЛ), так как облегчает экспираторный поток, уменьшая работу дыхания и снижая собственный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ауто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>)РЕЕР, а так</w:t>
      </w:r>
      <w:r w:rsidR="00907D8B">
        <w:rPr>
          <w:rFonts w:ascii="Times New Roman" w:hAnsi="Times New Roman" w:cs="Times New Roman"/>
          <w:sz w:val="28"/>
          <w:szCs w:val="28"/>
        </w:rPr>
        <w:t xml:space="preserve">же разгружая дыхательные мышцы. </w:t>
      </w:r>
      <w:r w:rsidRPr="0053333B">
        <w:rPr>
          <w:rFonts w:ascii="Times New Roman" w:hAnsi="Times New Roman" w:cs="Times New Roman"/>
          <w:sz w:val="28"/>
          <w:szCs w:val="28"/>
        </w:rPr>
        <w:t xml:space="preserve">Неинвазивная ИВЛ обеспечивает адекватный заданный уровень кислорода в сочетании с умеренным уровнем РЕЕР/CPAP и инспираторным давлением, что обусловливает преимущества перед стандартной оксигенотерапией через лицевую маску или носовые канюли у пациентов с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(паренхиматозной) ОДН при невысокой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рекрутабельности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альвеол (пневмония, ателектазы), когда нужен умеренный уровень РЕЕР и инспираторного давления для предотвращения коллапса альв</w:t>
      </w:r>
      <w:r w:rsidR="00907D8B">
        <w:rPr>
          <w:rFonts w:ascii="Times New Roman" w:hAnsi="Times New Roman" w:cs="Times New Roman"/>
          <w:sz w:val="28"/>
          <w:szCs w:val="28"/>
        </w:rPr>
        <w:t xml:space="preserve">еол и </w:t>
      </w:r>
      <w:proofErr w:type="spellStart"/>
      <w:r w:rsidR="00907D8B">
        <w:rPr>
          <w:rFonts w:ascii="Times New Roman" w:hAnsi="Times New Roman" w:cs="Times New Roman"/>
          <w:sz w:val="28"/>
          <w:szCs w:val="28"/>
        </w:rPr>
        <w:t>ателектазирования</w:t>
      </w:r>
      <w:proofErr w:type="spellEnd"/>
      <w:r w:rsidR="00907D8B">
        <w:rPr>
          <w:rFonts w:ascii="Times New Roman" w:hAnsi="Times New Roman" w:cs="Times New Roman"/>
          <w:sz w:val="28"/>
          <w:szCs w:val="28"/>
        </w:rPr>
        <w:t>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Неинвазивная ИВЛ обеспечивает умеренный уровень РЕЕР/CPAP, который снижает пред- 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постнагрузку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левого желудочка, уменьшая ударную работу левого желудочка, что имеет преимущества перед станд</w:t>
      </w:r>
      <w:r w:rsidR="00907D8B">
        <w:rPr>
          <w:rFonts w:ascii="Times New Roman" w:hAnsi="Times New Roman" w:cs="Times New Roman"/>
          <w:sz w:val="28"/>
          <w:szCs w:val="28"/>
        </w:rPr>
        <w:t xml:space="preserve">артной оксигенотерапией </w:t>
      </w:r>
      <w:proofErr w:type="gramStart"/>
      <w:r w:rsidR="00907D8B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3333B">
        <w:rPr>
          <w:rFonts w:ascii="Times New Roman" w:hAnsi="Times New Roman" w:cs="Times New Roman"/>
          <w:sz w:val="28"/>
          <w:szCs w:val="28"/>
        </w:rPr>
        <w:t xml:space="preserve"> лицевую</w:t>
      </w:r>
      <w:proofErr w:type="gramEnd"/>
      <w:r w:rsidRPr="0053333B">
        <w:rPr>
          <w:rFonts w:ascii="Times New Roman" w:hAnsi="Times New Roman" w:cs="Times New Roman"/>
          <w:sz w:val="28"/>
          <w:szCs w:val="28"/>
        </w:rPr>
        <w:t xml:space="preserve"> маску или носовые канюли у пациентов с острой левожелудочковой недостаточностью и/или отеком легких</w:t>
      </w:r>
      <w:r w:rsidR="00907D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40480" w14:textId="77777777" w:rsidR="00907D8B" w:rsidRDefault="00907D8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D609D" w14:textId="77777777"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острой дыхательной недостаточностью, которым показана НИВЛ, рекомендовано ее применение только при следующих условиях: </w:t>
      </w:r>
      <w:r w:rsidRPr="00907D8B">
        <w:rPr>
          <w:rFonts w:ascii="Times New Roman" w:hAnsi="Times New Roman" w:cs="Times New Roman"/>
          <w:i/>
          <w:sz w:val="28"/>
          <w:szCs w:val="28"/>
        </w:rPr>
        <w:t>сохранность сознания, возможности сотрудничать с персоналом, отсутствие клаустрофобии (при применении шлемов) и функционирование всего механизма откашливания мокроты</w:t>
      </w:r>
      <w:r w:rsidR="00907D8B">
        <w:rPr>
          <w:rFonts w:ascii="Times New Roman" w:hAnsi="Times New Roman" w:cs="Times New Roman"/>
          <w:sz w:val="28"/>
          <w:szCs w:val="28"/>
        </w:rPr>
        <w:t xml:space="preserve">. </w:t>
      </w:r>
      <w:r w:rsidRPr="0053333B">
        <w:rPr>
          <w:rFonts w:ascii="Times New Roman" w:hAnsi="Times New Roman" w:cs="Times New Roman"/>
          <w:sz w:val="28"/>
          <w:szCs w:val="28"/>
        </w:rPr>
        <w:t xml:space="preserve">При нарушении сознания на фоне НИВЛ высока вероятность аспирации желудочного содержимого и раздувания желудка. При нарушении откашливания мокроты (например, при парезе голосовых связок) 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бронхорее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необходима частая санация трахеи, что невозможно </w:t>
      </w:r>
      <w:r w:rsidR="00907D8B">
        <w:rPr>
          <w:rFonts w:ascii="Times New Roman" w:hAnsi="Times New Roman" w:cs="Times New Roman"/>
          <w:sz w:val="28"/>
          <w:szCs w:val="28"/>
        </w:rPr>
        <w:t xml:space="preserve">при применении неинвазивной ИВЛ. </w:t>
      </w:r>
      <w:r w:rsidRPr="0053333B">
        <w:rPr>
          <w:rFonts w:ascii="Times New Roman" w:hAnsi="Times New Roman" w:cs="Times New Roman"/>
          <w:sz w:val="28"/>
          <w:szCs w:val="28"/>
        </w:rPr>
        <w:t>Для реализации преимуществ неинвазивной ИВЛ и улучшения исходов необходимо длительное постоянное ношение маски (шлема), что в условиях нарушения сознания (например, при делирии) и отказе сотрудничать с пер</w:t>
      </w:r>
      <w:r w:rsidR="00907D8B">
        <w:rPr>
          <w:rFonts w:ascii="Times New Roman" w:hAnsi="Times New Roman" w:cs="Times New Roman"/>
          <w:sz w:val="28"/>
          <w:szCs w:val="28"/>
        </w:rPr>
        <w:t>соналом невозможно.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Перед началом НИВЛ в предварительной беседе пациенту следует разъяснить принцип действия аппарата ИВЛ, особенности масочной вентиляции, необходимость сотрудничества пациента с персоналом, важность понимания им смысла и целей проводимой процедуры. Кроме того, на эффективность неинвазивной вентиляции лёгких влияют структурные и функциональные особенности верхних дыхательных путей. </w:t>
      </w:r>
    </w:p>
    <w:p w14:paraId="3F805721" w14:textId="77777777" w:rsidR="00907D8B" w:rsidRDefault="00907D8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B5CA3" w14:textId="77777777"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компенсированной ОДН рекомендована НИВЛ как эффективная альтернатива интубации трахеи в следующих группах риска: </w:t>
      </w:r>
      <w:r w:rsidRPr="00907D8B">
        <w:rPr>
          <w:rFonts w:ascii="Times New Roman" w:hAnsi="Times New Roman" w:cs="Times New Roman"/>
          <w:i/>
          <w:sz w:val="28"/>
          <w:szCs w:val="28"/>
        </w:rPr>
        <w:t xml:space="preserve">обострение ХОБЛ, внебольничная пневмония, пневмония при </w:t>
      </w:r>
      <w:proofErr w:type="spellStart"/>
      <w:r w:rsidRPr="00907D8B">
        <w:rPr>
          <w:rFonts w:ascii="Times New Roman" w:hAnsi="Times New Roman" w:cs="Times New Roman"/>
          <w:i/>
          <w:sz w:val="28"/>
          <w:szCs w:val="28"/>
        </w:rPr>
        <w:t>иммуносупрессии</w:t>
      </w:r>
      <w:proofErr w:type="spellEnd"/>
      <w:r w:rsidRPr="00907D8B">
        <w:rPr>
          <w:rFonts w:ascii="Times New Roman" w:hAnsi="Times New Roman" w:cs="Times New Roman"/>
          <w:i/>
          <w:sz w:val="28"/>
          <w:szCs w:val="28"/>
        </w:rPr>
        <w:t>, застойная сердечная недостаточность, кардиогенный отек легких.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Основная часть исследований по применению НИВЛ посвящена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предотвращению интубации у пациентов высокого риска: обострение </w:t>
      </w:r>
      <w:r w:rsidR="00907D8B">
        <w:rPr>
          <w:rFonts w:ascii="Times New Roman" w:hAnsi="Times New Roman" w:cs="Times New Roman"/>
          <w:sz w:val="28"/>
          <w:szCs w:val="28"/>
        </w:rPr>
        <w:t xml:space="preserve">ХОБЛ (при компенсированной ОДН), кардиогенный отек, </w:t>
      </w:r>
      <w:r w:rsidRPr="0053333B">
        <w:rPr>
          <w:rFonts w:ascii="Times New Roman" w:hAnsi="Times New Roman" w:cs="Times New Roman"/>
          <w:sz w:val="28"/>
          <w:szCs w:val="28"/>
        </w:rPr>
        <w:t>внебольничн</w:t>
      </w:r>
      <w:r w:rsidR="00907D8B">
        <w:rPr>
          <w:rFonts w:ascii="Times New Roman" w:hAnsi="Times New Roman" w:cs="Times New Roman"/>
          <w:sz w:val="28"/>
          <w:szCs w:val="28"/>
        </w:rPr>
        <w:t xml:space="preserve">ая пневмония у пациентов с ХОБЛ, </w:t>
      </w:r>
      <w:r w:rsidRPr="0053333B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при ожирении</w:t>
      </w:r>
      <w:r w:rsidR="00907D8B">
        <w:rPr>
          <w:rFonts w:ascii="Times New Roman" w:hAnsi="Times New Roman" w:cs="Times New Roman"/>
          <w:sz w:val="28"/>
          <w:szCs w:val="28"/>
        </w:rPr>
        <w:t>).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Получены доказательства о снижении летальности и количества осложнений при раннем использовании НИВЛ у этих пациентов. Проведение НИВЛ возможно не только в условиях отделения интенсивной терапии, но и в палатах общего профиля, и на дому.</w:t>
      </w:r>
    </w:p>
    <w:p w14:paraId="183DB647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868C33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D422A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A02398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824BFF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A3DF2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72B42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E33B3F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4C989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946AF4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7F8D8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724704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1B4868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B5A376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4CABFF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F5671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3E9D1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3DDCAE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47CC4F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75EF62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D3FAC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05E63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1CF93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542C5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FF6FE2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415A7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6F9EE1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EF747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13AF4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F8C84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4E70C2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487CEC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D3749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EDC4A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5C498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53E086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93E57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3931ED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D0BEB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F0066" w14:textId="77777777" w:rsidR="008D3120" w:rsidRDefault="0053333B" w:rsidP="008D312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Основные показания и противопоказания для проведения неинвазивной респираторной поддержки</w:t>
      </w:r>
    </w:p>
    <w:p w14:paraId="77BF3493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0DE57" w14:textId="77777777" w:rsidR="008D3120" w:rsidRDefault="0053333B" w:rsidP="008D312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Показания для НИВЛ</w:t>
      </w:r>
    </w:p>
    <w:p w14:paraId="226EA206" w14:textId="77777777"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ОДН рекомендовано применение НИВЛ вместо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(через лицевую маску или канюли) для улучшения газообмена, уменьшения работы дыхания и улучшения прогноза при следующих состояниях: </w:t>
      </w:r>
    </w:p>
    <w:p w14:paraId="094A81BF" w14:textId="77777777"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обострение ХОБЛ (при развитии умеренного респираторного ацидоза (7,35&gt; рН&gt;7,25) и компенсированной ОДН) </w:t>
      </w:r>
    </w:p>
    <w:p w14:paraId="0A602D65" w14:textId="77777777"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- внебольничн</w:t>
      </w:r>
      <w:r w:rsidR="008D3120">
        <w:rPr>
          <w:rFonts w:ascii="Times New Roman" w:hAnsi="Times New Roman" w:cs="Times New Roman"/>
          <w:sz w:val="28"/>
          <w:szCs w:val="28"/>
        </w:rPr>
        <w:t>ая пневмония у пациентов с ХОБЛ;</w:t>
      </w:r>
    </w:p>
    <w:p w14:paraId="26BA273A" w14:textId="77777777"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 у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иммунокомпрометированных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пациентов </w:t>
      </w:r>
    </w:p>
    <w:p w14:paraId="4E7FA400" w14:textId="77777777"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предотвращение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постэкстубационной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 у пациентов с гиперка</w:t>
      </w:r>
      <w:r w:rsidR="008D3120">
        <w:rPr>
          <w:rFonts w:ascii="Times New Roman" w:hAnsi="Times New Roman" w:cs="Times New Roman"/>
          <w:sz w:val="28"/>
          <w:szCs w:val="28"/>
        </w:rPr>
        <w:t>пнией на фоне ХОБЛ или ожирения;</w:t>
      </w:r>
    </w:p>
    <w:p w14:paraId="11C37C3A" w14:textId="77777777"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-синд</w:t>
      </w:r>
      <w:r w:rsidR="008D3120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spellStart"/>
      <w:r w:rsidR="008D3120"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 w:rsidR="008D3120">
        <w:rPr>
          <w:rFonts w:ascii="Times New Roman" w:hAnsi="Times New Roman" w:cs="Times New Roman"/>
          <w:sz w:val="28"/>
          <w:szCs w:val="28"/>
        </w:rPr>
        <w:t xml:space="preserve"> при ожирении</w:t>
      </w:r>
    </w:p>
    <w:p w14:paraId="138189F3" w14:textId="77777777"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95F0B0" w14:textId="77777777"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с обострением ХОБЛ рекомендовано использовать в качестве показаний к НИВЛ наличие респираторного ацидоза, а не уровень гиперкапнии: при отсутствии респираторного ацидоза НИВЛ не имеет преимуществ перед стандартной оксигенотерапией, при рН 7,25-7,35 НИВЛ рекомендовано использовать для предотвращения интубации трахеи, а при рН менее 13 7,20 - как альт</w:t>
      </w:r>
      <w:r w:rsidR="008D3120">
        <w:rPr>
          <w:rFonts w:ascii="Times New Roman" w:hAnsi="Times New Roman" w:cs="Times New Roman"/>
          <w:sz w:val="28"/>
          <w:szCs w:val="28"/>
        </w:rPr>
        <w:t xml:space="preserve">ернативу ИВЛ. </w:t>
      </w:r>
      <w:r w:rsidRPr="0053333B">
        <w:rPr>
          <w:rFonts w:ascii="Times New Roman" w:hAnsi="Times New Roman" w:cs="Times New Roman"/>
          <w:sz w:val="28"/>
          <w:szCs w:val="28"/>
        </w:rPr>
        <w:t>Рандомизированные контролируемы</w:t>
      </w:r>
      <w:r w:rsidR="008D3120">
        <w:rPr>
          <w:rFonts w:ascii="Times New Roman" w:hAnsi="Times New Roman" w:cs="Times New Roman"/>
          <w:sz w:val="28"/>
          <w:szCs w:val="28"/>
        </w:rPr>
        <w:t>е исследования (</w:t>
      </w:r>
      <w:proofErr w:type="gramStart"/>
      <w:r w:rsidR="008D3120">
        <w:rPr>
          <w:rFonts w:ascii="Times New Roman" w:hAnsi="Times New Roman" w:cs="Times New Roman"/>
          <w:sz w:val="28"/>
          <w:szCs w:val="28"/>
        </w:rPr>
        <w:t xml:space="preserve">РКИ) </w:t>
      </w:r>
      <w:r w:rsidRPr="0053333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3333B">
        <w:rPr>
          <w:rFonts w:ascii="Times New Roman" w:hAnsi="Times New Roman" w:cs="Times New Roman"/>
          <w:sz w:val="28"/>
          <w:szCs w:val="28"/>
        </w:rPr>
        <w:t xml:space="preserve"> показали снижения летальности и частоты интубации трахеи при использовании НИВЛ по сравнению со стандартной оксигенотерапией при обострении ХОБЛ в отсутствие респираторного ацидоза, однако в этих исследованиях отмечено снижение степени диспноэ. Наиболее значимые результаты получены у пациентов с обострением ХОБЛ и рН 7,25-7,35- увеличение рН и/или снижение частоты дыхания, ум</w:t>
      </w:r>
      <w:r w:rsidR="008D3120">
        <w:rPr>
          <w:rFonts w:ascii="Times New Roman" w:hAnsi="Times New Roman" w:cs="Times New Roman"/>
          <w:sz w:val="28"/>
          <w:szCs w:val="28"/>
        </w:rPr>
        <w:t>еньшение степени диспноэ</w:t>
      </w:r>
      <w:r w:rsidRPr="0053333B">
        <w:rPr>
          <w:rFonts w:ascii="Times New Roman" w:hAnsi="Times New Roman" w:cs="Times New Roman"/>
          <w:sz w:val="28"/>
          <w:szCs w:val="28"/>
        </w:rPr>
        <w:t xml:space="preserve">, которое возникает у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респондеров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через 1-4 часа после начала НИВЛ, а также уменьшение инфекционных и </w:t>
      </w:r>
      <w:r w:rsidR="008D3120">
        <w:rPr>
          <w:rFonts w:ascii="Times New Roman" w:hAnsi="Times New Roman" w:cs="Times New Roman"/>
          <w:sz w:val="28"/>
          <w:szCs w:val="28"/>
        </w:rPr>
        <w:t>неинфекционных осложнений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рандомизированных исследованиях по сравнительной оценке НИВЛ с инвазивной ИВЛ у пациентов с обострением ХОБЛ и средним рН 7,20 отмечено, что, несмотря на более быстрое увеличение рН и снижение PaCO2 в группе инвазивной ИВЛ, у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респондеров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снижалась длительность ИВЛ и продолжительность лечения в ОРИТ, частота инфекционных осложнений, а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также частота повторных госпитализаций в течение последующего года, </w:t>
      </w:r>
      <w:r w:rsidR="008D3120">
        <w:rPr>
          <w:rFonts w:ascii="Times New Roman" w:hAnsi="Times New Roman" w:cs="Times New Roman"/>
          <w:sz w:val="28"/>
          <w:szCs w:val="28"/>
        </w:rPr>
        <w:t>без снижения летальности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3F7FBA" w14:textId="77777777"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с тяжелым обострением бронхиальной астмы НИВЛ не рекомендована, показана медикаментозная терапия в сочетании с оксигенотерапией, а при прогрессировании ОДН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жизнеугрожающая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астма) - рекомендована только инвазивная ИВЛ, НИВЛ противопоказана При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жизнеугрожающем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обострении бронхиальной астмы («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nearfatal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asthma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>»), для которого характерны возникновение зон «немого» лёгкого при аускультации, пиковый поток на вы</w:t>
      </w:r>
      <w:r w:rsidR="008D3120">
        <w:rPr>
          <w:rFonts w:ascii="Times New Roman" w:hAnsi="Times New Roman" w:cs="Times New Roman"/>
          <w:sz w:val="28"/>
          <w:szCs w:val="28"/>
        </w:rPr>
        <w:t>дохе менее 33% от максимума</w:t>
      </w:r>
      <w:r w:rsidRPr="00533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бронхообструкция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настолько сильна, что приводит к запредельной нагрузке на дыхательные мышцы; такой уровень нагрузки делает невозможным не только использование неинвазивной ИВЛ, но и инвазивной ИВЛ в полностью вспомогательных режимах. Ввиду невысокой частоты развития тяжелой степени обострения бронхиальной астмы, которые требуют госпитализации в ОРИТ, контролируемых исследований не проводили. При легкой и средней степени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бронхообструкции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(пиковый поток на выдохе более 50% от максимального для пациента) более выражен клинический эффект от применения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бронходилятаторов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>. Мета-анализ неконтролируемых исследований не показал улучшения у них пациентов от применения НИВЛ по сравне</w:t>
      </w:r>
      <w:r w:rsidR="008D3120">
        <w:rPr>
          <w:rFonts w:ascii="Times New Roman" w:hAnsi="Times New Roman" w:cs="Times New Roman"/>
          <w:sz w:val="28"/>
          <w:szCs w:val="28"/>
        </w:rPr>
        <w:t>нию со стандартной терапией</w:t>
      </w:r>
      <w:r w:rsidRPr="0053333B">
        <w:rPr>
          <w:rFonts w:ascii="Times New Roman" w:hAnsi="Times New Roman" w:cs="Times New Roman"/>
          <w:sz w:val="28"/>
          <w:szCs w:val="28"/>
        </w:rPr>
        <w:t>. Тем не менее, в ретроспективном исследовании выявлена 14 группа пациентов, у которой отмечен положительный клинико-физиологически</w:t>
      </w:r>
      <w:r w:rsidR="008D3120">
        <w:rPr>
          <w:rFonts w:ascii="Times New Roman" w:hAnsi="Times New Roman" w:cs="Times New Roman"/>
          <w:sz w:val="28"/>
          <w:szCs w:val="28"/>
        </w:rPr>
        <w:t>й эффект от применения НИВЛ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этом исследовании описаны три типа обострения бронхиальной астмы: при тяжелом обострении астмы все пациенты были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интубированы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, при легком обострении (большинство) пациентам была необходима только медикаментозная терапия, и только небольшая часть пациентов с компенсированной дыхательной недостаточностью, которые плохо отвечали на медикаментозную терапию, отметили клиническое улучшение при применении НИВЛ. </w:t>
      </w:r>
    </w:p>
    <w:p w14:paraId="09140313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с кардиогенным отеком легких рекомендована неинвазивная ИВЛ, так как это приводит к ускорению разрешения отёка лёгких, улучшению газообмена, уменьшению работы дыхания и, возможно, снижению летальности; не установлено преимуществ использования какого-либо режима НИВЛ перед CPAP</w:t>
      </w:r>
      <w:r w:rsidR="008D3120">
        <w:rPr>
          <w:rFonts w:ascii="Times New Roman" w:hAnsi="Times New Roman" w:cs="Times New Roman"/>
          <w:sz w:val="28"/>
          <w:szCs w:val="28"/>
        </w:rPr>
        <w:t>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НИВЛ при кардиогенном отеке легких уменьшает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постнагрузку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преднагрузку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левого желудочка, уменьшая индекс ударной работы левого желудочка, уменьшает работу дыхания пациента и</w:t>
      </w:r>
      <w:r w:rsidR="008D3120">
        <w:rPr>
          <w:rFonts w:ascii="Times New Roman" w:hAnsi="Times New Roman" w:cs="Times New Roman"/>
          <w:sz w:val="28"/>
          <w:szCs w:val="28"/>
        </w:rPr>
        <w:t xml:space="preserve"> улучшает газообмен. </w:t>
      </w:r>
      <w:r w:rsidRPr="0053333B">
        <w:rPr>
          <w:rFonts w:ascii="Times New Roman" w:hAnsi="Times New Roman" w:cs="Times New Roman"/>
          <w:sz w:val="28"/>
          <w:szCs w:val="28"/>
        </w:rPr>
        <w:t xml:space="preserve">С 80-х годов 20-го века опубликовано более 30 исследований об использовании НИВЛ при кардиогенном отеке легких, большая часть которых были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одноцентровыми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с малой выборкой пациентов, которые продемонстрировали улучшение оксигенации, снижение степени гиперкапнии и более быстрое разрешение отека легких при применении неинвазивной ИВЛ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по с</w:t>
      </w:r>
      <w:r w:rsidR="008D3120">
        <w:rPr>
          <w:rFonts w:ascii="Times New Roman" w:hAnsi="Times New Roman" w:cs="Times New Roman"/>
          <w:sz w:val="28"/>
          <w:szCs w:val="28"/>
        </w:rPr>
        <w:t>равнению с оксигенотерапией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нескольких исследованиях было отмечено снижение частоты интубации трахеи при применении НИВЛ по сравнению с оксигенотерапией при кардиогенном отеке легких. Несколько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мультицентровых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исследований подтвердили эти данные. Самое крупное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мультицентровое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рандомизированное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контролируемое исследование (n=1069), проведенное в 26 отделениях экстренной помощи, продемонстрировало улучшение клинико-физиологических параметров в группах CPAP 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CPAP+Pressure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по сравнению с оксигенотерапией, но отсутствие снижени</w:t>
      </w:r>
      <w:r w:rsidR="008D3120">
        <w:rPr>
          <w:rFonts w:ascii="Times New Roman" w:hAnsi="Times New Roman" w:cs="Times New Roman"/>
          <w:sz w:val="28"/>
          <w:szCs w:val="28"/>
        </w:rPr>
        <w:t>я частоты интубации трахеи.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В рандомизированном исследовании по сравнению стандартной оксигенотерапии, CPAP 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CPAP+Pressure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отмечено улучшение клинико-физиологических параметров, снижение частоты интубации трахеи и снижение 15-суточной летальности при применении НИВЛ в любом режиме по с</w:t>
      </w:r>
      <w:r w:rsidR="008D3120">
        <w:rPr>
          <w:rFonts w:ascii="Times New Roman" w:hAnsi="Times New Roman" w:cs="Times New Roman"/>
          <w:sz w:val="28"/>
          <w:szCs w:val="28"/>
        </w:rPr>
        <w:t>равнению с оксигенотерапией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рандомизированном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исследовании показано ускорение купирования отека легких при применении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CPAP+Pressure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по сравнению с CPAP,</w:t>
      </w:r>
      <w:r w:rsidR="0013304B">
        <w:rPr>
          <w:rFonts w:ascii="Times New Roman" w:hAnsi="Times New Roman" w:cs="Times New Roman"/>
          <w:sz w:val="28"/>
          <w:szCs w:val="28"/>
        </w:rPr>
        <w:t xml:space="preserve"> но без различий по исходам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C6B728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6D6FC4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Мета-анализы и систематические обзоры вс</w:t>
      </w:r>
      <w:r w:rsidR="0013304B">
        <w:rPr>
          <w:rFonts w:ascii="Times New Roman" w:hAnsi="Times New Roman" w:cs="Times New Roman"/>
          <w:sz w:val="28"/>
          <w:szCs w:val="28"/>
        </w:rPr>
        <w:t xml:space="preserve">ех 15 проведенных исследований </w:t>
      </w:r>
      <w:r w:rsidRPr="0053333B">
        <w:rPr>
          <w:rFonts w:ascii="Times New Roman" w:hAnsi="Times New Roman" w:cs="Times New Roman"/>
          <w:sz w:val="28"/>
          <w:szCs w:val="28"/>
        </w:rPr>
        <w:t xml:space="preserve">пришли к следующим выводам: </w:t>
      </w:r>
    </w:p>
    <w:p w14:paraId="3265A42C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1. НИВЛ с</w:t>
      </w:r>
      <w:r w:rsidR="0013304B">
        <w:rPr>
          <w:rFonts w:ascii="Times New Roman" w:hAnsi="Times New Roman" w:cs="Times New Roman"/>
          <w:sz w:val="28"/>
          <w:szCs w:val="28"/>
        </w:rPr>
        <w:t>нижает частоту интубации трахеи.</w:t>
      </w:r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7EA07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2. НИВЛ уменьшает работу дыхания и уск</w:t>
      </w:r>
      <w:r w:rsidR="0013304B">
        <w:rPr>
          <w:rFonts w:ascii="Times New Roman" w:hAnsi="Times New Roman" w:cs="Times New Roman"/>
          <w:sz w:val="28"/>
          <w:szCs w:val="28"/>
        </w:rPr>
        <w:t>оряет купирование отека легких.</w:t>
      </w:r>
    </w:p>
    <w:p w14:paraId="47B9D14E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3. НИВЛ и СРАР обладают сходными физиологическими эффектами, однако НИВЛ с заданным уровнем инспираторного давления имеет преимущес</w:t>
      </w:r>
      <w:r w:rsidR="0013304B">
        <w:rPr>
          <w:rFonts w:ascii="Times New Roman" w:hAnsi="Times New Roman" w:cs="Times New Roman"/>
          <w:sz w:val="28"/>
          <w:szCs w:val="28"/>
        </w:rPr>
        <w:t>тва у пациентов с гиперкапнией.</w:t>
      </w:r>
    </w:p>
    <w:p w14:paraId="3E9F711C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4. НИВЛ не увеличивает частоту развития инфаркта миокарда. </w:t>
      </w:r>
    </w:p>
    <w:p w14:paraId="05C303E3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78BE3C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(паренхиматозной) ОДН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ИВЛ рекомендована при сочетании низкой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рекрутабельности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альвеол с незначительно сниженной или нормальной податливостью легких и грудной стенки (первичная патология паренхимы лёгких) как терапия первой линии, особенно у пациентов с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иммуносупрессией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; Возможно,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оксигенотерапия имеет преимущество у этой категории пациентов. К таким состояниям относят: </w:t>
      </w:r>
    </w:p>
    <w:p w14:paraId="2426C210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33B" w:rsidRPr="0053333B">
        <w:rPr>
          <w:rFonts w:ascii="Times New Roman" w:hAnsi="Times New Roman" w:cs="Times New Roman"/>
          <w:sz w:val="28"/>
          <w:szCs w:val="28"/>
        </w:rPr>
        <w:t xml:space="preserve">внебольничную пневмонию при исходном индексе PaO2/FiO2 более 150 мм </w:t>
      </w:r>
      <w:proofErr w:type="spellStart"/>
      <w:r w:rsidR="0053333B" w:rsidRPr="0053333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DEFB77A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33B" w:rsidRPr="0053333B">
        <w:rPr>
          <w:rFonts w:ascii="Times New Roman" w:hAnsi="Times New Roman" w:cs="Times New Roman"/>
          <w:sz w:val="28"/>
          <w:szCs w:val="28"/>
        </w:rPr>
        <w:t xml:space="preserve">ушиб лёгких без нарушения </w:t>
      </w:r>
      <w:proofErr w:type="spellStart"/>
      <w:r w:rsidR="0053333B" w:rsidRPr="0053333B">
        <w:rPr>
          <w:rFonts w:ascii="Times New Roman" w:hAnsi="Times New Roman" w:cs="Times New Roman"/>
          <w:sz w:val="28"/>
          <w:szCs w:val="28"/>
        </w:rPr>
        <w:t>каркасности</w:t>
      </w:r>
      <w:proofErr w:type="spellEnd"/>
      <w:r w:rsidR="0053333B" w:rsidRPr="0053333B">
        <w:rPr>
          <w:rFonts w:ascii="Times New Roman" w:hAnsi="Times New Roman" w:cs="Times New Roman"/>
          <w:sz w:val="28"/>
          <w:szCs w:val="28"/>
        </w:rPr>
        <w:t xml:space="preserve"> грудной к</w:t>
      </w:r>
      <w:r>
        <w:rPr>
          <w:rFonts w:ascii="Times New Roman" w:hAnsi="Times New Roman" w:cs="Times New Roman"/>
          <w:sz w:val="28"/>
          <w:szCs w:val="28"/>
        </w:rPr>
        <w:t>летки;</w:t>
      </w:r>
    </w:p>
    <w:p w14:paraId="705EB116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3333B" w:rsidRPr="0053333B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53333B" w:rsidRPr="0053333B"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 w:rsidR="0053333B" w:rsidRPr="0053333B">
        <w:rPr>
          <w:rFonts w:ascii="Times New Roman" w:hAnsi="Times New Roman" w:cs="Times New Roman"/>
          <w:sz w:val="28"/>
          <w:szCs w:val="28"/>
        </w:rPr>
        <w:t xml:space="preserve"> при ожирении, ОДН после резекции лёгкого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C9D3D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E91DEE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когортных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исследованиях и мета-анализе исследований продемонстрирован положительный эффект от применения НИВЛ как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терапии первой линии при гипоксемии у пациентов с внебольничной пневмонией и индексом PaO2/FiO2 более 150 мм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., однако неудача такой терапии с задержкой интубации трахеи и начала ИВЛ приводила к увеличению летальности, положительный эффект был особенно выражен при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 у пациентов с хронической сердечной недостаточностью. В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рандомизированном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исследовании, включившем пациентов с первичной патологией легких (внебольничная пневмония более 60% пациентов), продемонстрировано снижение частоты интубации трахеи и летальности при применении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оксигенотерапии по сравнению со стандартной оксигенот</w:t>
      </w:r>
      <w:r w:rsidR="0013304B">
        <w:rPr>
          <w:rFonts w:ascii="Times New Roman" w:hAnsi="Times New Roman" w:cs="Times New Roman"/>
          <w:sz w:val="28"/>
          <w:szCs w:val="28"/>
        </w:rPr>
        <w:t>ерапией и неинвазивной 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3-х рандомизированных исследованиях получены данные о снижении частоты интубации трахеи, уменьшении частоты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нозокомиальной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пневмонии при применении 16 неинвазивной ИВЛ по сравнению со стандартной оксигенотерапией при ушиб</w:t>
      </w:r>
      <w:r w:rsidR="0013304B">
        <w:rPr>
          <w:rFonts w:ascii="Times New Roman" w:hAnsi="Times New Roman" w:cs="Times New Roman"/>
          <w:sz w:val="28"/>
          <w:szCs w:val="28"/>
        </w:rPr>
        <w:t>е лёгких</w:t>
      </w:r>
      <w:r w:rsidRPr="0053333B">
        <w:rPr>
          <w:rFonts w:ascii="Times New Roman" w:hAnsi="Times New Roman" w:cs="Times New Roman"/>
          <w:sz w:val="28"/>
          <w:szCs w:val="28"/>
        </w:rPr>
        <w:t>. В рандомизированном контролируемом исследовании по сравнению неинвазивной ИВЛ и стандартной оксигенотерапии у пациентов с гипоксемией после резекции легкого получено снижение частоты интубации трахеи и летальности в группе неинвазивной ИВ</w:t>
      </w:r>
      <w:r w:rsidR="0013304B">
        <w:rPr>
          <w:rFonts w:ascii="Times New Roman" w:hAnsi="Times New Roman" w:cs="Times New Roman"/>
          <w:sz w:val="28"/>
          <w:szCs w:val="28"/>
        </w:rPr>
        <w:t>Л</w:t>
      </w:r>
      <w:r w:rsidRPr="0053333B">
        <w:rPr>
          <w:rFonts w:ascii="Times New Roman" w:hAnsi="Times New Roman" w:cs="Times New Roman"/>
          <w:sz w:val="28"/>
          <w:szCs w:val="28"/>
        </w:rPr>
        <w:t>. В обзоре серии клинических наблюдений продемонстрирован эффект улучшения дренажа мокроты при примен</w:t>
      </w:r>
      <w:r w:rsidR="0013304B">
        <w:rPr>
          <w:rFonts w:ascii="Times New Roman" w:hAnsi="Times New Roman" w:cs="Times New Roman"/>
          <w:sz w:val="28"/>
          <w:szCs w:val="28"/>
        </w:rPr>
        <w:t>ении НИВЛ при муковисцидозе</w:t>
      </w:r>
      <w:r w:rsidRPr="0053333B">
        <w:rPr>
          <w:rFonts w:ascii="Times New Roman" w:hAnsi="Times New Roman" w:cs="Times New Roman"/>
          <w:sz w:val="28"/>
          <w:szCs w:val="28"/>
        </w:rPr>
        <w:t>. В РКИ ночное использование НИВЛ у пациентов с первичной патологии грудной клетки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кифосколиозом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proofErr w:type="gramStart"/>
      <w:r w:rsidRPr="0053333B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>-мышечными</w:t>
      </w:r>
      <w:proofErr w:type="gramEnd"/>
      <w:r w:rsidRPr="0053333B">
        <w:rPr>
          <w:rFonts w:ascii="Times New Roman" w:hAnsi="Times New Roman" w:cs="Times New Roman"/>
          <w:sz w:val="28"/>
          <w:szCs w:val="28"/>
        </w:rPr>
        <w:t xml:space="preserve"> заболеваниями и ночной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гиповентиляцией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приводило к улучш</w:t>
      </w:r>
      <w:r w:rsidR="0013304B">
        <w:rPr>
          <w:rFonts w:ascii="Times New Roman" w:hAnsi="Times New Roman" w:cs="Times New Roman"/>
          <w:sz w:val="28"/>
          <w:szCs w:val="28"/>
        </w:rPr>
        <w:t>ению показателей газообмена.</w:t>
      </w:r>
    </w:p>
    <w:p w14:paraId="432DF52C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237E49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с</w:t>
      </w:r>
      <w:r w:rsidRPr="0013304B">
        <w:rPr>
          <w:rFonts w:ascii="Times New Roman" w:hAnsi="Times New Roman" w:cs="Times New Roman"/>
          <w:i/>
          <w:sz w:val="28"/>
          <w:szCs w:val="28"/>
        </w:rPr>
        <w:t xml:space="preserve"> острым респираторном дистресс-синдромом легкой и средней степени тяжести рекомендована НИВЛ как терапия первой линии с оценкой ее эффективности через 1 час</w:t>
      </w:r>
      <w:r w:rsidRPr="0053333B">
        <w:rPr>
          <w:rFonts w:ascii="Times New Roman" w:hAnsi="Times New Roman" w:cs="Times New Roman"/>
          <w:sz w:val="28"/>
          <w:szCs w:val="28"/>
        </w:rPr>
        <w:t>, так как задержка интубации трахеи при неэффективности НИВЛ при ОРДС при</w:t>
      </w:r>
      <w:r w:rsidR="0013304B">
        <w:rPr>
          <w:rFonts w:ascii="Times New Roman" w:hAnsi="Times New Roman" w:cs="Times New Roman"/>
          <w:sz w:val="28"/>
          <w:szCs w:val="28"/>
        </w:rPr>
        <w:t xml:space="preserve">водит к увеличению летальности. </w:t>
      </w:r>
      <w:r w:rsidRPr="0053333B">
        <w:rPr>
          <w:rFonts w:ascii="Times New Roman" w:hAnsi="Times New Roman" w:cs="Times New Roman"/>
          <w:sz w:val="28"/>
          <w:szCs w:val="28"/>
        </w:rPr>
        <w:t xml:space="preserve">Метод позволяет избежать интубации трахеи у части пациентов с лёгким и умеренным ОРДС, успешное применение НИВЛ при ОРДС приводит к резкому снижению частоты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нозокомиальной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</w:t>
      </w:r>
      <w:r w:rsidR="0013304B">
        <w:rPr>
          <w:rFonts w:ascii="Times New Roman" w:hAnsi="Times New Roman" w:cs="Times New Roman"/>
          <w:sz w:val="28"/>
          <w:szCs w:val="28"/>
        </w:rPr>
        <w:t xml:space="preserve">невмонии и летальности. </w:t>
      </w:r>
    </w:p>
    <w:p w14:paraId="4DB0A689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F1C4D1" w14:textId="77777777" w:rsidR="0013304B" w:rsidRDefault="0013304B" w:rsidP="0013304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неэффективности НИВЛ</w:t>
      </w:r>
    </w:p>
    <w:p w14:paraId="321840BF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8A96A" w14:textId="77777777"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Оценку клинической неэффективности НИВЛ при ОРДС осуществляют через 1 час:</w:t>
      </w:r>
    </w:p>
    <w:p w14:paraId="1B083308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3B" w:rsidRPr="0053333B">
        <w:rPr>
          <w:rFonts w:ascii="Times New Roman" w:hAnsi="Times New Roman" w:cs="Times New Roman"/>
          <w:sz w:val="28"/>
          <w:szCs w:val="28"/>
        </w:rPr>
        <w:t xml:space="preserve"> при снижении отношени</w:t>
      </w:r>
      <w:r>
        <w:rPr>
          <w:rFonts w:ascii="Times New Roman" w:hAnsi="Times New Roman" w:cs="Times New Roman"/>
          <w:sz w:val="28"/>
          <w:szCs w:val="28"/>
        </w:rPr>
        <w:t xml:space="preserve">я PaO2/FiO2 менее 175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249A867C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десинхронизации с респиратором;</w:t>
      </w:r>
    </w:p>
    <w:p w14:paraId="57260EF3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3B" w:rsidRPr="0053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нарастании ЧД выше 25-30 в мин;</w:t>
      </w:r>
    </w:p>
    <w:p w14:paraId="6A185A30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увеличении PaCO2;</w:t>
      </w:r>
    </w:p>
    <w:p w14:paraId="4348E271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33B" w:rsidRPr="0053333B">
        <w:rPr>
          <w:rFonts w:ascii="Times New Roman" w:hAnsi="Times New Roman" w:cs="Times New Roman"/>
          <w:sz w:val="28"/>
          <w:szCs w:val="28"/>
        </w:rPr>
        <w:t>возникновении ацидоза показана инту</w:t>
      </w:r>
      <w:r>
        <w:rPr>
          <w:rFonts w:ascii="Times New Roman" w:hAnsi="Times New Roman" w:cs="Times New Roman"/>
          <w:sz w:val="28"/>
          <w:szCs w:val="28"/>
        </w:rPr>
        <w:t>бация трахеи, инвазивная ИВЛ</w:t>
      </w:r>
      <w:r w:rsidR="0053333B"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3DE51" w14:textId="77777777"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4BE64" w14:textId="77777777" w:rsidR="008779C7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У пациентов с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(паренхиматозной) ОДН при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онкогематология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пневмония, после трансплантации органов) рекомендована НИВЛ или ВПО, так как их применение снижает частоту интубации трахеи,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нозоком</w:t>
      </w:r>
      <w:r w:rsidR="0013304B">
        <w:rPr>
          <w:rFonts w:ascii="Times New Roman" w:hAnsi="Times New Roman" w:cs="Times New Roman"/>
          <w:sz w:val="28"/>
          <w:szCs w:val="28"/>
        </w:rPr>
        <w:t>иальной</w:t>
      </w:r>
      <w:proofErr w:type="spellEnd"/>
      <w:r w:rsidR="0013304B">
        <w:rPr>
          <w:rFonts w:ascii="Times New Roman" w:hAnsi="Times New Roman" w:cs="Times New Roman"/>
          <w:sz w:val="28"/>
          <w:szCs w:val="28"/>
        </w:rPr>
        <w:t xml:space="preserve"> пневмонии и летальность. </w:t>
      </w:r>
      <w:r w:rsidRPr="0053333B">
        <w:rPr>
          <w:rFonts w:ascii="Times New Roman" w:hAnsi="Times New Roman" w:cs="Times New Roman"/>
          <w:sz w:val="28"/>
          <w:szCs w:val="28"/>
        </w:rPr>
        <w:t xml:space="preserve">По данным 5-летнего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мультицентрового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обсервационного исследования применения НИВЛ в онкогематологии, получено снижение летальности в случае применения НИВЛ как терапии первой линии по сравнению с ингаля</w:t>
      </w:r>
      <w:r w:rsidR="0013304B">
        <w:rPr>
          <w:rFonts w:ascii="Times New Roman" w:hAnsi="Times New Roman" w:cs="Times New Roman"/>
          <w:sz w:val="28"/>
          <w:szCs w:val="28"/>
        </w:rPr>
        <w:t>цией кислорода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При развитии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 у пациентов онкогематологии применение НИВЛ через шлем в режиме СРАР в профильном отделении привело к снижению госпитализаций в ОРИТ, снижению частоты ин</w:t>
      </w:r>
      <w:r w:rsidR="0013304B">
        <w:rPr>
          <w:rFonts w:ascii="Times New Roman" w:hAnsi="Times New Roman" w:cs="Times New Roman"/>
          <w:sz w:val="28"/>
          <w:szCs w:val="28"/>
        </w:rPr>
        <w:t xml:space="preserve">тубации трахеи и летальности. </w:t>
      </w:r>
      <w:r w:rsidRPr="005333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рандомизированном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исследовании по сравнению оксигенотерапии с НИВЛ у пациентов онкогематологии не получено значимых различий по частое интубации трахеи и летальности, однако в этом исследовании у 40% вместо стандартной оксигенотерапии была использована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</w:t>
      </w:r>
      <w:r w:rsidR="0013304B">
        <w:rPr>
          <w:rFonts w:ascii="Times New Roman" w:hAnsi="Times New Roman" w:cs="Times New Roman"/>
          <w:sz w:val="28"/>
          <w:szCs w:val="28"/>
        </w:rPr>
        <w:t>ысокопоточная</w:t>
      </w:r>
      <w:proofErr w:type="spellEnd"/>
      <w:r w:rsidR="0013304B">
        <w:rPr>
          <w:rFonts w:ascii="Times New Roman" w:hAnsi="Times New Roman" w:cs="Times New Roman"/>
          <w:sz w:val="28"/>
          <w:szCs w:val="28"/>
        </w:rPr>
        <w:t xml:space="preserve"> оксигенотерапия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мультицентрового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рандомизированного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исследования по сравнению НИВЛ, стандартной 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</w:t>
      </w:r>
      <w:r w:rsidR="0013304B">
        <w:rPr>
          <w:rFonts w:ascii="Times New Roman" w:hAnsi="Times New Roman" w:cs="Times New Roman"/>
          <w:sz w:val="28"/>
          <w:szCs w:val="28"/>
        </w:rPr>
        <w:t xml:space="preserve">пии при </w:t>
      </w:r>
      <w:proofErr w:type="spellStart"/>
      <w:r w:rsidR="0013304B">
        <w:rPr>
          <w:rFonts w:ascii="Times New Roman" w:hAnsi="Times New Roman" w:cs="Times New Roman"/>
          <w:sz w:val="28"/>
          <w:szCs w:val="28"/>
        </w:rPr>
        <w:t>гипоксемической</w:t>
      </w:r>
      <w:proofErr w:type="spellEnd"/>
      <w:r w:rsidR="0013304B">
        <w:rPr>
          <w:rFonts w:ascii="Times New Roman" w:hAnsi="Times New Roman" w:cs="Times New Roman"/>
          <w:sz w:val="28"/>
          <w:szCs w:val="28"/>
        </w:rPr>
        <w:t xml:space="preserve"> ОДН</w:t>
      </w:r>
      <w:r w:rsidRPr="0053333B">
        <w:rPr>
          <w:rFonts w:ascii="Times New Roman" w:hAnsi="Times New Roman" w:cs="Times New Roman"/>
          <w:sz w:val="28"/>
          <w:szCs w:val="28"/>
        </w:rPr>
        <w:t xml:space="preserve"> продемонстрировал преимущества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оксигенотерапии перед стандартной оксигенотерапией и НИВЛ по снижению частоты ин</w:t>
      </w:r>
      <w:r w:rsidR="0013304B">
        <w:rPr>
          <w:rFonts w:ascii="Times New Roman" w:hAnsi="Times New Roman" w:cs="Times New Roman"/>
          <w:sz w:val="28"/>
          <w:szCs w:val="28"/>
        </w:rPr>
        <w:t>тубации трахеи и летальности</w:t>
      </w:r>
      <w:r w:rsidRPr="0053333B">
        <w:rPr>
          <w:rFonts w:ascii="Times New Roman" w:hAnsi="Times New Roman" w:cs="Times New Roman"/>
          <w:sz w:val="28"/>
          <w:szCs w:val="28"/>
        </w:rPr>
        <w:t>. В исследовании типа «случай-контроль» у пациентов с пневмоцистной пневмонией вследствие синдрома приобретенного иммунодефицита (ВИЧ-инфекции) применение НИВЛ по сравнению с инвазивной ИВЛ привело к снижению частоты инт</w:t>
      </w:r>
      <w:r w:rsidR="0013304B">
        <w:rPr>
          <w:rFonts w:ascii="Times New Roman" w:hAnsi="Times New Roman" w:cs="Times New Roman"/>
          <w:sz w:val="28"/>
          <w:szCs w:val="28"/>
        </w:rPr>
        <w:t>убации трахеи и летальности</w:t>
      </w:r>
      <w:r w:rsidRPr="0053333B">
        <w:rPr>
          <w:rFonts w:ascii="Times New Roman" w:hAnsi="Times New Roman" w:cs="Times New Roman"/>
          <w:sz w:val="28"/>
          <w:szCs w:val="28"/>
        </w:rPr>
        <w:t>. Применение НИВЛ по сравнению с оксигенотерапией у пациентов после пересадки солидных органов (печени, почки, легких) привело к снижению частоты интубации трахеи, с</w:t>
      </w:r>
      <w:r w:rsidR="0013304B">
        <w:rPr>
          <w:rFonts w:ascii="Times New Roman" w:hAnsi="Times New Roman" w:cs="Times New Roman"/>
          <w:sz w:val="28"/>
          <w:szCs w:val="28"/>
        </w:rPr>
        <w:t>епсиса и летальности в ОРИТ</w:t>
      </w:r>
      <w:r w:rsidRPr="0053333B">
        <w:rPr>
          <w:rFonts w:ascii="Times New Roman" w:hAnsi="Times New Roman" w:cs="Times New Roman"/>
          <w:sz w:val="28"/>
          <w:szCs w:val="28"/>
        </w:rPr>
        <w:t>.</w:t>
      </w:r>
    </w:p>
    <w:p w14:paraId="33D8CA8F" w14:textId="77777777" w:rsidR="0013304B" w:rsidRDefault="0013304B" w:rsidP="001330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DFADB0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групп риска (ХОБЛ с гиперкапнией, ожирение с гиперкапнией, застойная сердечная недостаточность) после оперативных вмешательств рекомендована НИВЛ для профилактики развития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постэкстубационной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ОДН, так как это приводит к уменьшению частоты интубаций трахеи и снижению летальности; применение неинвазивной ИВЛ у этих групп пациентов при уже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постэкстубационной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 неэффективно и может приводить к задержке интуба</w:t>
      </w:r>
      <w:r w:rsidR="0013304B">
        <w:rPr>
          <w:rFonts w:ascii="Times New Roman" w:hAnsi="Times New Roman" w:cs="Times New Roman"/>
          <w:sz w:val="28"/>
          <w:szCs w:val="28"/>
        </w:rPr>
        <w:t xml:space="preserve">ции трахеи и ухудшению прогноза.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Мультицентровое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рандомизированное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33B">
        <w:rPr>
          <w:rFonts w:ascii="Times New Roman" w:hAnsi="Times New Roman" w:cs="Times New Roman"/>
          <w:sz w:val="28"/>
          <w:szCs w:val="28"/>
        </w:rPr>
        <w:t>исследование по сравнительной оценке</w:t>
      </w:r>
      <w:proofErr w:type="gramEnd"/>
      <w:r w:rsidRPr="0053333B">
        <w:rPr>
          <w:rFonts w:ascii="Times New Roman" w:hAnsi="Times New Roman" w:cs="Times New Roman"/>
          <w:sz w:val="28"/>
          <w:szCs w:val="28"/>
        </w:rPr>
        <w:t xml:space="preserve"> эффективности НИВЛ и стандартной оксигенотерапии при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послеоперационной ОДН через 48 часов и более после плановой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экстубации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трахеи продемонстрировало отсрочку интубации трахеи и увеличени</w:t>
      </w:r>
      <w:r w:rsidR="0013304B">
        <w:rPr>
          <w:rFonts w:ascii="Times New Roman" w:hAnsi="Times New Roman" w:cs="Times New Roman"/>
          <w:sz w:val="28"/>
          <w:szCs w:val="28"/>
        </w:rPr>
        <w:t>е летальности в группе НИВЛ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другом рандомизированном </w:t>
      </w:r>
      <w:proofErr w:type="gramStart"/>
      <w:r w:rsidRPr="0053333B">
        <w:rPr>
          <w:rFonts w:ascii="Times New Roman" w:hAnsi="Times New Roman" w:cs="Times New Roman"/>
          <w:sz w:val="28"/>
          <w:szCs w:val="28"/>
        </w:rPr>
        <w:t>исследовании по сравнительной оценке</w:t>
      </w:r>
      <w:proofErr w:type="gramEnd"/>
      <w:r w:rsidRPr="0053333B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НИВЛ и стандартной оксигенотерапии при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послеоперационной ОДН у пациентов с сопутствующей хронической сердечной недостаточностью и ХОБЛ не получено различий по частоте</w:t>
      </w:r>
      <w:r w:rsidR="00133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04B">
        <w:rPr>
          <w:rFonts w:ascii="Times New Roman" w:hAnsi="Times New Roman" w:cs="Times New Roman"/>
          <w:sz w:val="28"/>
          <w:szCs w:val="28"/>
        </w:rPr>
        <w:t>реинтубации</w:t>
      </w:r>
      <w:proofErr w:type="spellEnd"/>
      <w:r w:rsidR="0013304B">
        <w:rPr>
          <w:rFonts w:ascii="Times New Roman" w:hAnsi="Times New Roman" w:cs="Times New Roman"/>
          <w:sz w:val="28"/>
          <w:szCs w:val="28"/>
        </w:rPr>
        <w:t xml:space="preserve"> и летальности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нескольких рандомизированных исследованиях продемонстрировано снижение частоты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реинтубации</w:t>
      </w:r>
      <w:proofErr w:type="spellEnd"/>
      <w:r w:rsidR="0013304B">
        <w:rPr>
          <w:rFonts w:ascii="Times New Roman" w:hAnsi="Times New Roman" w:cs="Times New Roman"/>
          <w:sz w:val="28"/>
          <w:szCs w:val="28"/>
        </w:rPr>
        <w:t xml:space="preserve"> трахеи, летальности в ОРИТ и</w:t>
      </w:r>
      <w:r w:rsidRPr="0053333B">
        <w:rPr>
          <w:rFonts w:ascii="Times New Roman" w:hAnsi="Times New Roman" w:cs="Times New Roman"/>
          <w:sz w:val="28"/>
          <w:szCs w:val="28"/>
        </w:rPr>
        <w:t xml:space="preserve"> 90-дневной летальности при профилактике развития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постэкстубационной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 у пациентов высокого риска (ХОБЛ с гиперкапнией, застойная сердечная недостаточност</w:t>
      </w:r>
      <w:r w:rsidR="0013304B">
        <w:rPr>
          <w:rFonts w:ascii="Times New Roman" w:hAnsi="Times New Roman" w:cs="Times New Roman"/>
          <w:sz w:val="28"/>
          <w:szCs w:val="28"/>
        </w:rPr>
        <w:t>ь, ожирение с гиперкапнией).</w:t>
      </w:r>
    </w:p>
    <w:p w14:paraId="0616F555" w14:textId="77777777"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CE80CA" w14:textId="77777777"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FA717" w14:textId="77777777" w:rsidR="0013304B" w:rsidRDefault="0053333B" w:rsidP="0013304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Противопоказания для НИВЛ</w:t>
      </w:r>
    </w:p>
    <w:p w14:paraId="3929F1CD" w14:textId="77777777"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E1426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Неинвазивная респираторная поддержка не рекомендуется в следующих случаях: </w:t>
      </w:r>
    </w:p>
    <w:p w14:paraId="17C7C502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1) отсутствие самостоятельного дыхания (апноэ); </w:t>
      </w:r>
    </w:p>
    <w:p w14:paraId="65DD90FA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2) нестабильная гемодинамика (гипотензия, ишемия или инфаркт миокарда,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жизнеугрожающая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аритмия, неконтролируемая артериальная гипертензия); </w:t>
      </w:r>
    </w:p>
    <w:p w14:paraId="000FA9F4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3) невозможность обеспечить защиту дыхательных путей (нарушение кашля и глотания) и высокий риск аспирации; </w:t>
      </w:r>
    </w:p>
    <w:p w14:paraId="73F7B507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4) избыточная бронхиальная секреция;</w:t>
      </w:r>
    </w:p>
    <w:p w14:paraId="00E8C103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5) признаки нарушения сознания (возбуждение или угнетение сознания), неспособность пациента к сотрудничеству с медицинским персоналом;</w:t>
      </w:r>
    </w:p>
    <w:p w14:paraId="7C414DC1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6) лицевая травма, ожоги, анатомические нарушения, препятствующие установке маски; </w:t>
      </w:r>
    </w:p>
    <w:p w14:paraId="7050D1C2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7) выраженное ожирение; </w:t>
      </w:r>
    </w:p>
    <w:p w14:paraId="678BF363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8) неспособность пациента убрать маску с лица в случае рвоты; </w:t>
      </w:r>
    </w:p>
    <w:p w14:paraId="7F051D2A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9) активное кровотечение из желудочно-кишечного тракта; </w:t>
      </w:r>
    </w:p>
    <w:p w14:paraId="023CCC4C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10) обструкция верхних дыхательных путей; </w:t>
      </w:r>
    </w:p>
    <w:p w14:paraId="717632C8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11) дискомфорт от маски; </w:t>
      </w:r>
    </w:p>
    <w:p w14:paraId="5E87252F" w14:textId="77777777"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12) операц</w:t>
      </w:r>
      <w:r w:rsidR="0013304B">
        <w:rPr>
          <w:rFonts w:ascii="Times New Roman" w:hAnsi="Times New Roman" w:cs="Times New Roman"/>
          <w:sz w:val="28"/>
          <w:szCs w:val="28"/>
        </w:rPr>
        <w:t>ии на верхних дыхательных путях.</w:t>
      </w:r>
    </w:p>
    <w:p w14:paraId="01AA56AB" w14:textId="77777777"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CB8262" w14:textId="77777777" w:rsidR="0013304B" w:rsidRDefault="0053333B" w:rsidP="0013304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Методика проведения неинвазивной респираторной поддержки</w:t>
      </w:r>
    </w:p>
    <w:p w14:paraId="6055E682" w14:textId="77777777"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78E6D0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У пациентов при проведении НИВЛ рекомендовано использовать специализированные аппараты для НИВЛ или аппараты ИВЛ в режиме НИВЛ, в которых компенсируются утечки, и специализированные лицевые/носовые маски или шлемы, так как это повышает эффективность и безопасность НИВЛ. Для проведения НИВЛ предпочтительнее использовать специали</w:t>
      </w:r>
      <w:r w:rsidR="0013304B">
        <w:rPr>
          <w:rFonts w:ascii="Times New Roman" w:hAnsi="Times New Roman" w:cs="Times New Roman"/>
          <w:sz w:val="28"/>
          <w:szCs w:val="28"/>
        </w:rPr>
        <w:t>зированные аппараты 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, имеющие возможность компенсации утечек из-под маски, но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НИВЛ можно успешно проводить любым из существующих современных вентиляторов, которые могут работать в режиме НИВЛ. Наилучшим образом себя показали системы (вентиляторы), использующие для доставки воздушной смеси нереверсивный контур, так как это значительно уменьшает мертвое пространство и облегчает выдох пациента, который осуществляется в окружающую среду, а не обратно в дыхательный контур. Для работы с нереверсивным контуром требования к аппарату ИВЛ еще более ужесточаются и здесь на первый план выходят аппараты, оснащенные турбокомпрессором с высокой производительностью (порядка 200 л/мин и более) для компенсации очень больших утечек (до 80 л/мин). Очень важен правильный подбор режима НИВЛ у каждого пациента, а также вида маски (лицевая или носовая) и ее размера, так как пациенты с высоким назальным сопротивлением (в том числе при инфекциях верхних дыхательных путей) могут быть менее чувствительны к назальной вентиляции. Для неинвазивной респираторной поддержки могут использоваться назальные маски, оральные («загубники») или лицевые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ороназальные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>) маски, а также шлемы. Выбор типа маски очень важен. При некоторых видах дыхательной недостаточности тип маски влияет на результаты применения НИВЛ даже больше, чем режим вентиляции. По сравнению с носовой маской, лицевая маска легче подбирается по размеру и ее использование связано с меньшими утечками воздуха. Однако клаустрофобия, кашель или рвота могут усложнять использование лицевой маски. Носовая маска, в отличие от лицевой, не нарушает речь и глотание, лучше переносится, имеет меньшее «мертвое пространство» (100 мл) по сравнению с лицевой маской (около 200 мл). Кроме того, при ее использовании снижается риск раздувания желудка, так как при назальной вентиляции губы исполняют роль предохранительного клапана во время повышения давления в дыхательном контуре. Так как больные с тяжелым диспноэ, как правило, дышат через рот, на начальном этапе рекомендуется использовать лицевую маску. Назальная же вентиляция может быть методом резерва для тех пациентов, у которых острая дыхательная недостаточность менее выражена. Возможно использование комбинации лицевой и носовой масок в следующем сочетании: носовая - в дневное время суток, лицевая – ночью. Маска должна прилегать комфортно и без чрезмерных утечек. Очень важен правильный подбор размера маски. Иногда для фиксации подбородка дополнительно используются специальные ремни. В контур мож</w:t>
      </w:r>
      <w:r w:rsidR="00830273">
        <w:rPr>
          <w:rFonts w:ascii="Times New Roman" w:hAnsi="Times New Roman" w:cs="Times New Roman"/>
          <w:sz w:val="28"/>
          <w:szCs w:val="28"/>
        </w:rPr>
        <w:t>ет включаться увлажнитель, но</w:t>
      </w:r>
      <w:r w:rsidRPr="0053333B">
        <w:rPr>
          <w:rFonts w:ascii="Times New Roman" w:hAnsi="Times New Roman" w:cs="Times New Roman"/>
          <w:sz w:val="28"/>
          <w:szCs w:val="28"/>
        </w:rPr>
        <w:t xml:space="preserve"> нагреватель следует выключить, так как функция верхних дыхательных путей при неинвазивной вентиляции сохраняется. Маска, как правило, позволяет поддерживать довольно большие давления СРАР – до 15 см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водн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. ст., но более высокие уровни давления (&gt;18 см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водн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. ст.) при неинвазивной технике СРАР генерировать трудно из-за утечек из-под маски. Важную роль играют также тип и свойства триггера,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используемого для обеспечения вспомогательной вентиляции, а именно – время задержки аппаратного вдоха. Чем меньше время задержки, тем быстрее обеспечивается поддержка усилия дыхательных мышц на вдохе и тем лучше синхронизация больного и респиратора. Желательно, чтобы «отклик» респиратора на инспираторную попытку больного начинался не позже, чем через 0,05-0,1 сек., иначе пациенту придется совершать дополнительную работу во время вдоха по преодолению сопротивления контура аппарата. Имеются данные о лучшей переносимости пациентами, большей эффективности НИВЛ и меньшем количестве осложнений при использовании специальных шлемов для НИВЛ по сравнению с мас</w:t>
      </w:r>
      <w:r w:rsidR="00830273">
        <w:rPr>
          <w:rFonts w:ascii="Times New Roman" w:hAnsi="Times New Roman" w:cs="Times New Roman"/>
          <w:sz w:val="28"/>
          <w:szCs w:val="28"/>
        </w:rPr>
        <w:t>очной вентиляцией лёгких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3B8E61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при проведении НИВЛ рекомендуется начинать со стандартной методики, ко</w:t>
      </w:r>
      <w:r w:rsidR="00830273">
        <w:rPr>
          <w:rFonts w:ascii="Times New Roman" w:hAnsi="Times New Roman" w:cs="Times New Roman"/>
          <w:sz w:val="28"/>
          <w:szCs w:val="28"/>
        </w:rPr>
        <w:t xml:space="preserve">торая повышает ее эффективность. </w:t>
      </w:r>
      <w:r w:rsidRPr="0053333B">
        <w:rPr>
          <w:rFonts w:ascii="Times New Roman" w:hAnsi="Times New Roman" w:cs="Times New Roman"/>
          <w:sz w:val="28"/>
          <w:szCs w:val="28"/>
        </w:rPr>
        <w:t>Для неинвазивной респираторной поддержки традиционно использовали режим РЕЕР (CPAP, EPAP) с уровнем давления от 5 до 10-12 см вод. ст., либо его сочетание с PSV (IPAP). В настоящее время режимы НИВЛ практически ничем не отличаются от режимов «инвазивной» ИВЛ (CPAP, CPAP+PS, вентиляция с управляемым давлением и гарантированным ДО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Pressure-controlled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ventilation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guaranteed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- PCV-VG), пропорциональная вспомогательная вентиляция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Proportional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Assist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Ventilation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PAV+и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Proportional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Pressure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Ventilation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- PPS), адаптивная поддерживающая вентиляция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Ventilation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- ASV)), в настройках аппарата существует настройка резервного режима вентиляции, а также возможна настройка как инспираторного, так и экспираторного триггеров. Рандомизированные исследования не показали преимуществ какого-либо режима при НИВЛ. У пациентов с сонным апноэ используют НИВЛ в режиме CPAP. </w:t>
      </w:r>
    </w:p>
    <w:p w14:paraId="66D210C1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D99D26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Стандартная методика проведен</w:t>
      </w:r>
      <w:r w:rsidR="00830273">
        <w:rPr>
          <w:rFonts w:ascii="Times New Roman" w:hAnsi="Times New Roman" w:cs="Times New Roman"/>
          <w:sz w:val="28"/>
          <w:szCs w:val="28"/>
        </w:rPr>
        <w:t>ия НИВЛ</w:t>
      </w:r>
      <w:r w:rsidRPr="0053333B">
        <w:rPr>
          <w:rFonts w:ascii="Times New Roman" w:hAnsi="Times New Roman" w:cs="Times New Roman"/>
          <w:sz w:val="28"/>
          <w:szCs w:val="28"/>
        </w:rPr>
        <w:t>:</w:t>
      </w:r>
    </w:p>
    <w:p w14:paraId="6E6E76E5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Установит</w:t>
      </w:r>
      <w:r w:rsidR="00830273">
        <w:rPr>
          <w:rFonts w:ascii="Times New Roman" w:hAnsi="Times New Roman" w:cs="Times New Roman"/>
          <w:sz w:val="28"/>
          <w:szCs w:val="28"/>
        </w:rPr>
        <w:t>ь величину РЕЕР 5 см вод. ст.</w:t>
      </w:r>
    </w:p>
    <w:p w14:paraId="1ED422F5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Подобрать уровень поддержки инспираторного давления (PS, IPAP) индивидуально путем ступенчатого увеличения с 5-8 см вод. ст. до достижения дыхательного объема, равного 6-8 мл/кг должной массы тела (ДМТ) [расчет ДМТ (кг) осуществляется по следующим формулам: </w:t>
      </w:r>
    </w:p>
    <w:p w14:paraId="4B4DDCE8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мужчины = 50 + 0,91 х (рост, см – 152,4), </w:t>
      </w:r>
    </w:p>
    <w:p w14:paraId="05208A33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женщины = 45,5 + 0,91 x (рост, см –152,4)]. </w:t>
      </w:r>
    </w:p>
    <w:p w14:paraId="4C6278CE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C14C1A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Как правило, это достигается при величине PS 10-16 см вод. ст.</w:t>
      </w:r>
    </w:p>
    <w:p w14:paraId="2A917669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86274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 - Установить минимальную чувствительность триггера, при которой нет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аутотриггирования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(-1,5-2,0 см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вод.ст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. для триггера давления, 2-3 л/мин для триггера потока). </w:t>
      </w:r>
    </w:p>
    <w:p w14:paraId="0A65BA7C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- Установить инспираторную фракцию кислорода во вдыхаемой газовой смеси (FiO2) на минимальном уровне, который обеспечивает SpO2 88-95%,</w:t>
      </w:r>
    </w:p>
    <w:p w14:paraId="7BAFDF51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Настроить чувствительность экспираторного триггера для улучшения синхронизации с респиратором (стандартная настройка 25% обычно не подходит для пациентов с активными попытками вдоха и при ХОБЛ, таким пациентам следует установить чувствительность на 40-50%),</w:t>
      </w:r>
    </w:p>
    <w:p w14:paraId="25171014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Увеличить РЕЕР до 8-10 см вод. ст. у пациентов с SpO2 менее 88% на фоне FiO2 0,3 при переносимости повышения РЕЕР.</w:t>
      </w:r>
    </w:p>
    <w:p w14:paraId="00D0873E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0FCEF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Высокие уровни PEEP/CPAP (&gt;12 см вод. ст.) и/или PS (&gt;20 см вод. ст.), несмотря на временное улучшение оксигенации, приводят к дискомфорту больного и снижению эффективности НИВЛ. Уменьшение диспноэ, как правило, достигается вскоре после настройки адекватного режима вентиляции, в то время как коррекция гиперкапнии и/или гипоксемии может требовать нескольких часов. В первые часы вспомогательная неинвазивная вентиляция легких должна проводиться в постоянном режиме. Далее, после постепенного снижения респираторной поддержки, возможен переход на НИВЛ сеансами по 3-6 часов в день вплоть до полной ее отмены. </w:t>
      </w:r>
    </w:p>
    <w:p w14:paraId="04544B80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E110F1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в процессе проведения НИВЛ рекомендовано осуществлять мониторинг и оценку эффективности неинвазивной вентиляции легких; при наличии хотя бы одного из критериев неэффективности НИВЛ рекомендовано незамедлительно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интубировать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трахею и начать инвазивную ИВЛ, так как задержка интубации трахеи при НИВЛ приводит к увеличению </w:t>
      </w:r>
      <w:r w:rsidR="00830273">
        <w:rPr>
          <w:rFonts w:ascii="Times New Roman" w:hAnsi="Times New Roman" w:cs="Times New Roman"/>
          <w:sz w:val="28"/>
          <w:szCs w:val="28"/>
        </w:rPr>
        <w:t>летальности и ухудшению исходов.</w:t>
      </w:r>
    </w:p>
    <w:p w14:paraId="4553C42B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33B" w:rsidRPr="0053333B">
        <w:rPr>
          <w:rFonts w:ascii="Times New Roman" w:hAnsi="Times New Roman" w:cs="Times New Roman"/>
          <w:sz w:val="28"/>
          <w:szCs w:val="28"/>
        </w:rPr>
        <w:t>В процессе НИВЛ необходимо пров</w:t>
      </w:r>
      <w:r>
        <w:rPr>
          <w:rFonts w:ascii="Times New Roman" w:hAnsi="Times New Roman" w:cs="Times New Roman"/>
          <w:sz w:val="28"/>
          <w:szCs w:val="28"/>
        </w:rPr>
        <w:t>одить следующий мониторинг:</w:t>
      </w:r>
    </w:p>
    <w:p w14:paraId="39997E90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комфорт пациента </w:t>
      </w:r>
    </w:p>
    <w:p w14:paraId="50992517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степень утечки из контура </w:t>
      </w:r>
    </w:p>
    <w:p w14:paraId="1E30C7D6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синхронизация с вентилятором </w:t>
      </w:r>
    </w:p>
    <w:p w14:paraId="506F2679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дыхательный объем </w:t>
      </w:r>
    </w:p>
    <w:p w14:paraId="5323BF9B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частота дыхания </w:t>
      </w:r>
    </w:p>
    <w:p w14:paraId="1D7A7A5F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артериальное давление и частота сердечных сокращений </w:t>
      </w:r>
    </w:p>
    <w:p w14:paraId="7EB558E9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участие в дыхании вспомогательных дыхательных мышц </w:t>
      </w:r>
    </w:p>
    <w:p w14:paraId="0E20F103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AB810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PaCO2 </w:t>
      </w:r>
    </w:p>
    <w:p w14:paraId="1C040B97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соотношение PaO2/FiO2. </w:t>
      </w:r>
    </w:p>
    <w:p w14:paraId="623D6829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1D199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Через час от начала НИВЛ следует оценить ЧД, ДО (в литрах), соотношение PaO2/FiO2, PaCO2. При нарастании ЧД, увеличении соотношения ЧД/ДО выше 100, снижении PaO2/FiO2 ниже 175 мм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., нарастании уровня PaCO2 неинвазивную ИВЛ следует признать неэффективной. В большинстве случаев, первые сутки являются решающим периодом в определении успешности неинвазивной вентиляции. В этот период пациент должен находиться под особо тщательным контролем. При улучшении физиологических показателей в течение суток высока вероятность эффективности НИВЛ. При наличии критериев неэффективности НИВЛ следует прекратить проведение НИВЛ,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интубировать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трахею и продолжить ИВЛ через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эндотрахеальную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трубку. Задержка времени интубации трахеи в этом случае приводит к ухудшению прогноза пациента. </w:t>
      </w:r>
    </w:p>
    <w:p w14:paraId="5462B937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685CA1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Критерии н</w:t>
      </w:r>
      <w:r w:rsidR="00830273">
        <w:rPr>
          <w:rFonts w:ascii="Times New Roman" w:hAnsi="Times New Roman" w:cs="Times New Roman"/>
          <w:sz w:val="28"/>
          <w:szCs w:val="28"/>
        </w:rPr>
        <w:t>еэффективности НИВЛ</w:t>
      </w:r>
      <w:r w:rsidRPr="0053333B">
        <w:rPr>
          <w:rFonts w:ascii="Times New Roman" w:hAnsi="Times New Roman" w:cs="Times New Roman"/>
          <w:sz w:val="28"/>
          <w:szCs w:val="28"/>
        </w:rPr>
        <w:t>:</w:t>
      </w:r>
    </w:p>
    <w:p w14:paraId="40B66AAC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1) Неспособность больного переносить маску вследствие дискомфорта или боли, </w:t>
      </w:r>
    </w:p>
    <w:p w14:paraId="31272EB0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2) Неспособность масочной вентиляции улучшить газообмен или уменьшить диспноэ, </w:t>
      </w:r>
    </w:p>
    <w:p w14:paraId="4736E67C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3) Необходимость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эндотрахеальной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интубации для санации секрета трахеобронхиального дерева или защиты дыхательных путей, </w:t>
      </w:r>
    </w:p>
    <w:p w14:paraId="20350701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4) Нестабильность гемодинамики, </w:t>
      </w:r>
    </w:p>
    <w:p w14:paraId="2D5A70AE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5) Ишемия миокарда или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жизнеугрожающие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аритмии, </w:t>
      </w:r>
    </w:p>
    <w:p w14:paraId="01A18959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6) Угнетение сознания или делирий, </w:t>
      </w:r>
    </w:p>
    <w:p w14:paraId="2D1ECF69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Увеличение ЧД &gt;35 в мин., </w:t>
      </w:r>
    </w:p>
    <w:p w14:paraId="1207ABD7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8) Увеличение соотношения ЧД/ДО выше 100, </w:t>
      </w:r>
    </w:p>
    <w:p w14:paraId="4B581B07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9) PaO2/FiO2 ниже 175 через час от начала НИВЛ </w:t>
      </w:r>
    </w:p>
    <w:p w14:paraId="0E11BB6B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10) Нарастание PaCO2 по сравнению с исходным. </w:t>
      </w:r>
    </w:p>
    <w:p w14:paraId="594FA7D3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E62D15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C59E5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162D0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87704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AAA9CC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40CCAD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F8F352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9B6EFA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FD2CA9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A71FF2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14481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DEE8A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510A1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BCAED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4C926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5BBF3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850F0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D5E41A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9C75EA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645BE2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25F10D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D549E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40385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C7E226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3BCE07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5BD70E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61F3D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F910E6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0A01B4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00811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725E6D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9D5058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00427" w14:textId="77777777" w:rsidR="00830273" w:rsidRDefault="0053333B" w:rsidP="00830273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оксигенотерапия</w:t>
      </w:r>
    </w:p>
    <w:p w14:paraId="514C313F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0A1912" w14:textId="77777777"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(высокоскоростная) оксигенотерапия является разновидностью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, однако в большинстве исследований ее сравнивают с неинвазивной ИВЛ ввиду некоторой схожести физиологического и клинического эффектов. В отличие от НИВЛ, при использовании ВПО невозможно создать управляемое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конечноэкспираторное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давление, контролировать объем вдоха и минутную вентиляцию легких. В тоже время, ВПО имеет несомненные преимущества перед традиционной оксигенотерапией, более комфортна, </w:t>
      </w:r>
      <w:r w:rsidR="00830273">
        <w:rPr>
          <w:rFonts w:ascii="Times New Roman" w:hAnsi="Times New Roman" w:cs="Times New Roman"/>
          <w:sz w:val="28"/>
          <w:szCs w:val="28"/>
        </w:rPr>
        <w:t>лишена многих недостатков НИВЛ.</w:t>
      </w:r>
    </w:p>
    <w:p w14:paraId="6570C9EA" w14:textId="77777777"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FEF1F2" w14:textId="77777777" w:rsidR="00830273" w:rsidRDefault="0053333B" w:rsidP="00830273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Оборудование</w:t>
      </w:r>
    </w:p>
    <w:p w14:paraId="7994A5E1" w14:textId="77777777" w:rsidR="00830273" w:rsidRDefault="00830273" w:rsidP="00830273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ACA831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Высокопоточная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оксигенотерапия реализуется посредством генератора высокоскоростного потока газа </w:t>
      </w:r>
      <w:r w:rsidRPr="00830273">
        <w:rPr>
          <w:rFonts w:ascii="Times New Roman" w:hAnsi="Times New Roman" w:cs="Times New Roman"/>
          <w:i/>
          <w:sz w:val="28"/>
          <w:szCs w:val="28"/>
        </w:rPr>
        <w:t>(до 60 литров в минуту и более)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ВПО включает различные системы для эффективного увлажнения и согревания газовой смеси. Принципиальным является возможностью пошаговой регуляции скорости потока и температуры, точной установки фракции кислорода. Современные системы ВПО располагают специальными дыхательными контурами из полупроницаемого материала, не допускающего образования конденсата, а также оригинальными носовыми или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т</w:t>
      </w:r>
      <w:r w:rsidR="0073207F">
        <w:rPr>
          <w:rFonts w:ascii="Times New Roman" w:hAnsi="Times New Roman" w:cs="Times New Roman"/>
          <w:sz w:val="28"/>
          <w:szCs w:val="28"/>
        </w:rPr>
        <w:t>рахеостомическими</w:t>
      </w:r>
      <w:proofErr w:type="spellEnd"/>
      <w:r w:rsidR="0073207F">
        <w:rPr>
          <w:rFonts w:ascii="Times New Roman" w:hAnsi="Times New Roman" w:cs="Times New Roman"/>
          <w:sz w:val="28"/>
          <w:szCs w:val="28"/>
        </w:rPr>
        <w:t xml:space="preserve"> канюлями. </w:t>
      </w:r>
    </w:p>
    <w:p w14:paraId="38BD3897" w14:textId="77777777"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30DC0F" w14:textId="77777777" w:rsidR="0073207F" w:rsidRDefault="0053333B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Механизмы клинической эффективности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оксигенотерапии</w:t>
      </w:r>
    </w:p>
    <w:p w14:paraId="4377182C" w14:textId="77777777"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718F7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В основе клинической эффективности ВПО лежит возможность создания высокой скорости потока газа (до 60 л/мин), что обеспечивает:</w:t>
      </w:r>
    </w:p>
    <w:p w14:paraId="1EB5926D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 высокая скорость потока газа, равная или превышающая скорость потока при вдохе больного, минимизирует «примешивание» комнатного воздуха и позволяет поддерживать заданну</w:t>
      </w:r>
      <w:r w:rsidR="0073207F">
        <w:rPr>
          <w:rFonts w:ascii="Times New Roman" w:hAnsi="Times New Roman" w:cs="Times New Roman"/>
          <w:sz w:val="28"/>
          <w:szCs w:val="28"/>
        </w:rPr>
        <w:t>ю высокую фракцию кислорода</w:t>
      </w:r>
      <w:r w:rsidRPr="0053333B">
        <w:rPr>
          <w:rFonts w:ascii="Times New Roman" w:hAnsi="Times New Roman" w:cs="Times New Roman"/>
          <w:sz w:val="28"/>
          <w:szCs w:val="28"/>
        </w:rPr>
        <w:t>;</w:t>
      </w:r>
    </w:p>
    <w:p w14:paraId="36BF1925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 высокая скорость потока газа соответствует высокой скорости газа при вдохе больных с ОДН, в результате чего уменьшается частота дыханий, увеличивается дыхательный объем, что приводит к уменьшению гиперкапнии, снижению работы дыхания, увеличению оксигенации и снижению степени</w:t>
      </w:r>
      <w:r w:rsidR="0073207F">
        <w:rPr>
          <w:rFonts w:ascii="Times New Roman" w:hAnsi="Times New Roman" w:cs="Times New Roman"/>
          <w:sz w:val="28"/>
          <w:szCs w:val="28"/>
        </w:rPr>
        <w:t xml:space="preserve"> дыхательной недостаточности;</w:t>
      </w:r>
    </w:p>
    <w:p w14:paraId="5C346719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 высокая скорость потока газа улучшает элиминацию СО2 и альвеолярную вентиляцию, уменьшая объем анатомического мертвого пространства, что приводит к уменьшению гиперкапнии, снижению работы дыхания, увеличению оксигенации и снижению степени </w:t>
      </w:r>
      <w:r w:rsidR="0073207F">
        <w:rPr>
          <w:rFonts w:ascii="Times New Roman" w:hAnsi="Times New Roman" w:cs="Times New Roman"/>
          <w:sz w:val="28"/>
          <w:szCs w:val="28"/>
        </w:rPr>
        <w:t>дыхательной недостаточности</w:t>
      </w:r>
      <w:r w:rsidRPr="0053333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640EEF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− высокая скорость потока газа обеспечивает улучшение газообмена за счет генерирования невысокого (1-4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>) положительного давления в гортаноглотке и ВД</w:t>
      </w:r>
      <w:r w:rsidR="0073207F">
        <w:rPr>
          <w:rFonts w:ascii="Times New Roman" w:hAnsi="Times New Roman" w:cs="Times New Roman"/>
          <w:sz w:val="28"/>
          <w:szCs w:val="28"/>
        </w:rPr>
        <w:t>П (СРАР-подобный эффект)</w:t>
      </w:r>
      <w:r w:rsidRPr="0053333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9DD365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− высокая скорость потока газа сни</w:t>
      </w:r>
      <w:r w:rsidR="0073207F">
        <w:rPr>
          <w:rFonts w:ascii="Times New Roman" w:hAnsi="Times New Roman" w:cs="Times New Roman"/>
          <w:sz w:val="28"/>
          <w:szCs w:val="28"/>
        </w:rPr>
        <w:t>жает работу дыхания пациента</w:t>
      </w:r>
      <w:r w:rsidRPr="0053333B">
        <w:rPr>
          <w:rFonts w:ascii="Times New Roman" w:hAnsi="Times New Roman" w:cs="Times New Roman"/>
          <w:sz w:val="28"/>
          <w:szCs w:val="28"/>
        </w:rPr>
        <w:t>;</w:t>
      </w:r>
    </w:p>
    <w:p w14:paraId="7FC3AB18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 положительные респираторные эффекты высокой скорости потока газа не сопровождаются снижением венозного возврата и сердечного индекса. </w:t>
      </w:r>
    </w:p>
    <w:p w14:paraId="1087BD05" w14:textId="77777777"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B21B0" w14:textId="77777777" w:rsidR="0073207F" w:rsidRDefault="0053333B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Показания для применения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оксигенотерапии</w:t>
      </w:r>
    </w:p>
    <w:p w14:paraId="22F8319C" w14:textId="77777777"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3EAE4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острой дыхательной недостаточностью ВПО рекомендована тем же пациентам, что и НИВЛ; преимущества ВПО перед НИВЛ в виде </w:t>
      </w:r>
      <w:r w:rsidRPr="0073207F">
        <w:rPr>
          <w:rFonts w:ascii="Times New Roman" w:hAnsi="Times New Roman" w:cs="Times New Roman"/>
          <w:i/>
          <w:sz w:val="28"/>
          <w:szCs w:val="28"/>
        </w:rPr>
        <w:t>уменьшения частоты интубаций трахеи и улучшения исходов, продемонстрированы у пациентов с внебольничной пневмонией</w:t>
      </w:r>
      <w:r w:rsidR="00732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07F">
        <w:rPr>
          <w:rFonts w:ascii="Times New Roman" w:hAnsi="Times New Roman" w:cs="Times New Roman"/>
          <w:i/>
          <w:sz w:val="28"/>
          <w:szCs w:val="28"/>
        </w:rPr>
        <w:t>гипоксемической</w:t>
      </w:r>
      <w:proofErr w:type="spellEnd"/>
      <w:r w:rsidRPr="0073207F">
        <w:rPr>
          <w:rFonts w:ascii="Times New Roman" w:hAnsi="Times New Roman" w:cs="Times New Roman"/>
          <w:i/>
          <w:sz w:val="28"/>
          <w:szCs w:val="28"/>
        </w:rPr>
        <w:t xml:space="preserve"> ОДН при </w:t>
      </w:r>
      <w:proofErr w:type="spellStart"/>
      <w:r w:rsidRPr="0073207F">
        <w:rPr>
          <w:rFonts w:ascii="Times New Roman" w:hAnsi="Times New Roman" w:cs="Times New Roman"/>
          <w:i/>
          <w:sz w:val="28"/>
          <w:szCs w:val="28"/>
        </w:rPr>
        <w:t>иммуносупрессии</w:t>
      </w:r>
      <w:proofErr w:type="spellEnd"/>
      <w:r w:rsidR="0073207F">
        <w:rPr>
          <w:rFonts w:ascii="Times New Roman" w:hAnsi="Times New Roman" w:cs="Times New Roman"/>
          <w:sz w:val="28"/>
          <w:szCs w:val="28"/>
        </w:rPr>
        <w:t xml:space="preserve">, </w:t>
      </w:r>
      <w:r w:rsidRPr="0073207F">
        <w:rPr>
          <w:rFonts w:ascii="Times New Roman" w:hAnsi="Times New Roman" w:cs="Times New Roman"/>
          <w:i/>
          <w:sz w:val="28"/>
          <w:szCs w:val="28"/>
        </w:rPr>
        <w:t xml:space="preserve">при кардиогенном отеке лёгких и в профилактике </w:t>
      </w:r>
      <w:proofErr w:type="spellStart"/>
      <w:r w:rsidRPr="0073207F">
        <w:rPr>
          <w:rFonts w:ascii="Times New Roman" w:hAnsi="Times New Roman" w:cs="Times New Roman"/>
          <w:i/>
          <w:sz w:val="28"/>
          <w:szCs w:val="28"/>
        </w:rPr>
        <w:t>реинтубации</w:t>
      </w:r>
      <w:proofErr w:type="spellEnd"/>
      <w:r w:rsidRPr="0073207F">
        <w:rPr>
          <w:rFonts w:ascii="Times New Roman" w:hAnsi="Times New Roman" w:cs="Times New Roman"/>
          <w:i/>
          <w:sz w:val="28"/>
          <w:szCs w:val="28"/>
        </w:rPr>
        <w:t xml:space="preserve"> трахеи после плановой операции у пациентов с низким риском </w:t>
      </w:r>
      <w:proofErr w:type="spellStart"/>
      <w:r w:rsidRPr="0073207F">
        <w:rPr>
          <w:rFonts w:ascii="Times New Roman" w:hAnsi="Times New Roman" w:cs="Times New Roman"/>
          <w:i/>
          <w:sz w:val="28"/>
          <w:szCs w:val="28"/>
        </w:rPr>
        <w:t>постэкстубационной</w:t>
      </w:r>
      <w:proofErr w:type="spellEnd"/>
      <w:r w:rsidRPr="0073207F">
        <w:rPr>
          <w:rFonts w:ascii="Times New Roman" w:hAnsi="Times New Roman" w:cs="Times New Roman"/>
          <w:i/>
          <w:sz w:val="28"/>
          <w:szCs w:val="28"/>
        </w:rPr>
        <w:t xml:space="preserve"> ОДН</w:t>
      </w:r>
      <w:r w:rsidR="0073207F">
        <w:rPr>
          <w:rFonts w:ascii="Times New Roman" w:hAnsi="Times New Roman" w:cs="Times New Roman"/>
          <w:sz w:val="28"/>
          <w:szCs w:val="28"/>
        </w:rPr>
        <w:t xml:space="preserve">. </w:t>
      </w:r>
      <w:r w:rsidRPr="005333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рандомизированном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исследовании, включившем пациентов с первичной патологией легких (внебольничная пневмония - более 60% пациентов, госпитальная пневмония) а также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иммуносупрессией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, продемонстрировано снижение частоты интубации трахеи и летальности при применении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оксигенотерапии по сравнению со стандартной оксиген</w:t>
      </w:r>
      <w:r w:rsidR="0073207F">
        <w:rPr>
          <w:rFonts w:ascii="Times New Roman" w:hAnsi="Times New Roman" w:cs="Times New Roman"/>
          <w:sz w:val="28"/>
          <w:szCs w:val="28"/>
        </w:rPr>
        <w:t>отерапией и неинвазивной 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мультицентровом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lastRenderedPageBreak/>
        <w:t>рандомизированном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исследовании продемонстрировано снижение частоты интубации трахеи и летальности при применении ВПО не только по сравнению со стандартной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оксигентер</w:t>
      </w:r>
      <w:r w:rsidR="0073207F">
        <w:rPr>
          <w:rFonts w:ascii="Times New Roman" w:hAnsi="Times New Roman" w:cs="Times New Roman"/>
          <w:sz w:val="28"/>
          <w:szCs w:val="28"/>
        </w:rPr>
        <w:t>апией</w:t>
      </w:r>
      <w:proofErr w:type="spellEnd"/>
      <w:r w:rsidR="0073207F">
        <w:rPr>
          <w:rFonts w:ascii="Times New Roman" w:hAnsi="Times New Roman" w:cs="Times New Roman"/>
          <w:sz w:val="28"/>
          <w:szCs w:val="28"/>
        </w:rPr>
        <w:t xml:space="preserve">, но и по сравнению с НИВЛ. </w:t>
      </w:r>
      <w:r w:rsidRPr="0053333B">
        <w:rPr>
          <w:rFonts w:ascii="Times New Roman" w:hAnsi="Times New Roman" w:cs="Times New Roman"/>
          <w:sz w:val="28"/>
          <w:szCs w:val="28"/>
        </w:rPr>
        <w:t>У пациентов с кардиогенным отеком легких легкой и средней степени в рандомизированном исследовании продемонстрировано снижение частоты дыхания при применении ВПО по сравнению со с</w:t>
      </w:r>
      <w:r w:rsidR="0073207F">
        <w:rPr>
          <w:rFonts w:ascii="Times New Roman" w:hAnsi="Times New Roman" w:cs="Times New Roman"/>
          <w:sz w:val="28"/>
          <w:szCs w:val="28"/>
        </w:rPr>
        <w:t xml:space="preserve">тандартной оксигенотерапией. </w:t>
      </w:r>
      <w:r w:rsidRPr="0053333B">
        <w:rPr>
          <w:rFonts w:ascii="Times New Roman" w:hAnsi="Times New Roman" w:cs="Times New Roman"/>
          <w:sz w:val="28"/>
          <w:szCs w:val="28"/>
        </w:rPr>
        <w:t>У пациентов с ХОБЛ, получающих на дому оксигенотерапию, продемонстрировано уменьшение частоты обострений ХОБЛ при 6-ти часовом использовании ВПО каждый день</w:t>
      </w:r>
      <w:r w:rsidR="0073207F">
        <w:rPr>
          <w:rFonts w:ascii="Times New Roman" w:hAnsi="Times New Roman" w:cs="Times New Roman"/>
          <w:sz w:val="28"/>
          <w:szCs w:val="28"/>
        </w:rPr>
        <w:t>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В рандомизированном исследовании у пациентов плановой хирургии с низкой степенью риска развития послеоперационной дыхательной недостаточности в послеоперационный период продемонстрировано снижение частоты интубации трахеи при применении ВПО по сравнению со с</w:t>
      </w:r>
      <w:r w:rsidR="0073207F">
        <w:rPr>
          <w:rFonts w:ascii="Times New Roman" w:hAnsi="Times New Roman" w:cs="Times New Roman"/>
          <w:sz w:val="28"/>
          <w:szCs w:val="28"/>
        </w:rPr>
        <w:t>тандартной оксигенотерапией</w:t>
      </w:r>
      <w:r w:rsidRPr="0053333B">
        <w:rPr>
          <w:rFonts w:ascii="Times New Roman" w:hAnsi="Times New Roman" w:cs="Times New Roman"/>
          <w:sz w:val="28"/>
          <w:szCs w:val="28"/>
        </w:rPr>
        <w:t>. У пациентов в плановой кардиохирургии с развившейся после оперативного вмешательства гипоксемией продемонстрирована эквивалентность ВПО и неинвазивной ИВЛ в частоте интубации т</w:t>
      </w:r>
      <w:r w:rsidR="0073207F">
        <w:rPr>
          <w:rFonts w:ascii="Times New Roman" w:hAnsi="Times New Roman" w:cs="Times New Roman"/>
          <w:sz w:val="28"/>
          <w:szCs w:val="28"/>
        </w:rPr>
        <w:t xml:space="preserve">рахеи и </w:t>
      </w:r>
      <w:proofErr w:type="gramStart"/>
      <w:r w:rsidR="0073207F">
        <w:rPr>
          <w:rFonts w:ascii="Times New Roman" w:hAnsi="Times New Roman" w:cs="Times New Roman"/>
          <w:sz w:val="28"/>
          <w:szCs w:val="28"/>
        </w:rPr>
        <w:t xml:space="preserve">летальности </w:t>
      </w:r>
      <w:r w:rsidRPr="005333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6EFAB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ожидаемой трудной интубацией трахеи рекомендовано использовать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высокопоточную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оксигенацию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, так как это уменьшает частоту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десатурации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при интубации трахеи. В клинических исследованиях продемонстрировано обеспечение адекватной артериальной оксигенации у пациентов с прогнозируемой трудной интубацией трахеи (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Mallampati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2-4 степен</w:t>
      </w:r>
      <w:r w:rsidR="0073207F">
        <w:rPr>
          <w:rFonts w:ascii="Times New Roman" w:hAnsi="Times New Roman" w:cs="Times New Roman"/>
          <w:sz w:val="28"/>
          <w:szCs w:val="28"/>
        </w:rPr>
        <w:t xml:space="preserve">ь) в течение 5-6 минут. </w:t>
      </w:r>
    </w:p>
    <w:p w14:paraId="06452780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пациентов, которым проводят паллиативную помощь, рекомендована ВПО, так к</w:t>
      </w:r>
      <w:r w:rsidR="0073207F">
        <w:rPr>
          <w:rFonts w:ascii="Times New Roman" w:hAnsi="Times New Roman" w:cs="Times New Roman"/>
          <w:sz w:val="28"/>
          <w:szCs w:val="28"/>
        </w:rPr>
        <w:t xml:space="preserve">ак это позволяет избежать ИВЛ. </w:t>
      </w:r>
      <w:r w:rsidRPr="0053333B">
        <w:rPr>
          <w:rFonts w:ascii="Times New Roman" w:hAnsi="Times New Roman" w:cs="Times New Roman"/>
          <w:sz w:val="28"/>
          <w:szCs w:val="28"/>
        </w:rPr>
        <w:t>У пациентов паллиативной помощи ВПО позволяет уменьшить степень диспноэ</w:t>
      </w:r>
      <w:r w:rsidR="0073207F">
        <w:rPr>
          <w:rFonts w:ascii="Times New Roman" w:hAnsi="Times New Roman" w:cs="Times New Roman"/>
          <w:sz w:val="28"/>
          <w:szCs w:val="28"/>
        </w:rPr>
        <w:t xml:space="preserve"> и избежать применения НИВЛ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090BB4" w14:textId="77777777"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12C6B1" w14:textId="77777777" w:rsidR="0073207F" w:rsidRDefault="0053333B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Алгоритм применения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высокопоточной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оксигенотерапии</w:t>
      </w:r>
    </w:p>
    <w:p w14:paraId="1F5D4706" w14:textId="77777777"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A7909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Пациентам при применении ВПО рекомендовано использовать следующий алгоритм настройки</w:t>
      </w:r>
      <w:r w:rsidR="0073207F">
        <w:rPr>
          <w:rFonts w:ascii="Times New Roman" w:hAnsi="Times New Roman" w:cs="Times New Roman"/>
          <w:sz w:val="28"/>
          <w:szCs w:val="28"/>
        </w:rPr>
        <w:t xml:space="preserve"> для повышения ее эффективности. </w:t>
      </w:r>
      <w:r w:rsidRPr="0053333B">
        <w:rPr>
          <w:rFonts w:ascii="Times New Roman" w:hAnsi="Times New Roman" w:cs="Times New Roman"/>
          <w:sz w:val="28"/>
          <w:szCs w:val="28"/>
        </w:rPr>
        <w:t>В настоящее время нет однозначного мнения относительно наиболее оптимального алгоритма выбора первичных настроек ВПО и последующей их коррекции у больных с ДН</w:t>
      </w:r>
      <w:r w:rsidR="0073207F">
        <w:rPr>
          <w:rFonts w:ascii="Times New Roman" w:hAnsi="Times New Roman" w:cs="Times New Roman"/>
          <w:sz w:val="28"/>
          <w:szCs w:val="28"/>
        </w:rPr>
        <w:t xml:space="preserve"> различного генеза.</w:t>
      </w:r>
    </w:p>
    <w:p w14:paraId="6D822F86" w14:textId="77777777"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61F0B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Основными критериями к использованию ВПО являются:</w:t>
      </w:r>
    </w:p>
    <w:p w14:paraId="06C1AA1D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−Развитие ДН различного генеза при отсутствии показаний для немедленной интубации и начала ИВЛ. </w:t>
      </w:r>
    </w:p>
    <w:p w14:paraId="4EA7C817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−Начинать ВПО следует только после достижения температуры газовой смеси не менее 37°С и постоянно ко</w:t>
      </w:r>
      <w:r w:rsidR="0073207F">
        <w:rPr>
          <w:rFonts w:ascii="Times New Roman" w:hAnsi="Times New Roman" w:cs="Times New Roman"/>
          <w:sz w:val="28"/>
          <w:szCs w:val="28"/>
        </w:rPr>
        <w:t>нтролировать этот показатель.</w:t>
      </w:r>
    </w:p>
    <w:p w14:paraId="15B404FB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 −При манифестации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 целесообразно начинать ВПО с фракцией кислорода 0,3-0,4.</w:t>
      </w:r>
    </w:p>
    <w:p w14:paraId="362FD6DE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−При манифестации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гипоксемической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 целесообразно начинать ВПО с невысокой скоростью потока газа – 20-30 л/мин, при необходимости с последующим увеличением скорости потока. </w:t>
      </w:r>
    </w:p>
    <w:p w14:paraId="6452D9A3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−При отсутствии эффекта целесообразно постепенно увеличивать скорость потока газа, ориентируясь на показатели газообмена и состояние больного. </w:t>
      </w:r>
    </w:p>
    <w:p w14:paraId="59743DFF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−При отсутствии эффекта возможно увеличивать фракцию кислорода.</w:t>
      </w:r>
    </w:p>
    <w:p w14:paraId="5B7B3C2C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−При развитии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гиперкапнической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ОДН возможно начинать ВПО с высокой скоростью потока газа – 50-60 л/мин. </w:t>
      </w:r>
    </w:p>
    <w:p w14:paraId="21C04A57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−На этапе прекращения ИВЛ в раннем </w:t>
      </w:r>
      <w:proofErr w:type="spellStart"/>
      <w:r w:rsidRPr="0053333B">
        <w:rPr>
          <w:rFonts w:ascii="Times New Roman" w:hAnsi="Times New Roman" w:cs="Times New Roman"/>
          <w:sz w:val="28"/>
          <w:szCs w:val="28"/>
        </w:rPr>
        <w:t>постэкстубационном</w:t>
      </w:r>
      <w:proofErr w:type="spellEnd"/>
      <w:r w:rsidRPr="0053333B">
        <w:rPr>
          <w:rFonts w:ascii="Times New Roman" w:hAnsi="Times New Roman" w:cs="Times New Roman"/>
          <w:sz w:val="28"/>
          <w:szCs w:val="28"/>
        </w:rPr>
        <w:t xml:space="preserve"> периоде возможно начинать ВПО с высокой скоростью потока газа – 50-60 л/мин.</w:t>
      </w:r>
    </w:p>
    <w:p w14:paraId="68F0A3B9" w14:textId="77777777"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C5F248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В настоящее время отсутствуют четкие рекомендации по прекращению ВПО. Общие алгоритмы отлучения от ВПО аналогичны основным принципам снижения РП: </w:t>
      </w:r>
    </w:p>
    <w:p w14:paraId="2EEC9A96" w14:textId="77777777"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− Постепенное снижение скорости потока газа – на 5 л/мин каждые 6-8 часов. </w:t>
      </w:r>
    </w:p>
    <w:p w14:paraId="45F32BA8" w14:textId="77777777" w:rsidR="0053333B" w:rsidRDefault="0053333B" w:rsidP="0073207F">
      <w:pPr>
        <w:pStyle w:val="a3"/>
        <w:ind w:left="0" w:firstLine="567"/>
        <w:jc w:val="both"/>
      </w:pPr>
      <w:r w:rsidRPr="0053333B">
        <w:rPr>
          <w:rFonts w:ascii="Times New Roman" w:hAnsi="Times New Roman" w:cs="Times New Roman"/>
          <w:sz w:val="28"/>
          <w:szCs w:val="28"/>
        </w:rPr>
        <w:t>− Переход на традиционную оксигенотерапию или спонтанное дыхание при скорости потока газа ≤20 л/мин и FiO2</w:t>
      </w:r>
      <w:r w:rsidR="0073207F">
        <w:rPr>
          <w:rFonts w:ascii="Times New Roman" w:hAnsi="Times New Roman" w:cs="Times New Roman"/>
          <w:sz w:val="28"/>
          <w:szCs w:val="28"/>
        </w:rPr>
        <w:t>.</w:t>
      </w:r>
      <w:r w:rsidR="0073207F" w:rsidRPr="0073207F">
        <w:t xml:space="preserve"> </w:t>
      </w:r>
    </w:p>
    <w:p w14:paraId="1CDEAA98" w14:textId="77777777"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 xml:space="preserve">− По показаниям, периодическое возобновление ВПО (сеансы) на этапе прекращения РП. </w:t>
      </w:r>
    </w:p>
    <w:p w14:paraId="2543458A" w14:textId="77777777"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F7B14" w14:textId="77777777" w:rsidR="0073207F" w:rsidRDefault="0073207F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Противопоказания для применения ВПО</w:t>
      </w:r>
    </w:p>
    <w:p w14:paraId="52B16DBB" w14:textId="77777777"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CB7300" w14:textId="77777777"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 xml:space="preserve">У пациентов с ОДН ВПО противопоказана в тех же случаях, что и НИВЛ В настоящее время не описано каких-либо существенных неблагоприятных эффектов и осложнений во время проведения ВПО. Простота использования метода и «дружелюбный» интерфейс приборов минимизируют потенциальную возможность ошибок в результате «человеческого фактора». Эффективное увлажнение и согревание газовой смеси обеспечивает защиту ВДП и легких. У пациентов с ХОБЛ при использовании ВПО с высокой фракцией кислорода возможно развитие респираторного ацидоза вследствие снижения частоты дыханий и </w:t>
      </w:r>
      <w:proofErr w:type="spellStart"/>
      <w:r w:rsidRPr="0073207F"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 w:rsidRPr="007320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7BF8F" w14:textId="77777777"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4CB4D5" w14:textId="77777777" w:rsidR="0073207F" w:rsidRDefault="0073207F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Реабилитация и диспансерное наблюдение</w:t>
      </w:r>
    </w:p>
    <w:p w14:paraId="0CC207BA" w14:textId="77777777"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AF34D4" w14:textId="77777777"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У пациентов после проведения НИВЛ реком</w:t>
      </w:r>
      <w:r>
        <w:rPr>
          <w:rFonts w:ascii="Times New Roman" w:hAnsi="Times New Roman" w:cs="Times New Roman"/>
          <w:sz w:val="28"/>
          <w:szCs w:val="28"/>
        </w:rPr>
        <w:t>ендовано проводить реабилитацию. О</w:t>
      </w:r>
      <w:r w:rsidRPr="0073207F">
        <w:rPr>
          <w:rFonts w:ascii="Times New Roman" w:hAnsi="Times New Roman" w:cs="Times New Roman"/>
          <w:sz w:val="28"/>
          <w:szCs w:val="28"/>
        </w:rPr>
        <w:t xml:space="preserve">сновные реабилитационные мероприятия направлены на регресс проявлений дыхательной недостаточности и базируются на общих </w:t>
      </w:r>
      <w:r w:rsidRPr="0073207F">
        <w:rPr>
          <w:rFonts w:ascii="Times New Roman" w:hAnsi="Times New Roman" w:cs="Times New Roman"/>
          <w:sz w:val="28"/>
          <w:szCs w:val="28"/>
        </w:rPr>
        <w:lastRenderedPageBreak/>
        <w:t>принципах ведения пациентов с острой или обострением хронической дыхательной недостаточности</w:t>
      </w:r>
      <w:r w:rsidR="00F4293E">
        <w:rPr>
          <w:rFonts w:ascii="Times New Roman" w:hAnsi="Times New Roman" w:cs="Times New Roman"/>
          <w:sz w:val="28"/>
          <w:szCs w:val="28"/>
        </w:rPr>
        <w:t>.</w:t>
      </w:r>
    </w:p>
    <w:p w14:paraId="7E8A5CB6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3BF0F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56F8E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54A8B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697390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833693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18862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69EF6C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2B136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25608D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5C57C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5EBBB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13BED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4C884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3D4C7D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AC3DC3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A4054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28BDD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8C83B7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5C292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632A1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1314A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7CC5D0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BDA5E9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92C452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824E1D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FB7D96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0DAF2B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5EFFE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D4C85B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6FFCE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07D3E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B193A8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A6F97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17F2B6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C6F787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2AD7D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67E23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71C382" w14:textId="77777777"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60DF2" w14:textId="77777777" w:rsidR="00F4293E" w:rsidRPr="007650C0" w:rsidRDefault="00F4293E" w:rsidP="00F4293E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765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14:paraId="3531CDD6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1. Lewandowski K. Contributions to the epidemiology of acute respiratory failure. // Critical care (London, England). – 2003.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7,№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4 – P. 288–290. </w:t>
      </w:r>
    </w:p>
    <w:p w14:paraId="52B26B2D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E">
        <w:rPr>
          <w:rFonts w:ascii="Times New Roman" w:hAnsi="Times New Roman" w:cs="Times New Roman"/>
          <w:sz w:val="28"/>
          <w:szCs w:val="28"/>
        </w:rPr>
        <w:t xml:space="preserve">2. Проценко Д.Н., </w:t>
      </w:r>
      <w:proofErr w:type="spellStart"/>
      <w:r w:rsidRPr="00F4293E">
        <w:rPr>
          <w:rFonts w:ascii="Times New Roman" w:hAnsi="Times New Roman" w:cs="Times New Roman"/>
          <w:sz w:val="28"/>
          <w:szCs w:val="28"/>
        </w:rPr>
        <w:t>Ярошецкий</w:t>
      </w:r>
      <w:proofErr w:type="spellEnd"/>
      <w:r w:rsidRPr="00F4293E">
        <w:rPr>
          <w:rFonts w:ascii="Times New Roman" w:hAnsi="Times New Roman" w:cs="Times New Roman"/>
          <w:sz w:val="28"/>
          <w:szCs w:val="28"/>
        </w:rPr>
        <w:t xml:space="preserve"> А.И., Суворов С.Г. и др. Применение ИВЛ в отделениях реанимации и интенсивной терапии России: национальное эпидемиологическое исследование "РУВЕНТ" // Анестезиология и реаниматология. – 2012. – № 2 – С. 64–72.</w:t>
      </w:r>
    </w:p>
    <w:p w14:paraId="21C66E6C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0C0">
        <w:rPr>
          <w:rFonts w:ascii="Times New Roman" w:hAnsi="Times New Roman" w:cs="Times New Roman"/>
          <w:sz w:val="28"/>
          <w:szCs w:val="28"/>
        </w:rPr>
        <w:t xml:space="preserve"> </w:t>
      </w: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3. Tobin M.J. Principles and practice of mechanical ventilation, 3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ed. / M.J. Tobin,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McGrawHill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Medical – 2013. – 1562 c. </w:t>
      </w:r>
    </w:p>
    <w:p w14:paraId="5486ED3D" w14:textId="77777777" w:rsidR="00F4293E" w:rsidRPr="007650C0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4293E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F4293E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F4293E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F4293E">
        <w:rPr>
          <w:rFonts w:ascii="Times New Roman" w:hAnsi="Times New Roman" w:cs="Times New Roman"/>
          <w:sz w:val="28"/>
          <w:szCs w:val="28"/>
        </w:rPr>
        <w:t xml:space="preserve"> И.Б., Киров М.Ю., и др. </w:t>
      </w:r>
      <w:proofErr w:type="spellStart"/>
      <w:r w:rsidRPr="00F4293E">
        <w:rPr>
          <w:rFonts w:ascii="Times New Roman" w:hAnsi="Times New Roman" w:cs="Times New Roman"/>
          <w:sz w:val="28"/>
          <w:szCs w:val="28"/>
        </w:rPr>
        <w:t>Периоперационное</w:t>
      </w:r>
      <w:proofErr w:type="spellEnd"/>
      <w:r w:rsidRPr="00F4293E">
        <w:rPr>
          <w:rFonts w:ascii="Times New Roman" w:hAnsi="Times New Roman" w:cs="Times New Roman"/>
          <w:sz w:val="28"/>
          <w:szCs w:val="28"/>
        </w:rPr>
        <w:t xml:space="preserve"> ведение больных с сопутствующей дыхательной недостаточностью. Рекомендации</w:t>
      </w:r>
      <w:r w:rsidRPr="00765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93E">
        <w:rPr>
          <w:rFonts w:ascii="Times New Roman" w:hAnsi="Times New Roman" w:cs="Times New Roman"/>
          <w:sz w:val="28"/>
          <w:szCs w:val="28"/>
        </w:rPr>
        <w:t>ФАР</w:t>
      </w:r>
      <w:r w:rsidRPr="00765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93E">
        <w:rPr>
          <w:rFonts w:ascii="Times New Roman" w:hAnsi="Times New Roman" w:cs="Times New Roman"/>
          <w:sz w:val="28"/>
          <w:szCs w:val="28"/>
        </w:rPr>
        <w:t>России</w:t>
      </w:r>
      <w:r w:rsidRPr="007650C0">
        <w:rPr>
          <w:rFonts w:ascii="Times New Roman" w:hAnsi="Times New Roman" w:cs="Times New Roman"/>
          <w:sz w:val="28"/>
          <w:szCs w:val="28"/>
          <w:lang w:val="en-US"/>
        </w:rPr>
        <w:t xml:space="preserve">. // </w:t>
      </w:r>
      <w:r w:rsidRPr="00F4293E">
        <w:rPr>
          <w:rFonts w:ascii="Times New Roman" w:hAnsi="Times New Roman" w:cs="Times New Roman"/>
          <w:sz w:val="28"/>
          <w:szCs w:val="28"/>
        </w:rPr>
        <w:t>Вестник</w:t>
      </w:r>
      <w:r w:rsidRPr="00765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93E">
        <w:rPr>
          <w:rFonts w:ascii="Times New Roman" w:hAnsi="Times New Roman" w:cs="Times New Roman"/>
          <w:sz w:val="28"/>
          <w:szCs w:val="28"/>
        </w:rPr>
        <w:t>интенсивной</w:t>
      </w:r>
      <w:r w:rsidRPr="00765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93E">
        <w:rPr>
          <w:rFonts w:ascii="Times New Roman" w:hAnsi="Times New Roman" w:cs="Times New Roman"/>
          <w:sz w:val="28"/>
          <w:szCs w:val="28"/>
        </w:rPr>
        <w:t>терапии</w:t>
      </w:r>
      <w:r w:rsidRPr="007650C0">
        <w:rPr>
          <w:rFonts w:ascii="Times New Roman" w:hAnsi="Times New Roman" w:cs="Times New Roman"/>
          <w:sz w:val="28"/>
          <w:szCs w:val="28"/>
          <w:lang w:val="en-US"/>
        </w:rPr>
        <w:t xml:space="preserve">. – 2012 – № 4 – P. 67–78. </w:t>
      </w:r>
    </w:p>
    <w:p w14:paraId="57482C5A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5. Plant P.K., Owen J.L., Elliott M.W. Early use of non-invasive ventilation for acute exacerbations of chronic obstructive pulmonary disease on general respiratory wards: a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multicentre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randomised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controlled trial. // Lancet (London, England). – 2000.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355,№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9219 – P. 1931–1935. </w:t>
      </w:r>
    </w:p>
    <w:p w14:paraId="06DA67D1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Girou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E., Brun-Buisson C.,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Taillé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S., et al. Secular Trends in Nosocomial Infections and Mortality Associated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Noninvasive Ventilation in Patients With Exacerbation of COPD and Pulmonary Edema // JAMA. – 2003.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290,№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22 – P. 2985–2991. </w:t>
      </w:r>
    </w:p>
    <w:p w14:paraId="03CD7EB8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Girou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E., Schortgen F.,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Delclaux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C., et al. Association of noninvasive ventilation with nosocomial infections and survival in critically ill patients. // JAMA. – 2000.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284,№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18 – P. 2361–2367. </w:t>
      </w:r>
    </w:p>
    <w:p w14:paraId="7D82F863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8. Gristina G.R., Antonelli M., Conti G., et al. Noninvasive versus invasive ventilation for acute respiratory failure in patients with hematologic malignancies: A 5-year multicenter observational survey* // Critical Care Medicine. – 2011.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39,№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10 – P. 2232–2239. </w:t>
      </w:r>
    </w:p>
    <w:p w14:paraId="247FD9DD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Squadrone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Massaia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M., Bruno B., et al. Early CPAP prevents evolution of acute lung injury in patients with hematologic malignancy // Intensive Care Medicine. – 2010.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36,№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10 – P. 1666–1674. </w:t>
      </w:r>
    </w:p>
    <w:p w14:paraId="57D5BC57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10. Collaborative Research Group of Noninvasive Mechanical Ventilation for Chronic Obstructive Pulmonary Disease Early use of non-invasive positive pressure ventilation for acute exacerbations of chronic obstructive pulmonary disease: a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multicentre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randomized controlled trial. // Chinese medical journal. – 2005.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118,№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24 – P. 2034–2040. </w:t>
      </w:r>
    </w:p>
    <w:p w14:paraId="3DA73344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11. Nicolini A.,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Cilloniz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Piroddi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I.G., et al. Noninvasive ventilation for acute respiratory failure due to community-acquired pneumonia: A concise review and update // Community Acquired Infection. – 2015.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2,№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2 – P. 46. 30 12. Gray A., Goodacre S., Newby D.E., et al. Noninvasive ventilation in acute cardiogenic pulmonary edema. (Supplement) // The New England journal of </w:t>
      </w:r>
      <w:r w:rsidRPr="00F429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medicine. – 2008.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359,№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2 – P. 142–51. 13. Park M.,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Sangean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M.C., Volpe M.D.S., et al. Randomized, prospective trial of oxygen, continuous positive airway pressure, and bilevel positive airway pressure by face mask in acute cardiogenic pulmonary edema // Critical Care Medicine. – 2004.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32,№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12 – P. 2407–2415. 14. Ho K.M., Wong K. A comparison of continuous and bi-level positive airway pressure noninvasive ventilation in patients with acute cardiogenic pulmonary oedema: A meta-analysis // Critical Care. – 2006.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10,№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2 – P. R49. </w:t>
      </w:r>
    </w:p>
    <w:p w14:paraId="5266937D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15. Peter J.V., Moran J.L., Phillips-Hughes J., et al. Effect of non-invasive positive pressure ventilation (NIPPV) on mortality in patients with acute cardiogenic pulmonary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oedema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: a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metaanalysis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// Lancet. – 2006.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367,№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9517 – P. 1155–1163. </w:t>
      </w:r>
    </w:p>
    <w:p w14:paraId="44350FCE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16. Potts J.M. Noninvasive positive pressure ventilation - Effect on mortality in acute cardiogenic pulmonary edema: A pragmatic meta-analysis //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Polskie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Archiwum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Medycyny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Wewnetrznej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. – 2009.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119,№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6 – P. 349–353. </w:t>
      </w:r>
    </w:p>
    <w:p w14:paraId="42AC332B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</w:rPr>
        <w:t xml:space="preserve">17. Николаенко Э.М. Управление функцией легких в ранний период после протезирования клапанов </w:t>
      </w:r>
      <w:proofErr w:type="gramStart"/>
      <w:r w:rsidRPr="00F4293E">
        <w:rPr>
          <w:rFonts w:ascii="Times New Roman" w:hAnsi="Times New Roman" w:cs="Times New Roman"/>
          <w:sz w:val="28"/>
          <w:szCs w:val="28"/>
        </w:rPr>
        <w:t>сердца :</w:t>
      </w:r>
      <w:proofErr w:type="gramEnd"/>
      <w:r w:rsidRPr="00F4293E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F4293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4293E">
        <w:rPr>
          <w:rFonts w:ascii="Times New Roman" w:hAnsi="Times New Roman" w:cs="Times New Roman"/>
          <w:sz w:val="28"/>
          <w:szCs w:val="28"/>
        </w:rPr>
        <w:t xml:space="preserve">. ... доктора медицинских </w:t>
      </w:r>
      <w:proofErr w:type="gramStart"/>
      <w:r w:rsidRPr="00F4293E">
        <w:rPr>
          <w:rFonts w:ascii="Times New Roman" w:hAnsi="Times New Roman" w:cs="Times New Roman"/>
          <w:sz w:val="28"/>
          <w:szCs w:val="28"/>
        </w:rPr>
        <w:t>наук :</w:t>
      </w:r>
      <w:proofErr w:type="gramEnd"/>
      <w:r w:rsidRPr="00F4293E">
        <w:rPr>
          <w:rFonts w:ascii="Times New Roman" w:hAnsi="Times New Roman" w:cs="Times New Roman"/>
          <w:sz w:val="28"/>
          <w:szCs w:val="28"/>
        </w:rPr>
        <w:t xml:space="preserve"> 14.00.41; 14.00.37 / НИИ трансплантологии и искусств. органов. М</w:t>
      </w: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. – 1989. – 42 c. </w:t>
      </w:r>
    </w:p>
    <w:p w14:paraId="6333D096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Nouira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Boukef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Bouida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W., et al. Non-invasive pressure support ventilation and CPAP in cardiogenic pulmonary edema: A multicenter randomized study in the emergency department // Intensive Care Medicine. – 2011.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37,№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2 – P. 249–256. </w:t>
      </w:r>
    </w:p>
    <w:p w14:paraId="55D5EDC5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19. Weng C.L., Zhao Y.T., Liu Q.H., et al. Meta-analysis: Noninvasive ventilation in acute cardiogenic pulmonary edema // Annals of Internal Medicine. – 2010.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152,№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9 – P. 590– 600. </w:t>
      </w:r>
    </w:p>
    <w:p w14:paraId="0B0F9242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20. Mariani J., Macchia A.,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Belziti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C., et al. Noninvasive Ventilation in Acute Cardiogenic Pulmonary Edema: A Meta-Analysis of Randomized Controlled Trials // Journal of Cardiac Failure. – 2011.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17,№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10 – P. 850–859.</w:t>
      </w:r>
    </w:p>
    <w:p w14:paraId="6F6AB2D5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21. Vital F.M.R., Ladeira M.T., Atallah Á.N. Non-invasive positive pressure ventilation (CPAP or bilevel NPPV) for cardiogenic pulmonary oedema // Cochrane Database of Systematic Reviews. – 2013.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2013,№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5 – CD005351. </w:t>
      </w:r>
    </w:p>
    <w:p w14:paraId="6B5B92CE" w14:textId="77777777"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Winck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J.C., </w:t>
      </w:r>
      <w:proofErr w:type="spellStart"/>
      <w:r w:rsidRPr="00F4293E">
        <w:rPr>
          <w:rFonts w:ascii="Times New Roman" w:hAnsi="Times New Roman" w:cs="Times New Roman"/>
          <w:sz w:val="28"/>
          <w:szCs w:val="28"/>
          <w:lang w:val="en-US"/>
        </w:rPr>
        <w:t>Azevedo</w:t>
      </w:r>
      <w:proofErr w:type="spell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L.F., Costa-Pereira A., et al. Efficacy and safety of non-invasive ventilation in the treatment of acute cardiogenic pulmonary edema - A systematic review and meta-analysis // Critical Care. – 2006. – V. </w:t>
      </w:r>
      <w:proofErr w:type="gramStart"/>
      <w:r w:rsidRPr="00F4293E">
        <w:rPr>
          <w:rFonts w:ascii="Times New Roman" w:hAnsi="Times New Roman" w:cs="Times New Roman"/>
          <w:sz w:val="28"/>
          <w:szCs w:val="28"/>
          <w:lang w:val="en-US"/>
        </w:rPr>
        <w:t>10,№</w:t>
      </w:r>
      <w:proofErr w:type="gramEnd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2 – P. R69. </w:t>
      </w:r>
    </w:p>
    <w:p w14:paraId="331BEBBD" w14:textId="77777777" w:rsidR="00F4293E" w:rsidRPr="007650C0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F4293E">
        <w:rPr>
          <w:rFonts w:ascii="Times New Roman" w:hAnsi="Times New Roman" w:cs="Times New Roman"/>
          <w:sz w:val="28"/>
          <w:szCs w:val="28"/>
        </w:rPr>
        <w:t>Казеннов</w:t>
      </w:r>
      <w:proofErr w:type="spellEnd"/>
      <w:r w:rsidRPr="00F4293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F4293E">
        <w:rPr>
          <w:rFonts w:ascii="Times New Roman" w:hAnsi="Times New Roman" w:cs="Times New Roman"/>
          <w:sz w:val="28"/>
          <w:szCs w:val="28"/>
        </w:rPr>
        <w:t>Амеров</w:t>
      </w:r>
      <w:proofErr w:type="spellEnd"/>
      <w:r w:rsidRPr="00F4293E">
        <w:rPr>
          <w:rFonts w:ascii="Times New Roman" w:hAnsi="Times New Roman" w:cs="Times New Roman"/>
          <w:sz w:val="28"/>
          <w:szCs w:val="28"/>
        </w:rPr>
        <w:t xml:space="preserve"> Д.Б., Шишкин М.Н., и др. Опыт применения неинвазивной вентиляции легких у хирургических больных // Вестник Анестезиологии и 31 Реаниматологии. – 2014. – Т. </w:t>
      </w:r>
      <w:proofErr w:type="gramStart"/>
      <w:r w:rsidRPr="00F4293E">
        <w:rPr>
          <w:rFonts w:ascii="Times New Roman" w:hAnsi="Times New Roman" w:cs="Times New Roman"/>
          <w:sz w:val="28"/>
          <w:szCs w:val="28"/>
        </w:rPr>
        <w:t>11,№</w:t>
      </w:r>
      <w:proofErr w:type="gramEnd"/>
      <w:r w:rsidRPr="00F4293E">
        <w:rPr>
          <w:rFonts w:ascii="Times New Roman" w:hAnsi="Times New Roman" w:cs="Times New Roman"/>
          <w:sz w:val="28"/>
          <w:szCs w:val="28"/>
        </w:rPr>
        <w:t xml:space="preserve"> 4 – С. 31–37.</w:t>
      </w:r>
    </w:p>
    <w:sectPr w:rsidR="00F4293E" w:rsidRPr="00765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2B13" w14:textId="77777777" w:rsidR="00866119" w:rsidRDefault="00866119" w:rsidP="0073207F">
      <w:pPr>
        <w:spacing w:after="0" w:line="240" w:lineRule="auto"/>
      </w:pPr>
      <w:r>
        <w:separator/>
      </w:r>
    </w:p>
  </w:endnote>
  <w:endnote w:type="continuationSeparator" w:id="0">
    <w:p w14:paraId="75CC9DA8" w14:textId="77777777" w:rsidR="00866119" w:rsidRDefault="00866119" w:rsidP="0073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190866"/>
      <w:docPartObj>
        <w:docPartGallery w:val="Page Numbers (Bottom of Page)"/>
        <w:docPartUnique/>
      </w:docPartObj>
    </w:sdtPr>
    <w:sdtEndPr/>
    <w:sdtContent>
      <w:p w14:paraId="5D539557" w14:textId="2591E462" w:rsidR="0073207F" w:rsidRDefault="007320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64">
          <w:rPr>
            <w:noProof/>
          </w:rPr>
          <w:t>3</w:t>
        </w:r>
        <w:r>
          <w:fldChar w:fldCharType="end"/>
        </w:r>
      </w:p>
    </w:sdtContent>
  </w:sdt>
  <w:p w14:paraId="6A951886" w14:textId="77777777" w:rsidR="0073207F" w:rsidRDefault="00732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13FEC" w14:textId="77777777" w:rsidR="00866119" w:rsidRDefault="00866119" w:rsidP="0073207F">
      <w:pPr>
        <w:spacing w:after="0" w:line="240" w:lineRule="auto"/>
      </w:pPr>
      <w:r>
        <w:separator/>
      </w:r>
    </w:p>
  </w:footnote>
  <w:footnote w:type="continuationSeparator" w:id="0">
    <w:p w14:paraId="2F5D7DD4" w14:textId="77777777" w:rsidR="00866119" w:rsidRDefault="00866119" w:rsidP="0073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80CF3"/>
    <w:multiLevelType w:val="hybridMultilevel"/>
    <w:tmpl w:val="68B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CC"/>
    <w:rsid w:val="0013304B"/>
    <w:rsid w:val="00416A74"/>
    <w:rsid w:val="005044CC"/>
    <w:rsid w:val="0053333B"/>
    <w:rsid w:val="006F1464"/>
    <w:rsid w:val="0073207F"/>
    <w:rsid w:val="007650C0"/>
    <w:rsid w:val="00830273"/>
    <w:rsid w:val="00866119"/>
    <w:rsid w:val="008779C7"/>
    <w:rsid w:val="008D3120"/>
    <w:rsid w:val="00907D8B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2489"/>
  <w15:chartTrackingRefBased/>
  <w15:docId w15:val="{35139D87-45B7-49C1-9D38-12C97A3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07F"/>
  </w:style>
  <w:style w:type="paragraph" w:styleId="a6">
    <w:name w:val="footer"/>
    <w:basedOn w:val="a"/>
    <w:link w:val="a7"/>
    <w:uiPriority w:val="99"/>
    <w:unhideWhenUsed/>
    <w:rsid w:val="0073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131F-6DC8-4628-89D0-495113BD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6772</Words>
  <Characters>38606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Ремова Валерия Валерьевна</dc:creator>
  <cp:keywords/>
  <dc:description/>
  <cp:lastModifiedBy>Lenovo</cp:lastModifiedBy>
  <cp:revision>3</cp:revision>
  <dcterms:created xsi:type="dcterms:W3CDTF">2022-05-24T07:56:00Z</dcterms:created>
  <dcterms:modified xsi:type="dcterms:W3CDTF">2023-01-15T03:13:00Z</dcterms:modified>
</cp:coreProperties>
</file>