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89" w:rsidRPr="00C108E4" w:rsidRDefault="007719D9" w:rsidP="00164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E4">
        <w:rPr>
          <w:rFonts w:ascii="Times New Roman" w:hAnsi="Times New Roman" w:cs="Times New Roman"/>
          <w:b/>
          <w:sz w:val="28"/>
          <w:szCs w:val="28"/>
        </w:rPr>
        <w:t>Лекция №26</w:t>
      </w:r>
    </w:p>
    <w:p w:rsidR="00AB7517" w:rsidRDefault="00AB7517" w:rsidP="0016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E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7517">
        <w:rPr>
          <w:rFonts w:ascii="Times New Roman" w:hAnsi="Times New Roman" w:cs="Times New Roman"/>
          <w:sz w:val="28"/>
          <w:szCs w:val="28"/>
        </w:rPr>
        <w:t>Суппозитории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7517" w:rsidRDefault="00AB7517" w:rsidP="0016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17" w:rsidRDefault="00AB7517" w:rsidP="0016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16442F" w:rsidRDefault="0016442F" w:rsidP="0016442F">
      <w:pPr>
        <w:pStyle w:val="a3"/>
        <w:numPr>
          <w:ilvl w:val="0"/>
          <w:numId w:val="21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Классификация. Общая характеристика лекарственной формы. </w:t>
      </w:r>
    </w:p>
    <w:p w:rsidR="00BD6769" w:rsidRDefault="0016442F" w:rsidP="00BD6769">
      <w:pPr>
        <w:pStyle w:val="a3"/>
        <w:numPr>
          <w:ilvl w:val="0"/>
          <w:numId w:val="21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Требования ГФ к суппозиториям. </w:t>
      </w:r>
    </w:p>
    <w:p w:rsidR="0016442F" w:rsidRPr="00BD6769" w:rsidRDefault="00BD6769" w:rsidP="00BD6769">
      <w:pPr>
        <w:pStyle w:val="a3"/>
        <w:numPr>
          <w:ilvl w:val="0"/>
          <w:numId w:val="21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Основы для суппозиториев. </w:t>
      </w:r>
      <w:r w:rsidR="003400C4" w:rsidRPr="0016442F">
        <w:rPr>
          <w:rFonts w:ascii="Times New Roman" w:hAnsi="Times New Roman" w:cs="Times New Roman"/>
          <w:sz w:val="28"/>
          <w:szCs w:val="28"/>
        </w:rPr>
        <w:t>Введение лекарственных</w:t>
      </w:r>
      <w:r w:rsidRPr="0016442F">
        <w:rPr>
          <w:rFonts w:ascii="Times New Roman" w:hAnsi="Times New Roman" w:cs="Times New Roman"/>
          <w:sz w:val="28"/>
          <w:szCs w:val="28"/>
        </w:rPr>
        <w:t xml:space="preserve"> </w:t>
      </w:r>
      <w:r w:rsidR="003400C4" w:rsidRPr="0016442F">
        <w:rPr>
          <w:rFonts w:ascii="Times New Roman" w:hAnsi="Times New Roman" w:cs="Times New Roman"/>
          <w:sz w:val="28"/>
          <w:szCs w:val="28"/>
        </w:rPr>
        <w:t>веществ в</w:t>
      </w:r>
      <w:r w:rsidRPr="0016442F">
        <w:rPr>
          <w:rFonts w:ascii="Times New Roman" w:hAnsi="Times New Roman" w:cs="Times New Roman"/>
          <w:sz w:val="28"/>
          <w:szCs w:val="28"/>
        </w:rPr>
        <w:t xml:space="preserve"> суппозитории.</w:t>
      </w:r>
    </w:p>
    <w:p w:rsidR="0016442F" w:rsidRDefault="0016442F" w:rsidP="0016442F">
      <w:pPr>
        <w:pStyle w:val="a3"/>
        <w:numPr>
          <w:ilvl w:val="0"/>
          <w:numId w:val="21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Способы выписывания рецептов на суппозитории.  </w:t>
      </w:r>
    </w:p>
    <w:p w:rsidR="00AB7517" w:rsidRDefault="00AB7517" w:rsidP="00AB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17" w:rsidRDefault="00AB7517" w:rsidP="00AB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17" w:rsidRPr="003400C4" w:rsidRDefault="000C220B" w:rsidP="000C22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C4">
        <w:rPr>
          <w:rFonts w:ascii="Times New Roman" w:hAnsi="Times New Roman" w:cs="Times New Roman"/>
          <w:b/>
          <w:sz w:val="28"/>
          <w:szCs w:val="28"/>
        </w:rPr>
        <w:t>1.</w:t>
      </w:r>
      <w:r w:rsidR="00010131" w:rsidRPr="003400C4">
        <w:rPr>
          <w:rFonts w:ascii="Times New Roman" w:hAnsi="Times New Roman" w:cs="Times New Roman"/>
          <w:b/>
          <w:sz w:val="28"/>
          <w:szCs w:val="28"/>
        </w:rPr>
        <w:t xml:space="preserve">Классификация. Общая характеристика лекарственной формы. </w:t>
      </w:r>
    </w:p>
    <w:p w:rsidR="00082989" w:rsidRDefault="00082989" w:rsidP="00082989">
      <w:pPr>
        <w:pStyle w:val="2"/>
        <w:spacing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82989">
        <w:rPr>
          <w:rFonts w:ascii="Times New Roman" w:hAnsi="Times New Roman" w:cs="Times New Roman"/>
          <w:i w:val="0"/>
        </w:rPr>
        <w:t>Суппозитории</w:t>
      </w:r>
      <w:r w:rsidRPr="00082989">
        <w:rPr>
          <w:rFonts w:ascii="Times New Roman" w:hAnsi="Times New Roman" w:cs="Times New Roman"/>
          <w:b w:val="0"/>
          <w:i w:val="0"/>
        </w:rPr>
        <w:t xml:space="preserve"> </w:t>
      </w:r>
      <w:r w:rsidRPr="00082989">
        <w:rPr>
          <w:rFonts w:ascii="Times New Roman" w:eastAsia="+mn-ea" w:hAnsi="Times New Roman" w:cs="Times New Roman"/>
          <w:b w:val="0"/>
          <w:i w:val="0"/>
        </w:rPr>
        <w:t xml:space="preserve">(лат. Suppositorium, i, n), свечи </w:t>
      </w:r>
      <w:r w:rsidRPr="00082989">
        <w:rPr>
          <w:rFonts w:ascii="Times New Roman" w:hAnsi="Times New Roman" w:cs="Times New Roman"/>
          <w:b w:val="0"/>
          <w:i w:val="0"/>
        </w:rPr>
        <w:t>– это твёрдая при комнатной температуре и расплавляющаяся или растворяющаяся</w:t>
      </w:r>
      <w:r w:rsidR="0030332E">
        <w:rPr>
          <w:rFonts w:ascii="Times New Roman" w:hAnsi="Times New Roman" w:cs="Times New Roman"/>
          <w:b w:val="0"/>
          <w:i w:val="0"/>
        </w:rPr>
        <w:t>,</w:t>
      </w:r>
      <w:r w:rsidRPr="00082989">
        <w:rPr>
          <w:rFonts w:ascii="Times New Roman" w:hAnsi="Times New Roman" w:cs="Times New Roman"/>
          <w:b w:val="0"/>
          <w:i w:val="0"/>
        </w:rPr>
        <w:t xml:space="preserve"> </w:t>
      </w:r>
      <w:r w:rsidR="0030332E">
        <w:rPr>
          <w:rFonts w:ascii="Times New Roman" w:hAnsi="Times New Roman" w:cs="Times New Roman"/>
          <w:b w:val="0"/>
          <w:i w:val="0"/>
        </w:rPr>
        <w:t xml:space="preserve">или распадающаяся </w:t>
      </w:r>
      <w:r w:rsidRPr="00082989">
        <w:rPr>
          <w:rFonts w:ascii="Times New Roman" w:hAnsi="Times New Roman" w:cs="Times New Roman"/>
          <w:b w:val="0"/>
          <w:i w:val="0"/>
        </w:rPr>
        <w:t>при температуре тела дозированная ЛФ, предназначенная для введения в естественные или патологические полости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30332E" w:rsidRPr="0030332E" w:rsidRDefault="0030332E" w:rsidP="00303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32E">
        <w:rPr>
          <w:rFonts w:ascii="Times New Roman" w:hAnsi="Times New Roman" w:cs="Times New Roman"/>
          <w:sz w:val="28"/>
          <w:szCs w:val="28"/>
          <w:lang w:eastAsia="ru-RU"/>
        </w:rPr>
        <w:t>Суппозитории могут содержать одно или несколько действующих веществ, растворенных или диспергированных в подходящей суппозиторной основе.</w:t>
      </w:r>
    </w:p>
    <w:p w:rsidR="00082989" w:rsidRPr="0030332E" w:rsidRDefault="00082989" w:rsidP="003033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32E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Классификация</w:t>
      </w:r>
    </w:p>
    <w:p w:rsidR="0030332E" w:rsidRPr="0030332E" w:rsidRDefault="0030332E" w:rsidP="0030332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E00C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033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зависимости от состояния действующих веществ</w:t>
      </w:r>
      <w:r w:rsidRPr="0030332E">
        <w:rPr>
          <w:rFonts w:ascii="Times New Roman" w:hAnsi="Times New Roman" w:cs="Times New Roman"/>
          <w:sz w:val="28"/>
          <w:szCs w:val="28"/>
          <w:lang w:eastAsia="ru-RU"/>
        </w:rPr>
        <w:t xml:space="preserve"> (растворимое или нерастворимое в основе) суппозитории могут быть гомогенными, гетерогенными и комбинированными.</w:t>
      </w:r>
    </w:p>
    <w:p w:rsidR="00082989" w:rsidRPr="00082989" w:rsidRDefault="0030332E" w:rsidP="000C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зависимости от пути введения р</w:t>
      </w:r>
      <w:r w:rsidR="00082989" w:rsidRPr="000829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азличают суппозитории:</w:t>
      </w:r>
    </w:p>
    <w:p w:rsidR="00082989" w:rsidRPr="00082989" w:rsidRDefault="0030332E" w:rsidP="0030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Ректальные свечи (</w:t>
      </w:r>
      <w:r w:rsidR="00082989"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Suppositoria rectalia)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– для введения</w:t>
      </w:r>
      <w:r w:rsidR="000C220B">
        <w:rPr>
          <w:rFonts w:ascii="Times New Roman" w:hAnsi="Times New Roman" w:cs="Times New Roman"/>
          <w:sz w:val="28"/>
          <w:szCs w:val="28"/>
          <w:lang w:eastAsia="ru-RU"/>
        </w:rPr>
        <w:t xml:space="preserve"> в прямую кишку,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местного или системного действия. Ф</w:t>
      </w:r>
      <w:r w:rsidR="000C220B">
        <w:rPr>
          <w:rFonts w:ascii="Times New Roman" w:hAnsi="Times New Roman" w:cs="Times New Roman"/>
          <w:sz w:val="28"/>
          <w:szCs w:val="28"/>
          <w:lang w:eastAsia="ru-RU"/>
        </w:rPr>
        <w:t>орма конус,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торпедообразные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>, или сигарообразные. Масса их может быть в пределах от 1,0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4,0. Если в рецепте не прописано количество масла какао, то свечи должны быть массой 3,0.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Масса суппозитория для детей должна быть от 0,5 до 1,5. 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Длина ее от 2,5 до 4 </w:t>
      </w:r>
      <w:r w:rsidR="00082989" w:rsidRPr="00082989">
        <w:rPr>
          <w:rFonts w:ascii="Times New Roman" w:hAnsi="Times New Roman" w:cs="Times New Roman"/>
          <w:sz w:val="28"/>
          <w:szCs w:val="28"/>
          <w:lang w:val="en-US" w:eastAsia="ru-RU"/>
        </w:rPr>
        <w:t>cm</w:t>
      </w:r>
      <w:r>
        <w:rPr>
          <w:rFonts w:ascii="Times New Roman" w:hAnsi="Times New Roman" w:cs="Times New Roman"/>
          <w:sz w:val="28"/>
          <w:szCs w:val="28"/>
          <w:lang w:eastAsia="ru-RU"/>
        </w:rPr>
        <w:t>. Максимальный диаметр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1,5 </w:t>
      </w:r>
      <w:r w:rsidR="00082989" w:rsidRPr="00082989">
        <w:rPr>
          <w:rFonts w:ascii="Times New Roman" w:hAnsi="Times New Roman" w:cs="Times New Roman"/>
          <w:sz w:val="28"/>
          <w:szCs w:val="28"/>
          <w:lang w:val="en-US" w:eastAsia="ru-RU"/>
        </w:rPr>
        <w:t>cm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082989" w:rsidRPr="0030332E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Вагинальные — Suppositoria vaginalia </w:t>
      </w:r>
      <w:r w:rsidR="0030332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30332E" w:rsidRPr="0030332E">
        <w:rPr>
          <w:rFonts w:ascii="Times New Roman" w:hAnsi="Times New Roman" w:cs="Times New Roman"/>
          <w:iCs/>
          <w:sz w:val="28"/>
          <w:szCs w:val="28"/>
          <w:lang w:eastAsia="ru-RU"/>
        </w:rPr>
        <w:t>- для введения во влагалище для местного действия.</w:t>
      </w:r>
    </w:p>
    <w:p w:rsidR="008D3A6D" w:rsidRPr="00082989" w:rsidRDefault="00FC33E9" w:rsidP="0008298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сферическими (шарики) — globuli,</w:t>
      </w:r>
    </w:p>
    <w:p w:rsidR="008D3A6D" w:rsidRPr="00082989" w:rsidRDefault="00FC33E9" w:rsidP="0008298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яйцевидными (овули) — ovula </w:t>
      </w:r>
    </w:p>
    <w:p w:rsidR="008D3A6D" w:rsidRPr="00082989" w:rsidRDefault="00FC33E9" w:rsidP="0008298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плоского тела с закругленным концом (пессарии) — pessaria. </w:t>
      </w:r>
    </w:p>
    <w:p w:rsidR="00082989" w:rsidRPr="00082989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Масса их должна находиться в пределах от 1,5 до 6,0 г. </w:t>
      </w:r>
    </w:p>
    <w:p w:rsidR="00082989" w:rsidRPr="00082989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Если масса не указана, то вагинальные суппозитории изготавливают массой не менее 4,0. </w:t>
      </w:r>
    </w:p>
    <w:p w:rsidR="0030332E" w:rsidRDefault="00082989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Палочки  </w:t>
      </w:r>
      <w:r w:rsidRPr="000829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 </w:t>
      </w:r>
      <w:r w:rsidRPr="00082989">
        <w:rPr>
          <w:rFonts w:ascii="Times New Roman" w:hAnsi="Times New Roman" w:cs="Times New Roman"/>
          <w:sz w:val="28"/>
          <w:szCs w:val="28"/>
          <w:lang w:eastAsia="ru-RU"/>
        </w:rPr>
        <w:t>имеют форму цилиндра с заостренным концом  диаметр и тол</w:t>
      </w:r>
      <w:r w:rsidR="00883FDB">
        <w:rPr>
          <w:rFonts w:ascii="Times New Roman" w:hAnsi="Times New Roman" w:cs="Times New Roman"/>
          <w:sz w:val="28"/>
          <w:szCs w:val="28"/>
          <w:lang w:eastAsia="ru-RU"/>
        </w:rPr>
        <w:t>щина от 2-5 мм</w:t>
      </w: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. Вес  зависит от длины, толщины или диаметра, который должен быть указан в рецепте и от их количества. </w:t>
      </w:r>
      <w:r w:rsidR="00883FDB">
        <w:rPr>
          <w:rFonts w:ascii="Times New Roman" w:hAnsi="Times New Roman" w:cs="Times New Roman"/>
          <w:sz w:val="28"/>
          <w:szCs w:val="28"/>
          <w:lang w:eastAsia="ru-RU"/>
        </w:rPr>
        <w:t>Обычно масса от 0,5 до 1,0.</w:t>
      </w:r>
    </w:p>
    <w:p w:rsidR="00883FDB" w:rsidRDefault="00883FDB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зависимости от пути введения палочки различают: дентальные, назальные, периодонтальные, уретральные, ушные.</w:t>
      </w:r>
    </w:p>
    <w:p w:rsidR="00883FDB" w:rsidRDefault="00883FDB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Дентальные – помещают в зубной канал для местного действия.</w:t>
      </w:r>
    </w:p>
    <w:p w:rsidR="00883FDB" w:rsidRDefault="00883FDB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Назальные – в полость носа для местного действия.</w:t>
      </w:r>
    </w:p>
    <w:p w:rsidR="00883FDB" w:rsidRDefault="00883FDB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Периодонтальные – в карман между зубом и десной.</w:t>
      </w:r>
    </w:p>
    <w:p w:rsidR="00883FDB" w:rsidRDefault="00883FDB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Уретральные – стерильные для введения в мочеиспускательный канал.</w:t>
      </w:r>
    </w:p>
    <w:p w:rsidR="00883FDB" w:rsidRDefault="00883FDB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Ушные – для введения в наружный слуховой проход.</w:t>
      </w:r>
    </w:p>
    <w:p w:rsidR="0030332E" w:rsidRPr="0030332E" w:rsidRDefault="00883FDB" w:rsidP="0030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Палочки вводят также в свищевые ходы. П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рименяются как дезинфицирующие, обезболивающие, вяжущие, расслаивающие средства.   </w:t>
      </w:r>
    </w:p>
    <w:p w:rsidR="0016442F" w:rsidRDefault="0016442F" w:rsidP="00661D2D">
      <w:pPr>
        <w:pStyle w:val="2"/>
        <w:spacing w:after="0"/>
        <w:jc w:val="center"/>
        <w:rPr>
          <w:rFonts w:ascii="Times New Roman" w:hAnsi="Times New Roman" w:cs="Times New Roman"/>
        </w:rPr>
      </w:pPr>
      <w:r w:rsidRPr="00010131">
        <w:rPr>
          <w:rFonts w:ascii="Times New Roman" w:hAnsi="Times New Roman" w:cs="Times New Roman"/>
        </w:rPr>
        <w:t xml:space="preserve">Характеристика ЛФ. </w:t>
      </w:r>
    </w:p>
    <w:p w:rsidR="0030332E" w:rsidRPr="00883FDB" w:rsidRDefault="0030332E" w:rsidP="003033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3FDB">
        <w:rPr>
          <w:rFonts w:ascii="Times New Roman" w:hAnsi="Times New Roman" w:cs="Times New Roman"/>
          <w:sz w:val="28"/>
          <w:szCs w:val="28"/>
          <w:lang w:eastAsia="ru-RU"/>
        </w:rPr>
        <w:t>Размеры и масса суппозиториев зависит от пути их введения.</w:t>
      </w:r>
      <w:r w:rsidR="002E00CB">
        <w:rPr>
          <w:rFonts w:ascii="Times New Roman" w:hAnsi="Times New Roman" w:cs="Times New Roman"/>
          <w:sz w:val="28"/>
          <w:szCs w:val="28"/>
          <w:lang w:eastAsia="ru-RU"/>
        </w:rPr>
        <w:t xml:space="preserve"> Вводятся суппозитории в полости, которые покрыты слизистой богатой кровеносными сосудами, поэтому всасывание действующих веществ происходит очень интенсивно. Следовательно, у этих лекарственных форм большая биодоступность, сравнимая с инъекционными лекарственными формами.</w:t>
      </w:r>
    </w:p>
    <w:p w:rsidR="0016442F" w:rsidRPr="0016442F" w:rsidRDefault="0016442F" w:rsidP="002E00C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 Установлено, что, если при пероральном введении 100% вещества проходит через печень, то при ректальном введении в печень попадает 12 – 20</w:t>
      </w:r>
      <w:r w:rsidR="0030332E">
        <w:rPr>
          <w:rFonts w:ascii="Times New Roman" w:hAnsi="Times New Roman" w:cs="Times New Roman"/>
          <w:sz w:val="28"/>
          <w:szCs w:val="28"/>
        </w:rPr>
        <w:t xml:space="preserve"> </w:t>
      </w:r>
      <w:r w:rsidRPr="0016442F">
        <w:rPr>
          <w:rFonts w:ascii="Times New Roman" w:hAnsi="Times New Roman" w:cs="Times New Roman"/>
          <w:sz w:val="28"/>
          <w:szCs w:val="28"/>
        </w:rPr>
        <w:t>% веще</w:t>
      </w:r>
      <w:r w:rsidR="002E00CB">
        <w:rPr>
          <w:rFonts w:ascii="Times New Roman" w:hAnsi="Times New Roman" w:cs="Times New Roman"/>
          <w:sz w:val="28"/>
          <w:szCs w:val="28"/>
        </w:rPr>
        <w:t>ств. По этой причине</w:t>
      </w:r>
      <w:r w:rsidRPr="0016442F">
        <w:rPr>
          <w:rFonts w:ascii="Times New Roman" w:hAnsi="Times New Roman" w:cs="Times New Roman"/>
          <w:sz w:val="28"/>
          <w:szCs w:val="28"/>
        </w:rPr>
        <w:t xml:space="preserve"> при ректальном введении </w:t>
      </w:r>
      <w:r w:rsidR="002E00CB">
        <w:rPr>
          <w:rFonts w:ascii="Times New Roman" w:hAnsi="Times New Roman" w:cs="Times New Roman"/>
          <w:sz w:val="28"/>
          <w:szCs w:val="28"/>
        </w:rPr>
        <w:t>биодоступность действующих веществ составляет около 80%</w:t>
      </w:r>
      <w:r w:rsidRPr="0016442F">
        <w:rPr>
          <w:rFonts w:ascii="Times New Roman" w:hAnsi="Times New Roman" w:cs="Times New Roman"/>
          <w:sz w:val="28"/>
          <w:szCs w:val="28"/>
        </w:rPr>
        <w:t>. В связи с этим, несмотря на то, что это наружная ЛФ, необходима проверка доз сильнодействующих веществ.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Преимущества ректального введения: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Действующее вещество частично или полностью минует печень и попадает в кровь без изменений структуры. Характер действия местный и резорбтивный.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Отсутствует раздражающее действие на слизистую ЖКТ.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Действующее вещество не разлагается, не разрушается под влиянием ферментов или </w:t>
      </w:r>
      <w:r w:rsidRPr="0016442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16442F">
        <w:rPr>
          <w:rFonts w:ascii="Times New Roman" w:hAnsi="Times New Roman" w:cs="Times New Roman"/>
          <w:sz w:val="28"/>
          <w:szCs w:val="28"/>
        </w:rPr>
        <w:t xml:space="preserve"> среды ЖКТ.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могут применяться в массовой терапии больных, включая педиатрию и гериатрию.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Медикаментозная терапия суппозиториями не требует специального медицинского персонала.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могут быть введены больным в бессознательном состоянии.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Уменьшается уровень аллергических реакций.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Лечебный эффект надёжен, быстрый и без дополнительных нагрузок на организм.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Недостатки ректального введения:</w:t>
      </w:r>
    </w:p>
    <w:p w:rsidR="0016442F" w:rsidRPr="0016442F" w:rsidRDefault="0016442F" w:rsidP="0016442F">
      <w:pPr>
        <w:numPr>
          <w:ilvl w:val="0"/>
          <w:numId w:val="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Больные неохотно принимают суппозитории из-за мнимой неэстетичности.</w:t>
      </w:r>
    </w:p>
    <w:p w:rsidR="0016442F" w:rsidRPr="0016442F" w:rsidRDefault="0016442F" w:rsidP="0016442F">
      <w:pPr>
        <w:numPr>
          <w:ilvl w:val="0"/>
          <w:numId w:val="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Знания о механизме всасывания из прямой кишки ограничены и не обобщены.</w:t>
      </w:r>
    </w:p>
    <w:p w:rsidR="0016442F" w:rsidRPr="0016442F" w:rsidRDefault="0016442F" w:rsidP="0016442F">
      <w:pPr>
        <w:numPr>
          <w:ilvl w:val="0"/>
          <w:numId w:val="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Некоторые х</w:t>
      </w:r>
      <w:r w:rsidR="002E00CB">
        <w:rPr>
          <w:rFonts w:ascii="Times New Roman" w:hAnsi="Times New Roman" w:cs="Times New Roman"/>
          <w:sz w:val="28"/>
          <w:szCs w:val="28"/>
        </w:rPr>
        <w:t>ронические заболевания</w:t>
      </w:r>
      <w:r w:rsidRPr="0016442F">
        <w:rPr>
          <w:rFonts w:ascii="Times New Roman" w:hAnsi="Times New Roman" w:cs="Times New Roman"/>
          <w:sz w:val="28"/>
          <w:szCs w:val="28"/>
        </w:rPr>
        <w:t xml:space="preserve"> ограничивают введение лекарств</w:t>
      </w:r>
      <w:r w:rsidR="002E00CB">
        <w:rPr>
          <w:rFonts w:ascii="Times New Roman" w:hAnsi="Times New Roman" w:cs="Times New Roman"/>
          <w:sz w:val="28"/>
          <w:szCs w:val="28"/>
        </w:rPr>
        <w:t xml:space="preserve"> в виде суппозиториев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CB">
        <w:rPr>
          <w:rFonts w:ascii="Times New Roman" w:hAnsi="Times New Roman" w:cs="Times New Roman"/>
          <w:b/>
          <w:i/>
          <w:sz w:val="28"/>
          <w:szCs w:val="28"/>
        </w:rPr>
        <w:t>Согласно дисперсологической классификации</w:t>
      </w:r>
      <w:r w:rsidRPr="0016442F">
        <w:rPr>
          <w:rFonts w:ascii="Times New Roman" w:hAnsi="Times New Roman" w:cs="Times New Roman"/>
          <w:sz w:val="28"/>
          <w:szCs w:val="28"/>
        </w:rPr>
        <w:t xml:space="preserve"> суппозитории можно отнести к различным группам:</w:t>
      </w:r>
    </w:p>
    <w:p w:rsidR="002E00CB" w:rsidRDefault="0016442F" w:rsidP="002E00CB">
      <w:pPr>
        <w:pStyle w:val="a3"/>
        <w:numPr>
          <w:ilvl w:val="0"/>
          <w:numId w:val="24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CB">
        <w:rPr>
          <w:rFonts w:ascii="Times New Roman" w:hAnsi="Times New Roman" w:cs="Times New Roman"/>
          <w:sz w:val="28"/>
          <w:szCs w:val="28"/>
        </w:rPr>
        <w:t>Суппозитории на жировых основах, полученные способом</w:t>
      </w:r>
    </w:p>
    <w:p w:rsidR="0016442F" w:rsidRPr="002E00CB" w:rsidRDefault="0016442F" w:rsidP="002E00C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CB">
        <w:rPr>
          <w:rFonts w:ascii="Times New Roman" w:hAnsi="Times New Roman" w:cs="Times New Roman"/>
          <w:sz w:val="28"/>
          <w:szCs w:val="28"/>
        </w:rPr>
        <w:t xml:space="preserve"> выкатывания, а также на желатинно-глицериновой основе, приготовленные выливанием, относятся к свободным всесторонне дисперсным системам с пластичной или упруго-вязкой дисперсионной средой.</w:t>
      </w:r>
    </w:p>
    <w:p w:rsidR="002E00CB" w:rsidRDefault="0016442F" w:rsidP="002E00CB">
      <w:pPr>
        <w:pStyle w:val="a3"/>
        <w:numPr>
          <w:ilvl w:val="0"/>
          <w:numId w:val="24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CB">
        <w:rPr>
          <w:rFonts w:ascii="Times New Roman" w:hAnsi="Times New Roman" w:cs="Times New Roman"/>
          <w:sz w:val="28"/>
          <w:szCs w:val="28"/>
        </w:rPr>
        <w:t xml:space="preserve">Суппозитории на жировых основах и твёрдых синтетических </w:t>
      </w:r>
    </w:p>
    <w:p w:rsidR="0016442F" w:rsidRPr="002E00CB" w:rsidRDefault="0016442F" w:rsidP="002E00C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CB">
        <w:rPr>
          <w:rFonts w:ascii="Times New Roman" w:hAnsi="Times New Roman" w:cs="Times New Roman"/>
          <w:sz w:val="28"/>
          <w:szCs w:val="28"/>
        </w:rPr>
        <w:t>основах, полученные прессованием и выливанием, относятся к свободным дисперсным системам с твёрдой дисперсионной средой.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2E00CB" w:rsidRDefault="002E00CB" w:rsidP="002E00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0CB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D81D93" w:rsidRPr="002E00CB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ГФ к суппозиториям. 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Должны иметь определённую форму, массу, размер, которые регламентируются ГФ </w:t>
      </w:r>
      <w:r w:rsidR="003400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00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должны иметь однородную массу. На продольном срезе не должно быть вкраплений, допускается наличие воздушного стержня или воронкообразного углубления.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должны иметь достаточную твёрдость, позволяющую преодолеть сопротивление тканей и сфинктеров.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на липофильных основах должны расплавляться, а на гидрофильных – растворяться при температуре тела, иначе не будет терапевтического эффекта.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Жидкость в результате расплавления или растворения суппозиториев должна самопроизвольно растекаться по слизистой. Это обеспечит достаточный контакт с тканями и ускоряет эффект всасывания и местного действия.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должны легко отдавать ЛВ, если от них не ожидается пролонгированного действия.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не должны обладать раздражающим действием в месте контакта.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должны хорошо сохраняться, быть устойчивыми к воздействию света, воздуха, влаги, микрофлоры.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Температура плавления суппозиториев на гидрофобной основе не более 37°С.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ЛВ в суппозиториях должны быть точно дозированы и на них распространяются правила проверки высших разовых доз (В.Р.Д.) и высших суточных доз (В.С.Д.) веществ </w:t>
      </w:r>
      <w:r w:rsidR="00CA4CFC">
        <w:rPr>
          <w:rFonts w:ascii="Times New Roman" w:hAnsi="Times New Roman" w:cs="Times New Roman"/>
          <w:sz w:val="28"/>
          <w:szCs w:val="28"/>
        </w:rPr>
        <w:t>ядовитых и сильнодействующих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Масса определяется взвешиванием 10-ти или всех суппозиториев.</w:t>
      </w:r>
    </w:p>
    <w:p w:rsid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6769" w:rsidRPr="002E00CB" w:rsidRDefault="002E00CB" w:rsidP="002E00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0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="00BD6769" w:rsidRPr="002E00CB">
        <w:rPr>
          <w:rFonts w:ascii="Times New Roman" w:hAnsi="Times New Roman" w:cs="Times New Roman"/>
          <w:b/>
          <w:sz w:val="28"/>
          <w:szCs w:val="28"/>
          <w:u w:val="single"/>
        </w:rPr>
        <w:t>Основы для суппозиториев. Введение  лекарственных веществ  в суппозитории.</w:t>
      </w:r>
    </w:p>
    <w:p w:rsidR="00BD6769" w:rsidRPr="0016442F" w:rsidRDefault="00BD6769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Суппозиторные основы и требования к ним.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i/>
          <w:sz w:val="28"/>
          <w:szCs w:val="28"/>
        </w:rPr>
        <w:t>Суппозитория</w:t>
      </w:r>
      <w:r w:rsidRPr="0016442F">
        <w:rPr>
          <w:rFonts w:ascii="Times New Roman" w:hAnsi="Times New Roman" w:cs="Times New Roman"/>
          <w:sz w:val="28"/>
          <w:szCs w:val="28"/>
        </w:rPr>
        <w:t xml:space="preserve"> – сложная ЛФ, состоящая из ЛВ, равномерно распределённых в основе.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Требования к суппозиторным основам делятся на 2 группы:</w:t>
      </w:r>
    </w:p>
    <w:p w:rsidR="0016442F" w:rsidRPr="0016442F" w:rsidRDefault="0016442F" w:rsidP="0016442F">
      <w:pPr>
        <w:numPr>
          <w:ilvl w:val="0"/>
          <w:numId w:val="5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Биофармацевтические.</w:t>
      </w:r>
    </w:p>
    <w:p w:rsidR="0016442F" w:rsidRPr="0016442F" w:rsidRDefault="0016442F" w:rsidP="0016442F">
      <w:pPr>
        <w:numPr>
          <w:ilvl w:val="0"/>
          <w:numId w:val="5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Технологические.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2E00CB" w:rsidRDefault="002E00CB" w:rsidP="002E00C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00C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6442F" w:rsidRPr="002E00CB">
        <w:rPr>
          <w:rFonts w:ascii="Times New Roman" w:hAnsi="Times New Roman" w:cs="Times New Roman"/>
          <w:sz w:val="28"/>
          <w:szCs w:val="28"/>
          <w:u w:val="single"/>
        </w:rPr>
        <w:t>сновы должны: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Обеспечивать химическую и физическую стабильность в процессе хранения и изготовления суппозиториев.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Иметь способность легко формоваться и иметь твёрдость при введении.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Обладать способностью эмульгировать необходимое количество водных растворов.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Иметь необходимые структурно-механические критерии (пластичность, вязкость, деформация).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Иметь чёткую температуру плавления в небольшом интервале температур без стадии размягчения.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Быстро затвердевать, быть технологичными, легко формоваться и выливаться.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2E00CB" w:rsidRDefault="0016442F" w:rsidP="00DF247B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Масло Какао</w:t>
      </w:r>
      <w:r w:rsidR="00FC33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C33E9" w:rsidRPr="00FC33E9">
        <w:rPr>
          <w:rFonts w:ascii="Times New Roman" w:hAnsi="Times New Roman" w:cs="Times New Roman"/>
          <w:b/>
          <w:sz w:val="28"/>
          <w:szCs w:val="28"/>
          <w:lang w:val="en-US"/>
        </w:rPr>
        <w:t>Butyrum</w:t>
      </w:r>
      <w:r w:rsidR="00FC33E9" w:rsidRPr="00A20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CB">
        <w:rPr>
          <w:rFonts w:ascii="Times New Roman" w:hAnsi="Times New Roman" w:cs="Times New Roman"/>
          <w:b/>
          <w:sz w:val="28"/>
          <w:szCs w:val="28"/>
          <w:lang w:val="en-US"/>
        </w:rPr>
        <w:t>seu</w:t>
      </w:r>
      <w:r w:rsidR="002E00CB" w:rsidRPr="002E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CB">
        <w:rPr>
          <w:rFonts w:ascii="Times New Roman" w:hAnsi="Times New Roman" w:cs="Times New Roman"/>
          <w:b/>
          <w:sz w:val="28"/>
          <w:szCs w:val="28"/>
          <w:lang w:val="en-US"/>
        </w:rPr>
        <w:t>oleum</w:t>
      </w:r>
      <w:r w:rsidR="002E00CB" w:rsidRPr="002E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3E9" w:rsidRPr="00FC33E9">
        <w:rPr>
          <w:rFonts w:ascii="Times New Roman" w:hAnsi="Times New Roman" w:cs="Times New Roman"/>
          <w:b/>
          <w:sz w:val="28"/>
          <w:szCs w:val="28"/>
          <w:lang w:val="en-US"/>
        </w:rPr>
        <w:t>Cacao</w:t>
      </w:r>
      <w:r w:rsidR="00FC33E9">
        <w:rPr>
          <w:rFonts w:ascii="Times New Roman" w:hAnsi="Times New Roman" w:cs="Times New Roman"/>
          <w:b/>
          <w:sz w:val="28"/>
          <w:szCs w:val="28"/>
        </w:rPr>
        <w:t>)</w:t>
      </w:r>
      <w:r w:rsidR="00DF24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247B">
        <w:rPr>
          <w:rFonts w:ascii="Times New Roman" w:hAnsi="Times New Roman" w:cs="Times New Roman"/>
          <w:sz w:val="28"/>
          <w:szCs w:val="28"/>
        </w:rPr>
        <w:t xml:space="preserve">относится к гидрофобным основам. </w:t>
      </w:r>
      <w:r w:rsidRPr="0016442F">
        <w:rPr>
          <w:rFonts w:ascii="Times New Roman" w:hAnsi="Times New Roman" w:cs="Times New Roman"/>
          <w:sz w:val="28"/>
          <w:szCs w:val="28"/>
        </w:rPr>
        <w:t xml:space="preserve">В течение многих лет наилучшей основой считалось масло Какао. В </w:t>
      </w:r>
      <w:smartTag w:uri="urn:schemas-microsoft-com:office:smarttags" w:element="metricconverter">
        <w:smartTagPr>
          <w:attr w:name="ProductID" w:val="1790 г"/>
        </w:smartTagPr>
        <w:r w:rsidRPr="0016442F">
          <w:rPr>
            <w:rFonts w:ascii="Times New Roman" w:hAnsi="Times New Roman" w:cs="Times New Roman"/>
            <w:sz w:val="28"/>
            <w:szCs w:val="28"/>
          </w:rPr>
          <w:t>1790 г</w:t>
        </w:r>
      </w:smartTag>
      <w:r w:rsidRPr="0016442F">
        <w:rPr>
          <w:rFonts w:ascii="Times New Roman" w:hAnsi="Times New Roman" w:cs="Times New Roman"/>
          <w:sz w:val="28"/>
          <w:szCs w:val="28"/>
        </w:rPr>
        <w:t>. оно включено в ГФ Ро</w:t>
      </w:r>
      <w:r w:rsidR="002E00CB">
        <w:rPr>
          <w:rFonts w:ascii="Times New Roman" w:hAnsi="Times New Roman" w:cs="Times New Roman"/>
          <w:sz w:val="28"/>
          <w:szCs w:val="28"/>
        </w:rPr>
        <w:t xml:space="preserve">ссии. </w:t>
      </w:r>
      <w:r w:rsidRPr="0016442F">
        <w:rPr>
          <w:rFonts w:ascii="Times New Roman" w:hAnsi="Times New Roman" w:cs="Times New Roman"/>
          <w:sz w:val="28"/>
          <w:szCs w:val="28"/>
        </w:rPr>
        <w:t xml:space="preserve">Получают его из семян Какао, представляет собой плотную однородную массу, желтоватого цвета, с ароматным запахом и приятным вкусом. </w:t>
      </w:r>
      <w:r w:rsidR="002E00CB">
        <w:rPr>
          <w:rFonts w:ascii="Times New Roman" w:hAnsi="Times New Roman" w:cs="Times New Roman"/>
          <w:sz w:val="28"/>
          <w:szCs w:val="28"/>
        </w:rPr>
        <w:t xml:space="preserve">Обычно твердые масла – это </w:t>
      </w:r>
      <w:r w:rsidR="002E00CB">
        <w:rPr>
          <w:rFonts w:ascii="Times New Roman" w:hAnsi="Times New Roman" w:cs="Times New Roman"/>
          <w:sz w:val="28"/>
          <w:szCs w:val="28"/>
          <w:lang w:val="en-US"/>
        </w:rPr>
        <w:t>butirum</w:t>
      </w:r>
      <w:r w:rsidR="002E00CB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Масло Какао представляет собой триглицериды высших жирных кислот: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Пальмитиновая;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Олеиновая;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Лауриновая;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Стеариновая;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Арахиновая.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Положительные свойства масла Какао:</w:t>
      </w:r>
    </w:p>
    <w:p w:rsidR="0016442F" w:rsidRPr="0016442F" w:rsidRDefault="0016442F" w:rsidP="0016442F">
      <w:pPr>
        <w:numPr>
          <w:ilvl w:val="0"/>
          <w:numId w:val="9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Хорошо высвобождает включённые в него ЛВ.</w:t>
      </w:r>
    </w:p>
    <w:p w:rsidR="0016442F" w:rsidRPr="0016442F" w:rsidRDefault="0016442F" w:rsidP="0016442F">
      <w:pPr>
        <w:numPr>
          <w:ilvl w:val="0"/>
          <w:numId w:val="9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Резко выраженная температура плавления: 32 – 34°С</w:t>
      </w:r>
    </w:p>
    <w:p w:rsidR="0016442F" w:rsidRPr="0016442F" w:rsidRDefault="0016442F" w:rsidP="0016442F">
      <w:pPr>
        <w:numPr>
          <w:ilvl w:val="0"/>
          <w:numId w:val="9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Хорошая пластичность, можно готовить суппозитории тремя методами.</w:t>
      </w:r>
    </w:p>
    <w:p w:rsidR="0016442F" w:rsidRPr="0016442F" w:rsidRDefault="0016442F" w:rsidP="0016442F">
      <w:pPr>
        <w:numPr>
          <w:ilvl w:val="0"/>
          <w:numId w:val="9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Хорошо смешивается с различными ЛВ.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Недостатки масла Какао:</w:t>
      </w:r>
    </w:p>
    <w:p w:rsidR="00DF247B" w:rsidRDefault="0016442F" w:rsidP="0016442F">
      <w:pPr>
        <w:numPr>
          <w:ilvl w:val="0"/>
          <w:numId w:val="1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 хранении прогоркает из-за наличия большого количества</w:t>
      </w:r>
    </w:p>
    <w:p w:rsidR="0016442F" w:rsidRPr="0016442F" w:rsidRDefault="0016442F" w:rsidP="00DF247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 ненасыщенных кислот.</w:t>
      </w:r>
    </w:p>
    <w:p w:rsidR="00DF247B" w:rsidRDefault="0016442F" w:rsidP="0016442F">
      <w:pPr>
        <w:numPr>
          <w:ilvl w:val="0"/>
          <w:numId w:val="1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Невысокая эмульгирующая способность (</w:t>
      </w:r>
      <w:smartTag w:uri="urn:schemas-microsoft-com:office:smarttags" w:element="metricconverter">
        <w:smartTagPr>
          <w:attr w:name="ProductID" w:val="1 г"/>
        </w:smartTagPr>
        <w:r w:rsidRPr="0016442F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16442F">
        <w:rPr>
          <w:rFonts w:ascii="Times New Roman" w:hAnsi="Times New Roman" w:cs="Times New Roman"/>
          <w:sz w:val="28"/>
          <w:szCs w:val="28"/>
        </w:rPr>
        <w:t xml:space="preserve"> ма</w:t>
      </w:r>
      <w:r w:rsidR="002E00CB">
        <w:rPr>
          <w:rFonts w:ascii="Times New Roman" w:hAnsi="Times New Roman" w:cs="Times New Roman"/>
          <w:sz w:val="28"/>
          <w:szCs w:val="28"/>
        </w:rPr>
        <w:t>сла эмульгирует 4</w:t>
      </w:r>
    </w:p>
    <w:p w:rsidR="0016442F" w:rsidRPr="0016442F" w:rsidRDefault="002E00CB" w:rsidP="00DF247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капли воды</w:t>
      </w:r>
      <w:r w:rsidR="0016442F" w:rsidRPr="0016442F">
        <w:rPr>
          <w:rFonts w:ascii="Times New Roman" w:hAnsi="Times New Roman" w:cs="Times New Roman"/>
          <w:sz w:val="28"/>
          <w:szCs w:val="28"/>
        </w:rPr>
        <w:t>).</w:t>
      </w:r>
    </w:p>
    <w:p w:rsidR="00DF247B" w:rsidRDefault="0016442F" w:rsidP="0016442F">
      <w:pPr>
        <w:numPr>
          <w:ilvl w:val="0"/>
          <w:numId w:val="1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Склонность к полиморфизму. При плавлении масла Какао выше </w:t>
      </w:r>
    </w:p>
    <w:p w:rsidR="0016442F" w:rsidRPr="0016442F" w:rsidRDefault="0016442F" w:rsidP="00DF247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36°С и последующем охлаждении, а также при хранении его при температуре &gt; 10°С масло переходит в модификацию с низкой температурой плавления = 23 – 24°С и низкой температурой застывания = 17 – 18°С, что затрудняет формование и введение суппозиториев в полости тела.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Ряд авторов отмечают, что свойства масла Какао восстанавливается через 2 – 4 дня хранения его при температуре не выше 10°С. А при изготовлении суппозиториев на масле Какао методом выливания, необходимо расплавить сначала 2/3 или ½ масла, ввести ЛВ и при температуре 30°С добавить остальное масло Какао.</w:t>
      </w:r>
    </w:p>
    <w:p w:rsidR="00DF247B" w:rsidRDefault="0016442F" w:rsidP="0016442F">
      <w:pPr>
        <w:numPr>
          <w:ilvl w:val="0"/>
          <w:numId w:val="1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 введении ряда ЛВ понижается температура плавления</w:t>
      </w:r>
    </w:p>
    <w:p w:rsidR="0016442F" w:rsidRPr="0016442F" w:rsidRDefault="0016442F" w:rsidP="00DF247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 суппозиториев.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Особенно снижают температуру плавления: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Хлоралгидрат;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Камфара;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Ментол;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Тимол.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т.е. образуется эвтектика.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69" w:rsidRDefault="0016442F" w:rsidP="00BD6769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442F">
        <w:rPr>
          <w:rFonts w:ascii="Times New Roman" w:hAnsi="Times New Roman" w:cs="Times New Roman"/>
          <w:sz w:val="28"/>
          <w:szCs w:val="28"/>
        </w:rPr>
        <w:t>Для повышения температуры плавления рекомендуется добавлять</w:t>
      </w:r>
      <w:r w:rsidR="00DF247B">
        <w:rPr>
          <w:rFonts w:ascii="Times New Roman" w:hAnsi="Times New Roman" w:cs="Times New Roman"/>
          <w:sz w:val="28"/>
          <w:szCs w:val="28"/>
        </w:rPr>
        <w:t xml:space="preserve"> в суппозиторную массу воска до 4% или спермацета до 25%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BD6769" w:rsidRDefault="00BD6769" w:rsidP="00BD6769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442F" w:rsidRPr="00BD6769" w:rsidRDefault="00DF247B" w:rsidP="00BD6769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Гидрофильные</w:t>
      </w:r>
      <w:r w:rsidR="0016442F" w:rsidRPr="00BD6769">
        <w:rPr>
          <w:rFonts w:ascii="Times New Roman" w:hAnsi="Times New Roman" w:cs="Times New Roman"/>
          <w:b/>
          <w:sz w:val="28"/>
          <w:szCs w:val="28"/>
        </w:rPr>
        <w:t xml:space="preserve"> основы.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 этой группе относятся: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желатино-глицериновые;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мыльно-глицериновые;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полиэтиленоксидные.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Характерная особенность основ – хорошая растворимость в воде.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Желатино-глицериновая основа (</w:t>
      </w:r>
      <w:r w:rsidRPr="0016442F">
        <w:rPr>
          <w:rFonts w:ascii="Times New Roman" w:hAnsi="Times New Roman" w:cs="Times New Roman"/>
          <w:b/>
          <w:sz w:val="28"/>
          <w:szCs w:val="28"/>
          <w:lang w:val="en-US"/>
        </w:rPr>
        <w:t>Massa</w:t>
      </w:r>
      <w:r w:rsidRPr="00164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42F">
        <w:rPr>
          <w:rFonts w:ascii="Times New Roman" w:hAnsi="Times New Roman" w:cs="Times New Roman"/>
          <w:b/>
          <w:sz w:val="28"/>
          <w:szCs w:val="28"/>
          <w:lang w:val="en-US"/>
        </w:rPr>
        <w:t>gelatinos</w:t>
      </w:r>
      <w:r w:rsidR="00A000C3">
        <w:rPr>
          <w:rFonts w:ascii="Times New Roman" w:hAnsi="Times New Roman" w:cs="Times New Roman"/>
          <w:b/>
          <w:sz w:val="28"/>
          <w:szCs w:val="28"/>
        </w:rPr>
        <w:t>а</w:t>
      </w:r>
      <w:r w:rsidRPr="0016442F">
        <w:rPr>
          <w:rFonts w:ascii="Times New Roman" w:hAnsi="Times New Roman" w:cs="Times New Roman"/>
          <w:b/>
          <w:sz w:val="28"/>
          <w:szCs w:val="28"/>
        </w:rPr>
        <w:t>).</w:t>
      </w:r>
      <w:r w:rsidRPr="0016442F">
        <w:rPr>
          <w:rFonts w:ascii="Times New Roman" w:hAnsi="Times New Roman" w:cs="Times New Roman"/>
          <w:sz w:val="28"/>
          <w:szCs w:val="28"/>
        </w:rPr>
        <w:t xml:space="preserve"> Готовят из желатина, глицерина и воды. Соотношение компонентов может варьировать: чем больше желатина, тем плотнее; чем больше глицерина, тем масса мягче, дольше высыхает.</w:t>
      </w:r>
    </w:p>
    <w:p w:rsidR="0016442F" w:rsidRPr="0016442F" w:rsidRDefault="0016442F" w:rsidP="00DF247B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Состав основы по ГФ </w:t>
      </w:r>
      <w:r w:rsidRPr="001644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F247B">
        <w:rPr>
          <w:rFonts w:ascii="Times New Roman" w:hAnsi="Times New Roman" w:cs="Times New Roman"/>
          <w:sz w:val="28"/>
          <w:szCs w:val="28"/>
        </w:rPr>
        <w:t xml:space="preserve">: желатина 1,0; воды 2,0; </w:t>
      </w:r>
      <w:r w:rsidRPr="0016442F">
        <w:rPr>
          <w:rFonts w:ascii="Times New Roman" w:hAnsi="Times New Roman" w:cs="Times New Roman"/>
          <w:sz w:val="28"/>
          <w:szCs w:val="28"/>
        </w:rPr>
        <w:t>глицерина 5,0</w:t>
      </w:r>
      <w:r w:rsidR="00DF247B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lastRenderedPageBreak/>
        <w:t>Т.П.:</w:t>
      </w:r>
      <w:r w:rsidRPr="0016442F">
        <w:rPr>
          <w:rFonts w:ascii="Times New Roman" w:hAnsi="Times New Roman" w:cs="Times New Roman"/>
          <w:sz w:val="28"/>
          <w:szCs w:val="28"/>
        </w:rPr>
        <w:t xml:space="preserve"> Желатин заливаем водой в выпарительной чашке для набухания. После полного набухания добавляют глицерин и нагревают</w:t>
      </w:r>
      <w:r w:rsidR="00DF247B">
        <w:rPr>
          <w:rFonts w:ascii="Times New Roman" w:hAnsi="Times New Roman" w:cs="Times New Roman"/>
          <w:sz w:val="28"/>
          <w:szCs w:val="28"/>
        </w:rPr>
        <w:t xml:space="preserve"> на водяной бане</w:t>
      </w:r>
      <w:r w:rsidRPr="0016442F">
        <w:rPr>
          <w:rFonts w:ascii="Times New Roman" w:hAnsi="Times New Roman" w:cs="Times New Roman"/>
          <w:sz w:val="28"/>
          <w:szCs w:val="28"/>
        </w:rPr>
        <w:t xml:space="preserve"> при помешивании до прозрачной однородной массы.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Достоинства основы:</w:t>
      </w:r>
    </w:p>
    <w:p w:rsidR="0016442F" w:rsidRPr="0016442F" w:rsidRDefault="0016442F" w:rsidP="0016442F">
      <w:pPr>
        <w:numPr>
          <w:ilvl w:val="0"/>
          <w:numId w:val="11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Основа расплавляется при температуре тела.</w:t>
      </w:r>
    </w:p>
    <w:p w:rsidR="0016442F" w:rsidRPr="0016442F" w:rsidRDefault="0016442F" w:rsidP="0016442F">
      <w:pPr>
        <w:numPr>
          <w:ilvl w:val="0"/>
          <w:numId w:val="11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Хорошо смешивается с веществами, растворимыми в воде и глицерине.</w:t>
      </w:r>
    </w:p>
    <w:p w:rsidR="0016442F" w:rsidRPr="00DF247B" w:rsidRDefault="0016442F" w:rsidP="00DF247B">
      <w:pPr>
        <w:numPr>
          <w:ilvl w:val="0"/>
          <w:numId w:val="11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Растворяется в секретах слизистых оболочек.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Недостатки основы:</w:t>
      </w:r>
    </w:p>
    <w:p w:rsidR="0016442F" w:rsidRPr="0016442F" w:rsidRDefault="0016442F" w:rsidP="0016442F">
      <w:pPr>
        <w:numPr>
          <w:ilvl w:val="0"/>
          <w:numId w:val="1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Малая механическая прочность; недостаточная твёрдость. Поэтому готовят суппозитории только методом выливания.</w:t>
      </w:r>
    </w:p>
    <w:p w:rsidR="0016442F" w:rsidRPr="0016442F" w:rsidRDefault="0016442F" w:rsidP="0016442F">
      <w:pPr>
        <w:numPr>
          <w:ilvl w:val="0"/>
          <w:numId w:val="1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Быстро высыхает, поэтому нельзя готовить впрок.</w:t>
      </w:r>
    </w:p>
    <w:p w:rsidR="0016442F" w:rsidRPr="0016442F" w:rsidRDefault="0016442F" w:rsidP="0016442F">
      <w:pPr>
        <w:numPr>
          <w:ilvl w:val="0"/>
          <w:numId w:val="1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Подвергается микробной порче, плесневеет.</w:t>
      </w:r>
    </w:p>
    <w:p w:rsidR="0016442F" w:rsidRPr="0016442F" w:rsidRDefault="0016442F" w:rsidP="0016442F">
      <w:pPr>
        <w:numPr>
          <w:ilvl w:val="0"/>
          <w:numId w:val="1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Несовместима с дубильными веществами, кислотами, с солями тяжёлых металлов образует нерастворимые соединения.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DF247B" w:rsidRDefault="0016442F" w:rsidP="0016442F">
      <w:pPr>
        <w:pStyle w:val="2"/>
        <w:spacing w:after="0"/>
        <w:jc w:val="both"/>
        <w:rPr>
          <w:rFonts w:ascii="Times New Roman" w:hAnsi="Times New Roman" w:cs="Times New Roman"/>
          <w:u w:val="single"/>
        </w:rPr>
      </w:pPr>
      <w:r w:rsidRPr="00DF247B">
        <w:rPr>
          <w:rFonts w:ascii="Times New Roman" w:hAnsi="Times New Roman" w:cs="Times New Roman"/>
          <w:u w:val="single"/>
        </w:rPr>
        <w:t>Вещества, которые вводят в основу.</w:t>
      </w: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Вещества, растворимые в жирах: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Фенол;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Анестезин (только до 2%);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Камфара;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Фенилсалицилат;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Хлоралгидрат;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Тимол;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Ментол.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Их растирают с измельчённой основой при методе ручного формования.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 введении больших количеств этих веществ образуются эвтектические смеси как результат понижения температуры плавления суппозиториев. В этом случае к основе добавляют уплотняющие вещества (воск, спермацет, парафин).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Вещества, растворимые в воде или в других индифферентных растворителях.</w:t>
      </w:r>
    </w:p>
    <w:p w:rsidR="0016442F" w:rsidRPr="0016442F" w:rsidRDefault="0016442F" w:rsidP="00DF247B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Они должны быть максимально растворены. </w:t>
      </w:r>
      <w:r w:rsidR="00DF247B">
        <w:rPr>
          <w:rFonts w:ascii="Times New Roman" w:hAnsi="Times New Roman" w:cs="Times New Roman"/>
          <w:sz w:val="28"/>
          <w:szCs w:val="28"/>
        </w:rPr>
        <w:t xml:space="preserve">Растворение облегчает распределению </w:t>
      </w:r>
      <w:r w:rsidRPr="00DF247B">
        <w:rPr>
          <w:rFonts w:ascii="Times New Roman" w:hAnsi="Times New Roman" w:cs="Times New Roman"/>
          <w:sz w:val="28"/>
          <w:szCs w:val="28"/>
        </w:rPr>
        <w:t>малых доз ЛВ в основе.</w:t>
      </w:r>
      <w:r w:rsidR="00DF247B">
        <w:rPr>
          <w:rFonts w:ascii="Times New Roman" w:hAnsi="Times New Roman" w:cs="Times New Roman"/>
          <w:sz w:val="28"/>
          <w:szCs w:val="28"/>
        </w:rPr>
        <w:t xml:space="preserve"> </w:t>
      </w:r>
      <w:r w:rsidR="009E6F8E">
        <w:rPr>
          <w:rFonts w:ascii="Times New Roman" w:hAnsi="Times New Roman" w:cs="Times New Roman"/>
          <w:sz w:val="28"/>
          <w:szCs w:val="28"/>
        </w:rPr>
        <w:t>Улучшает всасывание и обеспечивает</w:t>
      </w:r>
      <w:r w:rsidRPr="0016442F">
        <w:rPr>
          <w:rFonts w:ascii="Times New Roman" w:hAnsi="Times New Roman" w:cs="Times New Roman"/>
          <w:sz w:val="28"/>
          <w:szCs w:val="28"/>
        </w:rPr>
        <w:t xml:space="preserve"> быстрое фармакологическое действие.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Если количество растворимого вещества много и требует большого количества воды, то ЛВ растирают лишь с несколькими каплями воды и смешивают с основой.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Независимо от количества прописанных ЛВ обязател</w:t>
      </w:r>
      <w:r w:rsidR="009E6F8E">
        <w:rPr>
          <w:rFonts w:ascii="Times New Roman" w:hAnsi="Times New Roman" w:cs="Times New Roman"/>
          <w:sz w:val="28"/>
          <w:szCs w:val="28"/>
        </w:rPr>
        <w:t>ьно в растворённом виде в воде</w:t>
      </w:r>
      <w:r w:rsidRPr="0016442F">
        <w:rPr>
          <w:rFonts w:ascii="Times New Roman" w:hAnsi="Times New Roman" w:cs="Times New Roman"/>
          <w:sz w:val="28"/>
          <w:szCs w:val="28"/>
        </w:rPr>
        <w:t xml:space="preserve"> вводят: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соли алкалоидов;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Новокаин;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Колларгол;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Протаргол</w:t>
      </w:r>
      <w:r w:rsidR="009E6F8E">
        <w:rPr>
          <w:rFonts w:ascii="Times New Roman" w:hAnsi="Times New Roman" w:cs="Times New Roman"/>
          <w:sz w:val="28"/>
          <w:szCs w:val="28"/>
        </w:rPr>
        <w:t xml:space="preserve"> (для лучшего растворения добавляют глицерин ½ от массы протаргола)</w:t>
      </w:r>
      <w:r w:rsidRPr="0016442F">
        <w:rPr>
          <w:rFonts w:ascii="Times New Roman" w:hAnsi="Times New Roman" w:cs="Times New Roman"/>
          <w:sz w:val="28"/>
          <w:szCs w:val="28"/>
        </w:rPr>
        <w:t>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Танин</w:t>
      </w:r>
      <w:r w:rsidR="009E6F8E">
        <w:rPr>
          <w:rFonts w:ascii="Times New Roman" w:hAnsi="Times New Roman" w:cs="Times New Roman"/>
          <w:sz w:val="28"/>
          <w:szCs w:val="28"/>
        </w:rPr>
        <w:t xml:space="preserve"> (растворяют в горячей воде или в горячей ступке).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 противном случае они не оказывают терапевтического действия.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Вещества, не</w:t>
      </w:r>
      <w:r w:rsidR="003400C4">
        <w:rPr>
          <w:rFonts w:ascii="Times New Roman" w:hAnsi="Times New Roman" w:cs="Times New Roman"/>
          <w:sz w:val="28"/>
          <w:szCs w:val="28"/>
        </w:rPr>
        <w:t xml:space="preserve"> </w:t>
      </w:r>
      <w:r w:rsidRPr="0016442F">
        <w:rPr>
          <w:rFonts w:ascii="Times New Roman" w:hAnsi="Times New Roman" w:cs="Times New Roman"/>
          <w:sz w:val="28"/>
          <w:szCs w:val="28"/>
        </w:rPr>
        <w:t>растворимые ни в воде, ни в жирах</w:t>
      </w:r>
      <w:r w:rsidR="009E6F8E">
        <w:rPr>
          <w:rFonts w:ascii="Times New Roman" w:hAnsi="Times New Roman" w:cs="Times New Roman"/>
          <w:sz w:val="28"/>
          <w:szCs w:val="28"/>
        </w:rPr>
        <w:t xml:space="preserve"> или труднорастворимые</w:t>
      </w:r>
      <w:r w:rsidRPr="0016442F">
        <w:rPr>
          <w:rFonts w:ascii="Times New Roman" w:hAnsi="Times New Roman" w:cs="Times New Roman"/>
          <w:sz w:val="28"/>
          <w:szCs w:val="28"/>
        </w:rPr>
        <w:t>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Цинка оксид;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Дерматол;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Стрептоцид;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Висмута нитрат основной;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Ксероформ;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кислота Борная;</w:t>
      </w:r>
    </w:p>
    <w:p w:rsidR="0016442F" w:rsidRDefault="009E6F8E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Левомицетин;</w:t>
      </w:r>
    </w:p>
    <w:p w:rsidR="009E6F8E" w:rsidRPr="0016442F" w:rsidRDefault="009E6F8E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Фурацилин и др.</w:t>
      </w:r>
    </w:p>
    <w:p w:rsidR="0016442F" w:rsidRPr="0016442F" w:rsidRDefault="009E6F8E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442F" w:rsidRPr="0016442F">
        <w:rPr>
          <w:rFonts w:ascii="Times New Roman" w:hAnsi="Times New Roman" w:cs="Times New Roman"/>
          <w:sz w:val="28"/>
          <w:szCs w:val="28"/>
        </w:rPr>
        <w:t>астирают в виде мельчайшего порошка: измельчённость должна быть максимальной для тесного контакта с тканями, иначе не будет терапевтического эффекта.</w:t>
      </w:r>
      <w:r>
        <w:rPr>
          <w:rFonts w:ascii="Times New Roman" w:hAnsi="Times New Roman" w:cs="Times New Roman"/>
          <w:sz w:val="28"/>
          <w:szCs w:val="28"/>
        </w:rPr>
        <w:t xml:space="preserve"> И применяют правило профессора </w:t>
      </w:r>
      <w:r w:rsidRPr="003400C4">
        <w:rPr>
          <w:rFonts w:ascii="Times New Roman" w:hAnsi="Times New Roman" w:cs="Times New Roman"/>
          <w:b/>
          <w:sz w:val="28"/>
          <w:szCs w:val="28"/>
        </w:rPr>
        <w:t>Дерягина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Если их прописано </w:t>
      </w:r>
      <w:r w:rsidRPr="0016442F">
        <w:rPr>
          <w:rFonts w:ascii="Times New Roman" w:hAnsi="Times New Roman" w:cs="Times New Roman"/>
          <w:b/>
          <w:sz w:val="28"/>
          <w:szCs w:val="28"/>
        </w:rPr>
        <w:t>до 5%,</w:t>
      </w:r>
      <w:r w:rsidRPr="0016442F">
        <w:rPr>
          <w:rFonts w:ascii="Times New Roman" w:hAnsi="Times New Roman" w:cs="Times New Roman"/>
          <w:sz w:val="28"/>
          <w:szCs w:val="28"/>
        </w:rPr>
        <w:t xml:space="preserve"> то после растирания в сухом виде </w:t>
      </w:r>
      <w:r w:rsidR="009E6F8E">
        <w:rPr>
          <w:rFonts w:ascii="Times New Roman" w:hAnsi="Times New Roman" w:cs="Times New Roman"/>
          <w:sz w:val="28"/>
          <w:szCs w:val="28"/>
        </w:rPr>
        <w:t>их растирают с ½ масла персикового (или вазелинового)</w:t>
      </w:r>
      <w:r w:rsidRPr="0016442F">
        <w:rPr>
          <w:rFonts w:ascii="Times New Roman" w:hAnsi="Times New Roman" w:cs="Times New Roman"/>
          <w:sz w:val="28"/>
          <w:szCs w:val="28"/>
        </w:rPr>
        <w:t xml:space="preserve"> от веса этих по</w:t>
      </w:r>
      <w:r w:rsidR="009E6F8E">
        <w:rPr>
          <w:rFonts w:ascii="Times New Roman" w:hAnsi="Times New Roman" w:cs="Times New Roman"/>
          <w:sz w:val="28"/>
          <w:szCs w:val="28"/>
        </w:rPr>
        <w:t>рошков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Если этих веществ 5% и более, то их растирают в редких случаях с частью расплавленной основы, а лучше всего растирать с частью сильно измельчённой основы.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Густые, густоватые, вязкие вещества, обладающие склеивающими свойствами: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Винилин;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Ихтиол;</w:t>
      </w:r>
    </w:p>
    <w:p w:rsidR="0016442F" w:rsidRPr="0016442F" w:rsidRDefault="009E6F8E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Нафталанская нефть и др.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Их отвешивают непосредственно на основу, делая в ней луночку, и затем по правилу введения в последнюю очередь выкладывают в ступку и уминают до однородности.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Сухие и густые экстракты вводят в основу после растирания с равным количеством спирто-глицерино-водной смеси</w:t>
      </w:r>
      <w:r w:rsidR="009E6F8E">
        <w:rPr>
          <w:rFonts w:ascii="Times New Roman" w:hAnsi="Times New Roman" w:cs="Times New Roman"/>
          <w:sz w:val="28"/>
          <w:szCs w:val="28"/>
        </w:rPr>
        <w:t xml:space="preserve"> (спирта 1ч + глицерина 3ч + воды очищенной 6ч)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69" w:rsidRPr="00F02B50" w:rsidRDefault="00F02B50" w:rsidP="00F02B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B50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BD6769" w:rsidRPr="00F02B5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Способы выписывания рецептов на суппозитории.  </w:t>
      </w:r>
    </w:p>
    <w:p w:rsidR="0016442F" w:rsidRPr="0016442F" w:rsidRDefault="0016442F" w:rsidP="0016442F">
      <w:pPr>
        <w:numPr>
          <w:ilvl w:val="0"/>
          <w:numId w:val="1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Распредели</w:t>
      </w:r>
      <w:r w:rsidR="00F02B50">
        <w:rPr>
          <w:rFonts w:ascii="Times New Roman" w:hAnsi="Times New Roman" w:cs="Times New Roman"/>
          <w:sz w:val="28"/>
          <w:szCs w:val="28"/>
        </w:rPr>
        <w:t xml:space="preserve">тельный метод – доза указана на каждую </w:t>
      </w:r>
      <w:r w:rsidRPr="0016442F">
        <w:rPr>
          <w:rFonts w:ascii="Times New Roman" w:hAnsi="Times New Roman" w:cs="Times New Roman"/>
          <w:sz w:val="28"/>
          <w:szCs w:val="28"/>
        </w:rPr>
        <w:t>суппозиторию.</w:t>
      </w:r>
    </w:p>
    <w:p w:rsidR="0016442F" w:rsidRPr="0016442F" w:rsidRDefault="0016442F" w:rsidP="0016442F">
      <w:pPr>
        <w:numPr>
          <w:ilvl w:val="0"/>
          <w:numId w:val="1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Разделительный метод – доза указана на все суппозитории.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Rp.: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Extr. Balladonnae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0,015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Tannini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0,2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Olei Cacao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q.s.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Ut fiat suppositorium rectale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D.t.d. №10</w:t>
      </w:r>
    </w:p>
    <w:p w:rsidR="0016442F" w:rsidRPr="0016442F" w:rsidRDefault="0016442F" w:rsidP="0016442F">
      <w:pPr>
        <w:tabs>
          <w:tab w:val="left" w:pos="1278"/>
          <w:tab w:val="left" w:pos="2982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S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. По 1 свече на ночь.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Это распределительный метод.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3400C4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r w:rsidRPr="003400C4">
        <w:rPr>
          <w:rFonts w:ascii="Times New Roman" w:hAnsi="Times New Roman" w:cs="Times New Roman"/>
          <w:color w:val="993366"/>
          <w:sz w:val="28"/>
          <w:szCs w:val="28"/>
        </w:rPr>
        <w:t>.:</w:t>
      </w:r>
      <w:r w:rsidRPr="003400C4">
        <w:rPr>
          <w:rFonts w:ascii="Times New Roman" w:hAnsi="Times New Roman" w:cs="Times New Roman"/>
          <w:color w:val="993366"/>
          <w:sz w:val="28"/>
          <w:szCs w:val="28"/>
        </w:rPr>
        <w:tab/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Extr</w:t>
      </w:r>
      <w:r w:rsidRPr="003400C4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Balladonnae</w:t>
      </w:r>
      <w:r w:rsidRPr="003400C4">
        <w:rPr>
          <w:rFonts w:ascii="Times New Roman" w:hAnsi="Times New Roman" w:cs="Times New Roman"/>
          <w:color w:val="993366"/>
          <w:sz w:val="28"/>
          <w:szCs w:val="28"/>
        </w:rPr>
        <w:tab/>
        <w:t>0,15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3400C4">
        <w:rPr>
          <w:rFonts w:ascii="Times New Roman" w:hAnsi="Times New Roman" w:cs="Times New Roman"/>
          <w:color w:val="993366"/>
          <w:sz w:val="28"/>
          <w:szCs w:val="28"/>
        </w:rPr>
        <w:tab/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Tannini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2,0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Olei Cacao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q.s.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Ut fiant suppositoria rectalia №10</w:t>
      </w:r>
    </w:p>
    <w:p w:rsidR="0016442F" w:rsidRPr="003400C4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D</w:t>
      </w:r>
      <w:r w:rsidRPr="003400C4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3400C4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По</w:t>
      </w:r>
      <w:r w:rsidRPr="003400C4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1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свече</w:t>
      </w:r>
      <w:r w:rsidRPr="003400C4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на</w:t>
      </w:r>
      <w:r w:rsidRPr="003400C4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ночь</w:t>
      </w:r>
      <w:r w:rsidRPr="003400C4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</w:p>
    <w:p w:rsidR="00F02B50" w:rsidRPr="003400C4" w:rsidRDefault="00F02B50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2B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Pr="00F02B50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F02B50" w:rsidRPr="00010131" w:rsidRDefault="00F02B50" w:rsidP="00F02B50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>.:</w:t>
      </w: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Extr</w:t>
      </w: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Balladonnae</w:t>
      </w: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0,15</w:t>
      </w:r>
    </w:p>
    <w:p w:rsidR="00F02B50" w:rsidRPr="0016442F" w:rsidRDefault="00F02B50" w:rsidP="00F02B50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Tannini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2,0</w:t>
      </w:r>
    </w:p>
    <w:p w:rsidR="00F02B50" w:rsidRPr="0016442F" w:rsidRDefault="00F02B50" w:rsidP="00F02B50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Olei Cacao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q.s.</w:t>
      </w:r>
    </w:p>
    <w:p w:rsidR="00F02B50" w:rsidRDefault="00F02B50" w:rsidP="00F02B50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 xml:space="preserve">Ut fiant suppositoria rectalia </w:t>
      </w:r>
    </w:p>
    <w:p w:rsidR="00F02B50" w:rsidRPr="0016442F" w:rsidRDefault="00F02B50" w:rsidP="00F02B50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F02B50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Divide in partes aequales 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№10</w:t>
      </w:r>
    </w:p>
    <w:p w:rsidR="00F02B50" w:rsidRPr="00F02B50" w:rsidRDefault="00F02B50" w:rsidP="00F02B50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D</w:t>
      </w:r>
      <w:r w:rsidRPr="00F02B50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F02B50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По</w:t>
      </w:r>
      <w:r w:rsidRPr="00F02B50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1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свече</w:t>
      </w:r>
      <w:r w:rsidRPr="00F02B50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на</w:t>
      </w:r>
      <w:r w:rsidRPr="00F02B50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ночь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</w:p>
    <w:p w:rsidR="0016442F" w:rsidRPr="0016442F" w:rsidRDefault="0016442F" w:rsidP="00F02B50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Это разделительный метод.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b/>
          <w:sz w:val="28"/>
          <w:szCs w:val="28"/>
          <w:u w:val="single"/>
        </w:rPr>
        <w:t>Для первой прописи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>Экстракта Белладонны</w:t>
      </w:r>
      <w:r w:rsidRPr="0016442F">
        <w:rPr>
          <w:rFonts w:ascii="Times New Roman" w:hAnsi="Times New Roman" w:cs="Times New Roman"/>
          <w:sz w:val="28"/>
          <w:szCs w:val="28"/>
        </w:rPr>
        <w:tab/>
        <w:t>0,15</w:t>
      </w:r>
    </w:p>
    <w:p w:rsid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>Танина</w:t>
      </w:r>
      <w:r w:rsidRPr="0016442F">
        <w:rPr>
          <w:rFonts w:ascii="Times New Roman" w:hAnsi="Times New Roman" w:cs="Times New Roman"/>
          <w:sz w:val="28"/>
          <w:szCs w:val="28"/>
        </w:rPr>
        <w:tab/>
        <w:t>2,0</w:t>
      </w:r>
    </w:p>
    <w:p w:rsidR="00F02B50" w:rsidRPr="0016442F" w:rsidRDefault="00F02B50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Масса общая = 3,0 х 10 = 30,0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>Масла Какао: 30,0 – 2,0 – 0,15 = 27,85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Проверяем дозы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Применяем для удобства сухой экстракт Белладонны (1:2)</w:t>
      </w:r>
      <w:r w:rsidR="003400C4">
        <w:rPr>
          <w:rFonts w:ascii="Times New Roman" w:hAnsi="Times New Roman" w:cs="Times New Roman"/>
          <w:sz w:val="28"/>
          <w:szCs w:val="28"/>
        </w:rPr>
        <w:t xml:space="preserve"> - исключение</w:t>
      </w:r>
      <w:r w:rsidRPr="0016442F">
        <w:rPr>
          <w:rFonts w:ascii="Times New Roman" w:hAnsi="Times New Roman" w:cs="Times New Roman"/>
          <w:sz w:val="28"/>
          <w:szCs w:val="28"/>
        </w:rPr>
        <w:t>:</w:t>
      </w:r>
    </w:p>
    <w:p w:rsidR="0016442F" w:rsidRPr="0016442F" w:rsidRDefault="0016442F" w:rsidP="00F02B50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 xml:space="preserve">Экстракта Белладонны сухого: 0,15×2 = </w:t>
      </w:r>
      <w:r w:rsidRPr="0016442F">
        <w:rPr>
          <w:rFonts w:ascii="Times New Roman" w:hAnsi="Times New Roman" w:cs="Times New Roman"/>
          <w:b/>
          <w:sz w:val="28"/>
          <w:szCs w:val="28"/>
        </w:rPr>
        <w:t>0,3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 xml:space="preserve">Тогда масла Какао: 30,0 – 2,0 – 0,3 = </w:t>
      </w:r>
      <w:r w:rsidRPr="0016442F">
        <w:rPr>
          <w:rFonts w:ascii="Times New Roman" w:hAnsi="Times New Roman" w:cs="Times New Roman"/>
          <w:b/>
          <w:sz w:val="28"/>
          <w:szCs w:val="28"/>
        </w:rPr>
        <w:t>27,7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Т.П.:</w:t>
      </w:r>
      <w:r w:rsidRPr="0016442F">
        <w:rPr>
          <w:rFonts w:ascii="Times New Roman" w:hAnsi="Times New Roman" w:cs="Times New Roman"/>
          <w:sz w:val="28"/>
          <w:szCs w:val="28"/>
        </w:rPr>
        <w:t xml:space="preserve"> В ступку помещаем экстракта Белладонны 0,3. Капаем спирто-глицерино-водной смеси столько, сколько экстракта. Растираем, растворяя сухой экстракт.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Отвешиваем масла Какао 27,7. Небольшое количество кладём в ступку и уминаем. Отодвигаем в сторону.</w:t>
      </w:r>
    </w:p>
    <w:p w:rsidR="0016442F" w:rsidRDefault="0016442F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В ступку помещаем Танина 2,0, капаем примерно 10 – 12 капель </w:t>
      </w:r>
      <w:r w:rsidR="00F02B50">
        <w:rPr>
          <w:rFonts w:ascii="Times New Roman" w:hAnsi="Times New Roman" w:cs="Times New Roman"/>
          <w:sz w:val="28"/>
          <w:szCs w:val="28"/>
        </w:rPr>
        <w:t>горячей воды, растворяем</w:t>
      </w:r>
      <w:r w:rsidRPr="0016442F">
        <w:rPr>
          <w:rFonts w:ascii="Times New Roman" w:hAnsi="Times New Roman" w:cs="Times New Roman"/>
          <w:sz w:val="28"/>
          <w:szCs w:val="28"/>
        </w:rPr>
        <w:t xml:space="preserve"> пестиком. Кладём частями масло Какао и начинаем уминать до получения однородной массы. Затем соединяем всё </w:t>
      </w:r>
      <w:r w:rsidRPr="0016442F">
        <w:rPr>
          <w:rFonts w:ascii="Times New Roman" w:hAnsi="Times New Roman" w:cs="Times New Roman"/>
          <w:sz w:val="28"/>
          <w:szCs w:val="28"/>
        </w:rPr>
        <w:lastRenderedPageBreak/>
        <w:t>вместе в ступке. Уминаем до тех пор, пока не будет отставать от ст</w:t>
      </w:r>
      <w:r w:rsidR="00F02B50">
        <w:rPr>
          <w:rFonts w:ascii="Times New Roman" w:hAnsi="Times New Roman" w:cs="Times New Roman"/>
          <w:sz w:val="28"/>
          <w:szCs w:val="28"/>
        </w:rPr>
        <w:t>упки и не перестанет прилипать.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виды контроля: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органолептический,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письменный,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при отпуске.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 должна соответствовать требованиям ГФ ОФС «Упаковка, маркировка и транспортирование лекарственных средств». Ректальные и вагинальные суппозитории могут иметь специальные дополнительные устройства для подачи действующих веществ или укомплектованы соответствующим аппликатором.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Хранят согласно ГФ ОФС «Хранение лекарственных средств» в защищенном от света месте и прохладном при температуре от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если нет других указаний.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B50" w:rsidRP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596" w:rsidRPr="00EF01F4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745596" w:rsidRPr="00EF01F4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Дать определение суппозиториям. Их классификация.</w:t>
      </w:r>
    </w:p>
    <w:p w:rsidR="00745596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2.Требования предъявляемые к суппозиториям.</w:t>
      </w:r>
    </w:p>
    <w:p w:rsidR="00745596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Перечислить правила оформления, хранения и отпуска из аптек.</w:t>
      </w:r>
    </w:p>
    <w:p w:rsidR="00745596" w:rsidRPr="00EF01F4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5596" w:rsidRDefault="00745596" w:rsidP="007455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C108E4" w:rsidRDefault="00C108E4" w:rsidP="00C108E4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C108E4" w:rsidRPr="005E6EC4" w:rsidRDefault="00C108E4" w:rsidP="00C108E4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 xml:space="preserve">Фармацевтическая технология : учеб. пособие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Гроссман. </w:t>
      </w:r>
      <w:r w:rsidR="00F02B50">
        <w:rPr>
          <w:sz w:val="28"/>
          <w:szCs w:val="28"/>
        </w:rPr>
        <w:t>- М. : ГЭОТАР-Медиа, 2015</w:t>
      </w:r>
      <w:r w:rsidR="007079F0">
        <w:rPr>
          <w:sz w:val="28"/>
          <w:szCs w:val="28"/>
        </w:rPr>
        <w:t xml:space="preserve">. - </w:t>
      </w:r>
      <w:r w:rsidRPr="008E00E2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="007079F0">
        <w:rPr>
          <w:sz w:val="28"/>
          <w:szCs w:val="28"/>
        </w:rPr>
        <w:t>185-207</w:t>
      </w:r>
      <w:r w:rsidRPr="008E00E2">
        <w:rPr>
          <w:sz w:val="28"/>
          <w:szCs w:val="28"/>
        </w:rPr>
        <w:t xml:space="preserve">. </w:t>
      </w:r>
    </w:p>
    <w:p w:rsidR="00C108E4" w:rsidRDefault="00C108E4" w:rsidP="00C108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 xml:space="preserve">Технология лекарственных форм : учебник / И. И. Краснюк, 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Михайлова, Т. В. Денисова, В. И. Скляренко ; под ред. </w:t>
      </w:r>
    </w:p>
    <w:p w:rsidR="00C108E4" w:rsidRPr="00A978E3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И. И. Краснюка, Г. В. Михайлов</w:t>
      </w:r>
      <w:r w:rsidR="00F02B50">
        <w:rPr>
          <w:rFonts w:ascii="Times New Roman" w:hAnsi="Times New Roman"/>
          <w:sz w:val="28"/>
          <w:szCs w:val="28"/>
        </w:rPr>
        <w:t>ой. - М. : ГЭОТАР-Медиа, 2015</w:t>
      </w:r>
      <w:r>
        <w:rPr>
          <w:rFonts w:ascii="Times New Roman" w:hAnsi="Times New Roman"/>
          <w:sz w:val="28"/>
          <w:szCs w:val="28"/>
        </w:rPr>
        <w:t>.</w:t>
      </w:r>
    </w:p>
    <w:p w:rsidR="00C108E4" w:rsidRPr="00274F6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>/под ред. И.И. Краснюка, Г.В. Михайловой.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-е изд. - М:  Академия, 2006, с. 350-357.  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08E4" w:rsidRPr="00C108E4" w:rsidRDefault="00C108E4" w:rsidP="00C108E4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08E4">
        <w:rPr>
          <w:rFonts w:ascii="Times New Roman" w:hAnsi="Times New Roman" w:cs="Times New Roman"/>
          <w:sz w:val="28"/>
          <w:szCs w:val="28"/>
        </w:rPr>
        <w:t xml:space="preserve">Государственная фармакопея Российской Федерации/ Издательство «Научный центр экспертизы средств медицинского применения», 2008.-704с.:ил. </w:t>
      </w:r>
    </w:p>
    <w:p w:rsidR="00C108E4" w:rsidRPr="00EF01F4" w:rsidRDefault="00C108E4" w:rsidP="00C108E4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 Государственная фармакопея 11 изд., вып. 1-М: Медицина, 1987. - 336 с.</w:t>
      </w:r>
    </w:p>
    <w:p w:rsidR="00C108E4" w:rsidRDefault="00C108E4" w:rsidP="00C108E4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 Государственная фармакопея 11 изд., вып. 2-М: Медицина, 1989. - 400 с.</w:t>
      </w:r>
    </w:p>
    <w:p w:rsidR="00C108E4" w:rsidRDefault="003400C4" w:rsidP="00C108E4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Государственная фармакопея</w:t>
      </w:r>
      <w:bookmarkStart w:id="0" w:name="_GoBack"/>
      <w:bookmarkEnd w:id="0"/>
    </w:p>
    <w:p w:rsidR="00C108E4" w:rsidRPr="00C108E4" w:rsidRDefault="00C108E4" w:rsidP="00C108E4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8E4" w:rsidRPr="005E6EC4" w:rsidRDefault="00C108E4" w:rsidP="00C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C108E4" w:rsidRPr="005E6EC4" w:rsidRDefault="00C108E4" w:rsidP="00C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C108E4" w:rsidRPr="005E6EC4" w:rsidRDefault="00C108E4" w:rsidP="00C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C108E4" w:rsidRPr="005E6EC4" w:rsidRDefault="00C108E4" w:rsidP="00C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Фармацевтические рефератики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C108E4" w:rsidRPr="00DF4804" w:rsidRDefault="00C108E4" w:rsidP="00C108E4">
      <w:pPr>
        <w:tabs>
          <w:tab w:val="num" w:pos="360"/>
        </w:tabs>
        <w:rPr>
          <w:sz w:val="28"/>
          <w:szCs w:val="28"/>
        </w:rPr>
      </w:pPr>
    </w:p>
    <w:p w:rsidR="00C108E4" w:rsidRPr="00EF01F4" w:rsidRDefault="00C108E4" w:rsidP="007455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108E4" w:rsidRPr="00EF01F4" w:rsidSect="00C108E4">
      <w:footerReference w:type="default" r:id="rId7"/>
      <w:pgSz w:w="11906" w:h="16838"/>
      <w:pgMar w:top="1134" w:right="850" w:bottom="1134" w:left="1701" w:header="708" w:footer="708" w:gutter="0"/>
      <w:pgNumType w:start="1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73" w:rsidRDefault="004F4C73" w:rsidP="00C108E4">
      <w:pPr>
        <w:spacing w:after="0" w:line="240" w:lineRule="auto"/>
      </w:pPr>
      <w:r>
        <w:separator/>
      </w:r>
    </w:p>
  </w:endnote>
  <w:endnote w:type="continuationSeparator" w:id="0">
    <w:p w:rsidR="004F4C73" w:rsidRDefault="004F4C73" w:rsidP="00C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1711"/>
      <w:docPartObj>
        <w:docPartGallery w:val="Page Numbers (Bottom of Page)"/>
        <w:docPartUnique/>
      </w:docPartObj>
    </w:sdtPr>
    <w:sdtEndPr/>
    <w:sdtContent>
      <w:p w:rsidR="00883FDB" w:rsidRDefault="00883F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0C4">
          <w:rPr>
            <w:noProof/>
          </w:rPr>
          <w:t>192</w:t>
        </w:r>
        <w:r>
          <w:rPr>
            <w:noProof/>
          </w:rPr>
          <w:fldChar w:fldCharType="end"/>
        </w:r>
      </w:p>
    </w:sdtContent>
  </w:sdt>
  <w:p w:rsidR="00883FDB" w:rsidRDefault="00883F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73" w:rsidRDefault="004F4C73" w:rsidP="00C108E4">
      <w:pPr>
        <w:spacing w:after="0" w:line="240" w:lineRule="auto"/>
      </w:pPr>
      <w:r>
        <w:separator/>
      </w:r>
    </w:p>
  </w:footnote>
  <w:footnote w:type="continuationSeparator" w:id="0">
    <w:p w:rsidR="004F4C73" w:rsidRDefault="004F4C73" w:rsidP="00C1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AAD"/>
    <w:multiLevelType w:val="hybridMultilevel"/>
    <w:tmpl w:val="80C0BF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5F66F7D"/>
    <w:multiLevelType w:val="hybridMultilevel"/>
    <w:tmpl w:val="DE7A74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EB41D9"/>
    <w:multiLevelType w:val="hybridMultilevel"/>
    <w:tmpl w:val="170440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DB2883"/>
    <w:multiLevelType w:val="hybridMultilevel"/>
    <w:tmpl w:val="54385CDE"/>
    <w:lvl w:ilvl="0" w:tplc="72B2BA18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4CB7585"/>
    <w:multiLevelType w:val="hybridMultilevel"/>
    <w:tmpl w:val="A2AC0C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8343008"/>
    <w:multiLevelType w:val="hybridMultilevel"/>
    <w:tmpl w:val="C4E05862"/>
    <w:lvl w:ilvl="0" w:tplc="15B89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F19F3"/>
    <w:multiLevelType w:val="hybridMultilevel"/>
    <w:tmpl w:val="5906C6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58818FE"/>
    <w:multiLevelType w:val="hybridMultilevel"/>
    <w:tmpl w:val="D9F2BF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FB37F9"/>
    <w:multiLevelType w:val="hybridMultilevel"/>
    <w:tmpl w:val="084C94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3643707B"/>
    <w:multiLevelType w:val="hybridMultilevel"/>
    <w:tmpl w:val="D1484A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6CF4ED2"/>
    <w:multiLevelType w:val="hybridMultilevel"/>
    <w:tmpl w:val="7D5CCCC0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F667A8C"/>
    <w:multiLevelType w:val="hybridMultilevel"/>
    <w:tmpl w:val="3776F462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05373FE"/>
    <w:multiLevelType w:val="hybridMultilevel"/>
    <w:tmpl w:val="657E3214"/>
    <w:lvl w:ilvl="0" w:tplc="B9A47C1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6A226C"/>
    <w:multiLevelType w:val="hybridMultilevel"/>
    <w:tmpl w:val="2C5AC04A"/>
    <w:lvl w:ilvl="0" w:tplc="70B095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4C0D62"/>
    <w:multiLevelType w:val="hybridMultilevel"/>
    <w:tmpl w:val="316688CE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6A15BE1"/>
    <w:multiLevelType w:val="hybridMultilevel"/>
    <w:tmpl w:val="280CA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8572CF"/>
    <w:multiLevelType w:val="hybridMultilevel"/>
    <w:tmpl w:val="8C146702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0453CAC"/>
    <w:multiLevelType w:val="hybridMultilevel"/>
    <w:tmpl w:val="BF3009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47E3FA4"/>
    <w:multiLevelType w:val="hybridMultilevel"/>
    <w:tmpl w:val="04CC6F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5A855C4F"/>
    <w:multiLevelType w:val="hybridMultilevel"/>
    <w:tmpl w:val="6DC6C0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0B095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5B727B19"/>
    <w:multiLevelType w:val="hybridMultilevel"/>
    <w:tmpl w:val="84842B74"/>
    <w:lvl w:ilvl="0" w:tplc="7018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64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A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85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47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C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0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49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7840BB"/>
    <w:multiLevelType w:val="hybridMultilevel"/>
    <w:tmpl w:val="30B61936"/>
    <w:lvl w:ilvl="0" w:tplc="E8CEE1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8900705"/>
    <w:multiLevelType w:val="hybridMultilevel"/>
    <w:tmpl w:val="FD74E4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EC4C49"/>
    <w:multiLevelType w:val="hybridMultilevel"/>
    <w:tmpl w:val="2C38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7"/>
  </w:num>
  <w:num w:numId="10">
    <w:abstractNumId w:val="19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6"/>
  </w:num>
  <w:num w:numId="19">
    <w:abstractNumId w:val="22"/>
  </w:num>
  <w:num w:numId="20">
    <w:abstractNumId w:val="7"/>
  </w:num>
  <w:num w:numId="21">
    <w:abstractNumId w:val="23"/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517"/>
    <w:rsid w:val="00010131"/>
    <w:rsid w:val="0003585A"/>
    <w:rsid w:val="00082989"/>
    <w:rsid w:val="000C220B"/>
    <w:rsid w:val="0010119B"/>
    <w:rsid w:val="0016442F"/>
    <w:rsid w:val="001A2E92"/>
    <w:rsid w:val="002E00CB"/>
    <w:rsid w:val="0030332E"/>
    <w:rsid w:val="003400C4"/>
    <w:rsid w:val="00373857"/>
    <w:rsid w:val="00460B45"/>
    <w:rsid w:val="00486489"/>
    <w:rsid w:val="004F4C73"/>
    <w:rsid w:val="00661D2D"/>
    <w:rsid w:val="007007A4"/>
    <w:rsid w:val="007079F0"/>
    <w:rsid w:val="00745596"/>
    <w:rsid w:val="007719D9"/>
    <w:rsid w:val="007C4602"/>
    <w:rsid w:val="007F4A96"/>
    <w:rsid w:val="00883FDB"/>
    <w:rsid w:val="008D3A6D"/>
    <w:rsid w:val="008D4060"/>
    <w:rsid w:val="009E6F8E"/>
    <w:rsid w:val="00A000C3"/>
    <w:rsid w:val="00A0395E"/>
    <w:rsid w:val="00A2030C"/>
    <w:rsid w:val="00AB7517"/>
    <w:rsid w:val="00BD6769"/>
    <w:rsid w:val="00C108E4"/>
    <w:rsid w:val="00CA4CFC"/>
    <w:rsid w:val="00D01321"/>
    <w:rsid w:val="00D22D9C"/>
    <w:rsid w:val="00D81D93"/>
    <w:rsid w:val="00DF247B"/>
    <w:rsid w:val="00F02B50"/>
    <w:rsid w:val="00F2187B"/>
    <w:rsid w:val="00F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EC5EE3-7F3A-4999-864A-1581BBB2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89"/>
  </w:style>
  <w:style w:type="paragraph" w:styleId="2">
    <w:name w:val="heading 2"/>
    <w:basedOn w:val="a"/>
    <w:next w:val="a"/>
    <w:link w:val="20"/>
    <w:qFormat/>
    <w:rsid w:val="001644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44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44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644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08E4"/>
  </w:style>
  <w:style w:type="paragraph" w:styleId="a6">
    <w:name w:val="footer"/>
    <w:basedOn w:val="a"/>
    <w:link w:val="a7"/>
    <w:uiPriority w:val="99"/>
    <w:unhideWhenUsed/>
    <w:rsid w:val="00C1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8E4"/>
  </w:style>
  <w:style w:type="paragraph" w:styleId="a8">
    <w:name w:val="Normal (Web)"/>
    <w:basedOn w:val="a"/>
    <w:uiPriority w:val="99"/>
    <w:unhideWhenUsed/>
    <w:rsid w:val="00C1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Ванчурина Наталья Александровна</cp:lastModifiedBy>
  <cp:revision>27</cp:revision>
  <dcterms:created xsi:type="dcterms:W3CDTF">2013-01-12T15:16:00Z</dcterms:created>
  <dcterms:modified xsi:type="dcterms:W3CDTF">2024-03-18T07:40:00Z</dcterms:modified>
</cp:coreProperties>
</file>