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E3CD4" w14:textId="27B0CC54" w:rsidR="00027937" w:rsidRPr="00027937" w:rsidRDefault="00027937" w:rsidP="00027937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7937">
        <w:rPr>
          <w:rFonts w:ascii="Times New Roman" w:hAnsi="Times New Roman" w:cs="Times New Roman"/>
          <w:bCs/>
          <w:iCs/>
          <w:sz w:val="24"/>
          <w:szCs w:val="24"/>
        </w:rPr>
        <w:t>ФГБОУ ВО КрасГМУ</w:t>
      </w:r>
      <w:r w:rsidR="002C0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7937">
        <w:rPr>
          <w:rFonts w:ascii="Times New Roman" w:hAnsi="Times New Roman" w:cs="Times New Roman"/>
          <w:sz w:val="24"/>
          <w:szCs w:val="24"/>
        </w:rPr>
        <w:t>им. проф. В.Ф. Войно-Ясенецкого Минздрава России</w:t>
      </w:r>
    </w:p>
    <w:p w14:paraId="2BE09DA8" w14:textId="77777777" w:rsidR="00027937" w:rsidRPr="00027937" w:rsidRDefault="00027937" w:rsidP="00027937">
      <w:pPr>
        <w:widowControl w:val="0"/>
        <w:tabs>
          <w:tab w:val="left" w:pos="708"/>
          <w:tab w:val="center" w:pos="4821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bCs/>
          <w:i/>
          <w:szCs w:val="20"/>
          <w:lang w:eastAsia="zh-CN"/>
        </w:rPr>
      </w:pPr>
      <w:r w:rsidRPr="00027937">
        <w:rPr>
          <w:rFonts w:ascii="Times New Roman" w:eastAsia="SimSun" w:hAnsi="Times New Roman" w:cs="Times New Roman"/>
          <w:sz w:val="24"/>
          <w:szCs w:val="24"/>
          <w:lang w:eastAsia="zh-CN"/>
        </w:rPr>
        <w:t>Фармацевтический колледж</w:t>
      </w:r>
    </w:p>
    <w:p w14:paraId="630D0D9F" w14:textId="77777777" w:rsidR="00027937" w:rsidRPr="00027937" w:rsidRDefault="00027937" w:rsidP="00027937">
      <w:pPr>
        <w:widowControl w:val="0"/>
        <w:tabs>
          <w:tab w:val="left" w:pos="708"/>
          <w:tab w:val="center" w:pos="4821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zh-CN"/>
        </w:rPr>
      </w:pPr>
    </w:p>
    <w:p w14:paraId="06D07391" w14:textId="77777777" w:rsidR="00027937" w:rsidRPr="00027937" w:rsidRDefault="00027937" w:rsidP="00027937">
      <w:pPr>
        <w:widowControl w:val="0"/>
        <w:tabs>
          <w:tab w:val="left" w:pos="708"/>
          <w:tab w:val="center" w:pos="4821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zh-CN"/>
        </w:rPr>
      </w:pPr>
    </w:p>
    <w:p w14:paraId="05EE3D3F" w14:textId="77777777" w:rsidR="00027937" w:rsidRPr="00027937" w:rsidRDefault="00027937" w:rsidP="00027937">
      <w:pPr>
        <w:keepNext/>
        <w:widowControl w:val="0"/>
        <w:tabs>
          <w:tab w:val="left" w:pos="576"/>
          <w:tab w:val="left" w:pos="708"/>
        </w:tabs>
        <w:suppressAutoHyphens/>
        <w:spacing w:after="0" w:line="100" w:lineRule="atLeast"/>
        <w:ind w:left="360"/>
        <w:jc w:val="center"/>
        <w:outlineLvl w:val="1"/>
        <w:rPr>
          <w:rFonts w:ascii="Times New Roman" w:eastAsia="SimSun" w:hAnsi="Times New Roman" w:cs="Times New Roman"/>
          <w:i/>
          <w:kern w:val="1"/>
          <w:sz w:val="48"/>
          <w:szCs w:val="48"/>
          <w:lang w:eastAsia="zh-CN" w:bidi="hi-IN"/>
        </w:rPr>
      </w:pPr>
    </w:p>
    <w:p w14:paraId="1FB05CE0" w14:textId="77777777" w:rsidR="00027937" w:rsidRPr="00027937" w:rsidRDefault="00027937" w:rsidP="00027937">
      <w:pPr>
        <w:keepNext/>
        <w:widowControl w:val="0"/>
        <w:tabs>
          <w:tab w:val="left" w:pos="576"/>
          <w:tab w:val="left" w:pos="708"/>
        </w:tabs>
        <w:suppressAutoHyphens/>
        <w:spacing w:after="0" w:line="100" w:lineRule="atLeast"/>
        <w:ind w:left="360"/>
        <w:jc w:val="center"/>
        <w:outlineLvl w:val="1"/>
        <w:rPr>
          <w:rFonts w:ascii="Times New Roman" w:eastAsia="SimSun" w:hAnsi="Times New Roman" w:cs="Times New Roman"/>
          <w:b/>
          <w:bCs/>
          <w:color w:val="4F81BD"/>
          <w:kern w:val="1"/>
          <w:sz w:val="36"/>
          <w:szCs w:val="36"/>
          <w:lang w:eastAsia="zh-CN" w:bidi="hi-IN"/>
        </w:rPr>
      </w:pPr>
      <w:r w:rsidRPr="00027937">
        <w:rPr>
          <w:rFonts w:ascii="Cambria" w:eastAsia="SimSun" w:hAnsi="Cambria" w:cs="Times New Roman"/>
          <w:b/>
          <w:bCs/>
          <w:kern w:val="1"/>
          <w:sz w:val="48"/>
          <w:szCs w:val="48"/>
          <w:lang w:eastAsia="zh-CN" w:bidi="hi-IN"/>
        </w:rPr>
        <w:t>ДНЕВНИК</w:t>
      </w:r>
    </w:p>
    <w:p w14:paraId="1DFB7028" w14:textId="193BDDE9" w:rsidR="001209A1" w:rsidRDefault="00027937" w:rsidP="001209A1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</w:pPr>
      <w:r w:rsidRPr="00027937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  <w:t>производственной практики</w:t>
      </w:r>
    </w:p>
    <w:p w14:paraId="7668456A" w14:textId="77777777" w:rsidR="001209A1" w:rsidRPr="00027937" w:rsidRDefault="001209A1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4B19343" w14:textId="77777777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Calibri" w:eastAsia="SimSun" w:hAnsi="Calibri" w:cs="Calibri"/>
          <w:color w:val="00000A"/>
          <w:szCs w:val="28"/>
          <w:lang w:eastAsia="zh-CN"/>
        </w:rPr>
      </w:pPr>
      <w:r w:rsidRPr="0002793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МДК. 01.01. Лекарствоведение</w:t>
      </w:r>
    </w:p>
    <w:p w14:paraId="7B6B4063" w14:textId="77777777" w:rsidR="00027937" w:rsidRPr="00027937" w:rsidRDefault="00027937" w:rsidP="00697D9A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</w:p>
    <w:p w14:paraId="5C920801" w14:textId="7D686CC6" w:rsidR="00027937" w:rsidRPr="00027937" w:rsidRDefault="00027937" w:rsidP="00697D9A">
      <w:pPr>
        <w:widowControl w:val="0"/>
        <w:tabs>
          <w:tab w:val="left" w:pos="0"/>
          <w:tab w:val="left" w:pos="708"/>
        </w:tabs>
        <w:suppressAutoHyphens/>
        <w:spacing w:after="0" w:line="100" w:lineRule="atLeast"/>
        <w:ind w:left="360" w:right="849"/>
        <w:jc w:val="both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  <w:proofErr w:type="gramStart"/>
      <w:r w:rsidRPr="00027937"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  <w:t>Ф.И.О</w:t>
      </w:r>
      <w:r w:rsidR="007933D3" w:rsidRPr="00567781">
        <w:rPr>
          <w:rFonts w:ascii="Times New Roman" w:eastAsia="SimSun" w:hAnsi="Times New Roman" w:cs="Mangal"/>
          <w:kern w:val="1"/>
          <w:sz w:val="24"/>
          <w:szCs w:val="28"/>
          <w:u w:val="single"/>
          <w:lang w:eastAsia="zh-CN" w:bidi="hi-IN"/>
        </w:rPr>
        <w:t xml:space="preserve"> </w:t>
      </w:r>
      <w:r w:rsidR="008837A5">
        <w:rPr>
          <w:rFonts w:ascii="Times New Roman" w:eastAsia="SimSun" w:hAnsi="Times New Roman" w:cs="Mangal"/>
          <w:kern w:val="1"/>
          <w:sz w:val="24"/>
          <w:szCs w:val="28"/>
          <w:u w:val="single"/>
          <w:lang w:eastAsia="zh-CN" w:bidi="hi-IN"/>
        </w:rPr>
        <w:t xml:space="preserve"> </w:t>
      </w:r>
      <w:r w:rsidR="00697D9A">
        <w:rPr>
          <w:rFonts w:ascii="Times New Roman" w:eastAsia="SimSun" w:hAnsi="Times New Roman" w:cs="Mangal"/>
          <w:kern w:val="1"/>
          <w:sz w:val="28"/>
          <w:szCs w:val="32"/>
          <w:u w:val="single"/>
          <w:lang w:eastAsia="zh-CN" w:bidi="hi-IN"/>
        </w:rPr>
        <w:t>Руднева</w:t>
      </w:r>
      <w:proofErr w:type="gramEnd"/>
      <w:r w:rsidR="00697D9A">
        <w:rPr>
          <w:rFonts w:ascii="Times New Roman" w:eastAsia="SimSun" w:hAnsi="Times New Roman" w:cs="Mangal"/>
          <w:kern w:val="1"/>
          <w:sz w:val="28"/>
          <w:szCs w:val="32"/>
          <w:u w:val="single"/>
          <w:lang w:eastAsia="zh-CN" w:bidi="hi-IN"/>
        </w:rPr>
        <w:t xml:space="preserve"> Кристина Константиновна</w:t>
      </w:r>
      <w:r w:rsidR="00567781" w:rsidRPr="00567781">
        <w:rPr>
          <w:rFonts w:ascii="Times New Roman" w:eastAsia="SimSun" w:hAnsi="Times New Roman" w:cs="Mangal"/>
          <w:color w:val="FFFFFF" w:themeColor="background1"/>
          <w:kern w:val="1"/>
          <w:sz w:val="28"/>
          <w:szCs w:val="32"/>
          <w:u w:val="single" w:color="000000" w:themeColor="text1"/>
          <w:lang w:eastAsia="zh-CN" w:bidi="hi-IN"/>
        </w:rPr>
        <w:t>……………………………………</w:t>
      </w:r>
      <w:r w:rsidR="00D56E79">
        <w:rPr>
          <w:rFonts w:ascii="Times New Roman" w:eastAsia="SimSun" w:hAnsi="Times New Roman" w:cs="Mangal"/>
          <w:color w:val="FFFFFF" w:themeColor="background1"/>
          <w:kern w:val="1"/>
          <w:sz w:val="28"/>
          <w:szCs w:val="32"/>
          <w:u w:val="single" w:color="000000" w:themeColor="text1"/>
          <w:lang w:eastAsia="zh-CN" w:bidi="hi-IN"/>
        </w:rPr>
        <w:t>.</w:t>
      </w:r>
    </w:p>
    <w:p w14:paraId="6949F9E2" w14:textId="77777777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</w:p>
    <w:p w14:paraId="7CFFDFE5" w14:textId="68B05796" w:rsidR="00027937" w:rsidRPr="00027937" w:rsidRDefault="00027937" w:rsidP="00A3671B">
      <w:pPr>
        <w:widowControl w:val="0"/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Место прохождения </w:t>
      </w:r>
      <w:proofErr w:type="gramStart"/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практики </w:t>
      </w:r>
      <w:r w:rsidR="00D56E79" w:rsidRPr="00D56E79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 w:themeColor="text1"/>
          <w:lang w:eastAsia="zh-CN"/>
        </w:rPr>
        <w:t xml:space="preserve"> </w:t>
      </w:r>
      <w:bookmarkStart w:id="0" w:name="_Hlk99133628"/>
      <w:r w:rsidR="000563A3" w:rsidRPr="00D56E79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 w:themeColor="text1"/>
          <w:lang w:eastAsia="zh-CN"/>
        </w:rPr>
        <w:t>АО</w:t>
      </w:r>
      <w:proofErr w:type="gramEnd"/>
      <w:r w:rsidR="000563A3" w:rsidRPr="00D56E79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 w:themeColor="text1"/>
          <w:lang w:eastAsia="zh-CN"/>
        </w:rPr>
        <w:t xml:space="preserve"> «Губернские аптеки» Аптека №81</w:t>
      </w:r>
      <w:r w:rsidR="0094015D" w:rsidRPr="00D56E79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 w:themeColor="text1"/>
          <w:lang w:eastAsia="zh-CN"/>
        </w:rPr>
        <w:t>, г.</w:t>
      </w:r>
      <w:r w:rsidR="002C0ED2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 w:themeColor="text1"/>
          <w:lang w:eastAsia="zh-CN"/>
        </w:rPr>
        <w:t xml:space="preserve"> </w:t>
      </w:r>
      <w:r w:rsidR="0094015D" w:rsidRPr="00D56E79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 w:themeColor="text1"/>
          <w:lang w:eastAsia="zh-CN"/>
        </w:rPr>
        <w:t>Красноярск, ул.</w:t>
      </w:r>
      <w:r w:rsidR="002C0ED2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 w:themeColor="text1"/>
          <w:lang w:eastAsia="zh-CN"/>
        </w:rPr>
        <w:t xml:space="preserve"> </w:t>
      </w:r>
      <w:r w:rsidR="0094015D" w:rsidRPr="00D56E79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 w:themeColor="text1"/>
          <w:lang w:eastAsia="zh-CN"/>
        </w:rPr>
        <w:t>Карамзина 6</w:t>
      </w:r>
      <w:r w:rsidR="00D56E79" w:rsidRPr="00D56E7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zh-CN"/>
        </w:rPr>
        <w:t>……</w:t>
      </w:r>
      <w:bookmarkEnd w:id="0"/>
      <w:r w:rsidR="00D56E79" w:rsidRPr="00D56E7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zh-CN"/>
        </w:rPr>
        <w:t>………………………………………</w:t>
      </w:r>
      <w:r w:rsidR="00D56E7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zh-CN"/>
        </w:rPr>
        <w:t>.</w:t>
      </w:r>
    </w:p>
    <w:p w14:paraId="7F3D5477" w14:textId="77777777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27937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(медицинская/фармацевтическая организация, отделение)</w:t>
      </w:r>
    </w:p>
    <w:p w14:paraId="6EDE583B" w14:textId="77777777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62EBCB23" w14:textId="67F6B2D7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 </w:t>
      </w:r>
      <w:r w:rsidR="008D115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«</w:t>
      </w:r>
      <w:proofErr w:type="gramEnd"/>
      <w:r w:rsidR="008D1150" w:rsidRPr="008D115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="00697D9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2</w:t>
      </w:r>
      <w:r w:rsidR="008D1150" w:rsidRPr="008D115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» </w:t>
      </w:r>
      <w:r w:rsidR="007933D3" w:rsidRP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="008D1150" w:rsidRP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="00697D9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апреля</w:t>
      </w:r>
      <w:r w:rsidR="008D1150" w:rsidRPr="008D115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8D115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</w:t>
      </w:r>
      <w:r w:rsidR="00DA3D66" w:rsidRP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22</w:t>
      </w:r>
      <w:r w:rsidRP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   по</w:t>
      </w:r>
      <w:proofErr w:type="gramStart"/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«</w:t>
      </w:r>
      <w:proofErr w:type="gramEnd"/>
      <w:r w:rsidR="008D1150" w:rsidRPr="008D115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="00697D9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15</w:t>
      </w:r>
      <w:r w:rsidR="008D1150" w:rsidRPr="008D115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</w:t>
      </w:r>
      <w:r w:rsidRP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="007933D3" w:rsidRP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="008D1150" w:rsidRP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="00697D9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апреля</w:t>
      </w:r>
      <w:r w:rsidR="008D1150" w:rsidRP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 </w:t>
      </w:r>
      <w:r w:rsid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</w:t>
      </w:r>
      <w:r w:rsidR="00DA3D66" w:rsidRP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22</w:t>
      </w:r>
      <w:r w:rsidRPr="007933D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</w:t>
      </w:r>
    </w:p>
    <w:p w14:paraId="0ADCF9BA" w14:textId="77777777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5A64F949" w14:textId="77777777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Руководители практики:</w:t>
      </w:r>
    </w:p>
    <w:p w14:paraId="6EBC3F82" w14:textId="77777777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46DD3DD6" w14:textId="682E13B6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Общий – Ф.И.О. (</w:t>
      </w:r>
      <w:r w:rsidR="00697D9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Заведующий</w:t>
      </w:r>
      <w:r w:rsidR="00AD685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аптеки</w:t>
      </w: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</w:t>
      </w:r>
      <w:r w:rsidR="008F0A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697D9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Корнев Д.А.</w:t>
      </w:r>
      <w:r w:rsidR="00355F67" w:rsidRPr="00355F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zh-CN"/>
        </w:rPr>
        <w:t>………………</w:t>
      </w:r>
      <w:r w:rsidR="0007674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14:paraId="309A0BE4" w14:textId="77777777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0C43BB8C" w14:textId="5A027FBC" w:rsidR="00027937" w:rsidRDefault="00027937" w:rsidP="00355F67">
      <w:pPr>
        <w:widowControl w:val="0"/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Непосредственный – Ф.И.О. </w:t>
      </w:r>
      <w:r w:rsidR="00355F67"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(</w:t>
      </w:r>
      <w:r w:rsidR="00355F6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Заведующая аптеки</w:t>
      </w:r>
      <w:r w:rsidR="00355F67"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</w:t>
      </w:r>
      <w:r w:rsidR="00355F6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355F67" w:rsidRPr="0007674C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Сендецкая </w:t>
      </w:r>
      <w:r w:rsidR="00355F6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В.Ю</w:t>
      </w:r>
      <w:r w:rsidR="002C0ED2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.</w:t>
      </w:r>
      <w:r w:rsidR="00355F67" w:rsidRPr="00355F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zh-CN"/>
        </w:rPr>
        <w:t>…</w:t>
      </w:r>
    </w:p>
    <w:p w14:paraId="77D8DBF1" w14:textId="77777777" w:rsidR="001209A1" w:rsidRPr="00027937" w:rsidRDefault="001209A1" w:rsidP="001209A1">
      <w:pPr>
        <w:widowControl w:val="0"/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11A5D348" w14:textId="4F1EDC3D" w:rsidR="00F75E7E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</w:pP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Методический – Ф.И.О. (</w:t>
      </w:r>
      <w:r w:rsidR="008F0A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преподаватель</w:t>
      </w: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</w:t>
      </w:r>
      <w:r w:rsidR="00BE05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316D12" w:rsidRPr="00BE059E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Черкашина</w:t>
      </w:r>
      <w:r w:rsidR="00F75E7E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А.В</w:t>
      </w:r>
      <w:r w:rsidR="002C0ED2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.</w:t>
      </w:r>
      <w:bookmarkStart w:id="1" w:name="_GoBack"/>
      <w:bookmarkEnd w:id="1"/>
      <w:r w:rsidR="002B4667" w:rsidRPr="002B46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zh-CN"/>
        </w:rPr>
        <w:t>…………….</w:t>
      </w:r>
      <w:r w:rsidR="00F75E7E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      </w:t>
      </w:r>
    </w:p>
    <w:p w14:paraId="20A5788B" w14:textId="77777777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14:paraId="070E1DCD" w14:textId="77777777" w:rsidR="00027937" w:rsidRPr="00027937" w:rsidRDefault="00027937" w:rsidP="00027937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14:paraId="439A08E1" w14:textId="77777777" w:rsidR="00027937" w:rsidRPr="00027937" w:rsidRDefault="00027937" w:rsidP="00027937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14:paraId="07537D8D" w14:textId="77777777" w:rsidR="00027937" w:rsidRPr="00027937" w:rsidRDefault="00027937" w:rsidP="00027937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14:paraId="29044D96" w14:textId="77777777" w:rsidR="00027937" w:rsidRPr="00027937" w:rsidRDefault="00027937" w:rsidP="00027937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14:paraId="25213249" w14:textId="77777777" w:rsidR="00027937" w:rsidRPr="00027937" w:rsidRDefault="00027937" w:rsidP="00027937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0592D63E" w14:textId="77777777" w:rsidR="00027937" w:rsidRPr="00027937" w:rsidRDefault="00027937" w:rsidP="00027937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6D31B315" w14:textId="77777777" w:rsidR="00027937" w:rsidRPr="00027937" w:rsidRDefault="00027937" w:rsidP="00027937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26B00D10" w14:textId="77777777" w:rsidR="00027937" w:rsidRPr="00027937" w:rsidRDefault="00027937" w:rsidP="00027937">
      <w:pPr>
        <w:tabs>
          <w:tab w:val="left" w:pos="708"/>
        </w:tabs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4AF1EFF6" w14:textId="77777777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66E2DC1B" w14:textId="77777777" w:rsidR="006538D4" w:rsidRDefault="006538D4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5D780074" w14:textId="77777777" w:rsidR="006538D4" w:rsidRDefault="006538D4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70D0F3B1" w14:textId="77777777" w:rsidR="006538D4" w:rsidRDefault="006538D4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6D376DEA" w14:textId="77777777" w:rsidR="006538D4" w:rsidRDefault="006538D4" w:rsidP="00BE059E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3E8F7F58" w14:textId="0280960F" w:rsidR="00027937" w:rsidRPr="00027937" w:rsidRDefault="00027937" w:rsidP="00027937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Красноярск</w:t>
      </w:r>
    </w:p>
    <w:p w14:paraId="47BA9B66" w14:textId="4A6B8E56" w:rsidR="00027937" w:rsidRPr="006538D4" w:rsidRDefault="00027937" w:rsidP="006538D4">
      <w:pPr>
        <w:widowControl w:val="0"/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A"/>
          <w:sz w:val="28"/>
          <w:szCs w:val="28"/>
          <w:lang w:eastAsia="zh-CN"/>
        </w:rPr>
      </w:pPr>
      <w:r w:rsidRPr="0002793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</w:t>
      </w:r>
      <w:r w:rsidR="006538D4" w:rsidRPr="00E6444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22</w:t>
      </w:r>
    </w:p>
    <w:p w14:paraId="56A73D7A" w14:textId="77777777" w:rsidR="00C46B88" w:rsidRPr="00E83B54" w:rsidRDefault="00C46B88" w:rsidP="00C46B88">
      <w:pPr>
        <w:tabs>
          <w:tab w:val="right" w:leader="underscore" w:pos="963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br w:type="page"/>
      </w:r>
      <w:r w:rsidRPr="00E83B54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Тематический план</w:t>
      </w:r>
    </w:p>
    <w:p w14:paraId="68EE49A9" w14:textId="77777777" w:rsidR="00C46B88" w:rsidRPr="00E83B54" w:rsidRDefault="00C46B88" w:rsidP="00C46B88">
      <w:pPr>
        <w:widowControl w:val="0"/>
        <w:tabs>
          <w:tab w:val="right" w:leader="underscore" w:pos="9639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E83B54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производственной практики</w:t>
      </w:r>
    </w:p>
    <w:p w14:paraId="188CB828" w14:textId="77777777" w:rsidR="00C46B88" w:rsidRPr="00E83B54" w:rsidRDefault="00C46B88" w:rsidP="00C46B88">
      <w:pPr>
        <w:widowControl w:val="0"/>
        <w:tabs>
          <w:tab w:val="right" w:leader="underscore" w:pos="963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2072"/>
        <w:gridCol w:w="5357"/>
        <w:gridCol w:w="1527"/>
      </w:tblGrid>
      <w:tr w:rsidR="00C46B88" w:rsidRPr="00E83B54" w14:paraId="580A6BD5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69818F40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A617759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Наименование разделов и тем практики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82C56CA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Всего часов</w:t>
            </w:r>
          </w:p>
        </w:tc>
      </w:tr>
      <w:tr w:rsidR="00C46B88" w:rsidRPr="00E83B54" w14:paraId="7FEAE1B1" w14:textId="77777777" w:rsidTr="00697D9A">
        <w:trPr>
          <w:trHeight w:val="340"/>
        </w:trPr>
        <w:tc>
          <w:tcPr>
            <w:tcW w:w="62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22D7AC50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 1</w:t>
            </w:r>
          </w:p>
        </w:tc>
        <w:tc>
          <w:tcPr>
            <w:tcW w:w="7429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14:paraId="46FA3C0C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Средства, влияющие на периферическую нервную систему.</w:t>
            </w:r>
          </w:p>
          <w:p w14:paraId="08DE810A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М-холиноблокаторы.</w:t>
            </w:r>
          </w:p>
          <w:p w14:paraId="5B090697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Альфа-адреноблокаторы.</w:t>
            </w:r>
          </w:p>
          <w:p w14:paraId="044EC446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Альфа2-адреномиметики.</w:t>
            </w:r>
          </w:p>
          <w:p w14:paraId="5CCC56BE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Бета2-адреномиметики.</w:t>
            </w:r>
          </w:p>
        </w:tc>
        <w:tc>
          <w:tcPr>
            <w:tcW w:w="152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628A266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79BF39DA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0E13DCE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C0D0771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Средства, влияющие на центральную нервную систему.</w:t>
            </w:r>
          </w:p>
          <w:p w14:paraId="6AE33A69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Анальгетики наркотические и ненаркотические.</w:t>
            </w:r>
          </w:p>
          <w:p w14:paraId="2A44CF79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Снотворные средства. Транквилизаторы.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D81C37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3560F88A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81B5229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2BD360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Средства, влияющие на функции сердечно-сосудистой системы.</w:t>
            </w:r>
          </w:p>
          <w:p w14:paraId="2B58D39B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ИАПФ. Блокаторы рецепторов ангиотензина II. </w:t>
            </w:r>
          </w:p>
          <w:p w14:paraId="09BAB0F6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Блокаторы «медленных кальциевых каналов».</w:t>
            </w:r>
          </w:p>
          <w:p w14:paraId="5A238410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Диуретики, применяемые в терапии заболеваний сердечно-сосудистой системы. Тиазидные, тиазидоподобные, петлевые, калийсберегающие. Бета1-адреноблокаторы.</w:t>
            </w:r>
          </w:p>
          <w:p w14:paraId="1F8E4A95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Антиангинальные средства. Нитраты.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CFF7C4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0F27D697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2B93E8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D619F3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Средства, влияющие на функции органов дыхания.</w:t>
            </w:r>
          </w:p>
          <w:p w14:paraId="0EAE63FC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Отхаркивающие и муколитические средства.</w:t>
            </w:r>
          </w:p>
          <w:p w14:paraId="533E72D1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Противокашлевые наркотические и ненаркотические средства.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C7A594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70A2BC07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601EB3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0866337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Средства, влияющие на функции органов пищеварения.</w:t>
            </w:r>
          </w:p>
          <w:p w14:paraId="2E98F293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Прокинетические и противорвотные средства.</w:t>
            </w:r>
          </w:p>
          <w:p w14:paraId="3C9EB0B8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Анорексигенные средства.</w:t>
            </w:r>
          </w:p>
          <w:p w14:paraId="2EEE48FA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Ферментные препараты.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727943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06C97231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145DB1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E5B2099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Слабительные средства. Осмотические слабительные. Раздражающие рецепторы кишечника.</w:t>
            </w:r>
          </w:p>
          <w:p w14:paraId="68FE6A7E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48469C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30D79A8C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92E7906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E5C6FF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Средства, влияющие на систему крови.</w:t>
            </w:r>
          </w:p>
          <w:p w14:paraId="380FD784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Гемостатики растительного происхождения.</w:t>
            </w:r>
          </w:p>
          <w:p w14:paraId="52CBA33E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Средства лечения  гипохромных (железодефицитных) анемий.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425584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7087F847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50AE6C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403C99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Антиагреганты.</w:t>
            </w:r>
          </w:p>
          <w:p w14:paraId="0F61B1D8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Антикоагулянты прямого действия.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F07367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73EDBC00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4CAF09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E3ADD5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Гормональные препараты.</w:t>
            </w:r>
          </w:p>
          <w:p w14:paraId="34909BBF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Глюкокортикостероиды для местного применения.</w:t>
            </w:r>
          </w:p>
          <w:p w14:paraId="2AB3C049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Препараты гормонов щитовидной железы.</w:t>
            </w: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 xml:space="preserve"> </w:t>
            </w: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Антитиреоидные средства.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E47873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3206FF05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2523F3E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10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50EF16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Средства лечения сахарного диабета I и II типов.</w:t>
            </w:r>
          </w:p>
          <w:p w14:paraId="43F0F65C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Оральные контрацептивы. Монофазные. Двухфазные. Трехфазные.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281053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276ABA73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722580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31592AB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Противомикробные средства.</w:t>
            </w:r>
          </w:p>
          <w:p w14:paraId="0DA86492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Синтетические противомикробные средства. Фторхинолоны.</w:t>
            </w:r>
          </w:p>
          <w:p w14:paraId="1026DC3B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Антибиотики пенициллинового ряда. Макролиды.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DB76D6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7EDCF495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47F84ED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1B45F2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Противопротозойные средства.</w:t>
            </w: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Производные нитроимидазола.</w:t>
            </w:r>
          </w:p>
          <w:p w14:paraId="10574A8E" w14:textId="77777777" w:rsidR="00C46B88" w:rsidRPr="00E83B54" w:rsidRDefault="00C46B88" w:rsidP="00C46B8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D3E3F4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6</w:t>
            </w:r>
          </w:p>
        </w:tc>
      </w:tr>
      <w:tr w:rsidR="00C46B88" w:rsidRPr="00E83B54" w14:paraId="15595274" w14:textId="77777777" w:rsidTr="00697D9A">
        <w:trPr>
          <w:trHeight w:val="340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D9FFC86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</w:p>
        </w:tc>
        <w:tc>
          <w:tcPr>
            <w:tcW w:w="7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DA79F61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9A5270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72</w:t>
            </w:r>
          </w:p>
        </w:tc>
      </w:tr>
      <w:tr w:rsidR="00C46B88" w:rsidRPr="00E83B54" w14:paraId="02BB7582" w14:textId="77777777" w:rsidTr="00697D9A">
        <w:trPr>
          <w:trHeight w:val="517"/>
        </w:trPr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BCF5B9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Вид промежуточной аттестации</w:t>
            </w:r>
          </w:p>
        </w:tc>
        <w:tc>
          <w:tcPr>
            <w:tcW w:w="5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22B7BEB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дифференцированный зачет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3DCBAC" w14:textId="77777777" w:rsidR="00C46B88" w:rsidRPr="00E83B54" w:rsidRDefault="00C46B88" w:rsidP="00C46B88">
            <w:pPr>
              <w:widowControl w:val="0"/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 w:bidi="hi-IN"/>
              </w:rPr>
            </w:pPr>
          </w:p>
        </w:tc>
      </w:tr>
    </w:tbl>
    <w:p w14:paraId="694894F2" w14:textId="0FAA1BAF" w:rsidR="00C46B88" w:rsidRPr="00E83B54" w:rsidRDefault="00C46B88">
      <w:pP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41E66D1D" w14:textId="77777777" w:rsidR="00E83B54" w:rsidRDefault="00E83B54">
      <w:pP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br w:type="page"/>
      </w:r>
    </w:p>
    <w:p w14:paraId="53946BBF" w14:textId="7922AA26" w:rsidR="004D7658" w:rsidRPr="00E83B54" w:rsidRDefault="004D7658" w:rsidP="00012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График работы</w:t>
      </w:r>
    </w:p>
    <w:tbl>
      <w:tblPr>
        <w:tblW w:w="9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1505"/>
        <w:gridCol w:w="1527"/>
        <w:gridCol w:w="3963"/>
        <w:gridCol w:w="1942"/>
      </w:tblGrid>
      <w:tr w:rsidR="004D7658" w:rsidRPr="00E83B54" w14:paraId="1CBFEAFE" w14:textId="77777777" w:rsidTr="00A22BF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55C0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№ п/п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9F03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FE18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Часы 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CDE9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Тема практического занятия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52C3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Подпись руководителя практики</w:t>
            </w:r>
          </w:p>
        </w:tc>
      </w:tr>
      <w:tr w:rsidR="004D7658" w:rsidRPr="00E83B54" w14:paraId="76C773DB" w14:textId="77777777" w:rsidTr="00A22BF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D82F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489B" w14:textId="5FF8D613" w:rsidR="004D7658" w:rsidRPr="00E83B54" w:rsidRDefault="00697D9A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02.04</w:t>
            </w:r>
            <w:r w:rsidR="006E3B4E"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51BA" w14:textId="36E2A429" w:rsidR="004D7658" w:rsidRPr="00E83B54" w:rsidRDefault="006E3B4E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10:00-16:00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2A3A" w14:textId="77777777" w:rsidR="004D7658" w:rsidRPr="00E83B54" w:rsidRDefault="00253BA9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Средства, влияющие на периферическую нервную систему.</w:t>
            </w:r>
          </w:p>
          <w:p w14:paraId="119AF539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М-холиноблокаторы.</w:t>
            </w:r>
          </w:p>
          <w:p w14:paraId="00BE52D1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Альфа-адреноблокаторы.</w:t>
            </w:r>
          </w:p>
          <w:p w14:paraId="207BDDDD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Альфа2-адреномиметики.</w:t>
            </w:r>
          </w:p>
          <w:p w14:paraId="4AFB3B21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Бета2-адреномиметики.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5026" w14:textId="77777777" w:rsidR="004D7658" w:rsidRPr="00E83B54" w:rsidRDefault="004D7658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D7658" w:rsidRPr="00E83B54" w14:paraId="16AAD893" w14:textId="77777777" w:rsidTr="00A22BF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7F49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EE8F" w14:textId="6428FB73" w:rsidR="004D7658" w:rsidRPr="00E83B54" w:rsidRDefault="00697D9A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04.04</w:t>
            </w:r>
            <w:r w:rsidR="006E3B4E"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B206" w14:textId="73F7092A" w:rsidR="004D7658" w:rsidRPr="00E83B54" w:rsidRDefault="00891AF6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10:00-16:00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745C" w14:textId="77777777" w:rsidR="004D7658" w:rsidRPr="00E83B54" w:rsidRDefault="00253BA9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Средства, влияющие на центральную нервную систему.</w:t>
            </w:r>
          </w:p>
          <w:p w14:paraId="70C9C1A3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Анальгетики наркотические и ненаркотические.</w:t>
            </w:r>
          </w:p>
          <w:p w14:paraId="071690B7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Снотворные средства. Транквилизаторы.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71C2" w14:textId="77777777" w:rsidR="004D7658" w:rsidRPr="00E83B54" w:rsidRDefault="004D7658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D7658" w:rsidRPr="00E83B54" w14:paraId="18B0ED88" w14:textId="77777777" w:rsidTr="00A22BF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429D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5841" w14:textId="3E1550E7" w:rsidR="004D7658" w:rsidRPr="00E83B54" w:rsidRDefault="00697D9A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05.04</w:t>
            </w:r>
            <w:r w:rsidR="006E3B4E"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7994" w14:textId="672795DA" w:rsidR="004D7658" w:rsidRPr="00E83B54" w:rsidRDefault="00891AF6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10:00-16:00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CC94" w14:textId="77777777" w:rsidR="004D7658" w:rsidRPr="00E83B54" w:rsidRDefault="00253BA9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Средства, влияющие на функции сердечно-сосудистой системы.</w:t>
            </w:r>
          </w:p>
          <w:p w14:paraId="583A0AE1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ИАПФ. Блокаторы рецепторов ангиотензина II. </w:t>
            </w:r>
          </w:p>
          <w:p w14:paraId="45C044A7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Блокаторы «медленных кальциевых каналов».</w:t>
            </w:r>
          </w:p>
          <w:p w14:paraId="7C168CF0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Диуретики, применяемые в терапии заболеваний сердечно-сосудистой системы. Тиазидные, тиазидоподобные, петлевые, калийсберегающие. Бета1-адреноблокаторы.</w:t>
            </w:r>
          </w:p>
          <w:p w14:paraId="0829BDF7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Антиангинальные средства. Нитраты.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5A10" w14:textId="77777777" w:rsidR="004D7658" w:rsidRPr="00E83B54" w:rsidRDefault="004D7658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D7658" w:rsidRPr="00E83B54" w14:paraId="41514792" w14:textId="77777777" w:rsidTr="00A22BF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4C74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D402" w14:textId="5701F24C" w:rsidR="004D7658" w:rsidRPr="00E83B54" w:rsidRDefault="00697D9A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06.04</w:t>
            </w:r>
            <w:r w:rsidR="006E3B4E" w:rsidRPr="00E83B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.202</w:t>
            </w:r>
            <w:r w:rsidR="00891AF6" w:rsidRPr="00E83B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30B5" w14:textId="2366BF86" w:rsidR="004D7658" w:rsidRPr="00E83B54" w:rsidRDefault="00891AF6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10:00-16:00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83BE" w14:textId="77777777" w:rsidR="004D7658" w:rsidRPr="00E83B54" w:rsidRDefault="00712CB5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Средства, влияющие на функции органов дыхания.</w:t>
            </w:r>
          </w:p>
          <w:p w14:paraId="432BF0C2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Отхаркивающие и муколитические средства.</w:t>
            </w:r>
          </w:p>
          <w:p w14:paraId="07C00910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Противокашлевые наркотические и ненаркотические средства.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6255" w14:textId="77777777" w:rsidR="004D7658" w:rsidRPr="00E83B54" w:rsidRDefault="004D7658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D7658" w:rsidRPr="00E83B54" w14:paraId="1A76FB86" w14:textId="77777777" w:rsidTr="00A22BF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8D12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CDFE" w14:textId="3CC4D7BC" w:rsidR="004D7658" w:rsidRPr="00E83B54" w:rsidRDefault="00697D9A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07.04</w:t>
            </w:r>
            <w:r w:rsidR="00891AF6" w:rsidRPr="00E83B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7D0A" w14:textId="3F95F127" w:rsidR="004D7658" w:rsidRPr="00E83B54" w:rsidRDefault="00891AF6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12:00-18:00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7B476" w14:textId="77777777" w:rsidR="004D7658" w:rsidRPr="00E83B54" w:rsidRDefault="00712CB5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Средства, влияющие на функции органов пищеварения.</w:t>
            </w:r>
          </w:p>
          <w:p w14:paraId="0C32E5D1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Прокинетические и противорвотные средства.</w:t>
            </w:r>
          </w:p>
          <w:p w14:paraId="17A73954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Анорексигенные средства.</w:t>
            </w:r>
          </w:p>
          <w:p w14:paraId="054EFA0D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Ферментные препараты.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707B" w14:textId="77777777" w:rsidR="004D7658" w:rsidRPr="00E83B54" w:rsidRDefault="004D7658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D7658" w:rsidRPr="00E83B54" w14:paraId="1E1D595D" w14:textId="77777777" w:rsidTr="00A22BF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F92D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27B6" w14:textId="594A5FE7" w:rsidR="004D7658" w:rsidRPr="00E83B54" w:rsidRDefault="00697D9A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08.04</w:t>
            </w:r>
            <w:r w:rsidR="00A8654B" w:rsidRPr="00E83B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4E53" w14:textId="6632F246" w:rsidR="004D7658" w:rsidRPr="00E83B54" w:rsidRDefault="00891AF6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10:00-16:00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C4DC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Слабительные средства. Осмотические слабительные. Раздражающие рецепторы кишечника.</w:t>
            </w:r>
          </w:p>
          <w:p w14:paraId="7D10E563" w14:textId="77777777" w:rsidR="004D7658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1362" w14:textId="77777777" w:rsidR="004D7658" w:rsidRPr="00E83B54" w:rsidRDefault="004D7658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D7658" w:rsidRPr="00E83B54" w14:paraId="1D8513DB" w14:textId="77777777" w:rsidTr="00A22BFC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188E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7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DC46" w14:textId="6D5CBD26" w:rsidR="004D7658" w:rsidRPr="00E83B54" w:rsidRDefault="00697D9A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09.04</w:t>
            </w:r>
            <w:r w:rsidR="00A8654B" w:rsidRPr="00E83B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375A" w14:textId="57196CB4" w:rsidR="004D7658" w:rsidRPr="00E83B54" w:rsidRDefault="00891AF6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10:00-16:00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7744C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Средства, влияющие на систему крови.</w:t>
            </w:r>
          </w:p>
          <w:p w14:paraId="5FF58A82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Гемостатики растительного происхождения.</w:t>
            </w:r>
          </w:p>
          <w:p w14:paraId="69CF83A7" w14:textId="77777777" w:rsidR="004D7658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Средства лечения  гипохромных (железодефицитных) анемий.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831F" w14:textId="77777777" w:rsidR="004D7658" w:rsidRPr="00E83B54" w:rsidRDefault="004D7658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D7658" w:rsidRPr="00E83B54" w14:paraId="311D29BD" w14:textId="77777777" w:rsidTr="00A22BFC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7900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8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B091" w14:textId="470E0FA9" w:rsidR="004D7658" w:rsidRPr="00E83B54" w:rsidRDefault="00697D9A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11.04</w:t>
            </w:r>
            <w:r w:rsidR="00A8654B" w:rsidRPr="00E83B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79406" w14:textId="5405A93A" w:rsidR="004D7658" w:rsidRPr="00E83B54" w:rsidRDefault="00A8654B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10:00-16:00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692DB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Антиагреганты.</w:t>
            </w:r>
          </w:p>
          <w:p w14:paraId="117CABF6" w14:textId="77777777" w:rsidR="004D7658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Антикоагулянты прямого действия.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AC05" w14:textId="77777777" w:rsidR="004D7658" w:rsidRPr="00E83B54" w:rsidRDefault="004D7658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D7658" w:rsidRPr="00E83B54" w14:paraId="075361D3" w14:textId="77777777" w:rsidTr="00253BA9">
        <w:tc>
          <w:tcPr>
            <w:tcW w:w="6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D6FD1E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9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B95059" w14:textId="2E813685" w:rsidR="004D7658" w:rsidRPr="00E83B54" w:rsidRDefault="00697D9A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12.04</w:t>
            </w:r>
            <w:r w:rsidR="00A8654B" w:rsidRPr="00E83B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4C481E" w14:textId="613FB49E" w:rsidR="004D7658" w:rsidRPr="00E83B54" w:rsidRDefault="00A8654B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10:00-16:00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775BF3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Гормональные препараты.</w:t>
            </w:r>
          </w:p>
          <w:p w14:paraId="630F43D4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Глюкокортикостероиды для местного применения.</w:t>
            </w:r>
          </w:p>
          <w:p w14:paraId="5BAA11F4" w14:textId="77777777" w:rsidR="004D7658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Препараты гормонов щитовидной железы. Антитиреоидные средства.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F93BC" w14:textId="77777777" w:rsidR="004D7658" w:rsidRPr="00E83B54" w:rsidRDefault="004D7658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D7658" w:rsidRPr="00E83B54" w14:paraId="18B6EEE4" w14:textId="77777777" w:rsidTr="00253BA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9CEB" w14:textId="77777777" w:rsidR="004D7658" w:rsidRPr="00E83B54" w:rsidRDefault="004D7658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9EDD" w14:textId="523A6E38" w:rsidR="004D7658" w:rsidRPr="00E83B54" w:rsidRDefault="00697D9A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13.04</w:t>
            </w:r>
            <w:r w:rsidR="007E30D9" w:rsidRPr="00E83B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66AA" w14:textId="1491FAB6" w:rsidR="004D7658" w:rsidRPr="00E83B54" w:rsidRDefault="00A8654B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10:00-16:00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748E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Средства лечения сахарного диабета I и II типов.</w:t>
            </w:r>
          </w:p>
          <w:p w14:paraId="46363B89" w14:textId="77777777" w:rsidR="004D7658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Оральные контрацептивы. Монофазные. Двухфазные. Трехфазные.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C958" w14:textId="77777777" w:rsidR="004D7658" w:rsidRPr="00E83B54" w:rsidRDefault="004D7658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253BA9" w:rsidRPr="00E83B54" w14:paraId="274C057A" w14:textId="77777777" w:rsidTr="00253BA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63F7" w14:textId="77777777" w:rsidR="00253BA9" w:rsidRPr="00E83B54" w:rsidRDefault="00253BA9" w:rsidP="004D765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E83B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CAFA" w14:textId="6512589E" w:rsidR="00253BA9" w:rsidRPr="00E83B54" w:rsidRDefault="00697D9A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14.04</w:t>
            </w:r>
            <w:r w:rsidR="007E30D9" w:rsidRPr="00E83B5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C744" w14:textId="5B77C4C0" w:rsidR="00253BA9" w:rsidRPr="00E83B54" w:rsidRDefault="00A8654B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10:00-16:00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4BA8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Противомикробные средства.</w:t>
            </w:r>
          </w:p>
          <w:p w14:paraId="5341183D" w14:textId="77777777" w:rsidR="00712CB5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Синтетические противомикробные средства. Фторхинолоны.</w:t>
            </w:r>
          </w:p>
          <w:p w14:paraId="034BBC72" w14:textId="77777777" w:rsidR="00253BA9" w:rsidRPr="00E83B54" w:rsidRDefault="00712CB5" w:rsidP="00712CB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Антибиотики пенициллинового ряда. Макролиды.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248E" w14:textId="77777777" w:rsidR="00253BA9" w:rsidRPr="00E83B54" w:rsidRDefault="00253BA9" w:rsidP="004D765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D6727" w:rsidRPr="00E83B54" w14:paraId="4DE35B39" w14:textId="77777777" w:rsidTr="0001527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D209" w14:textId="77777777" w:rsidR="000D6727" w:rsidRPr="00E83B54" w:rsidRDefault="000D6727" w:rsidP="000D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5AC1" w14:textId="3637C830" w:rsidR="000D6727" w:rsidRPr="00E83B54" w:rsidRDefault="00697D9A" w:rsidP="000D67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  <w:r w:rsidR="007E30D9" w:rsidRPr="00E83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7824" w14:textId="367A1F13" w:rsidR="000D6727" w:rsidRPr="00E83B54" w:rsidRDefault="007D0174" w:rsidP="000D67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B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10:00-16:00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CCF4" w14:textId="77777777" w:rsidR="000D6727" w:rsidRPr="00E83B54" w:rsidRDefault="000D6727" w:rsidP="000D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Противопротозойные средства. Производные нитроимидазола.</w:t>
            </w:r>
          </w:p>
          <w:p w14:paraId="160A783F" w14:textId="77777777" w:rsidR="000D6727" w:rsidRPr="00E83B54" w:rsidRDefault="000D6727" w:rsidP="000D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C6EE" w14:textId="77777777" w:rsidR="000D6727" w:rsidRPr="00E83B54" w:rsidRDefault="000D6727" w:rsidP="000D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2F6D7B" w14:textId="77777777" w:rsidR="000D6727" w:rsidRPr="00E83B54" w:rsidRDefault="000D6727" w:rsidP="000D6727">
      <w:pPr>
        <w:rPr>
          <w:rFonts w:ascii="Times New Roman" w:hAnsi="Times New Roman" w:cs="Times New Roman"/>
          <w:b/>
          <w:sz w:val="28"/>
          <w:szCs w:val="28"/>
        </w:rPr>
      </w:pPr>
    </w:p>
    <w:p w14:paraId="0487BE03" w14:textId="77777777" w:rsidR="000D6727" w:rsidRPr="00E83B54" w:rsidRDefault="000D6727" w:rsidP="000D6727">
      <w:pPr>
        <w:rPr>
          <w:rFonts w:ascii="Times New Roman" w:hAnsi="Times New Roman" w:cs="Times New Roman"/>
          <w:b/>
          <w:sz w:val="28"/>
          <w:szCs w:val="28"/>
        </w:rPr>
      </w:pPr>
    </w:p>
    <w:p w14:paraId="669120A6" w14:textId="77777777" w:rsidR="000D6727" w:rsidRPr="00E83B54" w:rsidRDefault="000D6727" w:rsidP="000D6727">
      <w:pPr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14:paraId="689E7CE9" w14:textId="77777777" w:rsidR="000D6727" w:rsidRPr="00E83B54" w:rsidRDefault="000D6727" w:rsidP="000D6727">
      <w:pPr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аптечной организации</w:t>
      </w:r>
    </w:p>
    <w:p w14:paraId="232AD31C" w14:textId="77777777" w:rsidR="00712CB5" w:rsidRPr="00E83B54" w:rsidRDefault="00712CB5">
      <w:pPr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br w:type="page"/>
      </w:r>
    </w:p>
    <w:p w14:paraId="1DE91789" w14:textId="47CC7494" w:rsidR="00D9133A" w:rsidRPr="00E83B54" w:rsidRDefault="005A13F7" w:rsidP="00E83B54">
      <w:pPr>
        <w:pStyle w:val="a1"/>
        <w:jc w:val="center"/>
        <w:rPr>
          <w:rFonts w:cs="Times New Roman"/>
          <w:b/>
          <w:sz w:val="28"/>
          <w:szCs w:val="28"/>
        </w:rPr>
      </w:pPr>
      <w:r w:rsidRPr="00E83B54">
        <w:rPr>
          <w:rFonts w:cs="Times New Roman"/>
          <w:b/>
          <w:sz w:val="28"/>
          <w:szCs w:val="28"/>
        </w:rPr>
        <w:lastRenderedPageBreak/>
        <w:t>Содержание работы</w:t>
      </w:r>
    </w:p>
    <w:p w14:paraId="1287251F" w14:textId="3F5474B4" w:rsidR="005A13F7" w:rsidRPr="00E83B54" w:rsidRDefault="005A13F7" w:rsidP="00D9133A">
      <w:pPr>
        <w:pStyle w:val="a1"/>
        <w:spacing w:after="0" w:line="240" w:lineRule="auto"/>
        <w:rPr>
          <w:rFonts w:cs="Times New Roman"/>
          <w:sz w:val="28"/>
          <w:szCs w:val="28"/>
        </w:rPr>
      </w:pPr>
      <w:r w:rsidRPr="00E83B54">
        <w:rPr>
          <w:rFonts w:cs="Times New Roman"/>
          <w:b/>
          <w:sz w:val="28"/>
          <w:szCs w:val="28"/>
        </w:rPr>
        <w:t>Раздел практики</w:t>
      </w:r>
      <w:r w:rsidR="008148BB" w:rsidRPr="00E83B54">
        <w:rPr>
          <w:rFonts w:cs="Times New Roman"/>
          <w:b/>
          <w:sz w:val="28"/>
          <w:szCs w:val="28"/>
        </w:rPr>
        <w:t xml:space="preserve">: </w:t>
      </w:r>
      <w:r w:rsidR="008148BB" w:rsidRPr="00E83B54">
        <w:rPr>
          <w:rFonts w:cs="Times New Roman"/>
          <w:sz w:val="28"/>
          <w:szCs w:val="28"/>
        </w:rPr>
        <w:t>С</w:t>
      </w:r>
      <w:r w:rsidRPr="00E83B54">
        <w:rPr>
          <w:rFonts w:cs="Times New Roman"/>
          <w:sz w:val="28"/>
          <w:szCs w:val="28"/>
        </w:rPr>
        <w:t>редства, влияющие на периферическую нервную систему</w:t>
      </w:r>
    </w:p>
    <w:p w14:paraId="65A7D9D8" w14:textId="0444DCB9" w:rsidR="005A13F7" w:rsidRPr="00E83B54" w:rsidRDefault="005A13F7" w:rsidP="00D9133A">
      <w:pPr>
        <w:pStyle w:val="a1"/>
        <w:spacing w:after="0" w:line="240" w:lineRule="auto"/>
        <w:rPr>
          <w:rFonts w:cs="Times New Roman"/>
          <w:sz w:val="28"/>
          <w:szCs w:val="28"/>
        </w:rPr>
      </w:pPr>
      <w:r w:rsidRPr="00E83B54">
        <w:rPr>
          <w:rFonts w:cs="Times New Roman"/>
          <w:b/>
          <w:sz w:val="28"/>
          <w:szCs w:val="28"/>
        </w:rPr>
        <w:t>Тема:</w:t>
      </w:r>
      <w:r w:rsidR="00895B1E">
        <w:rPr>
          <w:rFonts w:cs="Times New Roman"/>
          <w:b/>
          <w:sz w:val="28"/>
          <w:szCs w:val="28"/>
        </w:rPr>
        <w:t xml:space="preserve"> </w:t>
      </w:r>
      <w:r w:rsidRPr="00E83B54">
        <w:rPr>
          <w:rFonts w:cs="Times New Roman"/>
          <w:sz w:val="28"/>
          <w:szCs w:val="28"/>
        </w:rPr>
        <w:t xml:space="preserve">М-холиноблокаторы </w:t>
      </w:r>
    </w:p>
    <w:p w14:paraId="7C03A36B" w14:textId="77777777" w:rsidR="00D9133A" w:rsidRPr="00E83B54" w:rsidRDefault="00D9133A" w:rsidP="00D9133A">
      <w:pPr>
        <w:pStyle w:val="a1"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94CB1" w:rsidRPr="00F94CB1" w14:paraId="3DA06D6A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A69253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483EDD" w14:textId="77777777" w:rsidR="00F94CB1" w:rsidRPr="00F94CB1" w:rsidRDefault="00F94CB1" w:rsidP="00475420">
            <w:pPr>
              <w:pStyle w:val="affc"/>
              <w:rPr>
                <w:rFonts w:ascii="Times New Roman" w:hAnsi="Times New Roman"/>
                <w:sz w:val="28"/>
                <w:szCs w:val="28"/>
              </w:rPr>
            </w:pPr>
            <w:r w:rsidRPr="00F94CB1">
              <w:rPr>
                <w:rFonts w:ascii="Times New Roman" w:hAnsi="Times New Roman"/>
                <w:sz w:val="28"/>
                <w:szCs w:val="28"/>
              </w:rPr>
              <w:t>Красавки экстракт суппозитории ректальные 15 мг №10</w:t>
            </w:r>
          </w:p>
        </w:tc>
      </w:tr>
      <w:tr w:rsidR="00F94CB1" w:rsidRPr="00F94CB1" w14:paraId="01BED503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926023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7EF661" w14:textId="77777777" w:rsidR="00F94CB1" w:rsidRP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Белладонны листьев экстракт</w:t>
            </w:r>
          </w:p>
        </w:tc>
      </w:tr>
      <w:tr w:rsidR="00F94CB1" w:rsidRPr="00F94CB1" w14:paraId="66860DED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FE8B8A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3BF080" w14:textId="77777777" w:rsidR="00F94CB1" w:rsidRP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Красавки экстракт </w:t>
            </w:r>
          </w:p>
        </w:tc>
      </w:tr>
      <w:tr w:rsidR="00F94CB1" w:rsidRPr="00F94CB1" w14:paraId="6BCBFA88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D13C7A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9E611" w14:textId="77777777" w:rsidR="00F94CB1" w:rsidRP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94CB1" w:rsidRPr="00F94CB1" w14:paraId="360A4131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5723E1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081494" w14:textId="77777777" w:rsidR="00F94CB1" w:rsidRP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Анузол (трибромфенолята висмута и висмута оксида комплекс+ </w:t>
            </w:r>
            <w:r w:rsidRPr="00F94CB1">
              <w:rPr>
                <w:rFonts w:ascii="Times New Roman" w:hAnsi="Times New Roman" w:cs="Times New Roman"/>
                <w:i/>
                <w:sz w:val="28"/>
                <w:szCs w:val="28"/>
              </w:rPr>
              <w:t>белладонны листьев экстракт</w:t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+цинка сульфат)</w:t>
            </w:r>
          </w:p>
        </w:tc>
      </w:tr>
      <w:tr w:rsidR="00F94CB1" w:rsidRPr="00F94CB1" w14:paraId="12B27507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73BCF5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6D24D9C5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C34172" w14:textId="77777777" w:rsidR="00F94CB1" w:rsidRP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Блокирует м-холинорецепторы в области окончаний парасимпатических нервных волокон, препятствует взаимодействию с ними ацетилхолина - медиатора парасимпатического отдела вегетативной нервной системы</w:t>
            </w:r>
          </w:p>
        </w:tc>
      </w:tr>
      <w:tr w:rsidR="00F94CB1" w:rsidRPr="00F94CB1" w14:paraId="206257A7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405360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CB6ECE" w14:textId="77777777" w:rsidR="00F94CB1" w:rsidRPr="00F94CB1" w:rsidRDefault="00F94CB1" w:rsidP="00475420">
            <w:pPr>
              <w:pStyle w:val="affc"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B1">
              <w:rPr>
                <w:rFonts w:ascii="Times New Roman" w:hAnsi="Times New Roman"/>
                <w:sz w:val="28"/>
                <w:szCs w:val="28"/>
              </w:rPr>
              <w:t>Уменьшает секрецию пищеварительных, бронхиальных, слезных, потовых желез.</w:t>
            </w:r>
          </w:p>
          <w:p w14:paraId="5866A203" w14:textId="77777777" w:rsidR="00F94CB1" w:rsidRPr="00F94CB1" w:rsidRDefault="00F94CB1" w:rsidP="00475420">
            <w:pPr>
              <w:pStyle w:val="affc"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B1">
              <w:rPr>
                <w:rFonts w:ascii="Times New Roman" w:hAnsi="Times New Roman"/>
                <w:sz w:val="28"/>
                <w:szCs w:val="28"/>
              </w:rPr>
              <w:t xml:space="preserve">Расслабляет гладкие мышцы </w:t>
            </w:r>
          </w:p>
          <w:p w14:paraId="74622A5F" w14:textId="77777777" w:rsidR="00F94CB1" w:rsidRPr="00F94CB1" w:rsidRDefault="00F94CB1" w:rsidP="00475420">
            <w:pPr>
              <w:pStyle w:val="affc"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B1">
              <w:rPr>
                <w:rFonts w:ascii="Times New Roman" w:hAnsi="Times New Roman"/>
                <w:sz w:val="28"/>
                <w:szCs w:val="28"/>
              </w:rPr>
              <w:t xml:space="preserve">оказывает бронхолитическое действие, преимущественно на мелкие бронхи и бронхиолы. </w:t>
            </w:r>
          </w:p>
          <w:p w14:paraId="7500842E" w14:textId="77777777" w:rsidR="00F94CB1" w:rsidRPr="00F94CB1" w:rsidRDefault="00F94CB1" w:rsidP="00475420">
            <w:pPr>
              <w:pStyle w:val="affc"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B1">
              <w:rPr>
                <w:rFonts w:ascii="Times New Roman" w:hAnsi="Times New Roman"/>
                <w:sz w:val="28"/>
                <w:szCs w:val="28"/>
              </w:rPr>
              <w:t>Вызывает расширение зрачка и паралич аккомодации, повышает внутриглазное давление.</w:t>
            </w:r>
          </w:p>
          <w:p w14:paraId="2FDBDAB6" w14:textId="77777777" w:rsidR="00F94CB1" w:rsidRPr="00F94CB1" w:rsidRDefault="00F94CB1" w:rsidP="00475420">
            <w:pPr>
              <w:pStyle w:val="affc"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B1">
              <w:rPr>
                <w:rFonts w:ascii="Times New Roman" w:hAnsi="Times New Roman"/>
                <w:sz w:val="28"/>
                <w:szCs w:val="28"/>
              </w:rPr>
              <w:t>Вызывает тахикардию</w:t>
            </w:r>
          </w:p>
        </w:tc>
      </w:tr>
      <w:tr w:rsidR="00F94CB1" w:rsidRPr="00F94CB1" w14:paraId="48759AA2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C96BD8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053B36EE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B70CDF" w14:textId="77777777" w:rsidR="00F94CB1" w:rsidRP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Геморрой, трещины заднего прохода</w:t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br/>
              <w:t>Для системного применения: спазмы гладкомышечных органов ЖКТ, язвенная болезнь желудка и двенадцатиперстной кишки</w:t>
            </w:r>
          </w:p>
        </w:tc>
      </w:tr>
      <w:tr w:rsidR="00F94CB1" w:rsidRPr="00F94CB1" w14:paraId="6E2E830C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BA0799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15C2751E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3AF07" w14:textId="77777777" w:rsidR="00F94CB1" w:rsidRP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Вводить в задний проход по 1 суппозиторию 2-3 раза в сутки, курс 7-10 дней</w:t>
            </w:r>
          </w:p>
        </w:tc>
      </w:tr>
      <w:tr w:rsidR="00F94CB1" w:rsidRPr="00F94CB1" w14:paraId="19AEC633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664598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  <w:p w14:paraId="338890CA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27748B" w14:textId="77777777" w:rsidR="00F94CB1" w:rsidRP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При системном применение:  сухость во рту, расширение зрачков, запор, головокружение, ощущение сердцебиения, светобоязнь, покраснение кож</w:t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softHyphen/>
              <w:t>и век, задержка мочеиспускания.</w:t>
            </w:r>
          </w:p>
        </w:tc>
      </w:tr>
      <w:tr w:rsidR="00F94CB1" w:rsidRPr="00F94CB1" w14:paraId="42A65722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F653DD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64FC2E1C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81C66F" w14:textId="77777777" w:rsidR="00F94CB1" w:rsidRP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Закрытоугольная глаукома, гипертрофия предстательной железы с затрудненным мочеиспусканием, тяжелые поражения миокарда, тахикардия.</w:t>
            </w:r>
          </w:p>
        </w:tc>
      </w:tr>
      <w:tr w:rsidR="00F94CB1" w:rsidRPr="00F94CB1" w14:paraId="59448AEB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697FC8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57D9A0" w14:textId="77777777" w:rsidR="00F94CB1" w:rsidRP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Экстракт красавки потенцирует действие сердечных гликозидов (при приеме с Дигоксином фарм.эффекты будут значительно выше, что является опасным для состояния человека)</w:t>
            </w:r>
          </w:p>
        </w:tc>
      </w:tr>
      <w:tr w:rsidR="00F94CB1" w:rsidRPr="00F94CB1" w14:paraId="2401DB8D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924844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EB2BF3" w14:textId="77777777" w:rsidR="00F94CB1" w:rsidRP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94CB1" w:rsidRPr="00F94CB1" w14:paraId="504476B5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5074A1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FAD3EF" w14:textId="77777777" w:rsidR="00F94CB1" w:rsidRDefault="00F94CB1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  <w:p w14:paraId="07973E7A" w14:textId="507A2C1A" w:rsidR="00CD64C7" w:rsidRPr="00F94CB1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B1" w:rsidRPr="00F94CB1" w14:paraId="0FF0C6A7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8AD3EB" w14:textId="77777777" w:rsidR="00F94CB1" w:rsidRPr="00F94CB1" w:rsidRDefault="00F94CB1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0DA3B" w14:textId="77777777" w:rsidR="00F94CB1" w:rsidRPr="00F94CB1" w:rsidRDefault="00F94CB1" w:rsidP="00475420">
            <w:pPr>
              <w:pStyle w:val="aff3"/>
              <w:shd w:val="clear" w:color="auto" w:fill="FFFFFF"/>
              <w:spacing w:after="390" w:line="390" w:lineRule="atLeast"/>
              <w:rPr>
                <w:rFonts w:cs="Times New Roman"/>
                <w:sz w:val="28"/>
                <w:szCs w:val="28"/>
              </w:rPr>
            </w:pPr>
            <w:r w:rsidRPr="00F94CB1">
              <w:rPr>
                <w:rFonts w:cs="Times New Roman"/>
                <w:sz w:val="28"/>
                <w:szCs w:val="28"/>
              </w:rPr>
              <w:t>Хранить в недоступном для детей месте. При температуре не выше 25 °С.</w:t>
            </w:r>
          </w:p>
        </w:tc>
      </w:tr>
    </w:tbl>
    <w:p w14:paraId="01D5607F" w14:textId="77777777" w:rsidR="00031F84" w:rsidRPr="00E83B54" w:rsidRDefault="00031F84" w:rsidP="005A13F7">
      <w:pPr>
        <w:pStyle w:val="a1"/>
        <w:rPr>
          <w:rFonts w:cs="Times New Roman"/>
          <w:sz w:val="28"/>
          <w:szCs w:val="28"/>
        </w:rPr>
      </w:pPr>
    </w:p>
    <w:p w14:paraId="799885AA" w14:textId="764FA856" w:rsidR="005A13F7" w:rsidRPr="00E83B54" w:rsidRDefault="005F5E5E" w:rsidP="005A13F7">
      <w:pPr>
        <w:pStyle w:val="a1"/>
        <w:rPr>
          <w:rFonts w:cs="Times New Roman"/>
          <w:sz w:val="28"/>
          <w:szCs w:val="28"/>
        </w:rPr>
      </w:pPr>
      <w:r w:rsidRPr="00E83B54">
        <w:rPr>
          <w:rFonts w:cs="Times New Roman"/>
          <w:sz w:val="28"/>
          <w:szCs w:val="28"/>
        </w:rPr>
        <w:t>Дата заполнения:</w:t>
      </w:r>
      <w:r w:rsidRPr="00E83B54">
        <w:rPr>
          <w:rFonts w:cs="Times New Roman"/>
          <w:sz w:val="28"/>
          <w:szCs w:val="28"/>
        </w:rPr>
        <w:tab/>
      </w:r>
      <w:r w:rsidR="00895B1E">
        <w:rPr>
          <w:rFonts w:cs="Times New Roman"/>
          <w:sz w:val="28"/>
          <w:szCs w:val="28"/>
        </w:rPr>
        <w:t>02.04</w:t>
      </w:r>
      <w:r w:rsidR="005F6166" w:rsidRPr="00E83B54">
        <w:rPr>
          <w:rFonts w:cs="Times New Roman"/>
          <w:sz w:val="28"/>
          <w:szCs w:val="28"/>
        </w:rPr>
        <w:t>.2022</w:t>
      </w:r>
      <w:r w:rsidR="005A13F7" w:rsidRPr="00E83B54">
        <w:rPr>
          <w:rFonts w:cs="Times New Roman"/>
          <w:sz w:val="28"/>
          <w:szCs w:val="28"/>
        </w:rPr>
        <w:tab/>
      </w:r>
    </w:p>
    <w:p w14:paraId="6B4CC603" w14:textId="34CA90C1" w:rsidR="005A13F7" w:rsidRPr="00E83B54" w:rsidRDefault="005A13F7" w:rsidP="005A13F7">
      <w:pPr>
        <w:pStyle w:val="a1"/>
        <w:rPr>
          <w:rFonts w:cs="Times New Roman"/>
          <w:sz w:val="28"/>
          <w:szCs w:val="28"/>
        </w:rPr>
      </w:pPr>
      <w:r w:rsidRPr="00E83B54">
        <w:rPr>
          <w:rFonts w:cs="Times New Roman"/>
          <w:sz w:val="28"/>
          <w:szCs w:val="28"/>
        </w:rPr>
        <w:t>Подпись непосредственного руководителя практики:</w:t>
      </w:r>
    </w:p>
    <w:p w14:paraId="4287E7F7" w14:textId="77777777" w:rsidR="00520141" w:rsidRPr="00E83B54" w:rsidRDefault="00520141">
      <w:pPr>
        <w:rPr>
          <w:rFonts w:cs="Times New Roman"/>
          <w:sz w:val="28"/>
          <w:szCs w:val="28"/>
        </w:rPr>
      </w:pPr>
    </w:p>
    <w:p w14:paraId="58B178E3" w14:textId="041ED657" w:rsidR="00520141" w:rsidRPr="00E83B54" w:rsidRDefault="00520141" w:rsidP="00970EAA">
      <w:pPr>
        <w:rPr>
          <w:rFonts w:cs="Times New Roman"/>
          <w:sz w:val="28"/>
          <w:szCs w:val="28"/>
        </w:rPr>
      </w:pPr>
    </w:p>
    <w:p w14:paraId="7B5559A5" w14:textId="642708C7" w:rsidR="005A13F7" w:rsidRPr="00E83B54" w:rsidRDefault="005A13F7" w:rsidP="00C14F58">
      <w:pPr>
        <w:pStyle w:val="a1"/>
        <w:spacing w:after="0" w:line="240" w:lineRule="auto"/>
        <w:rPr>
          <w:rFonts w:cs="Times New Roman"/>
          <w:b/>
          <w:sz w:val="28"/>
          <w:szCs w:val="28"/>
        </w:rPr>
      </w:pPr>
      <w:r w:rsidRPr="00E83B54">
        <w:rPr>
          <w:rFonts w:cs="Times New Roman"/>
          <w:b/>
          <w:sz w:val="28"/>
          <w:szCs w:val="28"/>
        </w:rPr>
        <w:br w:type="page"/>
      </w:r>
      <w:r w:rsidRPr="00E83B54">
        <w:rPr>
          <w:rFonts w:cs="Times New Roman"/>
          <w:b/>
          <w:sz w:val="28"/>
          <w:szCs w:val="28"/>
        </w:rPr>
        <w:lastRenderedPageBreak/>
        <w:t>Раздел практики:</w:t>
      </w:r>
      <w:r w:rsidR="00F94CB1">
        <w:rPr>
          <w:rFonts w:cs="Times New Roman"/>
          <w:b/>
          <w:sz w:val="28"/>
          <w:szCs w:val="28"/>
        </w:rPr>
        <w:t xml:space="preserve"> </w:t>
      </w:r>
      <w:r w:rsidRPr="00E83B54">
        <w:rPr>
          <w:rFonts w:cs="Times New Roman"/>
          <w:sz w:val="28"/>
          <w:szCs w:val="28"/>
        </w:rPr>
        <w:t>Средства, влияющие на периферическую нервную систему</w:t>
      </w:r>
    </w:p>
    <w:p w14:paraId="145D1930" w14:textId="3D86C203" w:rsidR="005A13F7" w:rsidRPr="00E83B54" w:rsidRDefault="005A13F7" w:rsidP="00C14F58">
      <w:pPr>
        <w:pStyle w:val="a1"/>
        <w:spacing w:after="0" w:line="240" w:lineRule="auto"/>
        <w:rPr>
          <w:rFonts w:cs="Times New Roman"/>
          <w:sz w:val="28"/>
          <w:szCs w:val="28"/>
        </w:rPr>
      </w:pPr>
      <w:r w:rsidRPr="00E83B54">
        <w:rPr>
          <w:rFonts w:cs="Times New Roman"/>
          <w:b/>
          <w:sz w:val="28"/>
          <w:szCs w:val="28"/>
        </w:rPr>
        <w:t>Тема:</w:t>
      </w:r>
      <w:r w:rsidR="00F94CB1">
        <w:rPr>
          <w:rFonts w:cs="Times New Roman"/>
          <w:b/>
          <w:sz w:val="28"/>
          <w:szCs w:val="28"/>
        </w:rPr>
        <w:t xml:space="preserve"> </w:t>
      </w:r>
      <w:r w:rsidRPr="00E83B54">
        <w:rPr>
          <w:rFonts w:cs="Times New Roman"/>
          <w:sz w:val="28"/>
          <w:szCs w:val="28"/>
        </w:rPr>
        <w:t xml:space="preserve">Альфа-адреноблокаторы </w:t>
      </w:r>
    </w:p>
    <w:p w14:paraId="1F108221" w14:textId="611D6A58" w:rsidR="00F94CB1" w:rsidRPr="00E83B54" w:rsidRDefault="00F94CB1" w:rsidP="005A13F7">
      <w:pPr>
        <w:pStyle w:val="a1"/>
        <w:rPr>
          <w:rFonts w:cs="Times New Roman"/>
          <w:sz w:val="28"/>
          <w:szCs w:val="28"/>
        </w:rPr>
      </w:pP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A13F7" w:rsidRPr="00E83B54" w14:paraId="1C029A8E" w14:textId="77777777" w:rsidTr="005A3FF6">
        <w:trPr>
          <w:trHeight w:val="45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9BFEDC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8AD462" w14:textId="26E754BD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«Омник» капс. 0,4мг №10,30</w:t>
            </w:r>
          </w:p>
        </w:tc>
      </w:tr>
      <w:tr w:rsidR="005A13F7" w:rsidRPr="00E83B54" w14:paraId="02081A4C" w14:textId="77777777" w:rsidTr="005A3FF6">
        <w:trPr>
          <w:trHeight w:val="35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00318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B36A76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«Тамсулозин»</w:t>
            </w:r>
          </w:p>
        </w:tc>
      </w:tr>
      <w:tr w:rsidR="005A13F7" w:rsidRPr="00E83B54" w14:paraId="25E31A4E" w14:textId="77777777" w:rsidTr="005A3FF6">
        <w:trPr>
          <w:trHeight w:val="21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E57888" w14:textId="502AA69C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4D9F3E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«Омсулозин», «Тамсулозин», «Тамсулон», «Фокусин»</w:t>
            </w:r>
          </w:p>
        </w:tc>
      </w:tr>
      <w:tr w:rsidR="005A13F7" w:rsidRPr="00E83B54" w14:paraId="1D3AEA75" w14:textId="77777777" w:rsidTr="005A3FF6">
        <w:trPr>
          <w:trHeight w:val="37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74F895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71223A" w14:textId="205A074E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«Профлосин</w:t>
            </w:r>
            <w:proofErr w:type="gramStart"/>
            <w:r w:rsidRPr="00E83B54">
              <w:rPr>
                <w:rFonts w:cs="Times New Roman"/>
                <w:sz w:val="28"/>
                <w:szCs w:val="28"/>
              </w:rPr>
              <w:t>»,«</w:t>
            </w:r>
            <w:proofErr w:type="gramEnd"/>
            <w:r w:rsidRPr="00E83B54">
              <w:rPr>
                <w:rFonts w:cs="Times New Roman"/>
                <w:sz w:val="28"/>
                <w:szCs w:val="28"/>
              </w:rPr>
              <w:t xml:space="preserve">Корнам»,«Сетегис»,«Теразозин»,«Празози». </w:t>
            </w:r>
          </w:p>
        </w:tc>
      </w:tr>
      <w:tr w:rsidR="005A13F7" w:rsidRPr="00E83B54" w14:paraId="7743EB3A" w14:textId="77777777" w:rsidTr="005A3FF6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4146BE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43E8B9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7F32D864" w14:textId="77777777" w:rsidTr="005A3FF6">
        <w:trPr>
          <w:trHeight w:val="128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A4112D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339DA0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 xml:space="preserve">Избирательно блокирует Альфа1-адренорецепторы, находящиеся в гладкой мускулатуре предстательной железы, шейки мочевого пузыря и простатической части уретры, а также Альфа1-адренорецепторы, преимущественно находящиеся в теле мочевого пузыря. </w:t>
            </w:r>
          </w:p>
        </w:tc>
      </w:tr>
      <w:tr w:rsidR="005A13F7" w:rsidRPr="00E83B54" w14:paraId="238848A9" w14:textId="77777777" w:rsidTr="005A3FF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A4694A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152DBC" w14:textId="734E8FD3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Сосудорасширяющее, спазмолитическое, гипотензивное.</w:t>
            </w:r>
          </w:p>
        </w:tc>
      </w:tr>
      <w:tr w:rsidR="005A13F7" w:rsidRPr="00E83B54" w14:paraId="42957274" w14:textId="77777777" w:rsidTr="005A3FF6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583A2F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BCFF27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Дизурические расстройства при доброкачественной гиперплазии предстательной железы (лечение).</w:t>
            </w:r>
          </w:p>
        </w:tc>
      </w:tr>
      <w:tr w:rsidR="005A13F7" w:rsidRPr="00E83B54" w14:paraId="064E947B" w14:textId="77777777" w:rsidTr="005A3FF6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54AC92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D6D547A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iCs/>
                <w:sz w:val="28"/>
                <w:szCs w:val="28"/>
              </w:rPr>
              <w:t>Внутрь</w:t>
            </w:r>
            <w:r w:rsidRPr="00E83B54">
              <w:rPr>
                <w:rFonts w:cs="Times New Roman"/>
                <w:i/>
                <w:iCs/>
                <w:sz w:val="28"/>
                <w:szCs w:val="28"/>
              </w:rPr>
              <w:t>.</w:t>
            </w:r>
            <w:r w:rsidRPr="00E83B54">
              <w:rPr>
                <w:rFonts w:cs="Times New Roman"/>
                <w:sz w:val="28"/>
                <w:szCs w:val="28"/>
              </w:rPr>
              <w:t> После завтрака, запивая водой, по 1 капс. (0,4 мг) 1 раз в сутки. Капсулу не рекомендуется разжевывать, т.к. это может повлиять на скорость высвобождения препарата.</w:t>
            </w:r>
          </w:p>
        </w:tc>
      </w:tr>
      <w:tr w:rsidR="005A13F7" w:rsidRPr="00E83B54" w14:paraId="00BDEA17" w14:textId="77777777" w:rsidTr="005A3FF6">
        <w:trPr>
          <w:trHeight w:val="28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A2E317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F7928C" w14:textId="56047D6D" w:rsidR="005A13F7" w:rsidRPr="00E83B54" w:rsidRDefault="005A13F7" w:rsidP="00CA2B56">
            <w:pPr>
              <w:pStyle w:val="a1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Аллергические реакции (препарат хорошо переносится).</w:t>
            </w:r>
          </w:p>
        </w:tc>
      </w:tr>
      <w:tr w:rsidR="005A13F7" w:rsidRPr="00E83B54" w14:paraId="2D41B878" w14:textId="77777777" w:rsidTr="005A3FF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F3161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637D9" w14:textId="77777777" w:rsidR="00F94CB1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 xml:space="preserve">При одновременном применении Омника с циметидином отмечено некоторое повышение концентрации тамсулозина в плазме крови, а с фуросемидом — снижение концентрации. </w:t>
            </w:r>
          </w:p>
          <w:p w14:paraId="4ED65671" w14:textId="60345679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Диклофенак и варфарин могут увеличивать скорость выведения тамсулозина.</w:t>
            </w:r>
          </w:p>
          <w:p w14:paraId="0FBEFECD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lastRenderedPageBreak/>
              <w:t>Одновременное назначение других антагонистов α</w:t>
            </w:r>
            <w:r w:rsidRPr="00E83B54">
              <w:rPr>
                <w:rFonts w:cs="Times New Roman"/>
                <w:sz w:val="28"/>
                <w:szCs w:val="28"/>
                <w:vertAlign w:val="subscript"/>
              </w:rPr>
              <w:t>1</w:t>
            </w:r>
            <w:r w:rsidRPr="00E83B54">
              <w:rPr>
                <w:rFonts w:cs="Times New Roman"/>
                <w:sz w:val="28"/>
                <w:szCs w:val="28"/>
              </w:rPr>
              <w:t>-адренорецепторов может привести к снижению АД.</w:t>
            </w:r>
          </w:p>
        </w:tc>
      </w:tr>
      <w:tr w:rsidR="005A13F7" w:rsidRPr="00E83B54" w14:paraId="39B3CEFD" w14:textId="77777777" w:rsidTr="005A3FF6">
        <w:trPr>
          <w:trHeight w:val="41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4E9DB3" w14:textId="3036933E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04A827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648DCEA8" w14:textId="77777777" w:rsidTr="005A3FF6">
        <w:trPr>
          <w:trHeight w:val="84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188C30" w14:textId="0DBA6A68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1187A6" w14:textId="6D51CCF3" w:rsidR="005A13F7" w:rsidRPr="00E83B54" w:rsidRDefault="00CD64C7" w:rsidP="005A3FF6">
            <w:pPr>
              <w:pStyle w:val="a1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рецепту. Бланк 107-1/у.</w:t>
            </w:r>
          </w:p>
        </w:tc>
      </w:tr>
      <w:tr w:rsidR="005A13F7" w:rsidRPr="00E83B54" w14:paraId="3B4EFCD8" w14:textId="77777777" w:rsidTr="005A3FF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3DFDB1" w14:textId="77777777" w:rsidR="005A13F7" w:rsidRPr="00E83B54" w:rsidRDefault="005A13F7" w:rsidP="005A13F7">
            <w:pPr>
              <w:pStyle w:val="a1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3A3009" w14:textId="77777777" w:rsidR="005A13F7" w:rsidRPr="00E83B54" w:rsidRDefault="005A13F7" w:rsidP="005A3FF6">
            <w:pPr>
              <w:pStyle w:val="a1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 xml:space="preserve">При температуре не выше 25 °C. </w:t>
            </w:r>
          </w:p>
          <w:p w14:paraId="6B51C712" w14:textId="77777777" w:rsidR="005A13F7" w:rsidRPr="00E83B54" w:rsidRDefault="005A13F7" w:rsidP="005A3FF6">
            <w:pPr>
              <w:pStyle w:val="a1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6B3D4FC0" w14:textId="77777777" w:rsidR="00C14F58" w:rsidRPr="00E83B54" w:rsidRDefault="00C14F58" w:rsidP="005A13F7">
      <w:pPr>
        <w:pStyle w:val="a1"/>
        <w:rPr>
          <w:rFonts w:cs="Times New Roman"/>
          <w:sz w:val="28"/>
          <w:szCs w:val="28"/>
        </w:rPr>
      </w:pPr>
    </w:p>
    <w:p w14:paraId="6046B552" w14:textId="533FECA6" w:rsidR="005A13F7" w:rsidRPr="00E83B54" w:rsidRDefault="005F5E5E" w:rsidP="005A13F7">
      <w:pPr>
        <w:pStyle w:val="a1"/>
        <w:rPr>
          <w:rFonts w:cs="Times New Roman"/>
          <w:sz w:val="28"/>
          <w:szCs w:val="28"/>
        </w:rPr>
      </w:pPr>
      <w:r w:rsidRPr="00E83B54">
        <w:rPr>
          <w:rFonts w:cs="Times New Roman"/>
          <w:sz w:val="28"/>
          <w:szCs w:val="28"/>
        </w:rPr>
        <w:t>Дата заполнения:</w:t>
      </w:r>
      <w:r w:rsidRPr="00E83B54">
        <w:rPr>
          <w:rFonts w:cs="Times New Roman"/>
          <w:sz w:val="28"/>
          <w:szCs w:val="28"/>
        </w:rPr>
        <w:tab/>
      </w:r>
      <w:r w:rsidR="00895B1E">
        <w:rPr>
          <w:rFonts w:cs="Times New Roman"/>
          <w:sz w:val="28"/>
          <w:szCs w:val="28"/>
        </w:rPr>
        <w:t>02.04</w:t>
      </w:r>
      <w:r w:rsidR="005A13F7" w:rsidRPr="00E83B54">
        <w:rPr>
          <w:rFonts w:cs="Times New Roman"/>
          <w:sz w:val="28"/>
          <w:szCs w:val="28"/>
        </w:rPr>
        <w:t>.</w:t>
      </w:r>
      <w:r w:rsidR="00C14F58" w:rsidRPr="00E83B54">
        <w:rPr>
          <w:rFonts w:cs="Times New Roman"/>
          <w:sz w:val="28"/>
          <w:szCs w:val="28"/>
        </w:rPr>
        <w:t>2022</w:t>
      </w:r>
      <w:r w:rsidR="005A13F7" w:rsidRPr="00E83B54">
        <w:rPr>
          <w:rFonts w:cs="Times New Roman"/>
          <w:sz w:val="28"/>
          <w:szCs w:val="28"/>
        </w:rPr>
        <w:t xml:space="preserve">          </w:t>
      </w:r>
      <w:r w:rsidR="005A13F7" w:rsidRPr="00E83B54">
        <w:rPr>
          <w:rFonts w:cs="Times New Roman"/>
          <w:sz w:val="28"/>
          <w:szCs w:val="28"/>
        </w:rPr>
        <w:tab/>
      </w:r>
    </w:p>
    <w:p w14:paraId="13A6F63D" w14:textId="77777777" w:rsidR="005A13F7" w:rsidRPr="00E83B54" w:rsidRDefault="005A13F7" w:rsidP="005A13F7">
      <w:pPr>
        <w:pStyle w:val="a1"/>
        <w:rPr>
          <w:rFonts w:cs="Times New Roman"/>
          <w:sz w:val="28"/>
          <w:szCs w:val="28"/>
        </w:rPr>
      </w:pPr>
      <w:r w:rsidRPr="00E83B54">
        <w:rPr>
          <w:rFonts w:cs="Times New Roman"/>
          <w:sz w:val="28"/>
          <w:szCs w:val="28"/>
        </w:rPr>
        <w:t>Подпись непосредственного руководителя практики:</w:t>
      </w:r>
    </w:p>
    <w:p w14:paraId="074147C6" w14:textId="77777777" w:rsidR="005A13F7" w:rsidRPr="00E83B54" w:rsidRDefault="005A13F7" w:rsidP="005A13F7">
      <w:pPr>
        <w:pStyle w:val="a1"/>
        <w:rPr>
          <w:rFonts w:cs="Times New Roman"/>
          <w:sz w:val="28"/>
          <w:szCs w:val="28"/>
        </w:rPr>
      </w:pPr>
    </w:p>
    <w:p w14:paraId="6E6B2096" w14:textId="77777777" w:rsidR="005A13F7" w:rsidRPr="00E83B54" w:rsidRDefault="005A13F7" w:rsidP="005A13F7">
      <w:pPr>
        <w:pStyle w:val="a1"/>
        <w:rPr>
          <w:rFonts w:cs="Times New Roman"/>
          <w:b/>
          <w:bCs/>
          <w:sz w:val="28"/>
          <w:szCs w:val="28"/>
        </w:rPr>
      </w:pPr>
      <w:r w:rsidRPr="00E83B54">
        <w:rPr>
          <w:rFonts w:cs="Times New Roman"/>
          <w:b/>
          <w:bCs/>
          <w:sz w:val="28"/>
          <w:szCs w:val="28"/>
        </w:rPr>
        <w:br w:type="page"/>
      </w:r>
    </w:p>
    <w:p w14:paraId="1ECE1A66" w14:textId="1D8AC9D2" w:rsidR="005A13F7" w:rsidRPr="00E83B54" w:rsidRDefault="005A13F7" w:rsidP="00C5083A">
      <w:pPr>
        <w:pStyle w:val="a1"/>
        <w:spacing w:after="0" w:line="240" w:lineRule="auto"/>
        <w:rPr>
          <w:rFonts w:cs="Times New Roman"/>
          <w:sz w:val="28"/>
          <w:szCs w:val="28"/>
        </w:rPr>
      </w:pPr>
      <w:r w:rsidRPr="00E83B54">
        <w:rPr>
          <w:rFonts w:cs="Times New Roman"/>
          <w:b/>
          <w:sz w:val="28"/>
          <w:szCs w:val="28"/>
        </w:rPr>
        <w:lastRenderedPageBreak/>
        <w:t>Раздел практики:</w:t>
      </w:r>
      <w:r w:rsidR="00C5083A" w:rsidRPr="00E83B54">
        <w:rPr>
          <w:rFonts w:cs="Times New Roman"/>
          <w:b/>
          <w:sz w:val="28"/>
          <w:szCs w:val="28"/>
        </w:rPr>
        <w:t xml:space="preserve"> </w:t>
      </w:r>
      <w:r w:rsidRPr="00E83B54">
        <w:rPr>
          <w:rFonts w:cs="Times New Roman"/>
          <w:sz w:val="28"/>
          <w:szCs w:val="28"/>
        </w:rPr>
        <w:t>Средства, влияющие на периферическую нервную систему</w:t>
      </w:r>
      <w:r w:rsidR="00C5083A" w:rsidRPr="00E83B54">
        <w:rPr>
          <w:rFonts w:cs="Times New Roman"/>
          <w:sz w:val="28"/>
          <w:szCs w:val="28"/>
        </w:rPr>
        <w:t>.</w:t>
      </w:r>
    </w:p>
    <w:p w14:paraId="63D770ED" w14:textId="7DE814E5" w:rsidR="005A13F7" w:rsidRPr="00E83B54" w:rsidRDefault="005A13F7" w:rsidP="00C5083A">
      <w:pPr>
        <w:pStyle w:val="a1"/>
        <w:spacing w:after="0" w:line="240" w:lineRule="auto"/>
        <w:rPr>
          <w:rFonts w:cs="Times New Roman"/>
          <w:sz w:val="28"/>
          <w:szCs w:val="28"/>
        </w:rPr>
      </w:pPr>
      <w:r w:rsidRPr="00E83B54">
        <w:rPr>
          <w:rFonts w:cs="Times New Roman"/>
          <w:b/>
          <w:sz w:val="28"/>
          <w:szCs w:val="28"/>
        </w:rPr>
        <w:t xml:space="preserve">Тема: </w:t>
      </w:r>
      <w:r w:rsidRPr="00E83B54">
        <w:rPr>
          <w:rFonts w:cs="Times New Roman"/>
          <w:sz w:val="28"/>
          <w:szCs w:val="28"/>
        </w:rPr>
        <w:t xml:space="preserve">Альфа2-адреномиметики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62292" w:rsidRPr="00192DFD" w14:paraId="64D8A9B9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CB3D7B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02648F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Ринонорм-</w:t>
            </w:r>
            <w:proofErr w:type="gramStart"/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Тева ,</w:t>
            </w:r>
            <w:proofErr w:type="gramEnd"/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 Спрей назальный дозированный 0.1%: фл. 10 мл с дозир. устройством и насадкой для носа</w:t>
            </w:r>
          </w:p>
        </w:tc>
      </w:tr>
      <w:tr w:rsidR="00D62292" w:rsidRPr="00192DFD" w14:paraId="4D0E5C42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F40DFF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C9F024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Ксилометазолина гидрохлорид </w:t>
            </w:r>
          </w:p>
        </w:tc>
      </w:tr>
      <w:tr w:rsidR="00D62292" w:rsidRPr="00192DFD" w14:paraId="5893FBB3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F63F3F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E5239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Риномарис, Риностоп, Снуп</w:t>
            </w:r>
          </w:p>
        </w:tc>
      </w:tr>
      <w:tr w:rsidR="00D62292" w:rsidRPr="00192DFD" w14:paraId="1942E6BD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2BEEA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7024DB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Оксифрин, Називин, Нафтизин, Назол</w:t>
            </w:r>
          </w:p>
        </w:tc>
      </w:tr>
      <w:tr w:rsidR="00D62292" w:rsidRPr="00192DFD" w14:paraId="4695230B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9A99D5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0C4A8E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Ринонорм комфорт (ксилометазолина гидрохлорид+дексапантенол)</w:t>
            </w:r>
          </w:p>
        </w:tc>
      </w:tr>
      <w:tr w:rsidR="00D62292" w:rsidRPr="00192DFD" w14:paraId="7D9FFB66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6E47B1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3BC14451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66AA4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Возбуждает альфа 1, 2-адренорецепторы</w:t>
            </w:r>
          </w:p>
        </w:tc>
      </w:tr>
      <w:tr w:rsidR="00D62292" w:rsidRPr="00192DFD" w14:paraId="09B70D25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7C776E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EBD75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Сосудосуживающее действие сосудов слизистой оболочки носа, уменьшает отёчность, гиперемию и экссудацию </w:t>
            </w:r>
          </w:p>
        </w:tc>
      </w:tr>
      <w:tr w:rsidR="00D62292" w:rsidRPr="00192DFD" w14:paraId="2A692A66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7FFD89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1F2E5A59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4CB92F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Острый ринит различной этиологии: вирусный и бактериальный, аллергический. Острый синусит; Острый отит</w:t>
            </w:r>
          </w:p>
        </w:tc>
      </w:tr>
      <w:tr w:rsidR="00D62292" w:rsidRPr="00192DFD" w14:paraId="5E08B1EA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8C5B3B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6694A78B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EC79C7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1 доза в каждый носовой проход не более 3 раз/сутки. Курс от 3 до 7 дней, но не более 7дней</w:t>
            </w:r>
          </w:p>
        </w:tc>
      </w:tr>
      <w:tr w:rsidR="00D62292" w:rsidRPr="00192DFD" w14:paraId="137D4C51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9E4A22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698EB1F2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4D8894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Ощущение жжения и сухость слизистой оболочки полости носа;</w:t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br/>
              <w:t>Увеличение АД.</w:t>
            </w:r>
          </w:p>
        </w:tc>
      </w:tr>
      <w:tr w:rsidR="00D62292" w:rsidRPr="00192DFD" w14:paraId="18978A72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E57BE5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26CECA13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2AF21F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Атрофический ринит, закрытоугольная глаукома, артериальная гипертензия, повышенная чувствительность к компонентам</w:t>
            </w:r>
          </w:p>
        </w:tc>
      </w:tr>
      <w:tr w:rsidR="00D62292" w:rsidRPr="00192DFD" w14:paraId="2F540357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A70292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1A55A3" w14:textId="77777777" w:rsidR="00D62292" w:rsidRPr="00D62292" w:rsidRDefault="00D62292" w:rsidP="00475420">
            <w:pPr>
              <w:pStyle w:val="aff3"/>
              <w:spacing w:before="0" w:after="384"/>
              <w:textAlignment w:val="baseline"/>
              <w:rPr>
                <w:rFonts w:cs="Times New Roman"/>
                <w:sz w:val="28"/>
                <w:szCs w:val="28"/>
              </w:rPr>
            </w:pPr>
            <w:r w:rsidRPr="00D62292">
              <w:rPr>
                <w:rFonts w:cs="Times New Roman"/>
                <w:sz w:val="28"/>
                <w:szCs w:val="28"/>
              </w:rPr>
              <w:t xml:space="preserve">Одновременный прием три- или тетрациклических антидепрессантов </w:t>
            </w:r>
            <w:r w:rsidRPr="00D62292">
              <w:rPr>
                <w:rFonts w:cs="Times New Roman"/>
                <w:sz w:val="28"/>
                <w:szCs w:val="28"/>
              </w:rPr>
              <w:lastRenderedPageBreak/>
              <w:t>может увеличить системное воздействие ксилометазолина</w:t>
            </w:r>
          </w:p>
        </w:tc>
      </w:tr>
      <w:tr w:rsidR="00D62292" w:rsidRPr="00192DFD" w14:paraId="5D957084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10F221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25A771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:rsidRPr="00192DFD" w14:paraId="0D2485EF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0A6952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7741D0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D62292" w:rsidRPr="00192DFD" w14:paraId="0062D291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32CC3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D1EC4B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 при температуре не выше 25°С.</w:t>
            </w:r>
          </w:p>
        </w:tc>
      </w:tr>
    </w:tbl>
    <w:p w14:paraId="0B1D4B8D" w14:textId="77777777" w:rsidR="00C5083A" w:rsidRPr="00E83B54" w:rsidRDefault="00C5083A" w:rsidP="00C5083A">
      <w:pPr>
        <w:pStyle w:val="a1"/>
        <w:spacing w:after="0" w:line="240" w:lineRule="auto"/>
        <w:rPr>
          <w:rFonts w:cs="Times New Roman"/>
          <w:sz w:val="28"/>
          <w:szCs w:val="28"/>
        </w:rPr>
      </w:pPr>
    </w:p>
    <w:p w14:paraId="706897A0" w14:textId="557DD37E" w:rsidR="005A13F7" w:rsidRPr="00E83B54" w:rsidRDefault="005A13F7" w:rsidP="005A13F7">
      <w:pPr>
        <w:pStyle w:val="a1"/>
        <w:rPr>
          <w:rFonts w:cs="Times New Roman"/>
          <w:sz w:val="28"/>
          <w:szCs w:val="28"/>
        </w:rPr>
      </w:pPr>
      <w:r w:rsidRPr="00E83B54">
        <w:rPr>
          <w:rFonts w:cs="Times New Roman"/>
          <w:sz w:val="28"/>
          <w:szCs w:val="28"/>
        </w:rPr>
        <w:t>Дата заполнения:</w:t>
      </w:r>
      <w:r w:rsidR="005F5E5E" w:rsidRPr="00E83B54">
        <w:rPr>
          <w:rFonts w:cs="Times New Roman"/>
          <w:sz w:val="28"/>
          <w:szCs w:val="28"/>
        </w:rPr>
        <w:tab/>
      </w:r>
      <w:r w:rsidR="00895B1E">
        <w:rPr>
          <w:rFonts w:cs="Times New Roman"/>
          <w:sz w:val="28"/>
          <w:szCs w:val="28"/>
        </w:rPr>
        <w:t>02.04</w:t>
      </w:r>
      <w:r w:rsidR="0013180F" w:rsidRPr="00E83B54">
        <w:rPr>
          <w:rFonts w:cs="Times New Roman"/>
          <w:sz w:val="28"/>
          <w:szCs w:val="28"/>
        </w:rPr>
        <w:t>.2022</w:t>
      </w:r>
      <w:r w:rsidRPr="00E83B54">
        <w:rPr>
          <w:rFonts w:cs="Times New Roman"/>
          <w:sz w:val="28"/>
          <w:szCs w:val="28"/>
        </w:rPr>
        <w:t xml:space="preserve">         </w:t>
      </w:r>
      <w:r w:rsidRPr="00E83B54">
        <w:rPr>
          <w:rFonts w:cs="Times New Roman"/>
          <w:sz w:val="28"/>
          <w:szCs w:val="28"/>
        </w:rPr>
        <w:tab/>
      </w:r>
    </w:p>
    <w:p w14:paraId="778DD806" w14:textId="77777777" w:rsidR="00015273" w:rsidRPr="00E83B54" w:rsidRDefault="005A13F7" w:rsidP="005A13F7">
      <w:pPr>
        <w:pStyle w:val="a1"/>
        <w:rPr>
          <w:rFonts w:cs="Times New Roman"/>
          <w:sz w:val="28"/>
          <w:szCs w:val="28"/>
        </w:rPr>
      </w:pPr>
      <w:r w:rsidRPr="00E83B54">
        <w:rPr>
          <w:rFonts w:cs="Times New Roman"/>
          <w:sz w:val="28"/>
          <w:szCs w:val="28"/>
        </w:rPr>
        <w:t>Подпись непосредственного руководителя практики:</w:t>
      </w:r>
      <w:r w:rsidR="00015273" w:rsidRPr="00E83B54">
        <w:rPr>
          <w:rFonts w:cs="Times New Roman"/>
          <w:sz w:val="28"/>
          <w:szCs w:val="28"/>
        </w:rPr>
        <w:br w:type="page"/>
      </w:r>
    </w:p>
    <w:p w14:paraId="17A5449C" w14:textId="7C256CCC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576641" w:rsidRPr="00E8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b/>
          <w:sz w:val="28"/>
          <w:szCs w:val="28"/>
        </w:rPr>
        <w:t>практики:</w:t>
      </w:r>
      <w:r w:rsidR="0013180F" w:rsidRPr="00E8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Препараты, влияющие на периферическую</w:t>
      </w:r>
      <w:r w:rsidR="001A3A89" w:rsidRPr="00E83B54">
        <w:rPr>
          <w:rFonts w:ascii="Times New Roman" w:hAnsi="Times New Roman" w:cs="Times New Roman"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нервную систему</w:t>
      </w:r>
    </w:p>
    <w:p w14:paraId="3A45D3D6" w14:textId="091F50E1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Pr="00E83B54">
        <w:rPr>
          <w:rFonts w:ascii="Times New Roman" w:hAnsi="Times New Roman" w:cs="Times New Roman"/>
          <w:sz w:val="28"/>
          <w:szCs w:val="28"/>
        </w:rPr>
        <w:t>бета</w:t>
      </w:r>
      <w:proofErr w:type="gramEnd"/>
      <w:r w:rsidRPr="00E83B54">
        <w:rPr>
          <w:rFonts w:ascii="Times New Roman" w:hAnsi="Times New Roman" w:cs="Times New Roman"/>
          <w:sz w:val="28"/>
          <w:szCs w:val="28"/>
        </w:rPr>
        <w:t xml:space="preserve">2-адреномиметики </w:t>
      </w:r>
    </w:p>
    <w:p w14:paraId="1F430487" w14:textId="77777777" w:rsidR="001A3A89" w:rsidRPr="00E83B54" w:rsidRDefault="001A3A89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62292" w:rsidRPr="008644AD" w14:paraId="6A7D3438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CDFB8F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3864B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Сальбутамол , аэрозоль д/ингал. дозированный 100 мкг/1 доза, 90 доз</w:t>
            </w:r>
          </w:p>
        </w:tc>
      </w:tr>
      <w:tr w:rsidR="00D62292" w:rsidRPr="008644AD" w14:paraId="430DCFAF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4943D3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BBDCA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</w:tr>
      <w:tr w:rsidR="00D62292" w:rsidRPr="008644AD" w14:paraId="39054B4A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E549B7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499C7E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Вентолин, Новатрон Нео</w:t>
            </w:r>
          </w:p>
        </w:tc>
      </w:tr>
      <w:tr w:rsidR="00D62292" w:rsidRPr="008644AD" w14:paraId="0FF37D06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263498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BC757A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Беротек, Беродуал</w:t>
            </w:r>
          </w:p>
        </w:tc>
      </w:tr>
      <w:tr w:rsidR="00D62292" w:rsidRPr="008644AD" w14:paraId="5576FC31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100F66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2B62B9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Сабакомб (беклометазон+сальбутамол)</w:t>
            </w:r>
          </w:p>
        </w:tc>
      </w:tr>
      <w:tr w:rsidR="00D62292" w:rsidRPr="008644AD" w14:paraId="7E0C6157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B5CB5A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69472D96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ACB0E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Селективно возбуждает бета2-адренорецепторы в бронхах , снижая их тонус.</w:t>
            </w:r>
          </w:p>
        </w:tc>
      </w:tr>
      <w:tr w:rsidR="00D62292" w:rsidRPr="008644AD" w14:paraId="3C5645AD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FF405D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551011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Расширяет бронхи; купирует бронхоспазм; предотвращает выработку гистамина.</w:t>
            </w:r>
          </w:p>
        </w:tc>
      </w:tr>
      <w:tr w:rsidR="00D62292" w:rsidRPr="008644AD" w14:paraId="1E41D816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BBCE18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43DE5D2A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A8E40E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Бронхиальная астма; купирование БА и бронхоспазма (т.к. короткого действия), лечение хронического бронхита, ХОБЛ.</w:t>
            </w:r>
          </w:p>
        </w:tc>
      </w:tr>
      <w:tr w:rsidR="00D62292" w:rsidRPr="008644AD" w14:paraId="4511B8B0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0B8627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58266EEB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7A04A9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Внутрь по 2-4 мг 3-4 раза/сут, независимо от приема пищи.</w:t>
            </w:r>
          </w:p>
        </w:tc>
      </w:tr>
      <w:tr w:rsidR="00D62292" w:rsidRPr="008644AD" w14:paraId="1BBF672E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E703FD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6090E8C2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3E513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Умеренная тахикардия, расширение переферических сосудов, тремор, гипокалиемия, головокружение. </w:t>
            </w:r>
          </w:p>
        </w:tc>
      </w:tr>
      <w:tr w:rsidR="00D62292" w:rsidRPr="008644AD" w14:paraId="599CC1E1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E61745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4E177773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4E5842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Детский возраст до 2 лет, угроза выкидыша в I и II триместрах беременности, непереносимость компонентов.</w:t>
            </w:r>
          </w:p>
        </w:tc>
      </w:tr>
      <w:tr w:rsidR="00D62292" w:rsidRPr="008644AD" w14:paraId="3E89817A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C6AFC6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52335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сальбутамола с некардиоселективными бета-адреноблокаторами (Сотагексал) возможно </w:t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взаимное подавление терапевтических эффектов;</w:t>
            </w:r>
          </w:p>
        </w:tc>
      </w:tr>
      <w:tr w:rsidR="00D62292" w:rsidRPr="008644AD" w14:paraId="1E5B7CD2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39078D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E38B14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:rsidRPr="008644AD" w14:paraId="6B63F95F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D05630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B7E66E" w14:textId="77777777" w:rsid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7187375E" w14:textId="193D1123" w:rsidR="00CD64C7" w:rsidRPr="00D62292" w:rsidRDefault="00CD64C7" w:rsidP="00CD64C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D62292" w:rsidRPr="008644AD" w14:paraId="70C2EB4E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62A4D3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5A2178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 при температуре не выше 25°С.</w:t>
            </w:r>
          </w:p>
        </w:tc>
      </w:tr>
    </w:tbl>
    <w:p w14:paraId="01A84224" w14:textId="77777777" w:rsidR="00770E06" w:rsidRPr="00E83B54" w:rsidRDefault="00770E0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FFE96" w14:textId="3AB6DC19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895B1E">
        <w:rPr>
          <w:rFonts w:ascii="Times New Roman" w:hAnsi="Times New Roman" w:cs="Times New Roman"/>
          <w:sz w:val="28"/>
          <w:szCs w:val="28"/>
        </w:rPr>
        <w:t>02.04</w:t>
      </w:r>
      <w:r w:rsidR="00770E06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21A68102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BAFEC4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7AB9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DC2B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4268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6AB23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029FF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7CBA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D232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A8CAD" w14:textId="040F51E1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4C6C1" w14:textId="4A09C5C9" w:rsidR="00770E06" w:rsidRPr="00E83B54" w:rsidRDefault="00770E0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F58A88" w14:textId="2DD06D6E" w:rsidR="00770E06" w:rsidRPr="00E83B54" w:rsidRDefault="00770E0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02EFB3" w14:textId="7BB27E97" w:rsidR="00770E06" w:rsidRPr="00E83B54" w:rsidRDefault="00770E0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AF5B86" w14:textId="2756D01D" w:rsidR="00770E06" w:rsidRPr="00E83B54" w:rsidRDefault="00770E0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AB75C" w14:textId="26D9218F" w:rsidR="00770E06" w:rsidRPr="00E83B54" w:rsidRDefault="00770E0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93C52" w14:textId="78BBF9AA" w:rsidR="00770E06" w:rsidRPr="00E83B54" w:rsidRDefault="00770E0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5F3E7" w14:textId="084ADC95" w:rsidR="00770E06" w:rsidRPr="00E83B54" w:rsidRDefault="00770E0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FCF6AD" w14:textId="15902DAE" w:rsidR="00770E06" w:rsidRPr="00E83B54" w:rsidRDefault="00770E0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353617" w14:textId="2F68EDF1" w:rsidR="00770E06" w:rsidRPr="00E83B54" w:rsidRDefault="00770E0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D0B5E" w14:textId="432A06AA" w:rsidR="00770E06" w:rsidRPr="00E83B54" w:rsidRDefault="00770E0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3AC85" w14:textId="3FF4CE5F" w:rsidR="00611C35" w:rsidRDefault="00611C3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DEE60" w14:textId="77777777" w:rsidR="00E83B54" w:rsidRP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F53F7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4244F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FE2E5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1CA3B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3E9EE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21C58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21BA7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344C09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C0C3D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1FAC4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CC7F7B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E3F70" w14:textId="304DFC15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E83B54">
        <w:rPr>
          <w:rFonts w:ascii="Times New Roman" w:hAnsi="Times New Roman" w:cs="Times New Roman"/>
          <w:b/>
          <w:sz w:val="28"/>
          <w:szCs w:val="28"/>
        </w:rPr>
        <w:t>практики:</w:t>
      </w:r>
      <w:r w:rsidRPr="00E83B54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E83B54">
        <w:rPr>
          <w:rFonts w:ascii="Times New Roman" w:hAnsi="Times New Roman" w:cs="Times New Roman"/>
          <w:sz w:val="28"/>
          <w:szCs w:val="28"/>
        </w:rPr>
        <w:t>, влияющие на центральную нервную систему</w:t>
      </w:r>
    </w:p>
    <w:p w14:paraId="00A46C5B" w14:textId="2FD7615A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Pr="00E83B54">
        <w:rPr>
          <w:rFonts w:ascii="Times New Roman" w:hAnsi="Times New Roman" w:cs="Times New Roman"/>
          <w:sz w:val="28"/>
          <w:szCs w:val="28"/>
        </w:rPr>
        <w:t>Ненаркотические</w:t>
      </w:r>
      <w:proofErr w:type="gramEnd"/>
      <w:r w:rsidRPr="00E83B54">
        <w:rPr>
          <w:rFonts w:ascii="Times New Roman" w:hAnsi="Times New Roman" w:cs="Times New Roman"/>
          <w:sz w:val="28"/>
          <w:szCs w:val="28"/>
        </w:rPr>
        <w:t xml:space="preserve"> анальгетики</w:t>
      </w:r>
    </w:p>
    <w:p w14:paraId="74BE7782" w14:textId="77777777" w:rsidR="00706987" w:rsidRPr="00E83B54" w:rsidRDefault="0070698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62292" w:rsidRPr="009D5E1B" w14:paraId="3A17FEAA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92745D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86DEA3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Нимесулид, таб. 100 мг №10</w:t>
            </w:r>
          </w:p>
        </w:tc>
      </w:tr>
      <w:tr w:rsidR="00D62292" w:rsidRPr="009D5E1B" w14:paraId="17FC404F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918584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BBF6E9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Нимесулид</w:t>
            </w:r>
          </w:p>
        </w:tc>
      </w:tr>
      <w:tr w:rsidR="00D62292" w:rsidRPr="009D5E1B" w14:paraId="1429E29E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3BCD52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40AC96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Найз, Нимика</w:t>
            </w:r>
          </w:p>
        </w:tc>
      </w:tr>
      <w:tr w:rsidR="00D62292" w:rsidRPr="009D5E1B" w14:paraId="3C8C26BC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E77EFF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FFCDEF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Мелоксикам, Кетонал, Дексалгин</w:t>
            </w:r>
          </w:p>
        </w:tc>
      </w:tr>
      <w:tr w:rsidR="00D62292" w:rsidRPr="009D5E1B" w14:paraId="651D963B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B6DD20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4E04D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:rsidRPr="009D5E1B" w14:paraId="283F9267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1950B1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5539686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67D413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Селективно блокирует циклооксигеназу (ЦОГ-2) арахидоновой кислоты, тем самым уменьшая синтез простагландидов. </w:t>
            </w:r>
          </w:p>
        </w:tc>
      </w:tr>
      <w:tr w:rsidR="00D62292" w:rsidRPr="009D5E1B" w14:paraId="2D364AF9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E0476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20B116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Противовоспалительное, анальгезирующее, жаропонижающее и в меньшей степени антиагрегационное действие.</w:t>
            </w:r>
          </w:p>
        </w:tc>
      </w:tr>
      <w:tr w:rsidR="00D62292" w:rsidRPr="009D5E1B" w14:paraId="68DC3149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E6EBDB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33F2E948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EC35E4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Острая боль ( зубная, костно-мышечной системы, ушибы, переломы, растяжения); первичная альгодисменорея.</w:t>
            </w:r>
          </w:p>
        </w:tc>
      </w:tr>
      <w:tr w:rsidR="00D62292" w:rsidRPr="009D5E1B" w14:paraId="642C27EF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5BA5F8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70FAFCDF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C3F8C9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Внутрь 100 мг 2 раза/сут, после еды.</w:t>
            </w:r>
          </w:p>
        </w:tc>
      </w:tr>
      <w:tr w:rsidR="00D62292" w:rsidRPr="009D5E1B" w14:paraId="4619B3F5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04F1C4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11BB9BF0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59EE59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Диарея, тошнота, рвота, головокружение, тахикардия, повышение АД.</w:t>
            </w:r>
          </w:p>
        </w:tc>
      </w:tr>
      <w:tr w:rsidR="00D62292" w:rsidRPr="009D5E1B" w14:paraId="6C3B7883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199FD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69169D4D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9D7FC5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язвенная болезнь желудка и ДПК, воспалительные заболевания кишечника, нарушение работы печени.</w:t>
            </w:r>
          </w:p>
        </w:tc>
      </w:tr>
      <w:tr w:rsidR="00D62292" w:rsidRPr="009D5E1B" w14:paraId="199C6C9C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8B3286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1E1F1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Может усиливать действие антикоагулянтов (Варфарин)</w:t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возникновения язвы желудка при приеме с ГКС (Преднизолон)</w:t>
            </w:r>
          </w:p>
        </w:tc>
      </w:tr>
      <w:tr w:rsidR="00D62292" w:rsidRPr="009D5E1B" w14:paraId="4E2DDEC0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FF64AE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C6300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62292" w:rsidRPr="009D5E1B" w14:paraId="079478C4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C753E7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359BA7" w14:textId="77777777" w:rsid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09EA964B" w14:textId="34AE1970" w:rsidR="00CD64C7" w:rsidRPr="00D62292" w:rsidRDefault="00CD64C7" w:rsidP="00CD64C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D62292" w:rsidRPr="009D5E1B" w14:paraId="1B00E863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E9AF8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007E7A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 при температуре не выше 25°С.</w:t>
            </w:r>
          </w:p>
        </w:tc>
      </w:tr>
    </w:tbl>
    <w:p w14:paraId="1979FBAE" w14:textId="77777777" w:rsidR="00264EC8" w:rsidRPr="00E83B54" w:rsidRDefault="00264EC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A13CE" w14:textId="7BF46A85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895B1E">
        <w:rPr>
          <w:rFonts w:ascii="Times New Roman" w:hAnsi="Times New Roman" w:cs="Times New Roman"/>
          <w:sz w:val="28"/>
          <w:szCs w:val="28"/>
        </w:rPr>
        <w:t>04.04</w:t>
      </w:r>
      <w:r w:rsidR="00A66001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41E6CC5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E39B48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F0B6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5A4B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CFE1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B6FC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BCF1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4FFEC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AD4A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CF54C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B040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5785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5F074" w14:textId="77777777" w:rsidR="00611C35" w:rsidRPr="00E83B54" w:rsidRDefault="00611C3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665FC" w14:textId="33EC08BA" w:rsidR="00611C35" w:rsidRPr="00E83B54" w:rsidRDefault="00611C3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17A8C2" w14:textId="03B1BE25" w:rsidR="007335F5" w:rsidRPr="00E83B54" w:rsidRDefault="007335F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D8569A" w14:textId="0A7F2A06" w:rsidR="007335F5" w:rsidRPr="00E83B54" w:rsidRDefault="007335F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7BD4C3" w14:textId="689E1999" w:rsidR="007335F5" w:rsidRPr="00E83B54" w:rsidRDefault="007335F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8FDD8" w14:textId="4F3EF33A" w:rsidR="007335F5" w:rsidRPr="00E83B54" w:rsidRDefault="007335F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5D4E8" w14:textId="77777777" w:rsidR="007335F5" w:rsidRPr="00E83B54" w:rsidRDefault="007335F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4BC95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C35833" w14:textId="1ECEA6E1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E83B54">
        <w:rPr>
          <w:rFonts w:ascii="Times New Roman" w:hAnsi="Times New Roman" w:cs="Times New Roman"/>
          <w:sz w:val="28"/>
          <w:szCs w:val="28"/>
        </w:rPr>
        <w:t xml:space="preserve"> Препараты, влияющие на центральную нервную систему</w:t>
      </w:r>
    </w:p>
    <w:p w14:paraId="111B8CB3" w14:textId="23C5A425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Pr="00E83B54">
        <w:rPr>
          <w:rFonts w:ascii="Times New Roman" w:hAnsi="Times New Roman" w:cs="Times New Roman"/>
          <w:sz w:val="28"/>
          <w:szCs w:val="28"/>
        </w:rPr>
        <w:t xml:space="preserve"> Снотворные средства </w:t>
      </w:r>
    </w:p>
    <w:p w14:paraId="7036ED70" w14:textId="77777777" w:rsidR="007335F5" w:rsidRPr="00E83B54" w:rsidRDefault="007335F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62292" w:rsidRPr="00272BAB" w14:paraId="238736D6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12AF8B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E53C3E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Донормил, таб., покр. пленочной оболочкой, 15 мг №10 </w:t>
            </w:r>
          </w:p>
          <w:p w14:paraId="2344DAB6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92" w:rsidRPr="00272BAB" w14:paraId="1EDED3FC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4F647F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CF0AD2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Доксиламин</w:t>
            </w:r>
          </w:p>
        </w:tc>
      </w:tr>
      <w:tr w:rsidR="00D62292" w:rsidRPr="00272BAB" w14:paraId="5B926142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773F24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BE24B1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Валокордин-Доксиламин, Слипзон, Реслип</w:t>
            </w:r>
          </w:p>
        </w:tc>
      </w:tr>
      <w:tr w:rsidR="00D62292" w:rsidRPr="00272BAB" w14:paraId="3552AD35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A9FB58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1C14B2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Меларена, Персен Ночь, Велсон</w:t>
            </w:r>
          </w:p>
        </w:tc>
      </w:tr>
      <w:tr w:rsidR="00D62292" w:rsidRPr="00272BAB" w14:paraId="79C478D6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CB9B1A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0A0DEA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:rsidRPr="00272BAB" w14:paraId="1F8F080B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5C97BE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5836058D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7FCE89" w14:textId="77777777" w:rsidR="00D62292" w:rsidRPr="00D62292" w:rsidRDefault="00D62292" w:rsidP="00475420">
            <w:pPr>
              <w:spacing w:before="75" w:after="75" w:line="180" w:lineRule="atLeast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</w:t>
            </w:r>
            <w:r w:rsidRPr="00D6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H1-</w:t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гистаминовые рецепторы</w:t>
            </w:r>
          </w:p>
          <w:p w14:paraId="61233AAE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92" w:rsidRPr="00272BAB" w14:paraId="0AB6F731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3457E0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C09F5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Снотворное, седативное и М-холиноблокирующее действие</w:t>
            </w:r>
          </w:p>
        </w:tc>
      </w:tr>
      <w:tr w:rsidR="00D62292" w:rsidRPr="00272BAB" w14:paraId="5C392B3E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35B798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2FD0FCD0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7F930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Переходящие нарушения сна</w:t>
            </w:r>
          </w:p>
        </w:tc>
      </w:tr>
      <w:tr w:rsidR="00D62292" w:rsidRPr="00272BAB" w14:paraId="4908F560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3CDB58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71B76F12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2CF6E8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Внутрь, 1 таблетка в сутки за 15 минут до сна.</w:t>
            </w:r>
          </w:p>
        </w:tc>
      </w:tr>
      <w:tr w:rsidR="00D62292" w:rsidRPr="00272BAB" w14:paraId="04F1C5AC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BA4E92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41652A0E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0B2E08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Сухость во рту, нарушение аккомодации, запор, сонливость</w:t>
            </w:r>
          </w:p>
        </w:tc>
      </w:tr>
      <w:tr w:rsidR="00D62292" w:rsidRPr="00272BAB" w14:paraId="10EFF507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390604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08A89994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18793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Закрытоугольная глаукома, заболевания предстательной железы,  детский возраст до 15 лет, повышенная чувствительность к доксиламину </w:t>
            </w:r>
          </w:p>
        </w:tc>
      </w:tr>
      <w:tr w:rsidR="00D62292" w:rsidRPr="00272BAB" w14:paraId="42C17013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97B52E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0E82E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Потенцирует действие снотворных (Меларена), алкоголя</w:t>
            </w:r>
          </w:p>
        </w:tc>
      </w:tr>
      <w:tr w:rsidR="00D62292" w:rsidRPr="00272BAB" w14:paraId="02E2076C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F568AA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BCFA7B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:rsidRPr="00272BAB" w14:paraId="64BEA383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435955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D4EF9D" w14:textId="77777777" w:rsid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16C6D3F9" w14:textId="431F528E" w:rsidR="00CD64C7" w:rsidRPr="00D62292" w:rsidRDefault="00CD64C7" w:rsidP="00CD64C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D62292" w:rsidRPr="00272BAB" w14:paraId="13EB4633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93D14E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1425A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 при температуре не выше 25°С.</w:t>
            </w:r>
          </w:p>
        </w:tc>
      </w:tr>
    </w:tbl>
    <w:p w14:paraId="3BA476A6" w14:textId="77777777" w:rsidR="00243754" w:rsidRPr="00E83B54" w:rsidRDefault="002437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58C3A" w14:textId="703B6EF4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95B1E">
        <w:rPr>
          <w:rFonts w:ascii="Times New Roman" w:hAnsi="Times New Roman" w:cs="Times New Roman"/>
          <w:sz w:val="28"/>
          <w:szCs w:val="28"/>
        </w:rPr>
        <w:t>04.04</w:t>
      </w:r>
      <w:r w:rsidR="00F10A1E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0FAD1617" w14:textId="3EBE4F05" w:rsidR="00F10A1E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3913136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2CB949" w14:textId="7A239ED4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352719" w:rsidRPr="00E8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Препараты, влияющие на центральную нервную систему</w:t>
      </w:r>
    </w:p>
    <w:p w14:paraId="74CD15FC" w14:textId="228CC95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Pr="00E83B54">
        <w:rPr>
          <w:rFonts w:ascii="Times New Roman" w:hAnsi="Times New Roman" w:cs="Times New Roman"/>
          <w:sz w:val="28"/>
          <w:szCs w:val="28"/>
        </w:rPr>
        <w:t>Транквилизаторы</w:t>
      </w:r>
      <w:proofErr w:type="gramEnd"/>
      <w:r w:rsidRPr="00E83B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4E2C1" w14:textId="77777777" w:rsidR="00352719" w:rsidRPr="00E83B54" w:rsidRDefault="00352719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6"/>
      </w:tblGrid>
      <w:tr w:rsidR="005A13F7" w:rsidRPr="00E83B54" w14:paraId="01AFBE1E" w14:textId="77777777" w:rsidTr="005A13F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D1570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88B5B4" w14:textId="299C544F" w:rsidR="005A13F7" w:rsidRPr="00E83B54" w:rsidRDefault="005A13F7" w:rsidP="00CB27B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27BA" w:rsidRPr="00E83B54">
              <w:rPr>
                <w:rFonts w:ascii="Times New Roman" w:hAnsi="Times New Roman" w:cs="Times New Roman"/>
                <w:sz w:val="28"/>
                <w:szCs w:val="28"/>
              </w:rPr>
              <w:t>Грандаксин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4288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7BA" w:rsidRPr="00E83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Таб. 50 мг: 20 или 60 шт.</w:t>
            </w:r>
          </w:p>
        </w:tc>
      </w:tr>
      <w:tr w:rsidR="005A13F7" w:rsidRPr="00E83B54" w14:paraId="0B3A44E3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1D44F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EB76D2" w14:textId="3D7B23AE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288" w:rsidRPr="00E83B54">
              <w:rPr>
                <w:rFonts w:ascii="Times New Roman" w:hAnsi="Times New Roman" w:cs="Times New Roman"/>
                <w:sz w:val="28"/>
                <w:szCs w:val="28"/>
              </w:rPr>
              <w:t>Тофизопам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13F7" w:rsidRPr="00E83B54" w14:paraId="4CAFBC69" w14:textId="77777777" w:rsidTr="005A13F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716FD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0690BF" w14:textId="77777777" w:rsidR="00E218F3" w:rsidRPr="00E83B54" w:rsidRDefault="00E218F3" w:rsidP="00E218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«Грандапам», «Тофизопам», «Тофизопам Канон»</w:t>
            </w:r>
          </w:p>
          <w:p w14:paraId="7BDC477F" w14:textId="6BB828EA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F7" w:rsidRPr="00E83B54" w14:paraId="4F52BB17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DBE9E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7BE024" w14:textId="396E4BBA" w:rsidR="005A13F7" w:rsidRPr="00E83B54" w:rsidRDefault="00E218F3" w:rsidP="00E218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«Алзолам», </w:t>
            </w:r>
            <w:r w:rsidR="00CD4080" w:rsidRPr="00E83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Алпразолам</w:t>
            </w:r>
            <w:r w:rsidR="00CD4080" w:rsidRPr="00E83B54">
              <w:rPr>
                <w:rFonts w:ascii="Times New Roman" w:hAnsi="Times New Roman" w:cs="Times New Roman"/>
                <w:sz w:val="28"/>
                <w:szCs w:val="28"/>
              </w:rPr>
              <w:t>», «Атаракс», «Гидроксизин»</w:t>
            </w:r>
          </w:p>
        </w:tc>
      </w:tr>
      <w:tr w:rsidR="005A13F7" w:rsidRPr="00E83B54" w14:paraId="34FF2452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E03E7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CA392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6EFAFA2D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13C8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1AC4C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Возбуждают бензодиазепиновые рецепторы, тем самым повышая чувствительность ГАМК рецепторов к ГАМК, происходит тормозящее влияние ГАМК, угнетение межнейрональной передачи в соответствующих отделах ЦНС</w:t>
            </w:r>
          </w:p>
        </w:tc>
      </w:tr>
      <w:tr w:rsidR="005A13F7" w:rsidRPr="00E83B54" w14:paraId="125E8DD9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5C76E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4B2F3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Седативное, миорелаксирующее, противосудорожное, снотворное, транквилизирующее.</w:t>
            </w:r>
          </w:p>
        </w:tc>
      </w:tr>
      <w:tr w:rsidR="005A13F7" w:rsidRPr="00E83B54" w14:paraId="78CBCD19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747AE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CA953A" w14:textId="6EF4209D" w:rsidR="005A13F7" w:rsidRPr="00E83B54" w:rsidRDefault="005538AD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Неврозы, психопатии, другие состояния, сопровождающиеся чувством эмоционального напряжения, беспокойством, тревогой, страхом; реактивная депрессия с умеренно выраженными психопатическими симптомами; предменструальный синдром, климактерический синдром; кардиалгии (в виде монотерапии или в комбинации с другими препаратами); миастения, миопатии.</w:t>
            </w:r>
          </w:p>
        </w:tc>
      </w:tr>
      <w:tr w:rsidR="005A13F7" w:rsidRPr="00E83B54" w14:paraId="5C0E7F98" w14:textId="77777777" w:rsidTr="005A13F7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88422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2BC417" w14:textId="3D21A2C6" w:rsidR="005A13F7" w:rsidRPr="00E83B54" w:rsidRDefault="005538AD" w:rsidP="005538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Внутрь. Режим дозирования устанавливают индивидуально с учетом состояния пациента, клинической формы заболевания, индивидуальной чувствительности к тофизопаму и применяемой лекарственной формы.</w:t>
            </w:r>
          </w:p>
        </w:tc>
      </w:tr>
      <w:tr w:rsidR="005A13F7" w:rsidRPr="00E83B54" w14:paraId="5E433B8D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41D0D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C50D82" w14:textId="77777777" w:rsidR="005538AD" w:rsidRPr="00E83B54" w:rsidRDefault="005538AD" w:rsidP="005538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пищеварительной системы: возможны снижение аппетита, запор, метеоризм, тошнота, сухость во рту; в отдельных случаях - застойная желтуха.</w:t>
            </w:r>
          </w:p>
          <w:p w14:paraId="0AA3E349" w14:textId="77777777" w:rsidR="005538AD" w:rsidRPr="00E83B54" w:rsidRDefault="005538AD" w:rsidP="005538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нервной системы: возможны головная боль, бессонница, повышенная раздражительность, психомоторное возбуждение, спутанность сознания, судорожные припадки у больных эпилепсией.</w:t>
            </w:r>
          </w:p>
          <w:p w14:paraId="4C531DB1" w14:textId="77777777" w:rsidR="005538AD" w:rsidRPr="00E83B54" w:rsidRDefault="005538AD" w:rsidP="005538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Аллергические реакции: экзантема, скарлатиноподобная экзантема, зуд.</w:t>
            </w:r>
          </w:p>
          <w:p w14:paraId="2BA6F5A8" w14:textId="77777777" w:rsidR="005538AD" w:rsidRPr="00E83B54" w:rsidRDefault="005538AD" w:rsidP="005538A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костно-мышечной системы: напряжение мышц, боль в мышцах.</w:t>
            </w:r>
          </w:p>
          <w:p w14:paraId="20F125C8" w14:textId="3AB8010D" w:rsidR="005A13F7" w:rsidRPr="00E83B54" w:rsidRDefault="005538AD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дыхательной системы: угнетение дыхания.</w:t>
            </w:r>
          </w:p>
        </w:tc>
      </w:tr>
      <w:tr w:rsidR="005A13F7" w:rsidRPr="00E83B54" w14:paraId="5F09BBB9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507E8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00DC20" w14:textId="6B7A99DD" w:rsidR="005A13F7" w:rsidRPr="00E83B54" w:rsidRDefault="00147E7F" w:rsidP="00147E7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тофизопаму, другим производным группы бензодиазепина; состояния, сопровождающиеся выраженным психомоторным возбуждением, агрессией или выраженной депрессией; декомпенсированная дыхательная недостаточность; синдром обструктивного апноэ; кома; одновременное применение с такролимусом, сиролимусом, циклоспорином; беременность, период лактации (грудного вскармливания); детский и подростковый возраст до 18 лет.</w:t>
            </w:r>
          </w:p>
        </w:tc>
      </w:tr>
      <w:tr w:rsidR="005A13F7" w:rsidRPr="00E83B54" w14:paraId="78B87B9B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738B0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5797B1" w14:textId="77777777" w:rsidR="0014175C" w:rsidRPr="00E83B54" w:rsidRDefault="0014175C" w:rsidP="0014175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тофизопама одновременно с препаратами, оказывающими угнетающее действие на ЦНС (анальгетики, средства общей анестезии, антидепрессанты, блокаторы гистаминовых H1-рецепторов, седативно-снотворные, антипсихотические), усиливаются их эффекты (например, седативный эффект или угнетение дыхания).</w:t>
            </w:r>
          </w:p>
          <w:p w14:paraId="00631FB8" w14:textId="77777777" w:rsidR="0014175C" w:rsidRPr="00E83B54" w:rsidRDefault="0014175C" w:rsidP="0014175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индукторы печеночных ферментов (алкоголь, никотин, барбитураты, противоэпилептические средства) могут усилить метаболизм тофизопама, что может привести к снижению его концентрации в плазме крови и ослаблению терапевтического эффекта.</w:t>
            </w:r>
          </w:p>
          <w:p w14:paraId="75C49515" w14:textId="77777777" w:rsidR="0014175C" w:rsidRPr="00E83B54" w:rsidRDefault="0014175C" w:rsidP="0014175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некоторые противогрибковые препараты (кетоконазол, итраконазол) могут замедлить печеночный метаболизм тофизопама, что приводит к увеличению его концентрации в плазме крови.</w:t>
            </w:r>
          </w:p>
          <w:p w14:paraId="11982C29" w14:textId="77777777" w:rsidR="0014175C" w:rsidRPr="00E83B54" w:rsidRDefault="0014175C" w:rsidP="0014175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тофизопам может повысить уровень дигоксина в плазме крови.</w:t>
            </w:r>
          </w:p>
          <w:p w14:paraId="15E2E78E" w14:textId="77777777" w:rsidR="0014175C" w:rsidRPr="00E83B54" w:rsidRDefault="0014175C" w:rsidP="0014175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бензодиазепины могут повлиять на антикоагулянтный эффект варфарина.</w:t>
            </w:r>
          </w:p>
          <w:p w14:paraId="3CD9F114" w14:textId="77777777" w:rsidR="0014175C" w:rsidRPr="00E83B54" w:rsidRDefault="0014175C" w:rsidP="0014175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Длительное применение дисульфирама может угнетать метаболизм тофизопама.</w:t>
            </w:r>
          </w:p>
          <w:p w14:paraId="1002527A" w14:textId="77777777" w:rsidR="0014175C" w:rsidRPr="00E83B54" w:rsidRDefault="0014175C" w:rsidP="0014175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одновременном применении антацидные средства могут влиять на всасывание тофизопама. Циметидин и омепразол угнетают метаболизм тофизопама.</w:t>
            </w:r>
          </w:p>
          <w:p w14:paraId="4422CD5D" w14:textId="77777777" w:rsidR="0014175C" w:rsidRPr="00E83B54" w:rsidRDefault="0014175C" w:rsidP="0014175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пероральные контрацептивные средства могут снижать интенсивность метаболизма тофизопама.</w:t>
            </w:r>
          </w:p>
          <w:p w14:paraId="01C1892F" w14:textId="7C2494F2" w:rsidR="005A13F7" w:rsidRPr="00E83B54" w:rsidRDefault="0014175C" w:rsidP="0014175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Тофизопам ослабляет угнетающее действие алкоголя на ЦНС</w:t>
            </w:r>
            <w:r w:rsidRPr="00E83B54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</w:tr>
      <w:tr w:rsidR="005A13F7" w:rsidRPr="00E83B54" w14:paraId="4CB9E55A" w14:textId="77777777" w:rsidTr="00006B2D">
        <w:trPr>
          <w:trHeight w:val="21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6AE5FA" w14:textId="5798E608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C1B141" w14:textId="036F1583" w:rsidR="005A13F7" w:rsidRPr="00E83B54" w:rsidRDefault="00006B2D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08DCC75A" w14:textId="77777777" w:rsidTr="00474166">
        <w:trPr>
          <w:trHeight w:val="774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A08643" w14:textId="007F01EC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5F72B4" w14:textId="77777777" w:rsidR="00006B2D" w:rsidRPr="00E83B54" w:rsidRDefault="00006B2D" w:rsidP="00006B2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рецепту </w:t>
            </w:r>
          </w:p>
          <w:p w14:paraId="070C95D5" w14:textId="1E167D28" w:rsidR="005A13F7" w:rsidRPr="00E83B54" w:rsidRDefault="00CD64C7" w:rsidP="00006B2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</w:tc>
      </w:tr>
      <w:tr w:rsidR="005A13F7" w:rsidRPr="00E83B54" w14:paraId="27B06728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D8794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B23BE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15–25 °C. Хранить в недоступном для детей месте.</w:t>
            </w:r>
          </w:p>
        </w:tc>
      </w:tr>
    </w:tbl>
    <w:p w14:paraId="169156FA" w14:textId="77777777" w:rsidR="00474166" w:rsidRPr="00E83B54" w:rsidRDefault="00474166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22E64" w14:textId="5D28D1EE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 xml:space="preserve">Дата </w:t>
      </w:r>
      <w:r w:rsidR="005F5E5E" w:rsidRPr="00E83B54">
        <w:rPr>
          <w:rFonts w:ascii="Times New Roman" w:hAnsi="Times New Roman" w:cs="Times New Roman"/>
          <w:sz w:val="28"/>
          <w:szCs w:val="28"/>
        </w:rPr>
        <w:t>заполнения:</w:t>
      </w:r>
      <w:r w:rsidR="005F5E5E" w:rsidRPr="00E83B54">
        <w:rPr>
          <w:rFonts w:ascii="Times New Roman" w:hAnsi="Times New Roman" w:cs="Times New Roman"/>
          <w:sz w:val="28"/>
          <w:szCs w:val="28"/>
        </w:rPr>
        <w:tab/>
      </w:r>
      <w:r w:rsidR="00895B1E">
        <w:rPr>
          <w:rFonts w:ascii="Times New Roman" w:hAnsi="Times New Roman" w:cs="Times New Roman"/>
          <w:sz w:val="28"/>
          <w:szCs w:val="28"/>
        </w:rPr>
        <w:t>04.04</w:t>
      </w:r>
      <w:r w:rsidR="00474166" w:rsidRPr="00E83B54">
        <w:rPr>
          <w:rFonts w:ascii="Times New Roman" w:hAnsi="Times New Roman" w:cs="Times New Roman"/>
          <w:sz w:val="28"/>
          <w:szCs w:val="28"/>
        </w:rPr>
        <w:t>.2022</w:t>
      </w:r>
      <w:r w:rsidRPr="00E83B54">
        <w:rPr>
          <w:rFonts w:ascii="Times New Roman" w:hAnsi="Times New Roman" w:cs="Times New Roman"/>
          <w:sz w:val="28"/>
          <w:szCs w:val="28"/>
        </w:rPr>
        <w:tab/>
      </w:r>
    </w:p>
    <w:p w14:paraId="786A896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2A25C41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5E00BC3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функции сердечно-сосудистой системы</w:t>
      </w:r>
    </w:p>
    <w:p w14:paraId="7F2FD8CE" w14:textId="6C103D66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ИАПФ</w:t>
      </w:r>
    </w:p>
    <w:p w14:paraId="46106C56" w14:textId="77777777" w:rsidR="008F3100" w:rsidRPr="00E83B54" w:rsidRDefault="008F3100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62292" w:rsidRPr="00454358" w14:paraId="497811DC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5D7AF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43CF64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Периндоприл, таб.4 мг №30</w:t>
            </w:r>
          </w:p>
        </w:tc>
      </w:tr>
      <w:tr w:rsidR="00D62292" w:rsidRPr="00454358" w14:paraId="1DB458F7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51F94B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D579F4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</w:tr>
      <w:tr w:rsidR="00D62292" w:rsidRPr="00454358" w14:paraId="2CBCEF5D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C5AE9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C856F5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Перинева, Арентопрес, Пранавел </w:t>
            </w:r>
          </w:p>
        </w:tc>
      </w:tr>
      <w:tr w:rsidR="00D62292" w:rsidRPr="00454358" w14:paraId="592467B5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378E16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52D0E3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Капотен, Эналаприл, Лизиноприл</w:t>
            </w:r>
          </w:p>
        </w:tc>
      </w:tr>
      <w:tr w:rsidR="00D62292" w:rsidRPr="00454358" w14:paraId="7A1EC147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AB8363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DC57B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Дальнева (периндоприл+амлодипин)</w:t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br/>
              <w:t>Ко-Перинева (периндоприл+индапамид)</w:t>
            </w:r>
          </w:p>
        </w:tc>
      </w:tr>
      <w:tr w:rsidR="00D62292" w:rsidRPr="00454358" w14:paraId="2DDA4477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E9B5E9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08F45B87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680025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ангиотензивный превращающий фермент, не давая ангиотензину </w:t>
            </w:r>
            <w:r w:rsidRPr="00D6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 превратиться в ангиотензин </w:t>
            </w:r>
            <w:r w:rsidRPr="00D6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. Снижает секрецию альдостерона.</w:t>
            </w:r>
          </w:p>
        </w:tc>
      </w:tr>
      <w:tr w:rsidR="00D62292" w:rsidRPr="00454358" w14:paraId="10583D33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814579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530E4B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Снижение АД за счет расширения сосудов</w:t>
            </w:r>
          </w:p>
        </w:tc>
      </w:tr>
      <w:tr w:rsidR="00D62292" w:rsidRPr="00454358" w14:paraId="4149D811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307AD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72E61FA3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58A8A1" w14:textId="77777777" w:rsidR="00D62292" w:rsidRPr="00D62292" w:rsidRDefault="00D62292" w:rsidP="00475420">
            <w:pPr>
              <w:pStyle w:val="aff3"/>
              <w:spacing w:before="0" w:after="384"/>
              <w:textAlignment w:val="baseline"/>
              <w:rPr>
                <w:rFonts w:cs="Times New Roman"/>
                <w:sz w:val="28"/>
                <w:szCs w:val="28"/>
              </w:rPr>
            </w:pPr>
            <w:r w:rsidRPr="00D62292">
              <w:rPr>
                <w:rFonts w:cs="Times New Roman"/>
                <w:sz w:val="28"/>
                <w:szCs w:val="28"/>
              </w:rPr>
              <w:t>Артериальная гипертензия; хроническая сердечная недостаточность; профилактика повторного инсульта; стабильная ИБС</w:t>
            </w:r>
          </w:p>
        </w:tc>
      </w:tr>
      <w:tr w:rsidR="00D62292" w:rsidRPr="00454358" w14:paraId="56EACE6F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F2EB21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2A3325F5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440119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4 мг в сутки, независимо от прииема пищи</w:t>
            </w:r>
          </w:p>
        </w:tc>
      </w:tr>
      <w:tr w:rsidR="00D62292" w:rsidRPr="00454358" w14:paraId="4D7DACE9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FE5491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1FFEE2CB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F4E5B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Сухой кашель, бронхоспазм, чрезмерное снижение АД, тахикардия, ангионевротический отек, стенокардия</w:t>
            </w:r>
          </w:p>
        </w:tc>
      </w:tr>
      <w:tr w:rsidR="00D62292" w:rsidRPr="00454358" w14:paraId="431D7E64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5F34CB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04793AE6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D5334A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гипотензия, ангионевротический отек в анамнезе, бронхиальная астма, тахикардия</w:t>
            </w:r>
          </w:p>
        </w:tc>
      </w:tr>
      <w:tr w:rsidR="00D62292" w:rsidRPr="00454358" w14:paraId="2A4BFC43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869A5E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DCF266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При приеме НПВС(Диклофенак) может вызвать гиперкалиемию</w:t>
            </w:r>
          </w:p>
        </w:tc>
      </w:tr>
      <w:tr w:rsidR="00D62292" w:rsidRPr="00454358" w14:paraId="144DD710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195B93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DAE9F3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:rsidRPr="00454358" w14:paraId="0AB4B853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4034BE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74FF62" w14:textId="77777777" w:rsid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7F340BC6" w14:textId="51D8DC02" w:rsidR="00CD64C7" w:rsidRPr="00D62292" w:rsidRDefault="00CD64C7" w:rsidP="00CD64C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D62292" w:rsidRPr="00454358" w14:paraId="092AB0D8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0FF256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D0B132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14:paraId="7F6F8B7B" w14:textId="77777777" w:rsidR="00C07D5E" w:rsidRPr="00E83B54" w:rsidRDefault="00C07D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E5DC0" w14:textId="1F3178AE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895B1E">
        <w:rPr>
          <w:rFonts w:ascii="Times New Roman" w:hAnsi="Times New Roman" w:cs="Times New Roman"/>
          <w:sz w:val="28"/>
          <w:szCs w:val="28"/>
        </w:rPr>
        <w:t>05.04</w:t>
      </w:r>
      <w:r w:rsidR="006C04A1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5C4F434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7D4BAEE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428E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13993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A7D38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2856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42212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BF71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2EC3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D096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E347E" w14:textId="77777777" w:rsidR="005F5E5E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0A696" w14:textId="7546EEB5" w:rsidR="005F5E5E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08DDD" w14:textId="708F37B7" w:rsidR="00C07D5E" w:rsidRPr="00E83B54" w:rsidRDefault="00C07D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95EEB" w14:textId="1C9B2588" w:rsidR="00C07D5E" w:rsidRPr="00E83B54" w:rsidRDefault="00C07D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B82D0" w14:textId="79D62613" w:rsidR="00C07D5E" w:rsidRPr="00E83B54" w:rsidRDefault="00C07D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7F8FCE" w14:textId="63BC90B3" w:rsidR="00C07D5E" w:rsidRPr="00E83B54" w:rsidRDefault="00C07D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080C13" w14:textId="53C42811" w:rsidR="00C07D5E" w:rsidRPr="00E83B54" w:rsidRDefault="00C07D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1F4FC" w14:textId="28603519" w:rsidR="00C07D5E" w:rsidRPr="00E83B54" w:rsidRDefault="00C07D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1D9D9" w14:textId="2C6F2489" w:rsidR="00C07D5E" w:rsidRPr="00E83B54" w:rsidRDefault="00C07D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D97948" w14:textId="380E8D02" w:rsidR="00C07D5E" w:rsidRPr="00E83B54" w:rsidRDefault="00C07D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445501" w14:textId="557DC195" w:rsidR="00C07D5E" w:rsidRPr="00E83B54" w:rsidRDefault="00C07D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A658F" w14:textId="77777777" w:rsidR="008F3100" w:rsidRPr="00E83B54" w:rsidRDefault="008F3100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3D9E6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AD509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FE67A7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01BDF4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BEFC6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E33E7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B6E02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585296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AF2BD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882109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C36FAF" w14:textId="106A6A99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E83B54">
        <w:rPr>
          <w:rFonts w:ascii="Times New Roman" w:hAnsi="Times New Roman" w:cs="Times New Roman"/>
          <w:sz w:val="28"/>
          <w:szCs w:val="28"/>
        </w:rPr>
        <w:t xml:space="preserve"> Препараты, влияющие на функции сердечно-сосудистой системы</w:t>
      </w:r>
    </w:p>
    <w:p w14:paraId="58A03FF9" w14:textId="2536E2E9" w:rsidR="005A13F7" w:rsidRPr="00D62292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Pr="00E83B54">
        <w:rPr>
          <w:rFonts w:ascii="Times New Roman" w:hAnsi="Times New Roman" w:cs="Times New Roman"/>
          <w:sz w:val="28"/>
          <w:szCs w:val="28"/>
        </w:rPr>
        <w:t xml:space="preserve"> Блокторы рецепторов ангиотензина </w:t>
      </w:r>
      <w:r w:rsidRPr="00E83B54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45ABD4D1" w14:textId="77777777" w:rsidR="008F3100" w:rsidRPr="00E83B54" w:rsidRDefault="008F3100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6"/>
      </w:tblGrid>
      <w:tr w:rsidR="005A13F7" w:rsidRPr="00E83B54" w14:paraId="2E6CFCF2" w14:textId="77777777" w:rsidTr="005A13F7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C3248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5D063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«Лозартан»</w:t>
            </w:r>
          </w:p>
          <w:p w14:paraId="26C353A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(таблетки покрытые пленочной оболочкой 12,5 мг, 25 мг, 50 мг, 100 мг№10,14,15)</w:t>
            </w:r>
          </w:p>
        </w:tc>
      </w:tr>
      <w:tr w:rsidR="005A13F7" w:rsidRPr="00E83B54" w14:paraId="6349C48C" w14:textId="77777777" w:rsidTr="005A13F7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308A2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30195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«Лозартан»</w:t>
            </w:r>
          </w:p>
        </w:tc>
      </w:tr>
      <w:tr w:rsidR="005A13F7" w:rsidRPr="00E83B54" w14:paraId="7EAE8E29" w14:textId="77777777" w:rsidTr="005A13F7">
        <w:trPr>
          <w:trHeight w:val="49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061EC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D8868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«Вазотенз», «Лозап», «Лориста», «Презартан», «Лосакор», «Козаар»</w:t>
            </w:r>
          </w:p>
        </w:tc>
      </w:tr>
      <w:tr w:rsidR="005A13F7" w:rsidRPr="00E83B54" w14:paraId="3BD96FFE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90AAE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F99BC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«Валз», «Вальсакор», «Валсартан», «Ирбесартан», «Апровель», «Микардис»</w:t>
            </w:r>
          </w:p>
        </w:tc>
      </w:tr>
      <w:tr w:rsidR="005A13F7" w:rsidRPr="00E83B54" w14:paraId="41DABF3B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AA292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FAB59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«Лозап +» (лозартан + гидрохлортиазид)</w:t>
            </w:r>
          </w:p>
          <w:p w14:paraId="7615EAB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«Лориста Н» (гидрохлортиазид + лозартан)</w:t>
            </w:r>
          </w:p>
        </w:tc>
      </w:tr>
      <w:tr w:rsidR="005A13F7" w:rsidRPr="00E83B54" w14:paraId="6A28BAEC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E7165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520F7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Блокирует рецепторы ангиотензина II. Уменьшает артериальную вазоконстрикцию, ОПСС, снижает АД</w:t>
            </w:r>
          </w:p>
        </w:tc>
      </w:tr>
      <w:tr w:rsidR="005A13F7" w:rsidRPr="00E83B54" w14:paraId="78891398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97D66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0867F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Антигипертензивное.</w:t>
            </w:r>
          </w:p>
        </w:tc>
      </w:tr>
      <w:tr w:rsidR="005A13F7" w:rsidRPr="00E83B54" w14:paraId="2460C89E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C1962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A9E0E2" w14:textId="77777777" w:rsidR="005A13F7" w:rsidRPr="00E83B54" w:rsidRDefault="005A13F7" w:rsidP="008F310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 xml:space="preserve">Артериальная гипертензия; </w:t>
            </w:r>
          </w:p>
          <w:p w14:paraId="7E2516F7" w14:textId="77777777" w:rsidR="005A13F7" w:rsidRPr="00E83B54" w:rsidRDefault="005A13F7" w:rsidP="008F310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 xml:space="preserve">хроническая сердечная; </w:t>
            </w:r>
          </w:p>
          <w:p w14:paraId="6FEEEBE7" w14:textId="77777777" w:rsidR="005A13F7" w:rsidRPr="00E83B54" w:rsidRDefault="005A13F7" w:rsidP="008F310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 xml:space="preserve">снижение риска развития инсульта у пациентов с артериальной гипертензией и гипертрофией левого желудочка; </w:t>
            </w:r>
          </w:p>
          <w:p w14:paraId="3BDCE598" w14:textId="77777777" w:rsidR="005A13F7" w:rsidRPr="00E83B54" w:rsidRDefault="005A13F7" w:rsidP="008F310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защита функции почек у пациентов с сахарным диабетом типа</w:t>
            </w:r>
          </w:p>
        </w:tc>
      </w:tr>
      <w:tr w:rsidR="005A13F7" w:rsidRPr="00E83B54" w14:paraId="3619D574" w14:textId="77777777" w:rsidTr="005A13F7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FD2B6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776F6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Внутрь, взрослым, независимо от приема пищи, 1 раз в сутки.</w:t>
            </w:r>
          </w:p>
          <w:p w14:paraId="66FA945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артериальной гипертензии — 50 мг, При хронической сердечной недостаточности — 12,5 мг.</w:t>
            </w:r>
          </w:p>
        </w:tc>
      </w:tr>
      <w:tr w:rsidR="005A13F7" w:rsidRPr="00E83B54" w14:paraId="55F1A85D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1E82A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88283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Головокружение, астения/утомление, головная боль, бессонница.</w:t>
            </w:r>
          </w:p>
          <w:p w14:paraId="337CED5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Заложенность носа, кашель, инфекции верхних дыхательных путей (повышенная температура тела, боль в горле и др.), синусит, фарингит.</w:t>
            </w:r>
          </w:p>
          <w:p w14:paraId="5AA96D5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Тошнота, диарея, диспептические явления, боль в животе.</w:t>
            </w:r>
          </w:p>
          <w:p w14:paraId="30D42A1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Судороги, миалгия, боль в спине, грудной клетке, ногах.</w:t>
            </w:r>
          </w:p>
          <w:p w14:paraId="565FE13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Тахи- или брадикардия, аритмии, стенокардия, анемия.</w:t>
            </w:r>
          </w:p>
          <w:p w14:paraId="374FD68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Императивные позывы на мочеиспускание, инфекции мочевыводящих путей, нарушение функции почек, ослабление либидо, импотенция.</w:t>
            </w:r>
          </w:p>
          <w:p w14:paraId="0CE66AF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Сухость кожи, эритема, прилив крови, фотосенсибилизация, повышенное потоотделение, алопеция.</w:t>
            </w:r>
          </w:p>
          <w:p w14:paraId="7EA3333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Крапивница, сыпь, зуд, ангионевротический отек.</w:t>
            </w:r>
          </w:p>
        </w:tc>
      </w:tr>
      <w:tr w:rsidR="005A13F7" w:rsidRPr="00E83B54" w14:paraId="55C71E32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4E5B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7D162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беременность, кормление грудью.</w:t>
            </w:r>
          </w:p>
        </w:tc>
      </w:tr>
      <w:tr w:rsidR="005A13F7" w:rsidRPr="00E83B54" w14:paraId="1C21910F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DE4A1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CC493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Усиливает (взаимно) эффект других гипотензивных средств (диуретиков, бета-адреноблокаторов, симпатолитиков). Повышает риск гиперкалиемии при совместном применении с калийсберегающими диуретиками и препаратами калия.</w:t>
            </w:r>
          </w:p>
        </w:tc>
      </w:tr>
      <w:tr w:rsidR="005A13F7" w:rsidRPr="00E83B54" w14:paraId="38A22BDE" w14:textId="77777777" w:rsidTr="003653DD">
        <w:trPr>
          <w:trHeight w:val="2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C6AA44" w14:textId="126975DB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7EC6E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0A79CBB5" w14:textId="77777777" w:rsidTr="003653DD">
        <w:trPr>
          <w:trHeight w:val="55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79BF36" w14:textId="5ACB290E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A9531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0FE6208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Бланк № 107-1/у.</w:t>
            </w:r>
          </w:p>
        </w:tc>
      </w:tr>
      <w:tr w:rsidR="005A13F7" w:rsidRPr="00E83B54" w14:paraId="7E7A5D14" w14:textId="77777777" w:rsidTr="005A13F7">
        <w:trPr>
          <w:trHeight w:val="8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88A63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E309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сухом защищенном от света месте при комнатной температуре</w:t>
            </w:r>
          </w:p>
        </w:tc>
      </w:tr>
    </w:tbl>
    <w:p w14:paraId="677B7F2B" w14:textId="77777777" w:rsidR="003653DD" w:rsidRPr="00E83B54" w:rsidRDefault="003653D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1B4D6" w14:textId="12297EC0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895B1E">
        <w:rPr>
          <w:rFonts w:ascii="Times New Roman" w:hAnsi="Times New Roman" w:cs="Times New Roman"/>
          <w:sz w:val="28"/>
          <w:szCs w:val="28"/>
        </w:rPr>
        <w:t>05.04</w:t>
      </w:r>
      <w:r w:rsidR="003653DD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5493573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33860B9C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783AB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1263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309F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32B67B" w14:textId="36535C89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Препараты, влияющие на функции сердечно-сосудистой системы</w:t>
      </w:r>
    </w:p>
    <w:p w14:paraId="3D8F4D6C" w14:textId="1CBCEF15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Pr="00E83B54">
        <w:rPr>
          <w:rFonts w:ascii="Times New Roman" w:hAnsi="Times New Roman" w:cs="Times New Roman"/>
          <w:sz w:val="28"/>
          <w:szCs w:val="28"/>
        </w:rPr>
        <w:t>Блокаторы</w:t>
      </w:r>
      <w:proofErr w:type="gramEnd"/>
      <w:r w:rsidRPr="00E83B54">
        <w:rPr>
          <w:rFonts w:ascii="Times New Roman" w:hAnsi="Times New Roman" w:cs="Times New Roman"/>
          <w:sz w:val="28"/>
          <w:szCs w:val="28"/>
        </w:rPr>
        <w:t xml:space="preserve"> «медленных кальциевых каналов»</w:t>
      </w:r>
    </w:p>
    <w:p w14:paraId="172CB5EC" w14:textId="77777777" w:rsidR="003653DD" w:rsidRPr="00E83B54" w:rsidRDefault="003653D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62292" w14:paraId="60CD5671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3E5930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F04D2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Амлодипин, таб.  10 мг №30</w:t>
            </w:r>
          </w:p>
        </w:tc>
      </w:tr>
      <w:tr w:rsidR="00D62292" w14:paraId="2478F292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7A1580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97B149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</w:tr>
      <w:tr w:rsidR="00D62292" w14:paraId="6440BCD6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FE9598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BDB7C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Амлотоп, Норваск, Калчек</w:t>
            </w:r>
          </w:p>
        </w:tc>
      </w:tr>
      <w:tr w:rsidR="00D62292" w14:paraId="00A08465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9952A2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03D21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Верапамил, Дилтиазем</w:t>
            </w:r>
          </w:p>
        </w:tc>
      </w:tr>
      <w:tr w:rsidR="00D62292" w:rsidRPr="00454358" w14:paraId="7B0D0E73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03D2D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BD164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Апроваск (амлодипин</w:t>
            </w:r>
            <w:r w:rsidRPr="00D622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ирбесартан)</w:t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br/>
              <w:t>Аттенто( амлодипин+ олмесартан)</w:t>
            </w:r>
          </w:p>
        </w:tc>
      </w:tr>
      <w:tr w:rsidR="00D62292" w14:paraId="03C72074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F05A1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25BDBDDD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298B04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Блокирует кальциевые каналы, в следствии чего кальций не поступает в клетку и не оказывает своего влияния</w:t>
            </w:r>
          </w:p>
        </w:tc>
      </w:tr>
      <w:tr w:rsidR="00D62292" w14:paraId="6C12F5DB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34A955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50D548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Расслабление гладкой мускулатуры сосудов, расширение сосудов, снижение потребности кислорода миокардом, снижение АД, снижение ССС.</w:t>
            </w:r>
          </w:p>
        </w:tc>
      </w:tr>
      <w:tr w:rsidR="00D62292" w14:paraId="4F540B7E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6ED66F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6D252E2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69439F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стенокардия.</w:t>
            </w:r>
          </w:p>
        </w:tc>
      </w:tr>
      <w:tr w:rsidR="00D62292" w14:paraId="63D36C5F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49CDB8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3865E9BB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C47543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5 мг 1 раз в сутки. Максимальная доза 10 мг в сутки, утром, независимо от приема пищи.</w:t>
            </w:r>
          </w:p>
        </w:tc>
      </w:tr>
      <w:tr w:rsidR="00D62292" w14:paraId="36B02EAD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F15AF8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063BA980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E238F7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Тахикардия, аритмия, артериальная гипотензия, головная боль, тошнота.</w:t>
            </w:r>
          </w:p>
        </w:tc>
      </w:tr>
      <w:tr w:rsidR="00D62292" w14:paraId="753062F1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FB7F9C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0E5B5892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6184C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гипотензия, тахикардия, аритмии, детский возраст до 18 лет, повышенная чувствительность к компоненту</w:t>
            </w:r>
          </w:p>
        </w:tc>
      </w:tr>
      <w:tr w:rsidR="00D62292" w14:paraId="68503B32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50B9C6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F3D572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Усиление антигипертензивного действия при приеме с бета-адреноблокаторами (Бисопролол).</w:t>
            </w:r>
          </w:p>
        </w:tc>
      </w:tr>
      <w:tr w:rsidR="00D62292" w14:paraId="31408BE5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FBE3A0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5851A3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14:paraId="00DDC332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439414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7C6CEC" w14:textId="77777777" w:rsid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7F948C78" w14:textId="7723C3FA" w:rsidR="00CD64C7" w:rsidRPr="00D62292" w:rsidRDefault="00CD64C7" w:rsidP="00CD64C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D62292" w14:paraId="0D43B64B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960258" w14:textId="77777777" w:rsidR="00D62292" w:rsidRPr="00D62292" w:rsidRDefault="00D62292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E4D81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14:paraId="1B0F6BED" w14:textId="77777777" w:rsidR="0042565C" w:rsidRPr="00E83B54" w:rsidRDefault="0042565C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06A21" w14:textId="5CC8E33F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05.04</w:t>
      </w:r>
      <w:r w:rsidR="0042565C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7DD42FB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503703A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4E44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66F3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5F27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2A1E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923DC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170B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DBC0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31E1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3CF90" w14:textId="4BD2B483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3CAF7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FDE9816" w14:textId="3419CABF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>Диуретики, применяемые в терапии заболеваний сердечно-сосудистой системы</w:t>
      </w:r>
    </w:p>
    <w:p w14:paraId="397D567D" w14:textId="6D63EAF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Тиазидные диуретики</w:t>
      </w:r>
    </w:p>
    <w:p w14:paraId="2D39FCB8" w14:textId="77777777" w:rsidR="00FE6D38" w:rsidRPr="00E83B54" w:rsidRDefault="00FE6D3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A13F7" w:rsidRPr="00E83B54" w14:paraId="13FC2A95" w14:textId="77777777" w:rsidTr="005A13F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6BD2B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7FF0D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«Гипотиазид»</w:t>
            </w:r>
          </w:p>
          <w:p w14:paraId="7646C4E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табл. 25,100 мг №20</w:t>
            </w:r>
          </w:p>
        </w:tc>
      </w:tr>
      <w:tr w:rsidR="005A13F7" w:rsidRPr="00E83B54" w14:paraId="018C72B7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FA622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95668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«Гидрохлортиазид»</w:t>
            </w:r>
          </w:p>
        </w:tc>
      </w:tr>
      <w:tr w:rsidR="005A13F7" w:rsidRPr="00E83B54" w14:paraId="277FB250" w14:textId="77777777" w:rsidTr="005A13F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19862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3BB44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«Гидрохлортиазид»</w:t>
            </w:r>
          </w:p>
        </w:tc>
      </w:tr>
      <w:tr w:rsidR="005A13F7" w:rsidRPr="00E83B54" w14:paraId="6BFA97CB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E8693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19987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«Арифон», «Клопамид», «Индап», </w:t>
            </w:r>
          </w:p>
        </w:tc>
      </w:tr>
      <w:tr w:rsidR="005A13F7" w:rsidRPr="00E83B54" w14:paraId="570B0750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9E380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D8A3A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«Лозап Плюс» (гидрохлортиазид + лозартан) </w:t>
            </w:r>
          </w:p>
          <w:p w14:paraId="210C586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«Телмиста Н» (гидрохлортиазид + телмисартан)</w:t>
            </w:r>
          </w:p>
          <w:p w14:paraId="71A91DF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«Рамазид Н» (гидрохлортиазид + рамиприл)</w:t>
            </w:r>
          </w:p>
          <w:p w14:paraId="7FF095A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«Ко-вамлосет» (гидрохлортиазид + амлодипин + валсартан) </w:t>
            </w:r>
          </w:p>
          <w:p w14:paraId="4BAA159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«Вальсакор Н» (гидрохлортиазид + валсартан)</w:t>
            </w:r>
          </w:p>
        </w:tc>
      </w:tr>
      <w:tr w:rsidR="005A13F7" w:rsidRPr="00E83B54" w14:paraId="61A89EEC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24708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FD335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белок – симпортер в начальных отделах дистальных канальцев и уменьшает реабсорбцию ионов </w:t>
            </w:r>
            <w:r w:rsidRPr="00E83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83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3F7" w:rsidRPr="00E83B54" w14:paraId="05BDA5ED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E5B4A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503A3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Диуретический, </w:t>
            </w:r>
          </w:p>
          <w:p w14:paraId="27D7329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</w:p>
        </w:tc>
      </w:tr>
      <w:tr w:rsidR="005A13F7" w:rsidRPr="00E83B54" w14:paraId="72CE8FE0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93365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465F9B" w14:textId="5E81B182" w:rsidR="005A13F7" w:rsidRPr="00D62292" w:rsidRDefault="00D62292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отечный синдром различного генеза, уменьшение симптоматической полиурии при несахарном диабете</w:t>
            </w:r>
          </w:p>
        </w:tc>
      </w:tr>
      <w:tr w:rsidR="005A13F7" w:rsidRPr="00E83B54" w14:paraId="6CE5ADB0" w14:textId="77777777" w:rsidTr="005A13F7">
        <w:trPr>
          <w:trHeight w:val="67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28B0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4C286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индивидуально. </w:t>
            </w:r>
          </w:p>
          <w:p w14:paraId="16B65B9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Разовая доза - 25-50 мг, суточная доза - 25-100 мг.</w:t>
            </w:r>
          </w:p>
        </w:tc>
      </w:tr>
      <w:tr w:rsidR="005A13F7" w:rsidRPr="00E83B54" w14:paraId="618DDFB2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452B5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9D039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Гипокалиемия, гипомагниемия, гиперкальциемия и гипохлоремический алкалоз: сухость во рту, жажда, нерегулярный ритм сердца, изменения в настроении или психике, судороги и боли в мышцах, тошнота, рвота, необычная усталость или слабость. Гипохлоремический алкалоз может вызывать печеночную энцефалопатию или печеночную кому. </w:t>
            </w:r>
          </w:p>
          <w:p w14:paraId="0CA0C22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Гипергликемия, глюкозурия, гиперурикемия с развитием приступа подагры.</w:t>
            </w:r>
          </w:p>
          <w:p w14:paraId="0E443E0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аритмии, ортостатическая гипотензия.</w:t>
            </w:r>
          </w:p>
          <w:p w14:paraId="6B0CB52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Головокружение, расплывчатое зрение (временно), головная боль, парестезии.</w:t>
            </w:r>
          </w:p>
        </w:tc>
      </w:tr>
      <w:tr w:rsidR="005A13F7" w:rsidRPr="00E83B54" w14:paraId="3FEC43CB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CBA3B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54FE46" w14:textId="77777777" w:rsidR="005A13F7" w:rsidRPr="00E83B54" w:rsidRDefault="005A13F7" w:rsidP="004A4C0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повышенная чувствительность</w:t>
            </w:r>
          </w:p>
          <w:p w14:paraId="04AB85E5" w14:textId="77777777" w:rsidR="005A13F7" w:rsidRPr="00E83B54" w:rsidRDefault="005A13F7" w:rsidP="004A4C0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анурия;</w:t>
            </w:r>
          </w:p>
          <w:p w14:paraId="433C5A17" w14:textId="77777777" w:rsidR="005A13F7" w:rsidRPr="00E83B54" w:rsidRDefault="005A13F7" w:rsidP="004A4C0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тяжелая почечная или печеночная недостаточность;</w:t>
            </w:r>
          </w:p>
          <w:p w14:paraId="7D58EB29" w14:textId="77777777" w:rsidR="005A13F7" w:rsidRPr="00E83B54" w:rsidRDefault="005A13F7" w:rsidP="004A4C0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lastRenderedPageBreak/>
              <w:t>трудноконтролируемый сахарный диабет;</w:t>
            </w:r>
          </w:p>
          <w:p w14:paraId="574276AF" w14:textId="77777777" w:rsidR="005A13F7" w:rsidRPr="00E83B54" w:rsidRDefault="005A13F7" w:rsidP="004A4C0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болезнь Аддисона:</w:t>
            </w:r>
          </w:p>
          <w:p w14:paraId="2BCFFBE8" w14:textId="77777777" w:rsidR="005A13F7" w:rsidRPr="00E83B54" w:rsidRDefault="005A13F7" w:rsidP="004A4C0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рефрактерная гипокалиемия, гипонатриемия, гиперкальциемия;</w:t>
            </w:r>
          </w:p>
          <w:p w14:paraId="64FFAF12" w14:textId="77777777" w:rsidR="005A13F7" w:rsidRPr="00E83B54" w:rsidRDefault="005A13F7" w:rsidP="004A4C0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детский возраст до 3 лет (твердая лекарственная форма).</w:t>
            </w:r>
          </w:p>
        </w:tc>
      </w:tr>
      <w:tr w:rsidR="005A13F7" w:rsidRPr="00E83B54" w14:paraId="49145644" w14:textId="77777777" w:rsidTr="005A13F7">
        <w:trPr>
          <w:trHeight w:val="559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F19F0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444B95" w14:textId="3463A216" w:rsidR="005A13F7" w:rsidRPr="00D62292" w:rsidRDefault="00D62292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ингибиторами АПФ (в т.ч. каптоприлом, эналаприлом) усиливается антигипертензивное действие.</w:t>
            </w:r>
          </w:p>
        </w:tc>
      </w:tr>
      <w:tr w:rsidR="005A13F7" w:rsidRPr="00E83B54" w14:paraId="41CA2F02" w14:textId="77777777" w:rsidTr="004A4C02">
        <w:trPr>
          <w:trHeight w:val="25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3E3EF4" w14:textId="0D1C36FC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01DEB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3AB96705" w14:textId="77777777" w:rsidTr="004A4C02">
        <w:trPr>
          <w:trHeight w:val="82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7A2471" w14:textId="7AFD5675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D4A5D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рецепту </w:t>
            </w:r>
          </w:p>
          <w:p w14:paraId="05FC4A42" w14:textId="2161C640" w:rsidR="005A13F7" w:rsidRPr="00E83B54" w:rsidRDefault="00CD64C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5A13F7" w:rsidRPr="00E83B54" w14:paraId="1B920D80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B208A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01CBD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 °C.</w:t>
            </w:r>
          </w:p>
          <w:p w14:paraId="41F6290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780585AE" w14:textId="77777777" w:rsidR="00BE2182" w:rsidRPr="00E83B54" w:rsidRDefault="00BE218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CB44D" w14:textId="638C80F7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05.04</w:t>
      </w:r>
      <w:r w:rsidR="004A4C02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613DCEC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1B329C3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18ABE" w14:textId="1A24C0AA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BBD24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646D5E" w14:textId="470E4DCE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>Диуретики, применяемые в терапии заболеваний сердечно-сосудистой системы</w:t>
      </w:r>
    </w:p>
    <w:p w14:paraId="3FC4A0E4" w14:textId="0F00073D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Тиазидоподобные диуретики</w:t>
      </w:r>
    </w:p>
    <w:p w14:paraId="0F225B99" w14:textId="77777777" w:rsidR="004A4C02" w:rsidRPr="00E83B54" w:rsidRDefault="004A4C0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5A13F7" w:rsidRPr="00E83B54" w14:paraId="6210AF1A" w14:textId="77777777" w:rsidTr="005A13F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5D1A7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CD976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«Арифон» </w:t>
            </w:r>
          </w:p>
          <w:p w14:paraId="5D35552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таблетки 2,5мг</w:t>
            </w:r>
          </w:p>
        </w:tc>
      </w:tr>
      <w:tr w:rsidR="005A13F7" w:rsidRPr="00E83B54" w14:paraId="4AC926AD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1A74E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03907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«Индапамид»</w:t>
            </w:r>
          </w:p>
        </w:tc>
      </w:tr>
      <w:tr w:rsidR="005A13F7" w:rsidRPr="00E83B54" w14:paraId="7A527D5C" w14:textId="77777777" w:rsidTr="005A13F7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DD9CB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DD187C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«Индап», «Арифон ретард», «Индапамид МВ»</w:t>
            </w:r>
          </w:p>
        </w:tc>
      </w:tr>
      <w:tr w:rsidR="005A13F7" w:rsidRPr="00E83B54" w14:paraId="7310B2CD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A028B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4786F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«Гипотиазид», «Лазикс», «Верошпилактон», «Верошпирон»</w:t>
            </w:r>
          </w:p>
        </w:tc>
      </w:tr>
      <w:tr w:rsidR="005A13F7" w:rsidRPr="00E83B54" w14:paraId="12B39248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A847D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D946E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«Энзикс Дуо» (эналаприл + индапамид), </w:t>
            </w:r>
          </w:p>
          <w:p w14:paraId="66818AB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«Нолипрел, Ко-перинева» (периндоприл + индапамид)</w:t>
            </w:r>
          </w:p>
        </w:tc>
      </w:tr>
      <w:tr w:rsidR="005A13F7" w:rsidRPr="00E83B54" w14:paraId="67B3C6C0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FF9B0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EBA20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Ингибирует обратную абсорбцию ионов натрия в кортикальном сегменте петли нефрона, увеличивает выделение с мочой ионов натрия, хлора, кальция и магния. Снижает чувствительность сосудистой стенки к норадреналину и ангиотензину II; стимулирует синтез простагландина Е2; угнетает ток ионов кальция в гладкомышечные клетки сосудистой стенки и, таким образом, уменьшает ОППС. Снижает продукцию свободных и стабильных кислородных радикалов.</w:t>
            </w:r>
          </w:p>
        </w:tc>
      </w:tr>
      <w:tr w:rsidR="005A13F7" w:rsidRPr="00E83B54" w14:paraId="0C192EE7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DC964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7E1C8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Умеренный диуретический, антигипертензивный</w:t>
            </w:r>
          </w:p>
        </w:tc>
      </w:tr>
      <w:tr w:rsidR="005A13F7" w:rsidRPr="00E83B54" w14:paraId="4816DF5A" w14:textId="77777777" w:rsidTr="005A13F7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290ED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2A128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застойная сердечная недостаточность</w:t>
            </w:r>
          </w:p>
        </w:tc>
      </w:tr>
      <w:tr w:rsidR="005A13F7" w:rsidRPr="00E83B54" w14:paraId="48F7D93F" w14:textId="77777777" w:rsidTr="00DD0763">
        <w:trPr>
          <w:trHeight w:val="46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834CA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2044B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Внутрь: 1,25–2,5 мг 1 раз в сутки (предпочтительнее утром)</w:t>
            </w:r>
          </w:p>
        </w:tc>
      </w:tr>
      <w:tr w:rsidR="005A13F7" w:rsidRPr="00E83B54" w14:paraId="3C1F80EE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56206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25D31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Гипокалиемия, гиперкальциемия, гиперурикемия, гипохлоремия, гипонатриемия, гипергликемия, слабость, недомогание, спазм мышц, нервозность, напряженность, раздражительность, тревога, сонливость, депрессия</w:t>
            </w:r>
          </w:p>
        </w:tc>
      </w:tr>
      <w:tr w:rsidR="005A13F7" w:rsidRPr="00E83B54" w14:paraId="79F51A23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A1FC3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555D9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острое нарушение мозгового кровообращения, анурия или тяжелая почечная недостаточность, тяжелая печеночная недостаточность, гипокалиемия, возраст до 18 лет.</w:t>
            </w:r>
          </w:p>
        </w:tc>
      </w:tr>
      <w:tr w:rsidR="005A13F7" w:rsidRPr="00E83B54" w14:paraId="2F664C2D" w14:textId="77777777" w:rsidTr="005A13F7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F8A33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D2146B" w14:textId="5CAC5426" w:rsidR="005A13F7" w:rsidRPr="00D62292" w:rsidRDefault="00D62292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Существует риск развития внезапной артериальной гипотензии и/или острой почечной недостаточности в сочетании с ингибиторами АПФ (Эналаприл)</w:t>
            </w:r>
          </w:p>
        </w:tc>
      </w:tr>
      <w:tr w:rsidR="005A13F7" w:rsidRPr="00E83B54" w14:paraId="60BF3C6E" w14:textId="77777777" w:rsidTr="00DD0763">
        <w:trPr>
          <w:trHeight w:val="21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852535" w14:textId="452632B2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F100F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5C2D3C96" w14:textId="77777777" w:rsidTr="00DD0763">
        <w:trPr>
          <w:trHeight w:val="6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7E2EFD" w14:textId="77AD9C56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отпуска из аптеки 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9B859B" w14:textId="77777777" w:rsidR="00CD64C7" w:rsidRDefault="00CD64C7" w:rsidP="00CD64C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14:paraId="3ADD7062" w14:textId="03A33E5A" w:rsidR="005A13F7" w:rsidRPr="00E83B54" w:rsidRDefault="00CD64C7" w:rsidP="00CD64C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ланк № 107-1/у. </w:t>
            </w:r>
          </w:p>
        </w:tc>
      </w:tr>
      <w:tr w:rsidR="005A13F7" w:rsidRPr="00E83B54" w14:paraId="2697CB53" w14:textId="77777777" w:rsidTr="005A13F7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7A304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6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9B730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</w:t>
            </w:r>
          </w:p>
        </w:tc>
      </w:tr>
    </w:tbl>
    <w:p w14:paraId="456D5A5B" w14:textId="77777777" w:rsidR="00DD0763" w:rsidRPr="00E83B54" w:rsidRDefault="00DD076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00074" w14:textId="3458E5A8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05.04</w:t>
      </w:r>
      <w:r w:rsidR="00DD0763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05FE18B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3A0B9BD1" w14:textId="6A6566AF" w:rsidR="005A13F7" w:rsidRPr="00E83B54" w:rsidRDefault="00DD0763" w:rsidP="00DD0763">
      <w:pPr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722173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>Диуретики, применяемые в терапии заболеваний сердечно-сосудистой системы</w:t>
      </w:r>
    </w:p>
    <w:p w14:paraId="3579F000" w14:textId="4F212589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Петлевые диуретики</w:t>
      </w:r>
    </w:p>
    <w:p w14:paraId="45A9CA11" w14:textId="77777777" w:rsidR="00DD0763" w:rsidRPr="00E83B54" w:rsidRDefault="00DD076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D62292" w14:paraId="191B945C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AADFE13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F8DBF8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Фуросемид 40 мг №50</w:t>
            </w:r>
          </w:p>
        </w:tc>
      </w:tr>
      <w:tr w:rsidR="00D62292" w14:paraId="6C28C61E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2174A0A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803972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</w:tr>
      <w:tr w:rsidR="00D62292" w14:paraId="73A19455" w14:textId="77777777" w:rsidTr="0047542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34568D4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D377A3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</w:tr>
      <w:tr w:rsidR="00D62292" w14:paraId="443BE717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8C48534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36ED56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Индапамид, Верошпирон</w:t>
            </w:r>
          </w:p>
        </w:tc>
      </w:tr>
      <w:tr w:rsidR="00D62292" w14:paraId="4692F00A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91D37F2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F8098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14:paraId="4864D6F2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0F819C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03EBF1AD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A32F93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Блокирует реабсорбцию ионов натрия и хлора как в проксимальных, так и в дистальных участках почечных канальцев и в толстом сегменте восходящей части петли Гентле.</w:t>
            </w:r>
          </w:p>
        </w:tc>
      </w:tr>
      <w:tr w:rsidR="00D62292" w14:paraId="4C81F187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F96D2C3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205C4E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Выраженное диуретическое, антигипертензивное действие</w:t>
            </w:r>
          </w:p>
        </w:tc>
      </w:tr>
      <w:tr w:rsidR="00D62292" w14:paraId="59A63B8F" w14:textId="77777777" w:rsidTr="0047542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1BB60A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322369FC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A5C5E9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отечный синдром при  хронической сердечной недостаточности, хронической почечной недостаточности.</w:t>
            </w:r>
          </w:p>
        </w:tc>
      </w:tr>
      <w:tr w:rsidR="00D62292" w14:paraId="55A1E742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947B477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2EE31911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4560D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20-80 мг в сутки, утром до еды</w:t>
            </w:r>
          </w:p>
        </w:tc>
      </w:tr>
      <w:tr w:rsidR="00D62292" w14:paraId="76549182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31BB2C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71E66BE9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C6BD2F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Коллапс, тахикардия, выраженное снижение АД, гипокалиемия </w:t>
            </w:r>
          </w:p>
        </w:tc>
      </w:tr>
      <w:tr w:rsidR="00D62292" w14:paraId="7D6A863A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5F1579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4BC79680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E59AA5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гипотензия,  острая почечная недостаточность с анурией, тяжелая печеночная недостаточность</w:t>
            </w:r>
          </w:p>
        </w:tc>
      </w:tr>
      <w:tr w:rsidR="00D62292" w14:paraId="3967F9CC" w14:textId="77777777" w:rsidTr="0047542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AAC5A8D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1ABA40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Повышает концентрацию и риск развития нефро- и ототоксического действия цефалоспоринов, хлорамфеникола.</w:t>
            </w:r>
          </w:p>
        </w:tc>
      </w:tr>
      <w:tr w:rsidR="00D62292" w14:paraId="3E9D69E8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4E6EB10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D4AA7E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14:paraId="1A63F257" w14:textId="77777777" w:rsidTr="00475420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7F4C3B8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F2740C" w14:textId="77777777" w:rsid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44054CE6" w14:textId="45ABE549" w:rsidR="00CD64C7" w:rsidRPr="00CD64C7" w:rsidRDefault="00CD64C7" w:rsidP="00CD64C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D62292" w14:paraId="2B8373F5" w14:textId="77777777" w:rsidTr="0047542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754C4D5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0FCEF5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 при температуре 25С</w:t>
            </w:r>
            <w:r w:rsidRPr="00D622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14:paraId="57AB3251" w14:textId="77777777" w:rsidR="00DD0763" w:rsidRPr="00E83B54" w:rsidRDefault="00DD076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C85AA" w14:textId="5F86F88A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05.04</w:t>
      </w:r>
      <w:r w:rsidR="00DD0763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7520C138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5E2F3B2" w14:textId="7AFCED44" w:rsidR="00611C35" w:rsidRPr="00E83B54" w:rsidRDefault="00DD0763" w:rsidP="00DD0763">
      <w:pPr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ABC5B6" w14:textId="3170C6A0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Диуретики, применяемые в терапии заболеваний сердечно-сосудистой системы</w:t>
      </w:r>
    </w:p>
    <w:p w14:paraId="0ECCACFD" w14:textId="059AEE63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D62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Калийсберегающие диуретики</w:t>
      </w:r>
    </w:p>
    <w:p w14:paraId="3C9CF6CA" w14:textId="77777777" w:rsidR="00484CDE" w:rsidRPr="00E83B54" w:rsidRDefault="00484CD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A13F7" w:rsidRPr="00E83B54" w14:paraId="4276C329" w14:textId="77777777" w:rsidTr="005A13F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151F8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67720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«Верошпирон»</w:t>
            </w:r>
          </w:p>
          <w:p w14:paraId="318E7DA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(таблетки 25 мг №20; капсулы 50мг,100мг №10 )</w:t>
            </w:r>
          </w:p>
        </w:tc>
      </w:tr>
      <w:tr w:rsidR="005A13F7" w:rsidRPr="00E83B54" w14:paraId="68977F94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9D9C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9497F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Спироналактон</w:t>
            </w:r>
          </w:p>
        </w:tc>
      </w:tr>
      <w:tr w:rsidR="005A13F7" w:rsidRPr="00E83B54" w14:paraId="51670100" w14:textId="77777777" w:rsidTr="005A13F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06333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E7DF1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«Верошпилактон»</w:t>
            </w:r>
          </w:p>
        </w:tc>
      </w:tr>
      <w:tr w:rsidR="005A13F7" w:rsidRPr="00E83B54" w14:paraId="0BA548E5" w14:textId="77777777" w:rsidTr="00FC5DC8">
        <w:trPr>
          <w:trHeight w:val="30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9E2FF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A233A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«Инспра»</w:t>
            </w:r>
          </w:p>
        </w:tc>
      </w:tr>
      <w:tr w:rsidR="005A13F7" w:rsidRPr="00E83B54" w14:paraId="2A153310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EA32E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AF030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7556948B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54B3C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8166E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Специфический антагонист альдостерона (минералокортикостероидный гормон коры надпочечников) пролонгированного действия. Связываясь с рецепторами альдостерона, увеличивает экскрецию ионов натрия, хлора и воды с мочой, уменьшает выведение ионов калия и мочевины, снижает кислотность мочи</w:t>
            </w:r>
          </w:p>
        </w:tc>
      </w:tr>
      <w:tr w:rsidR="005A13F7" w:rsidRPr="00E83B54" w14:paraId="216AB1BA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8DA1D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DBEEF3" w14:textId="094F00F5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Диуретический, калийсберегающий</w:t>
            </w:r>
          </w:p>
        </w:tc>
      </w:tr>
      <w:tr w:rsidR="005A13F7" w:rsidRPr="00E83B54" w14:paraId="3C01377A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30F10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9C80A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Эссенциальная гипертензия, отечный синдром при хронической сердечной недостаточности, цирроз печени, сопровождающийся отеками, нефротический синдром, а также другие состояния, сопровождающиеся отеками, гипокалиемия/гипомагниемия</w:t>
            </w:r>
          </w:p>
        </w:tc>
      </w:tr>
      <w:tr w:rsidR="005A13F7" w:rsidRPr="00E83B54" w14:paraId="66F983E0" w14:textId="77777777" w:rsidTr="00FC5DC8">
        <w:trPr>
          <w:trHeight w:val="62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BA19D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7F054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Суточная доза для взрослых - обычно 50-100 мг. Однократно.</w:t>
            </w:r>
          </w:p>
        </w:tc>
      </w:tr>
      <w:tr w:rsidR="005A13F7" w:rsidRPr="00E83B54" w14:paraId="715D9013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50C7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FC97F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Гиперкалиемия, мышечная слабость, депрессии, невропатии, нарушение функции печени, заторможенность, головная боль, сонливость.</w:t>
            </w:r>
          </w:p>
        </w:tc>
      </w:tr>
      <w:tr w:rsidR="005A13F7" w:rsidRPr="00E83B54" w14:paraId="0AFE13FB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6D2A7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02803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чувствительность, гиперкалиемия, гипонатриемия, б. Адиссона, тяжелая почечная недостаточность, беременность, лактация, детский возраст до 3 лет.</w:t>
            </w:r>
          </w:p>
        </w:tc>
      </w:tr>
      <w:tr w:rsidR="005A13F7" w:rsidRPr="00E83B54" w14:paraId="7EC662AF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512EA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782F96" w14:textId="0A2650D8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Снижает эффект антикоагулянтов и токсичность сердечных гликозидов. </w:t>
            </w:r>
            <w:r w:rsidR="00D62292" w:rsidRPr="00D62292">
              <w:rPr>
                <w:rFonts w:ascii="Times New Roman" w:hAnsi="Times New Roman" w:cs="Times New Roman"/>
                <w:sz w:val="28"/>
                <w:szCs w:val="28"/>
              </w:rPr>
              <w:t>Одновременный прием препарата Верошпирон с ингибиторами АПФ (Эналаприл), препаратами калия может привести к развитию тяжелой гиперкалиемии</w:t>
            </w:r>
          </w:p>
        </w:tc>
      </w:tr>
      <w:tr w:rsidR="005A13F7" w:rsidRPr="00E83B54" w14:paraId="2B5B3BB1" w14:textId="77777777" w:rsidTr="00FC5DC8">
        <w:trPr>
          <w:trHeight w:val="2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C4C192" w14:textId="59B129AA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42CA6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610ED16A" w14:textId="77777777" w:rsidTr="00FC5DC8">
        <w:trPr>
          <w:trHeight w:val="881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0DB536" w14:textId="6CB70261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отпуска из аптеки 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EDD67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14:paraId="13CE0126" w14:textId="12459E63" w:rsidR="005A13F7" w:rsidRPr="00E83B54" w:rsidRDefault="00CD64C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5A13F7" w:rsidRPr="00E83B54" w14:paraId="3575D404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84BBB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21CD5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При температуре не выше 30 °C. </w:t>
            </w:r>
          </w:p>
          <w:p w14:paraId="5ECE8FF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04387A7E" w14:textId="77777777" w:rsidR="00FC5DC8" w:rsidRPr="00E83B54" w:rsidRDefault="00FC5DC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37CC4" w14:textId="2269CCD2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05.04</w:t>
      </w:r>
      <w:r w:rsidR="00FC5DC8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11E6207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478C7C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9506D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3549DE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F8D9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869D8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16B1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6599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73EC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E06B7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87111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771EE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CA887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1D7E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4AC3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0422E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7A406" w14:textId="77777777" w:rsidR="005F5E5E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C2E54" w14:textId="05BFE109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8BEA8" w14:textId="0F270934" w:rsidR="00FC5DC8" w:rsidRPr="00E83B54" w:rsidRDefault="00FC5DC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8BF05" w14:textId="69E50652" w:rsidR="00FC5DC8" w:rsidRPr="00E83B54" w:rsidRDefault="00FC5DC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05A06" w14:textId="63FA50AC" w:rsidR="00FC5DC8" w:rsidRPr="00E83B54" w:rsidRDefault="00FC5DC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5D50B" w14:textId="35FAB275" w:rsidR="00FC5DC8" w:rsidRPr="00E83B54" w:rsidRDefault="00FC5DC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CF377" w14:textId="39350894" w:rsidR="00FC5DC8" w:rsidRPr="00E83B54" w:rsidRDefault="00FC5DC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6E26B" w14:textId="3178F5BE" w:rsidR="00FC5DC8" w:rsidRPr="00E83B54" w:rsidRDefault="00FC5DC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84FD2" w14:textId="0A9ADDF2" w:rsidR="00FC5DC8" w:rsidRPr="00E83B54" w:rsidRDefault="00FC5DC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41384B" w14:textId="4B199BF8" w:rsidR="00FC5DC8" w:rsidRPr="00E83B54" w:rsidRDefault="00FC5DC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83B19" w14:textId="33020D50" w:rsidR="0014410E" w:rsidRDefault="0014410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574ED" w14:textId="06CE9DDB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8A85CB" w14:textId="2C12035D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7DD07" w14:textId="178CF81E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74309" w14:textId="3E9593BE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1B106" w14:textId="288C5480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928479" w14:textId="1ABA3A98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69FE0" w14:textId="262B3FB5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7D732" w14:textId="08B2A595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6EF2A" w14:textId="4A2C9C64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891D4" w14:textId="77777777" w:rsidR="00D62292" w:rsidRPr="00E83B54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A368A" w14:textId="2A7EDF46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Раздел: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функцию сердечно-сосудистой системы</w:t>
      </w:r>
    </w:p>
    <w:p w14:paraId="5FAB26CB" w14:textId="4E10108A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Бета1-адреноблокаторы</w:t>
      </w:r>
    </w:p>
    <w:p w14:paraId="59574B88" w14:textId="77777777" w:rsidR="0014410E" w:rsidRPr="00E83B54" w:rsidRDefault="0014410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D62292" w:rsidRPr="00D53C39" w14:paraId="3DE1DF91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6E41D32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40ED72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Бисопролол таб. 5 мг №30</w:t>
            </w:r>
          </w:p>
        </w:tc>
      </w:tr>
      <w:tr w:rsidR="00D62292" w:rsidRPr="00D53C39" w14:paraId="7CBF0EC4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D4A9D83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896A47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</w:tr>
      <w:tr w:rsidR="00D62292" w:rsidRPr="00D53C39" w14:paraId="625C12B9" w14:textId="77777777" w:rsidTr="0047542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8A66166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F36AF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Конкор, Бипрол, Биол, Бисомор</w:t>
            </w:r>
          </w:p>
        </w:tc>
      </w:tr>
      <w:tr w:rsidR="00D62292" w:rsidRPr="00D53C39" w14:paraId="0FB73E45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147207F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B66116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Беталок, Атенолол, Метопролол</w:t>
            </w:r>
          </w:p>
        </w:tc>
      </w:tr>
      <w:tr w:rsidR="00D62292" w:rsidRPr="00D53C39" w14:paraId="31472D07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3DCA1AB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232C89E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Лодоз (Бисопролол+гидрохлортиазид), Престилол (Бисопролол+ Периндоприл)</w:t>
            </w:r>
          </w:p>
        </w:tc>
      </w:tr>
      <w:tr w:rsidR="00D62292" w:rsidRPr="00D53C39" w14:paraId="38647103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2973C9D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4EFD090F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515CD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Селективно блокирует бета1-адренорецепторы в сердце, препятствуя действию адреналина и норадреналина </w:t>
            </w:r>
          </w:p>
        </w:tc>
      </w:tr>
      <w:tr w:rsidR="00D62292" w:rsidRPr="00D53C39" w14:paraId="1C02131B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0505B0F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C1EF32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Снижение ЧСС, снижение потребности миокарда в кислороде. Гипотензивный, антиангинальный, антиаритмический</w:t>
            </w:r>
          </w:p>
        </w:tc>
      </w:tr>
      <w:tr w:rsidR="00D62292" w:rsidRPr="00D53C39" w14:paraId="0CD699BD" w14:textId="77777777" w:rsidTr="0047542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6A3AEAE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207101B6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5B54F2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профилактика приступов стенокардии, хроническая сердечная недостаточность.</w:t>
            </w:r>
          </w:p>
        </w:tc>
      </w:tr>
      <w:tr w:rsidR="00D62292" w:rsidRPr="00D53C39" w14:paraId="6208FFC8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D4A8A0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3C55C81C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EAA6AD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Для приема внутрь суточная доза составляет 2.5-10 мг, частота приема - 1 раз/сут.</w:t>
            </w:r>
          </w:p>
        </w:tc>
      </w:tr>
      <w:tr w:rsidR="00D62292" w:rsidRPr="00D53C39" w14:paraId="05C64A70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4979B2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33CE5391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68BA78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Ортостатическая гипотензия, брадикардия, нарушение AV-проводимости, появление симптомов сердечной недостаточности.</w:t>
            </w:r>
          </w:p>
        </w:tc>
      </w:tr>
      <w:tr w:rsidR="00D62292" w:rsidRPr="00D53C39" w14:paraId="3326D598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22710C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7B57A256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FBBA4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гипотензия, брадикардия, острая сердечная недостаточность, хроническая сердечная недостаточность, коллапс</w:t>
            </w:r>
          </w:p>
        </w:tc>
      </w:tr>
      <w:tr w:rsidR="00D62292" w:rsidRPr="00D53C39" w14:paraId="04823B5E" w14:textId="77777777" w:rsidTr="0047542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3DCF5EB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D32011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антиаритмических средств возможно резкое </w:t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АД, снижение ЧСС, развитие аритмии и/или сердечной недостаточности.</w:t>
            </w:r>
          </w:p>
        </w:tc>
      </w:tr>
      <w:tr w:rsidR="00D62292" w:rsidRPr="00D53C39" w14:paraId="413BF3F0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32C3D1F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319C0A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:rsidRPr="00D53C39" w14:paraId="2B998F85" w14:textId="77777777" w:rsidTr="00475420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40A22E4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377009" w14:textId="77777777" w:rsidR="00D62292" w:rsidRDefault="00D62292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03E96377" w14:textId="046163FD" w:rsidR="00CD64C7" w:rsidRPr="00CD64C7" w:rsidRDefault="00CD64C7" w:rsidP="00CD64C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№ 107-1/у.</w:t>
            </w:r>
          </w:p>
        </w:tc>
      </w:tr>
      <w:tr w:rsidR="00D62292" w:rsidRPr="00D53C39" w14:paraId="12073CEC" w14:textId="77777777" w:rsidTr="0047542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D239923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B6B9EB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 при температуре 25С</w:t>
            </w:r>
            <w:r w:rsidRPr="00D622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14:paraId="4DC8DC52" w14:textId="77777777" w:rsidR="0014410E" w:rsidRPr="00E83B54" w:rsidRDefault="0014410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68835" w14:textId="01364A13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05.04</w:t>
      </w:r>
      <w:r w:rsidR="0014410E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7DB43BB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6638286" w14:textId="77777777" w:rsidR="005F5E5E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92F438" w14:textId="77777777" w:rsidR="005F5E5E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BDC35E" w14:textId="77777777" w:rsidR="005F5E5E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7B1AB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567897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FCF5F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F5C0C1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FBACB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77FC6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3F22A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F1A37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234C4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CF0CCB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33E77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162F6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3E3149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C6E84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7706D6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FFE1D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3DBF9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53C408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43E366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1AC7B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4CA41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4671F5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688D8A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5ACC7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26125E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C446B4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EF600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E69CF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08CDB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87EEFE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58A71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6A1E1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F3DF18" w14:textId="77777777" w:rsidR="00D62292" w:rsidRDefault="00D6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CB1C8" w14:textId="1ACAEA7A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="00D62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функции сердечно-сосудистой системы</w:t>
      </w:r>
    </w:p>
    <w:p w14:paraId="723D2E2E" w14:textId="78101A6D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D62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Антиангинальные препараты (нитраты)</w:t>
      </w:r>
    </w:p>
    <w:p w14:paraId="78631DFD" w14:textId="77777777" w:rsidR="007656D1" w:rsidRPr="00E83B54" w:rsidRDefault="007656D1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A13F7" w:rsidRPr="00E83B54" w14:paraId="578218A9" w14:textId="77777777" w:rsidTr="005A13F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21837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BD1D5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«Нитроглицерин» </w:t>
            </w:r>
          </w:p>
          <w:p w14:paraId="421A389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подъязычные 0,5 мг №20,40;  </w:t>
            </w:r>
          </w:p>
          <w:p w14:paraId="02F8D67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спрей подъязычный дозированный 0,4мг/доза 10 мл; </w:t>
            </w:r>
          </w:p>
          <w:p w14:paraId="1F493BA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 1мг\мл №5,10</w:t>
            </w:r>
          </w:p>
        </w:tc>
      </w:tr>
      <w:tr w:rsidR="005A13F7" w:rsidRPr="00E83B54" w14:paraId="4A380126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8F59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F1A44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«Нитроглицерин»</w:t>
            </w:r>
          </w:p>
        </w:tc>
      </w:tr>
      <w:tr w:rsidR="005A13F7" w:rsidRPr="00E83B54" w14:paraId="61FD3727" w14:textId="77777777" w:rsidTr="005A13F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90E1F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39FF2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«Нитроминт», «Нитроспрей», «Нитрокор», «Нитрол», «Нитродерм»</w:t>
            </w:r>
          </w:p>
        </w:tc>
      </w:tr>
      <w:tr w:rsidR="005A13F7" w:rsidRPr="00E83B54" w14:paraId="74F53F15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39CCC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71C09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«Изокет», «Нитросорбид», «Кардикет», «Моночинкве», «Пектрол», «Эфокс лонг», «Сиднофарм», «Эринит»</w:t>
            </w:r>
          </w:p>
        </w:tc>
      </w:tr>
      <w:tr w:rsidR="005A13F7" w:rsidRPr="00E83B54" w14:paraId="72896842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82029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AB0FC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14CF5361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71AEC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4BCE0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 содержание свободного радикала оксида азота (NO), который активирует гуанилатциклазу и увеличивает содержание цГМФ в гладкомышечных клетках сосудов. </w:t>
            </w:r>
          </w:p>
          <w:p w14:paraId="072AECE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Расширяет преимущественно венозные сосуды, вызывает депонирование крови в венозной системе и снижает венозный возврат крови к сердцу и конечное диастолическое наполнение левого желудочка.</w:t>
            </w:r>
          </w:p>
        </w:tc>
      </w:tr>
      <w:tr w:rsidR="005A13F7" w:rsidRPr="00E83B54" w14:paraId="01E60C05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BE749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683AA" w14:textId="40B04262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Антиангинальное,сосудорасширяющее, коронародилатирующее.</w:t>
            </w:r>
          </w:p>
        </w:tc>
      </w:tr>
      <w:tr w:rsidR="005A13F7" w:rsidRPr="00E83B54" w14:paraId="344793FE" w14:textId="77777777" w:rsidTr="00AB6058">
        <w:trPr>
          <w:trHeight w:val="1116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67C7A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630F1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Стенокардия и ишемическая болезнь сердца, купирование приступов стенокардии и гипертонического криза, лечение острого инфаркта миокарда, профилактика приступов стенокардии.</w:t>
            </w:r>
          </w:p>
        </w:tc>
      </w:tr>
      <w:tr w:rsidR="005A13F7" w:rsidRPr="00E83B54" w14:paraId="25BDC76F" w14:textId="77777777" w:rsidTr="005A13F7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05438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FD4E9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Дозу и схему лечения устанавливают индивидуально, в зависимости от показаний, конкретной клинической ситуации, применяемой лекарственной формы.</w:t>
            </w:r>
          </w:p>
        </w:tc>
      </w:tr>
      <w:tr w:rsidR="005A13F7" w:rsidRPr="00E83B54" w14:paraId="5D420AEF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98C47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B5EC9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Головная боль, «нитратное головокружение», ощущение распирания головы, слабость, приливы крови к лицу, ощущение жара, сердцебиение, гипотензия, в т.ч. ортостатическая, коллапс, сухость во рту, тошнота, рвота, диарея, гипотермия, синдром отмены, привыкание</w:t>
            </w:r>
          </w:p>
        </w:tc>
      </w:tr>
      <w:tr w:rsidR="005A13F7" w:rsidRPr="00E83B54" w14:paraId="49D266A9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AA67D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5F587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резко выраженная гипотензия, коллапс, инфаркт миокарда, брадикардия, первичная легочная гипертензия, кровоизлияние в мозг, травма головы, повышенное внутричерепное давление, церебральная ишемия</w:t>
            </w:r>
          </w:p>
        </w:tc>
      </w:tr>
      <w:tr w:rsidR="005A13F7" w:rsidRPr="00E83B54" w14:paraId="0E7D1CEB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B9448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86AE7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с вазодилататорами, гипотензивными средствами, ингибиторами АПФ, бета-адреноблокаторами, БКК, прокаинамидом, трициклическими антидепрессантами, ингибиторами МАО, ингибиторами фосфодиэстеразы, а также этанолом, усиливает гипотензивный эффект.</w:t>
            </w:r>
          </w:p>
          <w:p w14:paraId="0EDEA56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Назначение с дигидроэрготамином может привести к повышению его содержания в крови и повышению АД.</w:t>
            </w:r>
          </w:p>
        </w:tc>
      </w:tr>
      <w:tr w:rsidR="005A13F7" w:rsidRPr="00E83B54" w14:paraId="4143A468" w14:textId="77777777" w:rsidTr="00AB6058">
        <w:trPr>
          <w:trHeight w:val="38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CB206F" w14:textId="780355AB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A843F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485F8C54" w14:textId="77777777" w:rsidTr="00AB6058">
        <w:trPr>
          <w:trHeight w:val="29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070F88" w14:textId="225A77C6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EBC7D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5A13F7" w:rsidRPr="00E83B54" w14:paraId="1618A155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9755F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9002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температуре.</w:t>
            </w:r>
          </w:p>
        </w:tc>
      </w:tr>
    </w:tbl>
    <w:p w14:paraId="76FC6652" w14:textId="77777777" w:rsidR="00AB6058" w:rsidRPr="00E83B54" w:rsidRDefault="00AB605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1EB55" w14:textId="5A2A43E2" w:rsidR="005A13F7" w:rsidRPr="00E83B54" w:rsidRDefault="005F5E5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00E4">
        <w:rPr>
          <w:rFonts w:ascii="Times New Roman" w:hAnsi="Times New Roman" w:cs="Times New Roman"/>
          <w:sz w:val="28"/>
          <w:szCs w:val="28"/>
        </w:rPr>
        <w:t>05.04</w:t>
      </w:r>
      <w:r w:rsidR="00AB6058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60DDF138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3D7BED4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A80E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3FFC08" w14:textId="7613F85E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D62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Препараты, влияющие на функции органов дыхания</w:t>
      </w:r>
    </w:p>
    <w:p w14:paraId="48B477C7" w14:textId="44EF731B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Отхаркивающие препараты</w:t>
      </w:r>
    </w:p>
    <w:p w14:paraId="311FB3EB" w14:textId="77777777" w:rsidR="00AB6058" w:rsidRPr="00E83B54" w:rsidRDefault="00AB605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D62292" w14:paraId="24A0A148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88F59C0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72C948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Амбробене 15 мг/5 мл 100 мл сироп</w:t>
            </w:r>
          </w:p>
        </w:tc>
      </w:tr>
      <w:tr w:rsidR="00D62292" w14:paraId="7BD07BB1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157FDA1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A9E559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</w:tr>
      <w:tr w:rsidR="00D62292" w14:paraId="43F4693D" w14:textId="77777777" w:rsidTr="0047542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82638E1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60C1B7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Лазолван, Бронхорус</w:t>
            </w:r>
          </w:p>
        </w:tc>
      </w:tr>
      <w:tr w:rsidR="00D62292" w14:paraId="50ADFC38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276283F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F2BF9E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Бромгексин</w:t>
            </w:r>
          </w:p>
        </w:tc>
      </w:tr>
      <w:tr w:rsidR="00D62292" w14:paraId="4C64A774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DB1D8CB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D6C586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14:paraId="65AF54F4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78FE0F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58B75506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459D47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Увеличивает долю серозного компонента в бронхиальном секрете, улучшая его структуру и способствуя уменьшению вязкости и разжижению мокроты; В результате чего улучшается выведение мокроты из бронхов</w:t>
            </w:r>
          </w:p>
        </w:tc>
      </w:tr>
      <w:tr w:rsidR="00D62292" w14:paraId="78ABB654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25AFC45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8C9E8F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Отхаркивающее, муколитическое действие </w:t>
            </w:r>
          </w:p>
        </w:tc>
      </w:tr>
      <w:tr w:rsidR="00D62292" w14:paraId="394C3E8C" w14:textId="77777777" w:rsidTr="0047542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E7EA14F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0AFF4A04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C727BB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Заболевания дыхательных путей, сопровождающиеся выделением вязкой мокроты и затруднением отхождения мокроты: острые и хронические бронхиты; пневмония; бронхиальная астма; бронхоэктатическая болезнь; ХОБЛ.</w:t>
            </w:r>
          </w:p>
        </w:tc>
      </w:tr>
      <w:tr w:rsidR="00D62292" w14:paraId="363CB8BB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086663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064CC287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CF715C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2 мерных стаканчика (10 мл сиропа) 3 раза/сут в первой половине дня в независимости от приема пищи</w:t>
            </w:r>
          </w:p>
        </w:tc>
      </w:tr>
      <w:tr w:rsidR="00D62292" w14:paraId="31AA3B18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879D66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37AE2620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F96BD3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Сухость слизистой оболочки полости рта и дыхательных путей, тошнота, боль в животе, аллергические реакции</w:t>
            </w:r>
          </w:p>
        </w:tc>
      </w:tr>
      <w:tr w:rsidR="00D62292" w14:paraId="643A95B7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AA9DF75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11EE803F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BAA437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Тяжелые заболевания печени и почек, непереносимость фруктозы, I триместр </w:t>
            </w: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беременности;повышенная чувствительность к компонентам препарата.</w:t>
            </w:r>
          </w:p>
        </w:tc>
      </w:tr>
      <w:tr w:rsidR="00D62292" w14:paraId="4AB43AE3" w14:textId="77777777" w:rsidTr="0047542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68E6F1D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497904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амброксола и противокашлевых средств (Омнитус) из-за подавления кашлевого рефлекса может возникнуть застой секрета. </w:t>
            </w:r>
          </w:p>
        </w:tc>
      </w:tr>
      <w:tr w:rsidR="00D62292" w14:paraId="68590243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F43E549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C02504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292" w14:paraId="27529A2C" w14:textId="77777777" w:rsidTr="00475420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9B8AF30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D259F06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D62292" w14:paraId="4561815A" w14:textId="77777777" w:rsidTr="0047542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6F16087" w14:textId="77777777" w:rsidR="00D62292" w:rsidRPr="00D62292" w:rsidRDefault="00D62292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10ED04" w14:textId="77777777" w:rsidR="00D62292" w:rsidRPr="00D62292" w:rsidRDefault="00D62292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2292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 при температуре 25С</w:t>
            </w:r>
            <w:r w:rsidRPr="00D622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14:paraId="067B04FA" w14:textId="77777777" w:rsidR="000B514B" w:rsidRPr="00E83B54" w:rsidRDefault="000B514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15975" w14:textId="35E3931A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06.04.2022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195F6673" w14:textId="54B1A820" w:rsidR="000F4ED4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B180FFB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E9FF33" w14:textId="4523D7BC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функцию органов дыхания</w:t>
      </w:r>
    </w:p>
    <w:p w14:paraId="5AF034EC" w14:textId="7EA9749B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Муколитические средства</w:t>
      </w:r>
    </w:p>
    <w:p w14:paraId="45EB646E" w14:textId="77777777" w:rsidR="00DF11DB" w:rsidRPr="00E83B54" w:rsidRDefault="00DF11D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6"/>
      </w:tblGrid>
      <w:tr w:rsidR="005A13F7" w:rsidRPr="00E83B54" w14:paraId="4252179C" w14:textId="77777777" w:rsidTr="005A13F7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2B231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ED1B2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«Бромгексин» </w:t>
            </w:r>
          </w:p>
          <w:p w14:paraId="7C37175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8мг №10,25;  </w:t>
            </w:r>
          </w:p>
          <w:p w14:paraId="6887F1B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р-р для приема внутрь, сироп 4мг,8мг - 50,100мл</w:t>
            </w:r>
          </w:p>
        </w:tc>
      </w:tr>
      <w:tr w:rsidR="005A13F7" w:rsidRPr="00E83B54" w14:paraId="0D9B59C7" w14:textId="77777777" w:rsidTr="005A13F7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6092B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EA390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«Бромгексин»</w:t>
            </w:r>
          </w:p>
        </w:tc>
      </w:tr>
      <w:tr w:rsidR="005A13F7" w:rsidRPr="00E83B54" w14:paraId="49D4E7BE" w14:textId="77777777" w:rsidTr="005A13F7">
        <w:trPr>
          <w:trHeight w:val="49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CFE7A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F6F2F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«Бромгексин Никомед», «Бромгексин Берлин-Хеми»</w:t>
            </w:r>
          </w:p>
        </w:tc>
      </w:tr>
      <w:tr w:rsidR="005A13F7" w:rsidRPr="00E83B54" w14:paraId="1D0D1D4B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CB4C5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3BE000" w14:textId="0139B186" w:rsidR="005A13F7" w:rsidRPr="00E83B54" w:rsidRDefault="005A13F7" w:rsidP="00D6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«Амброксол», «Амброгексал», «Лазолван»</w:t>
            </w:r>
            <w:r w:rsidR="00CD64C7">
              <w:rPr>
                <w:rFonts w:ascii="Times New Roman" w:hAnsi="Times New Roman" w:cs="Times New Roman"/>
                <w:sz w:val="28"/>
                <w:szCs w:val="28"/>
              </w:rPr>
              <w:t>, «Халиксол», «АЦЦ», «Флюдитек», «Лазолван»</w:t>
            </w:r>
          </w:p>
        </w:tc>
      </w:tr>
      <w:tr w:rsidR="005A13F7" w:rsidRPr="00E83B54" w14:paraId="1440F78C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29900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8195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«Бронхосан» (бромгексин + ментол + масло фенхеля, аниса, мяты перечной, эвкалипта)</w:t>
            </w:r>
          </w:p>
        </w:tc>
      </w:tr>
      <w:tr w:rsidR="005A13F7" w:rsidRPr="00E83B54" w14:paraId="73ED6364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6580A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04D1B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Вызывает деполимеризацию мукопротеиновых и мукополисахаридных полимерных молекул. Стимулирует выработку эндогенного сурфактанта, обеспечивающего стабильность альвеолярных клеток в процессе дыхания, их защиту от неблагоприятных факторов, улучшение реологических свойств бронхолегочного секрета, его скольжения по эпителию и выделение мокроты из дыхательных путей.</w:t>
            </w:r>
          </w:p>
        </w:tc>
      </w:tr>
      <w:tr w:rsidR="005A13F7" w:rsidRPr="00E83B54" w14:paraId="776128A3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AE95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7CEB70" w14:textId="5F5C3FB2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Отхарквающее,муколитическое, противокашлевое.</w:t>
            </w:r>
          </w:p>
        </w:tc>
      </w:tr>
      <w:tr w:rsidR="005A13F7" w:rsidRPr="00E83B54" w14:paraId="326D8ED8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60E64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6F35B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бронхолегочные заболевания, сопровождающиеся образованием мокроты повышенной вязкости.</w:t>
            </w:r>
          </w:p>
        </w:tc>
      </w:tr>
      <w:tr w:rsidR="005A13F7" w:rsidRPr="00E83B54" w14:paraId="7BF43FAF" w14:textId="77777777" w:rsidTr="005A13F7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0DBFA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7D17B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Внутрь после еды.</w:t>
            </w:r>
          </w:p>
          <w:p w14:paraId="4C03C95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детям с 14 лет и взрослым по 8–16 мг 3–4 раза в сутки; </w:t>
            </w:r>
          </w:p>
          <w:p w14:paraId="484F936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6 – 14 лет 3 раза в сутки по 6 – 8 мг;</w:t>
            </w:r>
          </w:p>
          <w:p w14:paraId="2FD6A1D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2 – 6 лет 3 раза в сутки по 4 мг; </w:t>
            </w:r>
          </w:p>
          <w:p w14:paraId="580CBE7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до 2 лет по 2 мг 3 раза в сутки.</w:t>
            </w:r>
          </w:p>
        </w:tc>
      </w:tr>
      <w:tr w:rsidR="005A13F7" w:rsidRPr="00E83B54" w14:paraId="6E350F53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3C15F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233BB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Головокружение, головная боль.</w:t>
            </w:r>
          </w:p>
          <w:p w14:paraId="12B76C1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Тошнота, рвота, диспептические расстройства, боль в животе, обострение язвенной болезни желудка и двенадцатиперстной кишки, повышение активности печеночных трансаминаз.</w:t>
            </w:r>
          </w:p>
          <w:p w14:paraId="21B9C13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Кожные высыпания, зуд, крапивница, Одышка, повышение температуры тела и озноб.</w:t>
            </w:r>
          </w:p>
        </w:tc>
      </w:tr>
      <w:tr w:rsidR="005A13F7" w:rsidRPr="00E83B54" w14:paraId="40F20956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99C88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AEDA1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язвенная болезнь (в стадии обострения), беременность, грудное вскармливание.</w:t>
            </w:r>
          </w:p>
        </w:tc>
      </w:tr>
      <w:tr w:rsidR="005A13F7" w:rsidRPr="00E83B54" w14:paraId="0D438B1E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5D05A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AFAB1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Бромгексин не назначают одновременно с ЛС, подавляющими кашлевой центр (в т.ч. кодеинсодержащими препаратами), т.к. это может затруднять отхождение разжиженной мокроты. Бромгексин способствует проникновению антибиотиков (эритромицин, цефалексин, окситетрациклин, амоксициллин) и сульфаниламидных препаратов в легочную ткань. Несовместим с щелочными растворами.</w:t>
            </w:r>
          </w:p>
        </w:tc>
      </w:tr>
      <w:tr w:rsidR="005A13F7" w:rsidRPr="00E83B54" w14:paraId="7370DA07" w14:textId="77777777" w:rsidTr="002568CD">
        <w:trPr>
          <w:trHeight w:val="41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3CB7BE" w14:textId="71046C7F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61D68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09987BE5" w14:textId="77777777" w:rsidTr="002568CD">
        <w:trPr>
          <w:trHeight w:val="27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6933A8" w14:textId="093C2580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EF8A4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Без рецепта врача.</w:t>
            </w:r>
          </w:p>
        </w:tc>
      </w:tr>
      <w:tr w:rsidR="005A13F7" w:rsidRPr="00E83B54" w14:paraId="4833790B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D5B93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2F2F3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</w:t>
            </w:r>
          </w:p>
        </w:tc>
      </w:tr>
    </w:tbl>
    <w:p w14:paraId="3D0E1E22" w14:textId="77777777" w:rsidR="00DF11DB" w:rsidRPr="00E83B54" w:rsidRDefault="00DF11D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784F1" w14:textId="070D3B9E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06.04</w:t>
      </w:r>
      <w:r w:rsidR="00DF11DB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10740B9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EEE357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385EF3F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815A2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2C83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789B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B4A5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F8DB3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BD86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8DE9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079DC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FC47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FDC8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BC05F" w14:textId="77777777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FBF20" w14:textId="77777777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3F474" w14:textId="77777777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B6116E" w14:textId="77777777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C79C93" w14:textId="77777777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CE97A7" w14:textId="0ED4AAD4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AA44D6" w14:textId="121F739A" w:rsidR="002568CD" w:rsidRPr="00E83B54" w:rsidRDefault="002568C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A294B7" w14:textId="07300C0C" w:rsidR="002568CD" w:rsidRPr="00E83B54" w:rsidRDefault="002568C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ADA7C" w14:textId="27ACB4BE" w:rsidR="002568CD" w:rsidRPr="00E83B54" w:rsidRDefault="002568C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EB3DE" w14:textId="0E671322" w:rsidR="002568CD" w:rsidRPr="00E83B54" w:rsidRDefault="002568C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5BDC5" w14:textId="2B5DEDCF" w:rsidR="002568CD" w:rsidRPr="00E83B54" w:rsidRDefault="002568C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EA2D5" w14:textId="77777777" w:rsidR="002568CD" w:rsidRPr="00E83B54" w:rsidRDefault="002568C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9CE338" w14:textId="6759C3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функцию органов дыхания</w:t>
      </w:r>
    </w:p>
    <w:p w14:paraId="24C5B76F" w14:textId="4249B8C5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Противокашлевые ненаркотические средства</w:t>
      </w:r>
    </w:p>
    <w:p w14:paraId="21422CEB" w14:textId="77777777" w:rsidR="002568CD" w:rsidRPr="00E83B54" w:rsidRDefault="002568C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6"/>
      </w:tblGrid>
      <w:tr w:rsidR="005A13F7" w:rsidRPr="00E83B54" w14:paraId="2A610CC9" w14:textId="77777777" w:rsidTr="005A13F7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1AD9D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24EA7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«Омнитус»</w:t>
            </w:r>
          </w:p>
          <w:p w14:paraId="7044E39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пленочной оболочкой 20 мг, 50 мг №10; </w:t>
            </w:r>
          </w:p>
          <w:p w14:paraId="1DDC602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сироп 200мл</w:t>
            </w:r>
          </w:p>
        </w:tc>
      </w:tr>
      <w:tr w:rsidR="005A13F7" w:rsidRPr="00E83B54" w14:paraId="6BC79D1E" w14:textId="77777777" w:rsidTr="005A13F7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344E5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AE38D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«Бутамирата цитрат»</w:t>
            </w:r>
          </w:p>
        </w:tc>
      </w:tr>
      <w:tr w:rsidR="005A13F7" w:rsidRPr="00E83B54" w14:paraId="32EA37B0" w14:textId="77777777" w:rsidTr="005A13F7">
        <w:trPr>
          <w:trHeight w:val="49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E3824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08E94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«Коделак Нео», «Синекод»</w:t>
            </w:r>
          </w:p>
        </w:tc>
      </w:tr>
      <w:tr w:rsidR="005A13F7" w:rsidRPr="00E83B54" w14:paraId="021881BF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672E2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3935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«Глауцин», «Пентоксиверин», «Окселадин»</w:t>
            </w:r>
          </w:p>
        </w:tc>
      </w:tr>
      <w:tr w:rsidR="005A13F7" w:rsidRPr="00E83B54" w14:paraId="10C50C78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3629A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86DB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«Бронхолитин» (глауцина бромид + эфедрин + масло базилика)</w:t>
            </w:r>
          </w:p>
        </w:tc>
      </w:tr>
      <w:tr w:rsidR="005A13F7" w:rsidRPr="00E83B54" w14:paraId="67B63106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C10E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A1012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Снижает возбудимость кашлевого центра, раздражение слизистых, оказывает умеренное бронхорасширяющее, отхаркивающее и противовоспалительное действие.</w:t>
            </w:r>
          </w:p>
        </w:tc>
      </w:tr>
      <w:tr w:rsidR="005A13F7" w:rsidRPr="00E83B54" w14:paraId="5E7E4F01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8396A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3899C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Противокашлевое, </w:t>
            </w:r>
          </w:p>
          <w:p w14:paraId="687152B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бронхолитическое.</w:t>
            </w:r>
          </w:p>
        </w:tc>
      </w:tr>
      <w:tr w:rsidR="005A13F7" w:rsidRPr="00E83B54" w14:paraId="01E65212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A9B91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2FB95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Сухой кашель любой этиологии, коклюш.</w:t>
            </w:r>
          </w:p>
        </w:tc>
      </w:tr>
      <w:tr w:rsidR="005A13F7" w:rsidRPr="00E83B54" w14:paraId="1306603B" w14:textId="77777777" w:rsidTr="005A13F7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E71BA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BFE4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Таблетки принимают перед едой.</w:t>
            </w:r>
          </w:p>
          <w:p w14:paraId="08F7C8D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— 2 табл. 2–3 раза в день; </w:t>
            </w:r>
          </w:p>
          <w:p w14:paraId="24E06CC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дети старше 12 лет — 1 табл. 3 раза в день; от 6 до 12 лет — 1 табл. 2 раза в день.</w:t>
            </w:r>
          </w:p>
          <w:p w14:paraId="50B98FC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Сироп:</w:t>
            </w:r>
          </w:p>
          <w:p w14:paraId="79CE2A7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— 6 мерных ложек 3 раза в день; </w:t>
            </w:r>
          </w:p>
          <w:p w14:paraId="75413C7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 9 лет— 3 мерные ложки 4 раза в день; </w:t>
            </w:r>
          </w:p>
          <w:p w14:paraId="62B9F55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от 6 до 9 лет— 3 мерные ложки 3 раза в день; от 3 до 6 лет— 2 мерные ложки 3 раза в день.</w:t>
            </w:r>
          </w:p>
        </w:tc>
      </w:tr>
      <w:tr w:rsidR="005A13F7" w:rsidRPr="00E83B54" w14:paraId="3A2F50DF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A6657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8E67C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Тошнота, рвота, диарея, головокружение, экзантема, аллергические реакции.</w:t>
            </w:r>
          </w:p>
        </w:tc>
      </w:tr>
      <w:tr w:rsidR="005A13F7" w:rsidRPr="00E83B54" w14:paraId="1D7146BF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3E5B3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3E55E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Гиперчувствительность.</w:t>
            </w:r>
          </w:p>
        </w:tc>
      </w:tr>
      <w:tr w:rsidR="005A13F7" w:rsidRPr="00E83B54" w14:paraId="6180D1DF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B3D51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02CD0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период лечения бутамиратом не рекомендуется применять ЛС, угнетающие ЦНС.</w:t>
            </w:r>
          </w:p>
        </w:tc>
      </w:tr>
      <w:tr w:rsidR="005A13F7" w:rsidRPr="00E83B54" w14:paraId="6D785E57" w14:textId="77777777" w:rsidTr="008E5073">
        <w:trPr>
          <w:trHeight w:val="27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003EAA" w14:textId="79D91FCC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0D3C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48A3C4B2" w14:textId="77777777" w:rsidTr="008E5073">
        <w:trPr>
          <w:trHeight w:val="359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C81788" w14:textId="78728B3F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3B93D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Без рецепта врача</w:t>
            </w:r>
          </w:p>
        </w:tc>
      </w:tr>
      <w:tr w:rsidR="005A13F7" w:rsidRPr="00E83B54" w14:paraId="05B26554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BDCAD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1B5C5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</w:t>
            </w:r>
          </w:p>
        </w:tc>
      </w:tr>
    </w:tbl>
    <w:p w14:paraId="54018A8E" w14:textId="77777777" w:rsidR="008E5073" w:rsidRPr="00E83B54" w:rsidRDefault="008E507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5F453" w14:textId="0F843E22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06.04</w:t>
      </w:r>
      <w:r w:rsidR="008E5073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3BDADF7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B93B083" w14:textId="1796B8AB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br w:type="page"/>
      </w: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функции органов пищеварения</w:t>
      </w:r>
    </w:p>
    <w:p w14:paraId="1BE78A3A" w14:textId="058F4143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Прокинетические препараты.</w:t>
      </w:r>
    </w:p>
    <w:p w14:paraId="63C74D54" w14:textId="77777777" w:rsidR="008E5073" w:rsidRPr="00E83B54" w:rsidRDefault="008E507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A13F7" w:rsidRPr="00E83B54" w14:paraId="240EAAA4" w14:textId="77777777" w:rsidTr="005A13F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AE97A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FBDD0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«Домперидон» </w:t>
            </w:r>
          </w:p>
          <w:p w14:paraId="095BDBD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таблетки покрытые пленочной оболочкой 10 мг №10,20,30,40,50,60,70,80,90,100</w:t>
            </w:r>
          </w:p>
        </w:tc>
      </w:tr>
      <w:tr w:rsidR="005A13F7" w:rsidRPr="00E83B54" w14:paraId="5EB35F56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B52AF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3F552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«Домперидон»</w:t>
            </w:r>
          </w:p>
        </w:tc>
      </w:tr>
      <w:tr w:rsidR="005A13F7" w:rsidRPr="00E83B54" w14:paraId="73A0D75D" w14:textId="77777777" w:rsidTr="005A13F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5D44E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282F0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«Пассажикс», «Мотилак», «Мотилиум», «Мотогастрик», «Домет»</w:t>
            </w:r>
          </w:p>
        </w:tc>
      </w:tr>
      <w:tr w:rsidR="005A13F7" w:rsidRPr="00E83B54" w14:paraId="13DFB84C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72F10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96CA6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«Церукал», «Метоклопрамид», «Ганатон», «Итомед»</w:t>
            </w:r>
          </w:p>
        </w:tc>
      </w:tr>
      <w:tr w:rsidR="005A13F7" w:rsidRPr="00E83B54" w14:paraId="749BA72B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ADFE2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FBB6A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«Омез ДСР» (домперидон + омепразол)</w:t>
            </w:r>
          </w:p>
        </w:tc>
      </w:tr>
      <w:tr w:rsidR="005A13F7" w:rsidRPr="00E83B54" w14:paraId="1137DC71" w14:textId="77777777" w:rsidTr="008E5073">
        <w:trPr>
          <w:trHeight w:val="238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690FC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8F72E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Блокирует дофаминовые D2-рецепторы. Прокинетические свойства связаны с блокадой периферических дофаминовых рецепторов и устранением ингибирующего влияния дофамина на функции ЖКТ. Увеличивает продолжительность перистальтических сокращений антрального отдела желудка и двенадцатиперстной кишки, улучшает работу желудка, ускоряя его опорожнение в случае замедления этого процесса, повышает тонус нижнего пищеводного сфинктера.</w:t>
            </w:r>
          </w:p>
        </w:tc>
      </w:tr>
      <w:tr w:rsidR="005A13F7" w:rsidRPr="00E83B54" w14:paraId="155FF5FF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108A5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97A9F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Прокинетический, противорвотный</w:t>
            </w:r>
          </w:p>
        </w:tc>
      </w:tr>
      <w:tr w:rsidR="005A13F7" w:rsidRPr="00E83B54" w14:paraId="541E99C8" w14:textId="77777777" w:rsidTr="005A13F7">
        <w:trPr>
          <w:trHeight w:val="256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6CF0E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61DF3F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тошнота и рвота различного генеза;</w:t>
            </w:r>
          </w:p>
          <w:p w14:paraId="00BE693B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икота;</w:t>
            </w:r>
          </w:p>
          <w:p w14:paraId="23D79AEE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атония ЖКТ;</w:t>
            </w:r>
          </w:p>
          <w:p w14:paraId="215F7388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необходимость ускорения перистальтики при проведении рентгеноконтрастных исследований ЖКТ;</w:t>
            </w:r>
          </w:p>
          <w:p w14:paraId="5A1E3686" w14:textId="7F9D621A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диспептические симптомы на фоне замедленного опорожнения желудка, гастроэзофагеального рефлюкса и эзофагита: чувство переполнения в эпигастрии, ощущение вздутия живота, метеоризм, гастралгия, изжога, отрыжка с забросом или без заброса желудочного содержимого в полость рта.</w:t>
            </w:r>
          </w:p>
        </w:tc>
      </w:tr>
      <w:tr w:rsidR="005A13F7" w:rsidRPr="00E83B54" w14:paraId="23282E95" w14:textId="77777777" w:rsidTr="005A13F7">
        <w:trPr>
          <w:trHeight w:val="141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E651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7948F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Препарат принимают внутрь за 15-20 мин до еды.</w:t>
            </w:r>
          </w:p>
          <w:p w14:paraId="2DF0561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Взрослым и детям старше 5 лет при хронических диспептических симптомах - по 10 мг 3-4 раза/сут, в т.ч. и перед сном в случае необходимости.</w:t>
            </w:r>
          </w:p>
          <w:p w14:paraId="7823729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 выраженной тошноте и рвоте - по 20 мг 3-4 раза/сут, последний прием - перед сном.</w:t>
            </w:r>
          </w:p>
          <w:p w14:paraId="02EFFA9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Максимальная суточная доза - 80 мг.</w:t>
            </w:r>
          </w:p>
          <w:p w14:paraId="4B6CACA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Для пациентов с почечной недостаточностью необходима коррекция дозы, кратность приема не должна превышать 1-2 раза/сут.</w:t>
            </w:r>
          </w:p>
        </w:tc>
      </w:tr>
      <w:tr w:rsidR="005A13F7" w:rsidRPr="00E83B54" w14:paraId="2769CE8A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8FBF2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6124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пищеварительной системы: желудочно-кишечные расстройства (преходящие спазмы кишечника).</w:t>
            </w:r>
          </w:p>
          <w:p w14:paraId="3E178A4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нервной системы: экстрапирамидные расстройства (у детей у лиц с повышенной проницаемостью ГЭБ, у взрослых - единичные случаи). Эти явления полностью обратимы и исчезают после прекращения приема препарата.</w:t>
            </w:r>
          </w:p>
          <w:p w14:paraId="28209BE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реакции: кожная сыпь, крапивница.</w:t>
            </w:r>
          </w:p>
          <w:p w14:paraId="060921F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Прочие: гиперпролактинемия (галакторея, гинекомастия, аменорея).</w:t>
            </w:r>
          </w:p>
        </w:tc>
      </w:tr>
      <w:tr w:rsidR="005A13F7" w:rsidRPr="00E83B54" w14:paraId="1047D5A0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253FA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06BF82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кровотечения из ЖКТ;</w:t>
            </w:r>
          </w:p>
          <w:p w14:paraId="76EDA4A8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механическая кишечная непроходимость;</w:t>
            </w:r>
          </w:p>
          <w:p w14:paraId="15D2B759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перфорация желудка или кишечника;</w:t>
            </w:r>
          </w:p>
          <w:p w14:paraId="4FD07D9D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пролактинома;</w:t>
            </w:r>
          </w:p>
          <w:p w14:paraId="0C6FD74A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период лактации;</w:t>
            </w:r>
          </w:p>
          <w:p w14:paraId="39A2F0E6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детский возраст до 5 лет;</w:t>
            </w:r>
          </w:p>
          <w:p w14:paraId="3B00782E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дети с массой тела до 20 кг;</w:t>
            </w:r>
          </w:p>
          <w:p w14:paraId="1C0F4146" w14:textId="77777777" w:rsidR="005A13F7" w:rsidRPr="00E83B54" w:rsidRDefault="005A13F7" w:rsidP="008E5073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повышенная чувствительность к компонентам препарата.</w:t>
            </w:r>
          </w:p>
        </w:tc>
      </w:tr>
      <w:tr w:rsidR="005A13F7" w:rsidRPr="00E83B54" w14:paraId="27AD3C85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DB21A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A61AC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Циметидин, натрия гидрокарбонат снижают биодоступность домперидона.</w:t>
            </w:r>
          </w:p>
          <w:p w14:paraId="2A5DC60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М-холиноблокаторы и антацидные лекарственные средства нейтрализуют действие домперидона.</w:t>
            </w:r>
          </w:p>
          <w:p w14:paraId="6A82681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Концентрация домперидона в плазме повышается при одновременном применении с ингибиторами изофермента CYP3A4: противогрибковыми препаратами азолового ряда, антибиотиками группы макролидов, ингибиторами ВИЧ-протеазы, нефазодоном (антидепрессант). При совместном приеме с кетоконазолом достигается приблизительно трехкратное увеличение C</w:t>
            </w:r>
            <w:r w:rsidRPr="00E83B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max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 домперидона в плазме.</w:t>
            </w:r>
          </w:p>
          <w:p w14:paraId="27E0E02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приеме с парацетамолом и дигоксином концентрации этих препаратов в крови не меняются.</w:t>
            </w:r>
          </w:p>
          <w:p w14:paraId="7903F3C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Домперидон совместим с антипсихотическими лекарственными средствами (нейролептиками) и с агонистами допаминовых рецепторов (бромокриптин, леводопа).</w:t>
            </w:r>
          </w:p>
        </w:tc>
      </w:tr>
      <w:tr w:rsidR="005A13F7" w:rsidRPr="00E83B54" w14:paraId="00393085" w14:textId="77777777" w:rsidTr="00E80387">
        <w:trPr>
          <w:trHeight w:val="33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77895" w14:textId="7F5310EC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D9C3C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763E8410" w14:textId="77777777" w:rsidTr="00E80387">
        <w:trPr>
          <w:trHeight w:val="824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0715C4" w14:textId="15A10250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C39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14:paraId="1C7CAE7C" w14:textId="749C0729" w:rsidR="005A13F7" w:rsidRPr="00E83B54" w:rsidRDefault="00CD64C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5A13F7" w:rsidRPr="00E83B54" w14:paraId="7CBF9338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5D62C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A36DF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детей, сухом, защищенном от света месте при температуре не выше 25°C.</w:t>
            </w:r>
          </w:p>
        </w:tc>
      </w:tr>
    </w:tbl>
    <w:p w14:paraId="51C7B30E" w14:textId="77777777" w:rsidR="00E80387" w:rsidRPr="00E83B54" w:rsidRDefault="00E8038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FC567" w14:textId="4F8639C6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07.04.2022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2CC4D63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165AAEA3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A4E9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623F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D9EA8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C5F2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B705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1F8F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93ED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AED5A" w14:textId="77777777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5DAF65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5BC9C5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9D15E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50C03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6BF2A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BDDBF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7CD219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2B90E8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7DE73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1430EA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A0713A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EAAE13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BD748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ABE7A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F8053D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95FC6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F19F1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B27C3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0F42C2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0516F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210C9" w14:textId="77777777" w:rsidR="00E83B54" w:rsidRDefault="00E83B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A0A2E0" w14:textId="77777777" w:rsidR="00CD64C7" w:rsidRDefault="00CD64C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074DA" w14:textId="36B7A0CD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Препараты, влияющие на функции органов пищеварения</w:t>
      </w:r>
    </w:p>
    <w:p w14:paraId="1F9FC343" w14:textId="6061E03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Противорвотные препараты</w:t>
      </w:r>
    </w:p>
    <w:p w14:paraId="5A6B6009" w14:textId="77777777" w:rsidR="00E80387" w:rsidRPr="00E83B54" w:rsidRDefault="00E8038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A13F7" w:rsidRPr="00E83B54" w14:paraId="13DC5EF7" w14:textId="77777777" w:rsidTr="005A13F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12A2C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FA8F8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«Церукал» </w:t>
            </w:r>
          </w:p>
          <w:p w14:paraId="5F61A1A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10мг №10, </w:t>
            </w:r>
          </w:p>
          <w:p w14:paraId="3F82B16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раствор для в/в и в/м введения 5мг 2мл №10</w:t>
            </w:r>
          </w:p>
        </w:tc>
      </w:tr>
      <w:tr w:rsidR="005A13F7" w:rsidRPr="00E83B54" w14:paraId="7D46853F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33D31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5FD6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«Метоклопрамид»</w:t>
            </w:r>
          </w:p>
        </w:tc>
      </w:tr>
      <w:tr w:rsidR="005A13F7" w:rsidRPr="00E83B54" w14:paraId="2CEE4293" w14:textId="77777777" w:rsidTr="005A13F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72AA4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FAA73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«Перинорм», «Церуглан»</w:t>
            </w:r>
          </w:p>
        </w:tc>
      </w:tr>
      <w:tr w:rsidR="005A13F7" w:rsidRPr="00E83B54" w14:paraId="595E436B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7CC77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FCCD5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«Ганатон», «Итомед», «Пассажикс», «Мотилак», «Мотилиум», «Мотогастрик», «Домет»</w:t>
            </w:r>
          </w:p>
        </w:tc>
      </w:tr>
      <w:tr w:rsidR="005A13F7" w:rsidRPr="00E83B54" w14:paraId="09A3761B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D3E4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B24E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6059F4D8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F6A8A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B1B78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центральные и </w:t>
            </w:r>
            <w:proofErr w:type="gramStart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периферические  D</w:t>
            </w:r>
            <w:proofErr w:type="gramEnd"/>
            <w:r w:rsidRPr="00E83B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-дофаминовые рецепторы, следствием чего является торможение триггерной зоны рвотного центра и уменьшение восприятия сигналов с афферентных висцеральных нервов, и, как результат, прекращается рвота.</w:t>
            </w:r>
          </w:p>
          <w:p w14:paraId="37DACF9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тонус и амплитуду желудочных сокращений (особенно антрального отдела), расслабляет сфинктер привратника и луковицы двенадцатиперстной кишки, повышает перистальтику и ускоряет опорожнение желудка. Нормализует отделение желчи, уменьшает спазм сфинктера Одди, устраняет дискинезию желчного пузыря. </w:t>
            </w:r>
          </w:p>
        </w:tc>
      </w:tr>
      <w:tr w:rsidR="005A13F7" w:rsidRPr="00E83B54" w14:paraId="14EF8C64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12F66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890773" w14:textId="0CBA4229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iCs/>
                <w:sz w:val="28"/>
                <w:szCs w:val="28"/>
              </w:rPr>
              <w:t>Противорвотное, противоикотное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, прокинетическое</w:t>
            </w:r>
          </w:p>
        </w:tc>
      </w:tr>
      <w:tr w:rsidR="005A13F7" w:rsidRPr="00E83B54" w14:paraId="0F37BA88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981F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2CA073" w14:textId="77777777" w:rsidR="005A13F7" w:rsidRPr="00E83B54" w:rsidRDefault="005A13F7" w:rsidP="001A672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рвота и тошнота различного генеза;</w:t>
            </w:r>
          </w:p>
          <w:p w14:paraId="441437F0" w14:textId="77777777" w:rsidR="005A13F7" w:rsidRPr="00E83B54" w:rsidRDefault="005A13F7" w:rsidP="001A672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атония и гипотония желудка и кишечника (в частности, послеоперационная);</w:t>
            </w:r>
          </w:p>
          <w:p w14:paraId="56B2DC0F" w14:textId="77777777" w:rsidR="005A13F7" w:rsidRPr="00E83B54" w:rsidRDefault="005A13F7" w:rsidP="001A672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дискинезия желчевыводящих путей, рефлюкс-эзофагит, функциональный стеноз привратника;</w:t>
            </w:r>
          </w:p>
          <w:p w14:paraId="26B11E8A" w14:textId="77777777" w:rsidR="005A13F7" w:rsidRPr="00E83B54" w:rsidRDefault="005A13F7" w:rsidP="001A672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для усиления перистальтики при проведении рентгеноконтрастных исследований желудочно-кишечного тракта;</w:t>
            </w:r>
          </w:p>
          <w:p w14:paraId="73ED6DF8" w14:textId="77777777" w:rsidR="005A13F7" w:rsidRPr="00E83B54" w:rsidRDefault="005A13F7" w:rsidP="001A672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парез желудка при сахарном диабете;</w:t>
            </w:r>
          </w:p>
          <w:p w14:paraId="76A0BB20" w14:textId="77777777" w:rsidR="005A13F7" w:rsidRPr="00E83B54" w:rsidRDefault="005A13F7" w:rsidP="001A672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в качестве средства, облегчающего дуоденальное зондирование (для ускорения опорожнения желудка и продвижения пищи по тонкой кишке).</w:t>
            </w:r>
          </w:p>
        </w:tc>
      </w:tr>
      <w:tr w:rsidR="005A13F7" w:rsidRPr="00E83B54" w14:paraId="164C2217" w14:textId="77777777" w:rsidTr="005A13F7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FBA94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99F9A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iCs/>
                <w:sz w:val="28"/>
                <w:szCs w:val="28"/>
              </w:rPr>
              <w:t>Внутрь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, примерно за 30 мин до приема пищи, запивая водой.</w:t>
            </w:r>
          </w:p>
          <w:p w14:paraId="7A0AAAD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iCs/>
                <w:sz w:val="28"/>
                <w:szCs w:val="28"/>
              </w:rPr>
              <w:t>Взрослые: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 рекомендуемая доза составляет 1 табл. 3–4 раза в сутки.</w:t>
            </w:r>
          </w:p>
          <w:p w14:paraId="0648148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iCs/>
                <w:sz w:val="28"/>
                <w:szCs w:val="28"/>
              </w:rPr>
              <w:t>Подростки старше 14 лет: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 рекомендуемая доза составляет 1/2–1 табл. 2–3 раза в сутки.</w:t>
            </w:r>
          </w:p>
          <w:p w14:paraId="1647670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7C93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iCs/>
                <w:sz w:val="28"/>
                <w:szCs w:val="28"/>
              </w:rPr>
              <w:t>В/м или медленно в/в.</w:t>
            </w:r>
          </w:p>
          <w:p w14:paraId="78FFF94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iCs/>
                <w:sz w:val="28"/>
                <w:szCs w:val="28"/>
              </w:rPr>
              <w:t>Взрослые и подростки старше 14 лет: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 по 10 мг (1 амп.) 1–3 раза в сутки.</w:t>
            </w:r>
          </w:p>
          <w:p w14:paraId="0F0A397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iCs/>
                <w:sz w:val="28"/>
                <w:szCs w:val="28"/>
              </w:rPr>
              <w:t>Дети от 2 до 14 лет: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 терапевтическая доза составляет 0,1 мг/кг, максимальная суточная — 0,5 мг/кг</w:t>
            </w:r>
          </w:p>
        </w:tc>
      </w:tr>
      <w:tr w:rsidR="005A13F7" w:rsidRPr="00E83B54" w14:paraId="2AA4C22C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C4903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DE63B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Двигательное беспокойство, сонливость, необычная усталость или слабость, экстрапирамидные расстройства, Паркинсонические симптомы (брадикинезия, тремор, мышечная ригидность), поздняя дискинезия, включая непроизвольные движения языка, надувание щек, неконтролируемые жевательные движения, неконтролируемые движения рук и ног, инсомния, головная боль, головокружение, дезориентация, депрессия, тревожность, растерянность, шум в ушах, гипотензия/гипертензия, тахикардия/брадикардия, задержка жидкости, запор/диарея, сухость во рту, аллергические реакции</w:t>
            </w:r>
          </w:p>
        </w:tc>
      </w:tr>
      <w:tr w:rsidR="005A13F7" w:rsidRPr="00E83B54" w14:paraId="621F5C07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B9D63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5CF49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кровотечение из ЖКТ, стеноз привратника желудка, механическая кишечная непроходимость, перфорация стенки желудка или кишечника, глаукома, феохромоцитома, эпилепсия, болезнь Паркинсона и другие экстрапирамидные расстройства, пролактинзависимые опухоли, ранний детский возраст до 2 лет.</w:t>
            </w:r>
          </w:p>
        </w:tc>
      </w:tr>
      <w:tr w:rsidR="005A13F7" w:rsidRPr="00E83B54" w14:paraId="56AEA7C1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1A745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ED70B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Несовместим с инфузионными растворами, имеющими щелочную среду.</w:t>
            </w:r>
          </w:p>
          <w:p w14:paraId="0508F64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Снижение действия антихолинэстеразных средств.</w:t>
            </w:r>
          </w:p>
          <w:p w14:paraId="43DD535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Усиливает всасывание антибиотиков (тетрациклина, ампициллина), парацетамола, леводопы, лития и алкоголя.</w:t>
            </w:r>
          </w:p>
          <w:p w14:paraId="1CD418D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Уменьшает всасывание дигоксина и циметидина.</w:t>
            </w:r>
          </w:p>
          <w:p w14:paraId="0FCA965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Усиливает действие алкоголя и лекарственных средств, угнетающих ЦНС.</w:t>
            </w:r>
          </w:p>
          <w:p w14:paraId="69F6B9C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следует одновременно с метоклопрамидом назначать нейролептические препараты во избежание возможного усиления экстрапирамидных расстройств.</w:t>
            </w:r>
          </w:p>
          <w:p w14:paraId="39422B9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Может влиять на действие трициклических антидепрессантов, ингибиторов моноаминооксидазы (МАО) и симптоматических средств.</w:t>
            </w:r>
          </w:p>
          <w:p w14:paraId="3A8FE67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Снижает эффективность терапии H</w:t>
            </w:r>
            <w:r w:rsidRPr="00E83B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-гистаминоблокаторами.</w:t>
            </w:r>
          </w:p>
          <w:p w14:paraId="3D8991E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Увеличение риск развития гепатотоксичности при комбинации с гепатотоксичными средствами.</w:t>
            </w:r>
          </w:p>
          <w:p w14:paraId="61AE9AD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Снижает эффективность перголида, леводопы.</w:t>
            </w:r>
          </w:p>
          <w:p w14:paraId="0276063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Увеличивает биодоступность циклоспорина, что может потребовать контроля его концентрации.</w:t>
            </w:r>
          </w:p>
          <w:p w14:paraId="04DA227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Повышает концентрацию бромокриптина.</w:t>
            </w:r>
          </w:p>
          <w:p w14:paraId="3F69BE1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назначении церукала с тиамином (Витамин В1) последний быстро распадается.</w:t>
            </w:r>
          </w:p>
        </w:tc>
      </w:tr>
      <w:tr w:rsidR="005A13F7" w:rsidRPr="00E83B54" w14:paraId="0BABBC68" w14:textId="77777777" w:rsidTr="001A6724">
        <w:trPr>
          <w:trHeight w:val="26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666A23" w14:textId="250B43FC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027E1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47A0456B" w14:textId="77777777" w:rsidTr="001A6724">
        <w:trPr>
          <w:trHeight w:val="84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678DEA" w14:textId="181922C0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BC235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14:paraId="4CFE0205" w14:textId="1E7A2D48" w:rsidR="005A13F7" w:rsidRPr="00E83B54" w:rsidRDefault="00CD64C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5A13F7" w:rsidRPr="00E83B54" w14:paraId="39815ABF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93FE4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8EAC8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 °C.</w:t>
            </w:r>
          </w:p>
          <w:p w14:paraId="5E7E975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32831F50" w14:textId="64B11B24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07.04</w:t>
      </w:r>
      <w:r w:rsidR="00E80387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6B55164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  <w:r w:rsidRPr="00E83B54">
        <w:rPr>
          <w:rFonts w:ascii="Times New Roman" w:hAnsi="Times New Roman" w:cs="Times New Roman"/>
          <w:sz w:val="28"/>
          <w:szCs w:val="28"/>
        </w:rPr>
        <w:br w:type="page"/>
      </w:r>
    </w:p>
    <w:p w14:paraId="3A458ACC" w14:textId="10FFD7A1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функции органов пищеварения</w:t>
      </w:r>
    </w:p>
    <w:p w14:paraId="18EA93A5" w14:textId="511DD3A2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 xml:space="preserve">Анорексигенные препараты </w:t>
      </w:r>
    </w:p>
    <w:p w14:paraId="7C93B153" w14:textId="77777777" w:rsidR="001A6724" w:rsidRPr="00E83B54" w:rsidRDefault="001A672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A13F7" w:rsidRPr="00E83B54" w14:paraId="4E91C713" w14:textId="77777777" w:rsidTr="00625493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2EEB1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FED75B" w14:textId="762C806A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3D62" w:rsidRPr="00E83B54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F98A8D4" w14:textId="3C9C6260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капсулы 10</w:t>
            </w:r>
            <w:r w:rsidR="00DB3D62" w:rsidRPr="00E83B54">
              <w:rPr>
                <w:rFonts w:ascii="Times New Roman" w:hAnsi="Times New Roman" w:cs="Times New Roman"/>
                <w:sz w:val="28"/>
                <w:szCs w:val="28"/>
              </w:rPr>
              <w:t>+158.5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мг,15</w:t>
            </w:r>
            <w:r w:rsidR="00DB3D62" w:rsidRPr="00E83B54">
              <w:rPr>
                <w:rFonts w:ascii="Times New Roman" w:hAnsi="Times New Roman" w:cs="Times New Roman"/>
                <w:sz w:val="28"/>
                <w:szCs w:val="28"/>
              </w:rPr>
              <w:t>+153.5мг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№30,60,90</w:t>
            </w:r>
          </w:p>
        </w:tc>
      </w:tr>
      <w:tr w:rsidR="005A13F7" w:rsidRPr="00E83B54" w14:paraId="6C56B6F5" w14:textId="77777777" w:rsidTr="00625493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8EF9B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0DFAAF" w14:textId="2BF62C2D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«Сибутрамин</w:t>
            </w:r>
            <w:r w:rsidR="00511F76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6256FA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Целлюлоза микрокристаллическая»</w:t>
            </w:r>
          </w:p>
        </w:tc>
      </w:tr>
      <w:tr w:rsidR="005A13F7" w:rsidRPr="00E83B54" w14:paraId="68AC08B2" w14:textId="77777777" w:rsidTr="00625493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B5B55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FB7B0A" w14:textId="2386313A" w:rsidR="005A13F7" w:rsidRPr="00E83B54" w:rsidRDefault="00625493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«Голдлайн</w:t>
            </w:r>
            <w:r w:rsidR="00892715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13F7" w:rsidRPr="00E83B54" w14:paraId="79C7DE92" w14:textId="77777777" w:rsidTr="00E030B5">
        <w:trPr>
          <w:trHeight w:val="33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D67B3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42C68E" w14:textId="676E0AAA" w:rsidR="005A13F7" w:rsidRPr="00E83B54" w:rsidRDefault="00892715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1F76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лайн», «Линдакса», «Миридиа», «Слимия»</w:t>
            </w:r>
          </w:p>
        </w:tc>
      </w:tr>
      <w:tr w:rsidR="005A13F7" w:rsidRPr="00E83B54" w14:paraId="1612F460" w14:textId="77777777" w:rsidTr="00625493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77E0F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C340CA" w14:textId="7B309B63" w:rsidR="00B62D60" w:rsidRPr="00E83B54" w:rsidRDefault="00DF7483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Сибутрамин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нгибирует обратный захват нейромедиаторов — серотонина и норадреналина из синаптической щели, потенцирует синергические взаимодействия центральных норадреналин- и серотонинергической систем. Уменьшает аппетит и количество потребляемой пищи (усиливает чувство насыщения), увеличивает термогенез, оказывает влияние на бурую жировую ткань</w:t>
            </w:r>
          </w:p>
          <w:p w14:paraId="5CFDF7A9" w14:textId="53B9B78B" w:rsidR="005A13F7" w:rsidRPr="00E83B54" w:rsidRDefault="00B62D60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Целлюлоза микрокристаллическая является энтеросорбентом, обладает сорбционными свойствами и неспецифическим дезинтоксикационным действием. Связывает и выводит из организма различные микроорганизмы, продукты их жизнедеятельности, токсины экзогенной и эндогенной природы, аллергены, ксенобиотики, а также избыток некоторых продуктов обмена веществ и метаболитов, ответственных за развитие эндогенного токсикоза.</w:t>
            </w:r>
          </w:p>
        </w:tc>
      </w:tr>
      <w:tr w:rsidR="005A13F7" w:rsidRPr="00E83B54" w14:paraId="59B965B2" w14:textId="77777777" w:rsidTr="00625493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35C28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743245" w14:textId="7835F12B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Анорексигенный</w:t>
            </w:r>
            <w:r w:rsidR="003E4AA1" w:rsidRPr="00E83B54">
              <w:rPr>
                <w:rFonts w:ascii="Times New Roman" w:hAnsi="Times New Roman" w:cs="Times New Roman"/>
                <w:sz w:val="28"/>
                <w:szCs w:val="28"/>
              </w:rPr>
              <w:t>, сорбционный, дезинтоксикационный</w:t>
            </w:r>
          </w:p>
        </w:tc>
      </w:tr>
      <w:tr w:rsidR="005A13F7" w:rsidRPr="00E83B54" w14:paraId="0DF65F55" w14:textId="77777777" w:rsidTr="00625493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355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2DC54A" w14:textId="287DAC34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Алиментарное ожирение</w:t>
            </w:r>
            <w:r w:rsidR="00CE1960" w:rsidRPr="00E83B54">
              <w:rPr>
                <w:rFonts w:ascii="Times New Roman" w:hAnsi="Times New Roman" w:cs="Times New Roman"/>
                <w:sz w:val="28"/>
                <w:szCs w:val="28"/>
              </w:rPr>
              <w:t>, алиментарное ожирение в сочетании с сахарным диабетом 2 типа и дислипидемией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3F7" w:rsidRPr="00E83B54" w14:paraId="7C747BCB" w14:textId="77777777" w:rsidTr="00625493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B4033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ED375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Капсулы принимают 1 раз в день с утра, желательно натощак.</w:t>
            </w:r>
          </w:p>
          <w:p w14:paraId="5CA2C66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Средняя начальная суточная дозировка препарата составляет 10 мг в день. При необходимости суточную дозу можно увеличить до 15 мг.</w:t>
            </w:r>
          </w:p>
          <w:p w14:paraId="626FF770" w14:textId="3BC3B517" w:rsidR="00CE1960" w:rsidRPr="00E83B54" w:rsidRDefault="00CE1960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Лечение препаратом должно осуществляться в комплексе с диетой и физическими упражнениями под контролем врача, имеющего практический опыт лечения ожирения.</w:t>
            </w:r>
          </w:p>
        </w:tc>
      </w:tr>
      <w:tr w:rsidR="005A13F7" w:rsidRPr="00E83B54" w14:paraId="4C3DD8E5" w14:textId="77777777" w:rsidTr="00625493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BE217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16C2D8" w14:textId="3BD2EBD5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Головная боль, анорексия, запор, тошнота, артралгия, сухость во рту, ринит, фарингит</w:t>
            </w:r>
            <w:r w:rsidR="00B0347F" w:rsidRPr="00E83B54">
              <w:rPr>
                <w:rFonts w:ascii="Times New Roman" w:hAnsi="Times New Roman" w:cs="Times New Roman"/>
                <w:sz w:val="28"/>
                <w:szCs w:val="28"/>
              </w:rPr>
              <w:t>, повышенное потоотделение, задержка мочи</w:t>
            </w:r>
          </w:p>
        </w:tc>
      </w:tr>
      <w:tr w:rsidR="005A13F7" w:rsidRPr="00E83B54" w14:paraId="5451C791" w14:textId="77777777" w:rsidTr="00625493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B6AFC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81E598" w14:textId="49ACDB9C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наличие органических причин ожирения, нервная анорексия или нервная булимия, психические заболевания, ишемическая болезнь сердца, декомпенсированная сердечная недостаточность, врожденные пороки сердца, окклюзионные заболевания периферических артерий, тахикардия, аритмия, цереброваскулярные заболевания</w:t>
            </w:r>
            <w:r w:rsidR="00EE1919" w:rsidRPr="00E83B54">
              <w:rPr>
                <w:rFonts w:ascii="Times New Roman" w:hAnsi="Times New Roman" w:cs="Times New Roman"/>
                <w:sz w:val="28"/>
                <w:szCs w:val="28"/>
              </w:rPr>
              <w:t>, наркотическая или алкогольная зависимость</w:t>
            </w:r>
            <w:r w:rsidR="00FD1174" w:rsidRPr="00E8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919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беременность, лактация, возраст до 18 лет</w:t>
            </w:r>
            <w:r w:rsidR="00FD1174" w:rsidRPr="00E83B54">
              <w:rPr>
                <w:rFonts w:ascii="Times New Roman" w:hAnsi="Times New Roman" w:cs="Times New Roman"/>
                <w:sz w:val="28"/>
                <w:szCs w:val="28"/>
              </w:rPr>
              <w:t>, возраст старше 65 лет</w:t>
            </w:r>
          </w:p>
        </w:tc>
      </w:tr>
      <w:tr w:rsidR="005A13F7" w:rsidRPr="00E83B54" w14:paraId="70833181" w14:textId="77777777" w:rsidTr="00625493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61ED3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D6A4F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Ингибиторы микросомального окисления (кетоконазол, эритромицин, циклоспорин и др.) понижают клиренс сибутрамина. Средства, обладающие серотонинергической активностью, повышают риск развития серотонинового синдрома (ажитация, потливость, диарея, повышение температуры тела, аритмия, судороги и др.).</w:t>
            </w:r>
          </w:p>
        </w:tc>
      </w:tr>
      <w:tr w:rsidR="005A13F7" w:rsidRPr="00E83B54" w14:paraId="28F18609" w14:textId="77777777" w:rsidTr="00A64BCF">
        <w:trPr>
          <w:trHeight w:val="89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0F0E48" w14:textId="01C10D54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A3DA1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Приказ МЗ РФ № 183н «Об утверждении перечня лекарственных средств для медицинского применения, подлежащих предметно-количественному учету».</w:t>
            </w:r>
          </w:p>
        </w:tc>
      </w:tr>
      <w:tr w:rsidR="005A13F7" w:rsidRPr="00E83B54" w14:paraId="47225F33" w14:textId="77777777" w:rsidTr="00E030B5">
        <w:trPr>
          <w:trHeight w:val="83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AFC22A" w14:textId="3A2C976D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5434C8" w14:textId="77777777" w:rsidR="00A64BCF" w:rsidRPr="00E83B54" w:rsidRDefault="00A64BCF" w:rsidP="00A64B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14:paraId="75B8A1C1" w14:textId="7CC4821C" w:rsidR="005A13F7" w:rsidRPr="00E83B54" w:rsidRDefault="00CD64C7" w:rsidP="00A64B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5A13F7" w:rsidRPr="00E83B54" w14:paraId="78A546CE" w14:textId="77777777" w:rsidTr="00E030B5">
        <w:trPr>
          <w:trHeight w:val="689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AB0B8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E7333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температуре не выше 25.</w:t>
            </w:r>
          </w:p>
        </w:tc>
      </w:tr>
    </w:tbl>
    <w:p w14:paraId="68D54AB7" w14:textId="77777777" w:rsidR="001A6724" w:rsidRPr="00E83B54" w:rsidRDefault="001A672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A4E02" w14:textId="6951778C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07.04</w:t>
      </w:r>
      <w:r w:rsidR="009D7853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5AFA89F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EE4CC6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17F6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0737F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B9F02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001B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DC7C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60D7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F3E7C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CF3F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8FBB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C736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D8E5D" w14:textId="77777777" w:rsidR="00E030B5" w:rsidRPr="00E83B54" w:rsidRDefault="00E030B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94C8B" w14:textId="38E8363F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функции органов пищеварения</w:t>
      </w:r>
    </w:p>
    <w:p w14:paraId="55EA17FB" w14:textId="6A08335C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Ферментные препараты</w:t>
      </w:r>
    </w:p>
    <w:p w14:paraId="44E90337" w14:textId="77777777" w:rsidR="00E030B5" w:rsidRPr="00E83B54" w:rsidRDefault="00E030B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A13F7" w:rsidRPr="00E83B54" w14:paraId="280E40F2" w14:textId="77777777" w:rsidTr="005A13F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A6EDD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FE71D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«Креон 10000»</w:t>
            </w:r>
          </w:p>
          <w:p w14:paraId="3263570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Капс. кишечнорастворимые 150 мг № 20, 50,100</w:t>
            </w:r>
          </w:p>
        </w:tc>
      </w:tr>
      <w:tr w:rsidR="005A13F7" w:rsidRPr="00E83B54" w14:paraId="1AF2E423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DE4D7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4FC2D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5A13F7" w:rsidRPr="00E83B54" w14:paraId="3491C622" w14:textId="77777777" w:rsidTr="005A13F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26DC5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E0F13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«Креон», «Мизим», «Пензитал», «Микразим», «Панкреатин»</w:t>
            </w:r>
          </w:p>
        </w:tc>
      </w:tr>
      <w:tr w:rsidR="005A13F7" w:rsidRPr="00E83B54" w14:paraId="54F16914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6ADE5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DFACB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«Фестал», «Панзинорм»</w:t>
            </w:r>
          </w:p>
        </w:tc>
      </w:tr>
      <w:tr w:rsidR="005A13F7" w:rsidRPr="00E83B54" w14:paraId="0BD8F92C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590F7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B4057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«Энзистал» (панкреатин + желчи компоненты + гемицеллюлаза)</w:t>
            </w:r>
          </w:p>
          <w:p w14:paraId="0842F5B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«Панкреофлат» (панкреатин + диметикон)</w:t>
            </w:r>
          </w:p>
        </w:tc>
      </w:tr>
      <w:tr w:rsidR="005A13F7" w:rsidRPr="00E83B54" w14:paraId="01CEECB8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DBCD5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1AA4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Способствует расщеплению белков до аминокислот, жиров до глицерина и жирных кислот и крахмала до декстринов и моносахаров, нормализует процессы пищеварения.</w:t>
            </w:r>
          </w:p>
        </w:tc>
      </w:tr>
      <w:tr w:rsidR="005A13F7" w:rsidRPr="00E83B54" w14:paraId="4E0CD528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5C10C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FC9C8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Восполняющий дефицит ферментов поджелудочной железы</w:t>
            </w:r>
          </w:p>
        </w:tc>
      </w:tr>
      <w:tr w:rsidR="005A13F7" w:rsidRPr="00E83B54" w14:paraId="14D7EC2E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5A46A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548C4A" w14:textId="77777777" w:rsidR="005A13F7" w:rsidRPr="00E83B54" w:rsidRDefault="005A13F7" w:rsidP="002F340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Недостаточность внешнесекреторной функции поджелудочной железы (в т.ч. при хроническом панкреатите, муковисцидозе).</w:t>
            </w:r>
          </w:p>
          <w:p w14:paraId="2596F21D" w14:textId="77777777" w:rsidR="005A13F7" w:rsidRPr="00E83B54" w:rsidRDefault="005A13F7" w:rsidP="002F340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Хронические воспалительно-дистрофические заболевания желудка, кишечника, печени, желчного пузыря; состояния после резекции или облучения этих органов, сопровождающиеся нарушениями переваривания пищи, метеоризмом, диареей (в составе комбинированной терапии).</w:t>
            </w:r>
          </w:p>
          <w:p w14:paraId="2AD3067F" w14:textId="77777777" w:rsidR="005A13F7" w:rsidRPr="00E83B54" w:rsidRDefault="005A13F7" w:rsidP="002F340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Для улучшения переваривания пищи у пациентов с нормальной функцией ЖКТ в случае погрешностей в питании, а также при нарушениях жевательной функции, вынужденной длительной иммобилизации, малоподвижном образе жизни.</w:t>
            </w:r>
          </w:p>
          <w:p w14:paraId="7CAD064E" w14:textId="77777777" w:rsidR="005A13F7" w:rsidRPr="00E83B54" w:rsidRDefault="005A13F7" w:rsidP="002F340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Подготовка к рентгенологическому и ультразвуковому исследованию органов брюшной полости.</w:t>
            </w:r>
          </w:p>
        </w:tc>
      </w:tr>
      <w:tr w:rsidR="005A13F7" w:rsidRPr="00E83B54" w14:paraId="7BC2BB1A" w14:textId="77777777" w:rsidTr="005A13F7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8C4E5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A6513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Средняя доза для взрослых - 150 000 ЕД/сут. При полной недостаточности внешнесекреторной функции поджелудочной железы - 400 000 ЕД/сут, что соответствует суточной потребности взрослого человека в липазе.</w:t>
            </w:r>
          </w:p>
          <w:p w14:paraId="0E85D31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суточная доза составляет 15 000 ЕД/кг.</w:t>
            </w:r>
          </w:p>
          <w:p w14:paraId="3EFFF0B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Детям в возрасте до 1.5 лет - 50 000 ЕД/cут; старше 1.5 лет - 100 000 ЕД/сут.</w:t>
            </w:r>
          </w:p>
        </w:tc>
      </w:tr>
      <w:tr w:rsidR="005A13F7" w:rsidRPr="00E83B54" w14:paraId="09FE0CED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90C2B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8BB4E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пищеварительной системы: в отдельных случаях - диарея, запор, ощущение дискомфорта в области желудка, тошнота.</w:t>
            </w:r>
          </w:p>
          <w:p w14:paraId="5EA7356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обмена веществ: при длительном применении в высоких дозах возможно развитие гиперурикозурии, в чрезмерно высоких дозах - повышение уровня мочевой кислоты в плазме крови.</w:t>
            </w:r>
          </w:p>
          <w:p w14:paraId="4FB9124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</w:tc>
      </w:tr>
      <w:tr w:rsidR="005A13F7" w:rsidRPr="00E83B54" w14:paraId="0D34AB63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2943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3E1EE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Острый панкреатит. Повышенная чувствительность к панкреатину.</w:t>
            </w:r>
          </w:p>
        </w:tc>
      </w:tr>
      <w:tr w:rsidR="005A13F7" w:rsidRPr="00E83B54" w14:paraId="0C04D40D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9FA73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DFCAC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антацидами, содержащими кальция карбонат и/или магния гидроксид, возможно уменьшение эффективности панкреатина.</w:t>
            </w:r>
          </w:p>
          <w:p w14:paraId="27739C5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теоретически возможно уменьшение клинической эффективности акарбозы.</w:t>
            </w:r>
          </w:p>
          <w:p w14:paraId="1941CA9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препаратами железа возможно уменьшение абсорбции железа.</w:t>
            </w:r>
          </w:p>
        </w:tc>
      </w:tr>
      <w:tr w:rsidR="005A13F7" w:rsidRPr="00E83B54" w14:paraId="64890EE7" w14:textId="77777777" w:rsidTr="002F3400">
        <w:trPr>
          <w:trHeight w:val="30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47B31E" w14:textId="3D3B69AD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AF48C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79E5143C" w14:textId="77777777" w:rsidTr="002F3400">
        <w:trPr>
          <w:trHeight w:val="28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0DAEB9" w14:textId="2D262240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F4E43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5A13F7" w:rsidRPr="00E83B54" w14:paraId="349646D2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46295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AD165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градусов в плотно закрытой упаковке.</w:t>
            </w:r>
          </w:p>
          <w:p w14:paraId="7540089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1487F02F" w14:textId="77777777" w:rsidR="002F3400" w:rsidRPr="00E83B54" w:rsidRDefault="002F3400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7C886" w14:textId="3E1FCB33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07.04</w:t>
      </w:r>
      <w:r w:rsidR="007C3118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377F459A" w14:textId="5E6E2BFA" w:rsidR="00C57D48" w:rsidRPr="00E83B54" w:rsidRDefault="005A13F7" w:rsidP="00C57D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  <w:r w:rsidRPr="00E83B54">
        <w:rPr>
          <w:rFonts w:ascii="Times New Roman" w:hAnsi="Times New Roman" w:cs="Times New Roman"/>
          <w:sz w:val="28"/>
          <w:szCs w:val="28"/>
        </w:rPr>
        <w:br w:type="page"/>
      </w:r>
      <w:r w:rsidR="00C57D48"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D48" w:rsidRPr="00E83B54">
        <w:rPr>
          <w:rFonts w:ascii="Times New Roman" w:hAnsi="Times New Roman" w:cs="Times New Roman"/>
          <w:sz w:val="28"/>
          <w:szCs w:val="28"/>
        </w:rPr>
        <w:t>Средства, влияющие на функции органов пищеварения</w:t>
      </w:r>
    </w:p>
    <w:p w14:paraId="289DFFC3" w14:textId="7C3F84F6" w:rsidR="00C57D48" w:rsidRPr="00E83B54" w:rsidRDefault="00C57D48" w:rsidP="00C57D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Ферментные препараты</w:t>
      </w:r>
    </w:p>
    <w:p w14:paraId="50699502" w14:textId="77777777" w:rsidR="00C57D48" w:rsidRPr="00E83B54" w:rsidRDefault="00C57D48" w:rsidP="00C57D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C57D48" w:rsidRPr="00E83B54" w14:paraId="618EB6BD" w14:textId="77777777" w:rsidTr="00697D9A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865E44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DB502A" w14:textId="473B2BFD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3354">
              <w:rPr>
                <w:rFonts w:ascii="Times New Roman" w:hAnsi="Times New Roman" w:cs="Times New Roman"/>
                <w:sz w:val="28"/>
                <w:szCs w:val="28"/>
              </w:rPr>
              <w:t>Фестал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9F1FAB" w14:textId="42449E8B" w:rsidR="00C57D48" w:rsidRPr="00E83B54" w:rsidRDefault="00643354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4">
              <w:rPr>
                <w:rFonts w:ascii="Times New Roman" w:hAnsi="Times New Roman" w:cs="Times New Roman"/>
                <w:sz w:val="28"/>
                <w:szCs w:val="28"/>
              </w:rPr>
              <w:t>Таб., кишечнорастворимые, покр. оболочкой, 192 мг+25 мг+50 мг: 10, 20, 40 или 100 шт.</w:t>
            </w:r>
          </w:p>
        </w:tc>
      </w:tr>
      <w:tr w:rsidR="00C57D48" w:rsidRPr="00E83B54" w14:paraId="769B1B92" w14:textId="77777777" w:rsidTr="00697D9A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0565C6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1E3319" w14:textId="046779FF" w:rsidR="00C57D48" w:rsidRPr="00E83B54" w:rsidRDefault="0081505A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7D48" w:rsidRPr="00E83B54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Желчный компонент + Гемицеллюлоза»</w:t>
            </w:r>
          </w:p>
        </w:tc>
      </w:tr>
      <w:tr w:rsidR="00C57D48" w:rsidRPr="00E83B54" w14:paraId="785F0F72" w14:textId="77777777" w:rsidTr="00697D9A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7DB9E8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51DB83" w14:textId="0805C3F9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505A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r w:rsidR="00000090">
              <w:rPr>
                <w:rFonts w:ascii="Times New Roman" w:hAnsi="Times New Roman" w:cs="Times New Roman"/>
                <w:sz w:val="28"/>
                <w:szCs w:val="28"/>
              </w:rPr>
              <w:t>зистал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7D48" w:rsidRPr="00E83B54" w14:paraId="6A61110F" w14:textId="77777777" w:rsidTr="00697D9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E0871D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AC69BB" w14:textId="13B698CF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0090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7D48" w:rsidRPr="00E83B54" w14:paraId="4D3ED6DC" w14:textId="77777777" w:rsidTr="00697D9A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D85C65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5D5068" w14:textId="643D2606" w:rsidR="00087AA5" w:rsidRPr="00E83B54" w:rsidRDefault="00C57D48" w:rsidP="00087AA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A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9E264BA" w14:textId="70305D2A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8" w:rsidRPr="00E83B54" w14:paraId="3369731D" w14:textId="77777777" w:rsidTr="00697D9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C5A4F6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5678E9" w14:textId="7FE58AFB" w:rsidR="00C57D48" w:rsidRPr="00E83B54" w:rsidRDefault="004A634F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634F">
              <w:rPr>
                <w:rFonts w:ascii="Times New Roman" w:hAnsi="Times New Roman" w:cs="Times New Roman"/>
                <w:sz w:val="28"/>
                <w:szCs w:val="28"/>
              </w:rPr>
              <w:t>омпенсирует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34F">
              <w:rPr>
                <w:rFonts w:ascii="Times New Roman" w:hAnsi="Times New Roman" w:cs="Times New Roman"/>
                <w:sz w:val="28"/>
                <w:szCs w:val="28"/>
              </w:rPr>
              <w:t>недостаточность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34F">
              <w:rPr>
                <w:rFonts w:ascii="Times New Roman" w:hAnsi="Times New Roman" w:cs="Times New Roman"/>
                <w:sz w:val="28"/>
                <w:szCs w:val="28"/>
              </w:rPr>
              <w:t>внешнесекреторной функции поджелудочной железы за счет панкреатина и желчевыделительной функции печени за счет желчного компонента.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34F">
              <w:rPr>
                <w:rFonts w:ascii="Times New Roman" w:hAnsi="Times New Roman" w:cs="Times New Roman"/>
                <w:sz w:val="28"/>
                <w:szCs w:val="28"/>
              </w:rPr>
              <w:t>Входящие в состав панкреатина ферменты: амилаза, липаза и протеаза - облегчают переваривание углеводов, жиров и белков, что способствует их более полному всасыванию в тонком кишечнике.</w:t>
            </w:r>
          </w:p>
        </w:tc>
      </w:tr>
      <w:tr w:rsidR="00C57D48" w:rsidRPr="00E83B54" w14:paraId="03FDF127" w14:textId="77777777" w:rsidTr="00697D9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71EBBC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6D8117" w14:textId="36CE5720" w:rsidR="00C57D48" w:rsidRPr="00E83B54" w:rsidRDefault="004D06CC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34F">
              <w:rPr>
                <w:rFonts w:ascii="Times New Roman" w:hAnsi="Times New Roman" w:cs="Times New Roman"/>
                <w:sz w:val="28"/>
                <w:szCs w:val="28"/>
              </w:rPr>
              <w:t>казывает протеолитическое, амилолитическое и липолитическое действие</w:t>
            </w:r>
          </w:p>
        </w:tc>
      </w:tr>
      <w:tr w:rsidR="00C57D48" w:rsidRPr="00E83B54" w14:paraId="01852958" w14:textId="77777777" w:rsidTr="00697D9A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191593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2E7197" w14:textId="77777777" w:rsidR="00165016" w:rsidRPr="00165016" w:rsidRDefault="00165016" w:rsidP="001650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016">
              <w:rPr>
                <w:rFonts w:ascii="Times New Roman" w:hAnsi="Times New Roman" w:cs="Times New Roman"/>
                <w:sz w:val="28"/>
                <w:szCs w:val="28"/>
              </w:rPr>
              <w:t>Недостаточность внешнесекреторной функции поджелудочной железы при хроническом панкреатите в сочетании с билиарной недостаточностью вследствие различных патологических состояний, клинически проявляющихся нарушениями переваривания пищи, метеоризмом, склонностью к запорам.</w:t>
            </w:r>
          </w:p>
          <w:p w14:paraId="769D8C98" w14:textId="4DAE10C1" w:rsidR="00165016" w:rsidRPr="00165016" w:rsidRDefault="00165016" w:rsidP="001650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016">
              <w:rPr>
                <w:rFonts w:ascii="Times New Roman" w:hAnsi="Times New Roman" w:cs="Times New Roman"/>
                <w:sz w:val="28"/>
                <w:szCs w:val="28"/>
              </w:rPr>
              <w:t>В составе комбинированной терапии при:</w:t>
            </w:r>
          </w:p>
          <w:p w14:paraId="0BCDD25E" w14:textId="2D38C9AC" w:rsidR="004D06CC" w:rsidRPr="004D06CC" w:rsidRDefault="004D06CC" w:rsidP="004D06CC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4D06CC">
              <w:rPr>
                <w:rFonts w:cs="Times New Roman"/>
                <w:sz w:val="28"/>
                <w:szCs w:val="28"/>
              </w:rPr>
              <w:t>диффузных заболеваниях печени - алкогольных и токсических поражениях печени, циррозе печени;</w:t>
            </w:r>
          </w:p>
          <w:p w14:paraId="720C2980" w14:textId="77777777" w:rsidR="004D06CC" w:rsidRPr="004D06CC" w:rsidRDefault="004D06CC" w:rsidP="004D06CC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4D06CC">
              <w:rPr>
                <w:rFonts w:cs="Times New Roman"/>
                <w:sz w:val="28"/>
                <w:szCs w:val="28"/>
              </w:rPr>
              <w:t>больших потерях желчных кислот (у пациентов после холецистэктомии);</w:t>
            </w:r>
          </w:p>
          <w:p w14:paraId="57A10D08" w14:textId="77777777" w:rsidR="004D06CC" w:rsidRPr="004D06CC" w:rsidRDefault="004D06CC" w:rsidP="004D06CC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4D06CC">
              <w:rPr>
                <w:rFonts w:cs="Times New Roman"/>
                <w:sz w:val="28"/>
                <w:szCs w:val="28"/>
              </w:rPr>
              <w:t>нарушении циркуляции желчных кислот, наблюдающемся при дискинезии желчевыводящих путей, дисбактериозах, мальабсорбции;</w:t>
            </w:r>
          </w:p>
          <w:p w14:paraId="3DC47C68" w14:textId="77777777" w:rsidR="00C57D48" w:rsidRDefault="004D06CC" w:rsidP="004D06CC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4D06CC">
              <w:rPr>
                <w:rFonts w:cs="Times New Roman"/>
                <w:sz w:val="28"/>
                <w:szCs w:val="28"/>
              </w:rPr>
              <w:t xml:space="preserve">нарушении нейрогуморальной регуляции процессов желчеобразования и желчеотделения </w:t>
            </w:r>
            <w:r w:rsidRPr="004D06CC">
              <w:rPr>
                <w:rFonts w:cs="Times New Roman"/>
                <w:sz w:val="28"/>
                <w:szCs w:val="28"/>
              </w:rPr>
              <w:lastRenderedPageBreak/>
              <w:t>при хронических заболеваниях ЖКТ - хроническом гастрите, хроническом дуодените, хроническом холецистите.</w:t>
            </w:r>
          </w:p>
          <w:p w14:paraId="4CE69F02" w14:textId="77777777" w:rsidR="00165016" w:rsidRPr="00165016" w:rsidRDefault="00165016" w:rsidP="001650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016">
              <w:rPr>
                <w:rFonts w:ascii="Times New Roman" w:hAnsi="Times New Roman" w:cs="Times New Roman"/>
                <w:sz w:val="28"/>
                <w:szCs w:val="28"/>
              </w:rPr>
              <w:t>Для улучшения переваривания пищи у пациентов с нормальной функцией ЖКТ в случае погрешностей в питании, а также при нарушениях жевательной функции, вынужденной длительной иммобилизации, малоподвижном образе жизни.</w:t>
            </w:r>
          </w:p>
          <w:p w14:paraId="519CA57A" w14:textId="618936CD" w:rsidR="00165016" w:rsidRPr="00165016" w:rsidRDefault="00165016" w:rsidP="001650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016">
              <w:rPr>
                <w:rFonts w:ascii="Times New Roman" w:hAnsi="Times New Roman" w:cs="Times New Roman"/>
                <w:sz w:val="28"/>
                <w:szCs w:val="28"/>
              </w:rPr>
              <w:t>Подготовка к рентгенологическому и ультразвуковому исследованию органов брюшной полости.</w:t>
            </w:r>
          </w:p>
        </w:tc>
      </w:tr>
      <w:tr w:rsidR="00C57D48" w:rsidRPr="00E83B54" w14:paraId="695E4752" w14:textId="77777777" w:rsidTr="00697D9A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FB749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9C683A" w14:textId="77777777" w:rsidR="00415FD6" w:rsidRPr="00415FD6" w:rsidRDefault="00415FD6" w:rsidP="00415FD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D6">
              <w:rPr>
                <w:rFonts w:ascii="Times New Roman" w:hAnsi="Times New Roman" w:cs="Times New Roman"/>
                <w:sz w:val="28"/>
                <w:szCs w:val="28"/>
              </w:rPr>
              <w:t xml:space="preserve">Препарат принимают внутрь, не разжевывая, </w:t>
            </w:r>
            <w:proofErr w:type="gramStart"/>
            <w:r w:rsidRPr="00415FD6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415FD6">
              <w:rPr>
                <w:rFonts w:ascii="Times New Roman" w:hAnsi="Times New Roman" w:cs="Times New Roman"/>
                <w:sz w:val="28"/>
                <w:szCs w:val="28"/>
              </w:rPr>
              <w:t xml:space="preserve"> или сразу после еды, запивая небольшим количеством жидкости.</w:t>
            </w:r>
          </w:p>
          <w:p w14:paraId="115750F7" w14:textId="77777777" w:rsidR="00415FD6" w:rsidRPr="00415FD6" w:rsidRDefault="00415FD6" w:rsidP="00415FD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D6">
              <w:rPr>
                <w:rFonts w:ascii="Times New Roman" w:hAnsi="Times New Roman" w:cs="Times New Roman"/>
                <w:sz w:val="28"/>
                <w:szCs w:val="28"/>
              </w:rPr>
              <w:t>Назначают по 1-2 таблетки 3 раза/сут. Более высокие дозы назначаются только врачом.</w:t>
            </w:r>
          </w:p>
          <w:p w14:paraId="5DC9C9AD" w14:textId="77777777" w:rsidR="00415FD6" w:rsidRPr="00415FD6" w:rsidRDefault="00415FD6" w:rsidP="00415FD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D6">
              <w:rPr>
                <w:rFonts w:ascii="Times New Roman" w:hAnsi="Times New Roman" w:cs="Times New Roman"/>
                <w:sz w:val="28"/>
                <w:szCs w:val="28"/>
              </w:rPr>
              <w:t>Дозу и режим дозирования у детей определяет врач.</w:t>
            </w:r>
          </w:p>
          <w:p w14:paraId="214AE9A9" w14:textId="77777777" w:rsidR="00415FD6" w:rsidRPr="00415FD6" w:rsidRDefault="00415FD6" w:rsidP="00415FD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D6">
              <w:rPr>
                <w:rFonts w:ascii="Times New Roman" w:hAnsi="Times New Roman" w:cs="Times New Roman"/>
                <w:sz w:val="28"/>
                <w:szCs w:val="28"/>
              </w:rPr>
              <w:t>Продолжительность лечения может варьировать от нескольких дней (при нарушении процесса пищеварения вследствие погрешностей в диете) до нескольких месяцев или лет (при необходимости постоянной заместительной терапии).</w:t>
            </w:r>
          </w:p>
          <w:p w14:paraId="66050358" w14:textId="53552701" w:rsidR="00C57D48" w:rsidRPr="00E83B54" w:rsidRDefault="00415FD6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D6">
              <w:rPr>
                <w:rFonts w:ascii="Times New Roman" w:hAnsi="Times New Roman" w:cs="Times New Roman"/>
                <w:sz w:val="28"/>
                <w:szCs w:val="28"/>
              </w:rPr>
              <w:t>Перед рентгенологическим или ультразвуковым исследованием - по 2 таблетки 2-3 раза/сут за 2-3 дня до исследования.</w:t>
            </w:r>
          </w:p>
        </w:tc>
      </w:tr>
      <w:tr w:rsidR="00C57D48" w:rsidRPr="00E83B54" w14:paraId="42A26E4B" w14:textId="77777777" w:rsidTr="00697D9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E2F465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C6BE33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пищеварительной системы: в отдельных случаях - диарея, запор, ощущение дискомфорта в области желудка, тошнота.</w:t>
            </w:r>
          </w:p>
          <w:p w14:paraId="4C7B9FDD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обмена веществ: при длительном применении в высоких дозах возможно развитие гиперурикозурии, в чрезмерно высоких дозах - повышение уровня мочевой кислоты в плазме крови.</w:t>
            </w:r>
          </w:p>
          <w:p w14:paraId="3DB0CC82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</w:tc>
      </w:tr>
      <w:tr w:rsidR="00C57D48" w:rsidRPr="00E83B54" w14:paraId="0EAA216F" w14:textId="77777777" w:rsidTr="00697D9A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E0FA1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5A9244" w14:textId="1D97844C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Острый панкреатит</w:t>
            </w:r>
            <w:r w:rsidR="002E07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27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овышенная чувствительность к </w:t>
            </w:r>
            <w:r w:rsidR="00415FD6">
              <w:rPr>
                <w:rFonts w:ascii="Times New Roman" w:hAnsi="Times New Roman" w:cs="Times New Roman"/>
                <w:sz w:val="28"/>
                <w:szCs w:val="28"/>
              </w:rPr>
              <w:t>компонентам препарата</w:t>
            </w:r>
            <w:r w:rsidR="002E07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2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787" w:rsidRPr="00CA2787">
              <w:rPr>
                <w:rFonts w:ascii="Times New Roman" w:hAnsi="Times New Roman" w:cs="Times New Roman"/>
                <w:sz w:val="28"/>
                <w:szCs w:val="28"/>
              </w:rPr>
              <w:t>обострение хронического панкреатита;</w:t>
            </w:r>
            <w:r w:rsidR="00CA2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74">
              <w:rPr>
                <w:rFonts w:ascii="Times New Roman" w:hAnsi="Times New Roman" w:cs="Times New Roman"/>
                <w:sz w:val="28"/>
                <w:szCs w:val="28"/>
              </w:rPr>
              <w:t xml:space="preserve">желчнокаменная болезнь; </w:t>
            </w:r>
            <w:r w:rsidR="00CA2787" w:rsidRPr="00CA2787">
              <w:rPr>
                <w:rFonts w:ascii="Times New Roman" w:hAnsi="Times New Roman" w:cs="Times New Roman"/>
                <w:sz w:val="28"/>
                <w:szCs w:val="28"/>
              </w:rPr>
              <w:t>детский возраст до 3 лет.</w:t>
            </w:r>
          </w:p>
        </w:tc>
      </w:tr>
      <w:tr w:rsidR="00C57D48" w:rsidRPr="00E83B54" w14:paraId="3E160199" w14:textId="77777777" w:rsidTr="00697D9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D153ED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8D7235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антацидами, содержащими кальция карбонат и/или магния гидроксид, возможно уменьшение эффективности панкреатина.</w:t>
            </w:r>
          </w:p>
          <w:p w14:paraId="29631D31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одновременном применении теоретически возможно уменьшение клинической эффективности акарбозы.</w:t>
            </w:r>
          </w:p>
          <w:p w14:paraId="5A63B4A5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препаратами железа возможно уменьшение абсорбции железа.</w:t>
            </w:r>
          </w:p>
        </w:tc>
      </w:tr>
      <w:tr w:rsidR="00C57D48" w:rsidRPr="00E83B54" w14:paraId="00145D13" w14:textId="77777777" w:rsidTr="00697D9A">
        <w:trPr>
          <w:trHeight w:val="30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481462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42F096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57D48" w:rsidRPr="00E83B54" w14:paraId="2D8A3655" w14:textId="77777777" w:rsidTr="00697D9A">
        <w:trPr>
          <w:trHeight w:val="28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434652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ED8168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C57D48" w:rsidRPr="00E83B54" w14:paraId="48E06521" w14:textId="77777777" w:rsidTr="00697D9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5317DF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C79A4E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градусов в плотно закрытой упаковке.</w:t>
            </w:r>
          </w:p>
          <w:p w14:paraId="14778971" w14:textId="77777777" w:rsidR="00C57D48" w:rsidRPr="00E83B54" w:rsidRDefault="00C57D48" w:rsidP="00697D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63947BDA" w14:textId="77777777" w:rsidR="00C57D48" w:rsidRPr="00E83B54" w:rsidRDefault="00C57D48" w:rsidP="00C57D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0445E" w14:textId="3E29DE2F" w:rsidR="00C57D48" w:rsidRPr="00E83B54" w:rsidRDefault="00C57D48" w:rsidP="00C57D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07.04</w:t>
      </w:r>
      <w:r w:rsidRPr="00E83B54">
        <w:rPr>
          <w:rFonts w:ascii="Times New Roman" w:hAnsi="Times New Roman" w:cs="Times New Roman"/>
          <w:sz w:val="28"/>
          <w:szCs w:val="28"/>
        </w:rPr>
        <w:t xml:space="preserve">.2022                   </w:t>
      </w:r>
      <w:r w:rsidRPr="00E83B54">
        <w:rPr>
          <w:rFonts w:ascii="Times New Roman" w:hAnsi="Times New Roman" w:cs="Times New Roman"/>
          <w:sz w:val="28"/>
          <w:szCs w:val="28"/>
        </w:rPr>
        <w:tab/>
      </w:r>
    </w:p>
    <w:p w14:paraId="1C623F6D" w14:textId="522BB2BF" w:rsidR="00383E59" w:rsidRDefault="00C57D48" w:rsidP="00C57D48">
      <w:pPr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  <w:r w:rsidR="00383E59">
        <w:rPr>
          <w:rFonts w:ascii="Times New Roman" w:hAnsi="Times New Roman" w:cs="Times New Roman"/>
          <w:sz w:val="28"/>
          <w:szCs w:val="28"/>
        </w:rPr>
        <w:br w:type="page"/>
      </w:r>
    </w:p>
    <w:p w14:paraId="0544752E" w14:textId="7A8B5FF4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Слабительные препараты</w:t>
      </w:r>
    </w:p>
    <w:p w14:paraId="2E50178A" w14:textId="65FFA5C0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Осмотические слабительные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A13F7" w:rsidRPr="00E83B54" w14:paraId="5608ACC4" w14:textId="77777777" w:rsidTr="004C7C50">
        <w:trPr>
          <w:trHeight w:val="48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A3DAF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6C5515" w14:textId="2A1D7595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«Дюфалак»</w:t>
            </w:r>
            <w:r w:rsidR="004C7C50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сироп 667мг/мл 15,200,500,1000мл</w:t>
            </w:r>
          </w:p>
        </w:tc>
      </w:tr>
      <w:tr w:rsidR="005A13F7" w:rsidRPr="00E83B54" w14:paraId="32EF3209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D8C68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43FA8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</w:tr>
      <w:tr w:rsidR="005A13F7" w:rsidRPr="00E83B54" w14:paraId="497C8964" w14:textId="77777777" w:rsidTr="005A13F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5F5C1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5B8EA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«Нормазе», «Прелакс», «Эвикс», «Гудлак»</w:t>
            </w:r>
          </w:p>
        </w:tc>
      </w:tr>
      <w:tr w:rsidR="005A13F7" w:rsidRPr="00E83B54" w14:paraId="74BC7920" w14:textId="77777777" w:rsidTr="00CF1C8A">
        <w:trPr>
          <w:trHeight w:val="41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AF8A6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5CAF4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«Фортранс», «Лавакол», «Макрогол 4000»</w:t>
            </w:r>
          </w:p>
        </w:tc>
      </w:tr>
      <w:tr w:rsidR="005A13F7" w:rsidRPr="00E83B54" w14:paraId="2CD096D0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7FAE1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46B71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«Лактофильтрум» (лактулоза + лигнин гидролизный), </w:t>
            </w:r>
          </w:p>
          <w:p w14:paraId="01EAEE9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«Динолак» (лактулоза + симетикон)</w:t>
            </w:r>
          </w:p>
        </w:tc>
      </w:tr>
      <w:tr w:rsidR="005A13F7" w:rsidRPr="00E83B54" w14:paraId="785308E7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366F9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65113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Стимулирует перистальтику кишечника, улучшает всасывание фосфатов и солей Ca2+, способствует выведению ионов аммония. Лактулоза расщепляется кишечной флорой толстой кишки на низкомолекулярные органические кислоты, которые приводят к снижению pH, и, за счет повышения осмотического давления, к увеличению объема кишечного содержимого.</w:t>
            </w:r>
          </w:p>
        </w:tc>
      </w:tr>
      <w:tr w:rsidR="005A13F7" w:rsidRPr="00E83B54" w14:paraId="3DC56636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98B8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BA1BB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Слабительный</w:t>
            </w:r>
          </w:p>
        </w:tc>
      </w:tr>
      <w:tr w:rsidR="005A13F7" w:rsidRPr="00E83B54" w14:paraId="78A99449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EF0AB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7A29C6" w14:textId="77777777" w:rsidR="005A13F7" w:rsidRPr="00E83B54" w:rsidRDefault="005A13F7" w:rsidP="004C7C5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запор: регуляция физиологического ритма опорожнения толстой кишки;</w:t>
            </w:r>
          </w:p>
          <w:p w14:paraId="1AA18C57" w14:textId="77777777" w:rsidR="005A13F7" w:rsidRPr="00E83B54" w:rsidRDefault="005A13F7" w:rsidP="004C7C5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размягчение стула в медицинских целях (геморроидальные узлы, операции на толстой кишке и в области анального отверстия);</w:t>
            </w:r>
          </w:p>
          <w:p w14:paraId="42919F4D" w14:textId="77777777" w:rsidR="005A13F7" w:rsidRPr="00E83B54" w:rsidRDefault="005A13F7" w:rsidP="004C7C5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печеночная энцефалопатия — лечение и профилактика печеночной комы и прекомы;</w:t>
            </w:r>
          </w:p>
          <w:p w14:paraId="67992191" w14:textId="77777777" w:rsidR="005A13F7" w:rsidRPr="00E83B54" w:rsidRDefault="005A13F7" w:rsidP="004C7C5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cs="Times New Roman"/>
                <w:sz w:val="28"/>
                <w:szCs w:val="28"/>
              </w:rPr>
              <w:t>дисбактериоз кишечника; энтерит, вызванный сальмонеллами, шигеллами, сальмонеллез в стадии бактерионосительства; синдром гнилостной диспепсии (у детей раннего возраста в результате острых пищевых отравлений).</w:t>
            </w:r>
          </w:p>
        </w:tc>
      </w:tr>
      <w:tr w:rsidR="005A13F7" w:rsidRPr="00E83B54" w14:paraId="4502AA8D" w14:textId="77777777" w:rsidTr="004C7C50">
        <w:trPr>
          <w:trHeight w:val="60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AAA1D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F8F8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Внутрь, доза устанавливается индивидуально.</w:t>
            </w:r>
          </w:p>
        </w:tc>
      </w:tr>
      <w:tr w:rsidR="005A13F7" w:rsidRPr="00E83B54" w14:paraId="54D21B38" w14:textId="77777777" w:rsidTr="004C7C50">
        <w:trPr>
          <w:trHeight w:val="30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55C20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0097F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Метеоризм, диарея, боль в животе, потеря электролитов.</w:t>
            </w:r>
          </w:p>
        </w:tc>
      </w:tr>
      <w:tr w:rsidR="005A13F7" w:rsidRPr="00E83B54" w14:paraId="48FEEBF5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6B1A5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DF7EF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активному компоненту или фруктозе, галактозе, лактозе;</w:t>
            </w:r>
          </w:p>
          <w:p w14:paraId="7717668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галактоземия;</w:t>
            </w:r>
          </w:p>
          <w:p w14:paraId="57C5594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непроходимость кишечника.</w:t>
            </w:r>
          </w:p>
        </w:tc>
      </w:tr>
      <w:tr w:rsidR="005A13F7" w:rsidRPr="00E83B54" w14:paraId="65FDCD5F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AEF6C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3F571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Из-за механизма действия лактулозы, заключающегося в снижении pH в толстой кишке, ЛС, высвобождение которых зависит от pH в толстой кишке (такие как препараты 5-аминосалициловой кислоты) могут быть инактивированы.</w:t>
            </w:r>
          </w:p>
        </w:tc>
      </w:tr>
      <w:tr w:rsidR="005A13F7" w:rsidRPr="00E83B54" w14:paraId="62B53E79" w14:textId="77777777" w:rsidTr="004C7C50">
        <w:trPr>
          <w:trHeight w:val="13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BCAD8C" w14:textId="007573F9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5AAD3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0B5A16A0" w14:textId="77777777" w:rsidTr="004C7C50">
        <w:trPr>
          <w:trHeight w:val="7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2A9A12" w14:textId="49E8D707" w:rsidR="004C7C50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6596E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5A13F7" w:rsidRPr="00E83B54" w14:paraId="2CAEA737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22A64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51EDC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 °C.</w:t>
            </w:r>
          </w:p>
          <w:p w14:paraId="681C9C8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31532F96" w14:textId="77777777" w:rsidR="00CF1C8A" w:rsidRPr="00E83B54" w:rsidRDefault="00CF1C8A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1A23A" w14:textId="0CA31C52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08.04</w:t>
      </w:r>
      <w:r w:rsidR="00CF1C8A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2DC95C38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3DFA679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763D17F" w14:textId="7E1237C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Слабительные препараты</w:t>
      </w:r>
    </w:p>
    <w:p w14:paraId="2B68E4A2" w14:textId="21141D0B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Раздражающие рецепторы кишечника</w:t>
      </w:r>
    </w:p>
    <w:p w14:paraId="5E5146E4" w14:textId="77777777" w:rsidR="005E3673" w:rsidRPr="00E83B54" w:rsidRDefault="005E367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797"/>
      </w:tblGrid>
      <w:tr w:rsidR="00CD64C7" w:rsidRPr="00435A12" w14:paraId="7613736E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A30F720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8590DE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Слабилен капли 15 мл</w:t>
            </w:r>
          </w:p>
        </w:tc>
      </w:tr>
      <w:tr w:rsidR="00CD64C7" w:rsidRPr="00435A12" w14:paraId="1993B96D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3403A8B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12E2CE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Натрия пикосульфат</w:t>
            </w:r>
          </w:p>
        </w:tc>
      </w:tr>
      <w:tr w:rsidR="00CD64C7" w:rsidRPr="00435A12" w14:paraId="3BC8ECA6" w14:textId="77777777" w:rsidTr="0047542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33D541A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04A8D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Гутталакс, Гуттасил, Пикодинар</w:t>
            </w:r>
          </w:p>
        </w:tc>
      </w:tr>
      <w:tr w:rsidR="00CD64C7" w:rsidRPr="00435A12" w14:paraId="7E45A0FA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62B65A9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7D790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Бисакодил, Микролакс </w:t>
            </w:r>
          </w:p>
        </w:tc>
      </w:tr>
      <w:tr w:rsidR="00CD64C7" w:rsidRPr="00435A12" w14:paraId="18A001D8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03D85B7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3F90B9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Нет</w:t>
            </w:r>
          </w:p>
        </w:tc>
      </w:tr>
      <w:tr w:rsidR="00CD64C7" w:rsidRPr="00435A12" w14:paraId="3AF04427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D737FE1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62FDAE5B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16CE2C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Раздражает рецепторы толстой кишки, в следствии чего усиливает перистальтику кишечника</w:t>
            </w:r>
          </w:p>
        </w:tc>
      </w:tr>
      <w:tr w:rsidR="00CD64C7" w:rsidRPr="00435A12" w14:paraId="2A4920CA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E7361AA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7673E7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Слабительный эффект</w:t>
            </w:r>
          </w:p>
        </w:tc>
      </w:tr>
      <w:tr w:rsidR="00CD64C7" w:rsidRPr="00435A12" w14:paraId="2C50157C" w14:textId="77777777" w:rsidTr="0047542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7B9DE1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6B6498ED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BB449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Запоры, обусловленные гипотонией и вялой перистальтикой толстой кишки. Регулирование стула при геморрое, проктите, анальных трещинах. Подготовка к хирургическим операциям, инструментальным и рентгенологическим исследованиям.</w:t>
            </w:r>
          </w:p>
        </w:tc>
      </w:tr>
      <w:tr w:rsidR="00CD64C7" w:rsidRPr="00435A12" w14:paraId="1159DD4E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54FC08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32558B69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D20015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10-20 капель принять внутрь, на ночь</w:t>
            </w:r>
          </w:p>
        </w:tc>
      </w:tr>
      <w:tr w:rsidR="00CD64C7" w:rsidRPr="00435A12" w14:paraId="1D178768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8BAB3D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6C351BF3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7E1C7B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Кишечная непроходимость, острые воспалительные заболевания органов брюшной полости, перитонит, боли в животе неясного генеза, кровотечения из ЖКТ, маточные кровотечения, цистит, спастический запор</w:t>
            </w:r>
          </w:p>
        </w:tc>
      </w:tr>
      <w:tr w:rsidR="00CD64C7" w:rsidRPr="00435A12" w14:paraId="3A705B15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B269C3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19903489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3C2550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Спастический запор, острый геморрой, цистит, острые воспалительные заболевания органов брюшной полости</w:t>
            </w:r>
          </w:p>
        </w:tc>
      </w:tr>
      <w:tr w:rsidR="00CD64C7" w:rsidRPr="00435A12" w14:paraId="16404F06" w14:textId="77777777" w:rsidTr="0047542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363197D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D57042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антибиотиками широкого спектра действия возможно уменьшение слабительного действия натрия пикосульфата.</w:t>
            </w:r>
          </w:p>
        </w:tc>
      </w:tr>
      <w:tr w:rsidR="00CD64C7" w:rsidRPr="00435A12" w14:paraId="1EF8E559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C2451C0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6111E8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Нет</w:t>
            </w:r>
          </w:p>
        </w:tc>
      </w:tr>
      <w:tr w:rsidR="00CD64C7" w:rsidRPr="00435A12" w14:paraId="309C122D" w14:textId="77777777" w:rsidTr="00475420">
        <w:trPr>
          <w:trHeight w:val="624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D8348AB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87B0F2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рецепта</w:t>
            </w:r>
          </w:p>
        </w:tc>
      </w:tr>
      <w:tr w:rsidR="00CD64C7" w:rsidRPr="00435A12" w14:paraId="58A1C455" w14:textId="77777777" w:rsidTr="0047542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E720F27" w14:textId="77777777" w:rsidR="00CD64C7" w:rsidRPr="00CD64C7" w:rsidRDefault="00CD64C7" w:rsidP="0047542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BC3DF6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°С. Хранить в недоступном для детей месте.</w:t>
            </w:r>
          </w:p>
        </w:tc>
      </w:tr>
    </w:tbl>
    <w:p w14:paraId="4FB83C6D" w14:textId="77777777" w:rsidR="005E3673" w:rsidRPr="00E83B54" w:rsidRDefault="005E367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0F82A" w14:textId="062C5EF8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08.04</w:t>
      </w:r>
      <w:r w:rsidR="00661403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3FED1C2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65CF2A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br w:type="page"/>
      </w:r>
    </w:p>
    <w:p w14:paraId="36D5FA9D" w14:textId="6AFDC7D5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Гепатотропные препараты</w:t>
      </w:r>
    </w:p>
    <w:p w14:paraId="49FC1BDF" w14:textId="350C37B9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Холекинетики</w:t>
      </w:r>
    </w:p>
    <w:p w14:paraId="633F1261" w14:textId="77777777" w:rsidR="00661403" w:rsidRPr="00E83B54" w:rsidRDefault="0066140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CD64C7" w14:paraId="3C225D0E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41F5F7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85EEAD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 xml:space="preserve">Магния сульфат пор/для пригот.раствора д/приема внтрь 10,20, 50 г №1, 3 </w:t>
            </w:r>
          </w:p>
        </w:tc>
      </w:tr>
      <w:tr w:rsidR="00CD64C7" w14:paraId="181942A3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58C5BE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A6D3D4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</w:tr>
      <w:tr w:rsidR="00CD64C7" w14:paraId="56EE3828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1E19CB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D04B86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64C7" w14:paraId="315783FE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ED46A1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BB37C7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64C7" w14:paraId="15AD202B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6F71AE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68E1DA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64C7" w14:paraId="71FC9442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B7DF66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0202145D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D3F221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Активирует выделение в кишечнике холецистокинина, стимулирующего выход желчи из желчного пузыря</w:t>
            </w:r>
          </w:p>
        </w:tc>
      </w:tr>
      <w:tr w:rsidR="00CD64C7" w14:paraId="44CDEA35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D0A8A2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E1FDAF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Желчегонный, слабительный. Спазмолитический</w:t>
            </w:r>
          </w:p>
        </w:tc>
      </w:tr>
      <w:tr w:rsidR="00CD64C7" w14:paraId="0925C6D3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9ED69C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2A9BF2F8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C4D4D5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Атония желчного пузыря, застой желчи, анацидные и гипоанацидные состояния, хронический гепатит</w:t>
            </w:r>
          </w:p>
        </w:tc>
      </w:tr>
      <w:tr w:rsidR="00CD64C7" w14:paraId="7B08319B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493F28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5A08A557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BBE335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Внутрь 25% раствор по 1 ст.л. 3 р/день в течение 2-3 недель</w:t>
            </w:r>
          </w:p>
        </w:tc>
      </w:tr>
      <w:tr w:rsidR="00CD64C7" w14:paraId="1DFDAAE5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6400D9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0B8129ED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321933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Рвота, диарея, тошнота, жажда</w:t>
            </w:r>
          </w:p>
        </w:tc>
      </w:tr>
      <w:tr w:rsidR="00CD64C7" w14:paraId="31F8EA82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91E64A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233C6938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9D55FE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 к компонентам, аппендицит, заболевания ЖКТ</w:t>
            </w:r>
          </w:p>
        </w:tc>
      </w:tr>
      <w:tr w:rsidR="00CD64C7" w14:paraId="59862020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495305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2BFD4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приеме с нифедипином возможна мышечная слабость</w:t>
            </w:r>
          </w:p>
        </w:tc>
      </w:tr>
      <w:tr w:rsidR="00CD64C7" w14:paraId="472DEECC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8B4BFD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ECCA7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64C7" w14:paraId="02F16509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2ED091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0416F4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CD64C7" w14:paraId="482F0BAC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BDCE4F" w14:textId="77777777" w:rsidR="00CD64C7" w:rsidRPr="00CD64C7" w:rsidRDefault="00CD64C7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A05D7A" w14:textId="77777777" w:rsidR="00CD64C7" w:rsidRPr="00CD64C7" w:rsidRDefault="00CD64C7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7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°С в сухом месте. Хранить в недоступном для детей месте.</w:t>
            </w:r>
          </w:p>
        </w:tc>
      </w:tr>
    </w:tbl>
    <w:p w14:paraId="1504429D" w14:textId="77777777" w:rsidR="00661403" w:rsidRPr="00E83B54" w:rsidRDefault="0066140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10BD9" w14:textId="393236E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</w:t>
      </w:r>
      <w:r w:rsidR="000F4ED4" w:rsidRPr="00E83B54">
        <w:rPr>
          <w:rFonts w:ascii="Times New Roman" w:hAnsi="Times New Roman" w:cs="Times New Roman"/>
          <w:sz w:val="28"/>
          <w:szCs w:val="28"/>
        </w:rPr>
        <w:t xml:space="preserve"> заполнения:</w:t>
      </w:r>
      <w:r w:rsidR="000F4ED4"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08.04</w:t>
      </w:r>
      <w:r w:rsidR="00661403" w:rsidRPr="00E83B54">
        <w:rPr>
          <w:rFonts w:ascii="Times New Roman" w:hAnsi="Times New Roman" w:cs="Times New Roman"/>
          <w:sz w:val="28"/>
          <w:szCs w:val="28"/>
        </w:rPr>
        <w:t>.2022</w:t>
      </w:r>
      <w:r w:rsidRPr="00E83B5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D403882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3C4A14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br w:type="page"/>
      </w:r>
    </w:p>
    <w:p w14:paraId="096CEB28" w14:textId="68689809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Гепатотропные препараты</w:t>
      </w:r>
    </w:p>
    <w:p w14:paraId="32860B63" w14:textId="6C12D9C4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Холесекретики</w:t>
      </w:r>
    </w:p>
    <w:p w14:paraId="22F0F549" w14:textId="77777777" w:rsidR="007650E5" w:rsidRPr="00E83B54" w:rsidRDefault="007650E5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A13F7" w:rsidRPr="00E83B54" w14:paraId="30C0E6A8" w14:textId="77777777" w:rsidTr="005A13F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6FB51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835BA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«Аллохол»</w:t>
            </w:r>
          </w:p>
          <w:p w14:paraId="355FA16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таблетки покрытые оболочкой 150мг №10,14</w:t>
            </w:r>
          </w:p>
        </w:tc>
      </w:tr>
      <w:tr w:rsidR="005A13F7" w:rsidRPr="00E83B54" w14:paraId="3397877D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D91D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B205DB" w14:textId="35A256D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</w:t>
            </w:r>
            <w:r w:rsidR="007650E5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650E5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Желчь</w:t>
            </w:r>
            <w:r w:rsidR="007650E5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650E5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Крапивы двудомной листья</w:t>
            </w:r>
            <w:r w:rsidR="007650E5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650E5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Чеснока посевного луковицы </w:t>
            </w:r>
          </w:p>
        </w:tc>
      </w:tr>
      <w:tr w:rsidR="005A13F7" w:rsidRPr="00E83B54" w14:paraId="6982B799" w14:textId="77777777" w:rsidTr="005A13F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35939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6BBEC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42D0D464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CA6A9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67B59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«Фламин», «Холосас», «Хофитол», «Танацехол»</w:t>
            </w:r>
          </w:p>
          <w:p w14:paraId="5BAE251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3F7" w:rsidRPr="00E83B54" w14:paraId="41199795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70EAA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E6D8D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«Холензим» (сухой экстракт желчи + измельченная сухая слизистая поджелудочной железы убойного скота)</w:t>
            </w:r>
          </w:p>
        </w:tc>
      </w:tr>
      <w:tr w:rsidR="005A13F7" w:rsidRPr="00E83B54" w14:paraId="7229023A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D9030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56CDF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Усиливают секрецию желчи гепатоцитами, разжижают ее, усиливают ее ток по желчевыводящим путям, препятствуют застаиванию желчи и образованию желчных конкрементов.</w:t>
            </w:r>
          </w:p>
        </w:tc>
      </w:tr>
      <w:tr w:rsidR="005A13F7" w:rsidRPr="00E83B54" w14:paraId="19058628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47686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7DF31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Желчегонное</w:t>
            </w:r>
          </w:p>
          <w:p w14:paraId="4AE39CD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F7" w:rsidRPr="00E83B54" w14:paraId="5AA51F1E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F8650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4895B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Хронический гепатит, холангит, холецистит, атонический запор.</w:t>
            </w:r>
          </w:p>
        </w:tc>
      </w:tr>
      <w:tr w:rsidR="005A13F7" w:rsidRPr="00E83B54" w14:paraId="26EDD197" w14:textId="77777777" w:rsidTr="005A13F7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A7A93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13DC0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Внутрь, после еды, по 1–2 табл. 3–4 раза в день в течение 3–4 нед, затем — по 1 табл. 2–3 раза в день в течение 1–2 мес. Курсы можно повторять 2–3 раза с перерывом в 3 мес.</w:t>
            </w:r>
          </w:p>
        </w:tc>
      </w:tr>
      <w:tr w:rsidR="005A13F7" w:rsidRPr="00E83B54" w14:paraId="7D42FA22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8E52C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0AED6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Диарея, аллергические реакции.</w:t>
            </w:r>
          </w:p>
        </w:tc>
      </w:tr>
      <w:tr w:rsidR="005A13F7" w:rsidRPr="00E83B54" w14:paraId="56E4A1C4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82E98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4DD24" w14:textId="21CEA582" w:rsidR="005A13F7" w:rsidRPr="00E83B54" w:rsidRDefault="00D22292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Острые заболевания печени и органов ЖКТ, обострение желчнокаменной болезни, повышенная чувствительность к препаратам.</w:t>
            </w:r>
          </w:p>
        </w:tc>
      </w:tr>
      <w:tr w:rsidR="005A13F7" w:rsidRPr="00E83B54" w14:paraId="0F5C9126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1EC76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D577A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Препараты, содержащие алюминия гидроксид, колестирамин, колестипол снижают абсорбцию и уменьшают эффект препарата.</w:t>
            </w:r>
          </w:p>
        </w:tc>
      </w:tr>
      <w:tr w:rsidR="005A13F7" w:rsidRPr="00E83B54" w14:paraId="16A1338F" w14:textId="77777777" w:rsidTr="005A13F7">
        <w:trPr>
          <w:trHeight w:val="27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3910DB" w14:textId="08E1E8C8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48884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3D441AA4" w14:textId="77777777" w:rsidTr="007650E5">
        <w:trPr>
          <w:trHeight w:val="259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43C306" w14:textId="5DABF80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9DA15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5A13F7" w:rsidRPr="00E83B54" w14:paraId="0EB44178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BEE5B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7F52A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сухом месте при температуре не выше 25 °С.</w:t>
            </w:r>
          </w:p>
          <w:p w14:paraId="0593B5D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73E240DE" w14:textId="77777777" w:rsidR="00D22292" w:rsidRDefault="00D2229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040D5" w14:textId="17E1A318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lastRenderedPageBreak/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08.04</w:t>
      </w:r>
      <w:r w:rsidR="00CA1DB1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2003F39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52A58568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BC98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F760C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0CFB8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5F956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91D3E22" w14:textId="77777777" w:rsidR="00DF7654" w:rsidRDefault="00DF765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1DB03D" w14:textId="2F5B7657" w:rsidR="005A13F7" w:rsidRPr="00D22292" w:rsidRDefault="005A13F7" w:rsidP="00462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Препараты, влияющие на функции органов пищеварения</w:t>
      </w:r>
    </w:p>
    <w:p w14:paraId="25FF11AB" w14:textId="7B234A5C" w:rsidR="005A13F7" w:rsidRPr="00E83B54" w:rsidRDefault="005A13F7" w:rsidP="004620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Гепатопротекторы</w:t>
      </w:r>
    </w:p>
    <w:p w14:paraId="19D4356D" w14:textId="77777777" w:rsidR="00CA1DB1" w:rsidRPr="00E83B54" w:rsidRDefault="00CA1DB1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A13F7" w:rsidRPr="00E83B54" w14:paraId="4D93609E" w14:textId="77777777" w:rsidTr="00817130">
        <w:trPr>
          <w:trHeight w:val="58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558A3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A32EB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«Эссенциале форте Н»</w:t>
            </w:r>
          </w:p>
          <w:p w14:paraId="78436C0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(капсулы 300мг №30, 90, 180)</w:t>
            </w:r>
          </w:p>
        </w:tc>
      </w:tr>
      <w:tr w:rsidR="005A13F7" w:rsidRPr="00E83B54" w14:paraId="2118B50E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EE69C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5D1C7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</w:p>
        </w:tc>
      </w:tr>
      <w:tr w:rsidR="005A13F7" w:rsidRPr="00E83B54" w14:paraId="08ED374D" w14:textId="77777777" w:rsidTr="005A13F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E68EA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FCBD0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«Лексум форте», «Эссливер», «Антралив»</w:t>
            </w:r>
          </w:p>
        </w:tc>
      </w:tr>
      <w:tr w:rsidR="005A13F7" w:rsidRPr="00E83B54" w14:paraId="77A0AEE9" w14:textId="77777777" w:rsidTr="001555CE">
        <w:trPr>
          <w:trHeight w:val="36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6F327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EF6FC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«Карсил», «Резалют про», «Фосфоглив»</w:t>
            </w:r>
          </w:p>
        </w:tc>
      </w:tr>
      <w:tr w:rsidR="005A13F7" w:rsidRPr="00E83B54" w14:paraId="0CCFEF46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631D9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745C1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«Фосфоглив форте» (фосфолипиды+Глицирризиновая кислота)</w:t>
            </w:r>
          </w:p>
          <w:p w14:paraId="45FCC2F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«Фосфонциале» (Расторопши пятнистой плодов экстракт+фосфолипиды)</w:t>
            </w:r>
          </w:p>
        </w:tc>
      </w:tr>
      <w:tr w:rsidR="005A13F7" w:rsidRPr="00E83B54" w14:paraId="710AE733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1B01B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1E50B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Фосфолипиды встраиваются в мембраны клеток, занимают там большее пространство, чем свойственные организму органические соединения мембран и активизируют процессы обмена веществ, происходящих на мембране гепатоцитов, восстанавливают целостность печеночных клеток, способствует их регенерации.</w:t>
            </w:r>
          </w:p>
        </w:tc>
      </w:tr>
      <w:tr w:rsidR="005A13F7" w:rsidRPr="00E83B54" w14:paraId="495A3E5F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54794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BC717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Гепатопротективный</w:t>
            </w:r>
          </w:p>
        </w:tc>
      </w:tr>
      <w:tr w:rsidR="005A13F7" w:rsidRPr="00E83B54" w14:paraId="495C1B1C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178F5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E1D0DE" w14:textId="77777777" w:rsidR="005A13F7" w:rsidRPr="00E83B54" w:rsidRDefault="005A13F7" w:rsidP="00CA1DB1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хронические гепатиты</w:t>
            </w:r>
          </w:p>
          <w:p w14:paraId="2216C891" w14:textId="77777777" w:rsidR="005A13F7" w:rsidRPr="00E83B54" w:rsidRDefault="005A13F7" w:rsidP="00CA1DB1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цирроз печени</w:t>
            </w:r>
          </w:p>
          <w:p w14:paraId="5F191626" w14:textId="77777777" w:rsidR="005A13F7" w:rsidRPr="00E83B54" w:rsidRDefault="005A13F7" w:rsidP="00CA1DB1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жировая дегенерация печени</w:t>
            </w:r>
          </w:p>
          <w:p w14:paraId="6073A7D7" w14:textId="77777777" w:rsidR="005A13F7" w:rsidRPr="00E83B54" w:rsidRDefault="005A13F7" w:rsidP="00CA1DB1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токсические поражения печени</w:t>
            </w:r>
          </w:p>
          <w:p w14:paraId="4FFABC7F" w14:textId="77777777" w:rsidR="005A13F7" w:rsidRPr="00E83B54" w:rsidRDefault="005A13F7" w:rsidP="00CA1DB1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токсикоз беременности (с осторожностью)</w:t>
            </w:r>
          </w:p>
          <w:p w14:paraId="611E225C" w14:textId="77777777" w:rsidR="005A13F7" w:rsidRPr="00E83B54" w:rsidRDefault="005A13F7" w:rsidP="00CA1DB1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псориаз</w:t>
            </w:r>
          </w:p>
          <w:p w14:paraId="5C191589" w14:textId="77777777" w:rsidR="005A13F7" w:rsidRPr="00E83B54" w:rsidRDefault="005A13F7" w:rsidP="00CA1DB1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радиационный синдром.</w:t>
            </w:r>
          </w:p>
        </w:tc>
      </w:tr>
      <w:tr w:rsidR="005A13F7" w:rsidRPr="00E83B54" w14:paraId="54119AF3" w14:textId="77777777" w:rsidTr="00817130">
        <w:trPr>
          <w:trHeight w:val="47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88E20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55079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Внутрь по 1-2 капсуле после еды 3 раза в день.</w:t>
            </w:r>
          </w:p>
        </w:tc>
      </w:tr>
      <w:tr w:rsidR="005A13F7" w:rsidRPr="00E83B54" w14:paraId="1E019080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724DB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1C65D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Обычно хорошо переносятся.</w:t>
            </w:r>
          </w:p>
          <w:p w14:paraId="7A7B7BF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пищеварительной системы: возможно - чувство дискомфорта в желудке, мягкий стул, диарея.</w:t>
            </w:r>
          </w:p>
          <w:p w14:paraId="6E506A0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реакции: в очень редких случаях - сыпь, экзантема, крапивница, зуд.</w:t>
            </w:r>
          </w:p>
        </w:tc>
      </w:tr>
      <w:tr w:rsidR="005A13F7" w:rsidRPr="00E83B54" w14:paraId="36DE60BD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114A4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5A6B9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дети до 12 лет</w:t>
            </w:r>
          </w:p>
        </w:tc>
      </w:tr>
      <w:tr w:rsidR="005A13F7" w:rsidRPr="00E83B54" w14:paraId="1A537F24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32072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4A455A" w14:textId="6654E836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препарата Эссенциале форте Н с антикоагулянтами не может быть исключено. Необходимо скорректировать дозу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антикоагулянтов при совместном применении с препаратом Эссенциале форте Н.</w:t>
            </w:r>
          </w:p>
        </w:tc>
      </w:tr>
      <w:tr w:rsidR="005A13F7" w:rsidRPr="00E83B54" w14:paraId="300FCCEE" w14:textId="77777777" w:rsidTr="001555CE">
        <w:trPr>
          <w:trHeight w:val="38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13BDB" w14:textId="6639D0B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07B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47AE39BB" w14:textId="77777777" w:rsidTr="001555CE">
        <w:trPr>
          <w:trHeight w:val="291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5962F" w14:textId="0104BFBA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CF6D1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gramStart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рецепта .</w:t>
            </w:r>
            <w:proofErr w:type="gramEnd"/>
          </w:p>
          <w:p w14:paraId="7B996B1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F7" w:rsidRPr="00E83B54" w14:paraId="2EA454CF" w14:textId="77777777" w:rsidTr="001555CE">
        <w:trPr>
          <w:trHeight w:val="42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E995D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257FC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21оС. В недоступном для детей месте.</w:t>
            </w:r>
          </w:p>
        </w:tc>
      </w:tr>
    </w:tbl>
    <w:p w14:paraId="35426470" w14:textId="77777777" w:rsidR="001555CE" w:rsidRPr="00E83B54" w:rsidRDefault="001555C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64D4E" w14:textId="5F12B755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08.04</w:t>
      </w:r>
      <w:r w:rsidR="00B22514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1CC9E083" w14:textId="523A0779" w:rsidR="000F4ED4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2AE1B260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8D9121" w14:textId="55FC32C2" w:rsidR="004620CC" w:rsidRPr="004620CC" w:rsidRDefault="004620CC" w:rsidP="004620CC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4620CC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Раздел практики:</w:t>
      </w:r>
      <w:r w:rsidRPr="004620CC">
        <w:rPr>
          <w:rFonts w:ascii="Times New Roman" w:hAnsi="Times New Roman" w:cs="Times New Roman"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систему крови</w:t>
      </w:r>
    </w:p>
    <w:p w14:paraId="0C81222A" w14:textId="32565C5F" w:rsidR="004620CC" w:rsidRDefault="004620CC" w:rsidP="004620CC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620CC">
        <w:rPr>
          <w:rFonts w:ascii="Times New Roman" w:hAnsi="Times New Roman" w:cs="Times New Roman"/>
          <w:b/>
          <w:color w:val="00000A"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6E0A6B" w:rsidRPr="006E0A6B">
        <w:rPr>
          <w:rFonts w:ascii="Times New Roman" w:hAnsi="Times New Roman" w:cs="Times New Roman"/>
          <w:bCs/>
          <w:color w:val="00000A"/>
          <w:sz w:val="28"/>
          <w:szCs w:val="28"/>
        </w:rPr>
        <w:t>Гемостатики растительного происхождения</w:t>
      </w:r>
    </w:p>
    <w:p w14:paraId="1415F6DE" w14:textId="77777777" w:rsidR="004620CC" w:rsidRPr="004620CC" w:rsidRDefault="004620CC" w:rsidP="004620CC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6593"/>
      </w:tblGrid>
      <w:tr w:rsidR="004620CC" w:rsidRPr="004620CC" w14:paraId="22DA6AEB" w14:textId="77777777" w:rsidTr="005F79CC">
        <w:trPr>
          <w:trHeight w:val="1151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084ED8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2DC936" w14:textId="77777777" w:rsidR="004620CC" w:rsidRPr="00CB6E39" w:rsidRDefault="00334869" w:rsidP="005F7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«Крапивы двудомной листья»</w:t>
            </w:r>
          </w:p>
          <w:p w14:paraId="46C5870A" w14:textId="653ACCBE" w:rsidR="004533FE" w:rsidRPr="00CB6E39" w:rsidRDefault="004533FE" w:rsidP="005F7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Сырье растительное - порошок 1.5 г: фильтр-пакеты 20 шт.</w:t>
            </w:r>
          </w:p>
        </w:tc>
      </w:tr>
      <w:tr w:rsidR="004620CC" w:rsidRPr="004620CC" w14:paraId="3A4DAB67" w14:textId="77777777" w:rsidTr="00697D9A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447C82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695779" w14:textId="6AB1675F" w:rsidR="004620CC" w:rsidRPr="00CB6E39" w:rsidRDefault="004533FE" w:rsidP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«Крапива»</w:t>
            </w:r>
          </w:p>
        </w:tc>
      </w:tr>
      <w:tr w:rsidR="004620CC" w:rsidRPr="004620CC" w14:paraId="7C9EB558" w14:textId="77777777" w:rsidTr="00697D9A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B55E37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EC4EFA" w14:textId="3269237C" w:rsidR="004620CC" w:rsidRPr="00CB6E39" w:rsidRDefault="004533FE" w:rsidP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«Крапивы  листья», «Крапивы экстракт жидкий»</w:t>
            </w:r>
          </w:p>
        </w:tc>
      </w:tr>
      <w:tr w:rsidR="004620CC" w:rsidRPr="004620CC" w14:paraId="0738AC77" w14:textId="77777777" w:rsidTr="00697D9A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9FD9B7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703F49" w14:textId="789E8455" w:rsidR="004620CC" w:rsidRPr="00CB6E39" w:rsidRDefault="00766173" w:rsidP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«Горца перечного(водяного перца) трава»</w:t>
            </w:r>
          </w:p>
        </w:tc>
      </w:tr>
      <w:tr w:rsidR="004620CC" w:rsidRPr="004620CC" w14:paraId="4CF8BBF7" w14:textId="77777777" w:rsidTr="00697D9A">
        <w:trPr>
          <w:trHeight w:val="599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3CF5A6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A89F6B" w14:textId="5679480A" w:rsidR="004620CC" w:rsidRPr="00CB6E39" w:rsidRDefault="00766173" w:rsidP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620CC" w:rsidRPr="004620CC" w14:paraId="0909B488" w14:textId="77777777" w:rsidTr="00697D9A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4FC260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E0E04C" w14:textId="16D48EB7" w:rsidR="004620CC" w:rsidRPr="00CB6E39" w:rsidRDefault="00C52140" w:rsidP="005F7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Сок крапивы оказывает диуретическое действие. Гемостатические свойства листьев крапивы связаны с содержанием витамина К. Кроме того, биологически активные вещества листьев крапивы способствуют стимуляции эритропоэза, нормализации липидного обмена, оказывают желчегонное и противовоспалительное действие, способствуют улучшению процессов регенерации. Галеновы препараты крапивы повышают сократительную способность гладкой мускулатуры матки.</w:t>
            </w:r>
            <w:r w:rsidR="00330000" w:rsidRPr="00CB6E39">
              <w:rPr>
                <w:rFonts w:ascii="Times New Roman" w:hAnsi="Times New Roman" w:cs="Times New Roman"/>
                <w:sz w:val="28"/>
                <w:szCs w:val="28"/>
              </w:rPr>
              <w:t xml:space="preserve"> Корень крапивы способствует увеличению объема мочи, увеличивает максимальный ток мочи и уменьшает количество остаточной мочи</w:t>
            </w:r>
          </w:p>
        </w:tc>
      </w:tr>
      <w:tr w:rsidR="004620CC" w:rsidRPr="004620CC" w14:paraId="163F0F31" w14:textId="77777777" w:rsidTr="005F79CC">
        <w:trPr>
          <w:trHeight w:val="1122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5F6EB1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26595C" w14:textId="59F3BA70" w:rsidR="004620CC" w:rsidRPr="00CB6E39" w:rsidRDefault="00077A7F" w:rsidP="00C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 xml:space="preserve">Диуретические, гемостатические, </w:t>
            </w:r>
            <w:r w:rsidR="00330000" w:rsidRPr="00CB6E39">
              <w:rPr>
                <w:rFonts w:ascii="Times New Roman" w:hAnsi="Times New Roman" w:cs="Times New Roman"/>
                <w:sz w:val="28"/>
                <w:szCs w:val="28"/>
              </w:rPr>
              <w:t>желчегонное, противовоспалительное</w:t>
            </w:r>
          </w:p>
        </w:tc>
      </w:tr>
      <w:tr w:rsidR="004620CC" w:rsidRPr="004620CC" w14:paraId="1A13B4D9" w14:textId="77777777" w:rsidTr="00697D9A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368C84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B962E5" w14:textId="1947A99A" w:rsidR="004620CC" w:rsidRPr="00CB6E39" w:rsidRDefault="00077A7F" w:rsidP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В составе комбинированной терапии: инфекции мочевого тракта, мочекаменная болезнь, ревматизм, кровотечения, атеросклероз, железодефицитная анемия, симптоматическое лечение при увеличении предстательной железы.</w:t>
            </w:r>
          </w:p>
        </w:tc>
      </w:tr>
      <w:tr w:rsidR="004620CC" w:rsidRPr="004620CC" w14:paraId="47B2A8F6" w14:textId="77777777" w:rsidTr="00697D9A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0DB184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E63864" w14:textId="5E2B7698" w:rsidR="00CB6E39" w:rsidRPr="00CB6E39" w:rsidRDefault="00CB6E39" w:rsidP="008C4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Внутрь. 1 столовая ложка листьев помещают в посуду, заливают 1 стакан</w:t>
            </w:r>
            <w:r w:rsidR="008C43C1">
              <w:rPr>
                <w:rFonts w:ascii="Times New Roman" w:hAnsi="Times New Roman" w:cs="Times New Roman"/>
                <w:sz w:val="28"/>
                <w:szCs w:val="28"/>
              </w:rPr>
              <w:t xml:space="preserve"> (200мл)</w:t>
            </w: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 xml:space="preserve"> кипяченой воды комнатной температуры закрывают крышкой и </w:t>
            </w:r>
            <w:r w:rsidRPr="00CB6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нагревают в кипящей воде (водяной бане) 15 мин. Охлаждают при комнатной температуре 45 мин, процеживают. Оставшееся сырье отжимают. Объем полученного настоя доводят кипяченой водой до 200 мл.</w:t>
            </w:r>
          </w:p>
          <w:p w14:paraId="750E20AD" w14:textId="77777777" w:rsidR="00CB6E39" w:rsidRPr="00CB6E39" w:rsidRDefault="00CB6E39" w:rsidP="008C4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Взрослые и дети старше 12 лет принимают внутрь в теплом виде по 2 столовые ложки 3-4 раза в день за 30 мин до еды.</w:t>
            </w:r>
          </w:p>
          <w:p w14:paraId="3A089093" w14:textId="77777777" w:rsidR="00CB6E39" w:rsidRPr="00CB6E39" w:rsidRDefault="00CB6E39" w:rsidP="008C4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Перед употреблением настой рекомендуется взбалтывать.</w:t>
            </w:r>
          </w:p>
          <w:p w14:paraId="055FCFC7" w14:textId="7D10D35D" w:rsidR="004620CC" w:rsidRPr="00CB6E39" w:rsidRDefault="00CB6E39" w:rsidP="008C4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E39">
              <w:rPr>
                <w:rFonts w:ascii="Times New Roman" w:hAnsi="Times New Roman" w:cs="Times New Roman"/>
                <w:sz w:val="28"/>
                <w:szCs w:val="28"/>
              </w:rPr>
              <w:t>Длительность курса лечения определяется врачом с учетом особенностей заболевания, достигнутого эффекта и переносимости лекарственного средства.</w:t>
            </w:r>
          </w:p>
        </w:tc>
      </w:tr>
      <w:tr w:rsidR="004620CC" w:rsidRPr="004620CC" w14:paraId="43D2A239" w14:textId="77777777" w:rsidTr="00697D9A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08B606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3BD7CC" w14:textId="789CA82F" w:rsidR="004620CC" w:rsidRPr="004620CC" w:rsidRDefault="008C43C1" w:rsidP="008C43C1">
            <w:pPr>
              <w:spacing w:after="0" w:line="240" w:lineRule="auto"/>
              <w:rPr>
                <w:rFonts w:ascii="Calibri" w:hAnsi="Calibri" w:cs="Times New Roman"/>
                <w:sz w:val="28"/>
                <w:szCs w:val="28"/>
              </w:rPr>
            </w:pPr>
            <w:r w:rsidRPr="008C43C1">
              <w:rPr>
                <w:rFonts w:ascii="Times New Roman" w:hAnsi="Times New Roman" w:cs="Times New Roman"/>
                <w:sz w:val="28"/>
                <w:szCs w:val="28"/>
              </w:rPr>
              <w:t>Возможны аллергические реакции (зуд, кожная сыпь, крапивница), умеренные желудочно-кишечные расстройства (тошнота, рвота, диарея), гиперкоагуляция.</w:t>
            </w:r>
          </w:p>
        </w:tc>
      </w:tr>
      <w:tr w:rsidR="004620CC" w:rsidRPr="004620CC" w14:paraId="7182C027" w14:textId="77777777" w:rsidTr="00697D9A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A63AE1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2D78DE" w14:textId="538CDC2F" w:rsidR="004620CC" w:rsidRPr="00BA4500" w:rsidRDefault="00BA4500" w:rsidP="00BA4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0">
              <w:rPr>
                <w:rFonts w:ascii="Times New Roman" w:hAnsi="Times New Roman" w:cs="Times New Roman"/>
                <w:sz w:val="28"/>
                <w:szCs w:val="28"/>
              </w:rPr>
              <w:t>Задержка жидкости в организме вследствие нарушений деятельности сердца или функции почек</w:t>
            </w:r>
          </w:p>
        </w:tc>
      </w:tr>
      <w:tr w:rsidR="004620CC" w:rsidRPr="004620CC" w14:paraId="593E9A5F" w14:textId="77777777" w:rsidTr="00697D9A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129167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60F25D" w14:textId="41D94D36" w:rsidR="004620CC" w:rsidRPr="00BA4500" w:rsidRDefault="00BA4500" w:rsidP="00BA4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0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экстракта листьев крапивы и диклофенака возможно усиление действия последнего.</w:t>
            </w:r>
          </w:p>
        </w:tc>
      </w:tr>
      <w:tr w:rsidR="004620CC" w:rsidRPr="004620CC" w14:paraId="46262965" w14:textId="77777777" w:rsidTr="00697D9A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B51E61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5B5059" w14:textId="03047793" w:rsidR="004620CC" w:rsidRPr="00BA4500" w:rsidRDefault="00BA4500" w:rsidP="00BA4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620CC" w:rsidRPr="004620CC" w14:paraId="20B39ED2" w14:textId="77777777" w:rsidTr="00697D9A">
        <w:trPr>
          <w:trHeight w:val="1020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0ED0F9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73ACA8" w14:textId="7892C6FC" w:rsidR="004620CC" w:rsidRPr="00BA4500" w:rsidRDefault="00BA4500" w:rsidP="00BA4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0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4620CC" w:rsidRPr="004620CC" w14:paraId="57EADD96" w14:textId="77777777" w:rsidTr="00697D9A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E0A672" w14:textId="77777777" w:rsidR="004620CC" w:rsidRPr="004620CC" w:rsidRDefault="004620CC" w:rsidP="00697D9A">
            <w:pPr>
              <w:rPr>
                <w:rFonts w:ascii="Calibri" w:hAnsi="Calibri" w:cs="Times New Roman"/>
                <w:sz w:val="28"/>
                <w:szCs w:val="28"/>
              </w:rPr>
            </w:pPr>
            <w:r w:rsidRPr="004620C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A2D6BC" w14:textId="77777777" w:rsidR="00BA4500" w:rsidRPr="00BA4500" w:rsidRDefault="00BA4500" w:rsidP="00BA4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0">
              <w:rPr>
                <w:rFonts w:ascii="Times New Roman" w:hAnsi="Times New Roman" w:cs="Times New Roman"/>
                <w:sz w:val="28"/>
                <w:szCs w:val="28"/>
              </w:rPr>
              <w:t>Хранить в сухом, защищенном от света месте.</w:t>
            </w:r>
          </w:p>
          <w:p w14:paraId="1214CDF4" w14:textId="77777777" w:rsidR="00BA4500" w:rsidRPr="00BA4500" w:rsidRDefault="00BA4500" w:rsidP="00BA4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0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  <w:p w14:paraId="365E3A2F" w14:textId="5ECD4CD8" w:rsidR="004620CC" w:rsidRPr="00BA4500" w:rsidRDefault="00BA4500" w:rsidP="00BA4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0">
              <w:rPr>
                <w:rFonts w:ascii="Times New Roman" w:hAnsi="Times New Roman" w:cs="Times New Roman"/>
                <w:sz w:val="28"/>
                <w:szCs w:val="28"/>
              </w:rPr>
              <w:t>Настой — в прохладном месте не более 2-х суток.</w:t>
            </w:r>
          </w:p>
        </w:tc>
      </w:tr>
    </w:tbl>
    <w:p w14:paraId="6843AC64" w14:textId="77777777" w:rsidR="004620CC" w:rsidRPr="004620CC" w:rsidRDefault="004620CC" w:rsidP="004620CC">
      <w:pPr>
        <w:tabs>
          <w:tab w:val="left" w:pos="708"/>
        </w:tabs>
        <w:spacing w:after="120" w:line="100" w:lineRule="atLeast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14:paraId="07395D8F" w14:textId="2F1D1167" w:rsidR="004620CC" w:rsidRPr="004620CC" w:rsidRDefault="004620CC" w:rsidP="004620CC">
      <w:pPr>
        <w:tabs>
          <w:tab w:val="left" w:pos="708"/>
        </w:tabs>
        <w:spacing w:after="120" w:line="100" w:lineRule="atLeast"/>
        <w:rPr>
          <w:rFonts w:ascii="Times New Roman" w:hAnsi="Times New Roman" w:cs="Times New Roman"/>
          <w:color w:val="00000A"/>
          <w:sz w:val="28"/>
          <w:szCs w:val="28"/>
        </w:rPr>
      </w:pPr>
      <w:r w:rsidRPr="004620CC">
        <w:rPr>
          <w:rFonts w:ascii="Times New Roman" w:hAnsi="Times New Roman" w:cs="Times New Roman"/>
          <w:color w:val="00000A"/>
          <w:sz w:val="28"/>
          <w:szCs w:val="28"/>
        </w:rPr>
        <w:t>Дата заполнения:</w:t>
      </w:r>
      <w:r w:rsidR="00C200E4">
        <w:rPr>
          <w:rFonts w:ascii="Times New Roman" w:hAnsi="Times New Roman" w:cs="Times New Roman"/>
          <w:color w:val="00000A"/>
          <w:sz w:val="28"/>
          <w:szCs w:val="28"/>
        </w:rPr>
        <w:t>09.04</w:t>
      </w:r>
      <w:r w:rsidR="005F79CC">
        <w:rPr>
          <w:rFonts w:ascii="Times New Roman" w:hAnsi="Times New Roman" w:cs="Times New Roman"/>
          <w:color w:val="00000A"/>
          <w:sz w:val="28"/>
          <w:szCs w:val="28"/>
        </w:rPr>
        <w:t>.2022</w:t>
      </w:r>
      <w:r w:rsidRPr="004620CC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14:paraId="3EC6F9A3" w14:textId="77777777" w:rsidR="004620CC" w:rsidRPr="004620CC" w:rsidRDefault="004620CC" w:rsidP="004620CC">
      <w:pPr>
        <w:tabs>
          <w:tab w:val="left" w:pos="708"/>
        </w:tabs>
        <w:spacing w:after="120" w:line="100" w:lineRule="atLeast"/>
        <w:rPr>
          <w:rFonts w:ascii="Times New Roman" w:hAnsi="Times New Roman" w:cs="Times New Roman"/>
          <w:color w:val="00000A"/>
          <w:sz w:val="28"/>
          <w:szCs w:val="28"/>
        </w:rPr>
      </w:pPr>
      <w:r w:rsidRPr="004620CC">
        <w:rPr>
          <w:rFonts w:ascii="Times New Roman" w:hAnsi="Times New Roman" w:cs="Times New Roman"/>
          <w:color w:val="00000A"/>
          <w:sz w:val="28"/>
          <w:szCs w:val="28"/>
        </w:rPr>
        <w:t>Подпись непосредственного руководителя практики:</w:t>
      </w:r>
    </w:p>
    <w:p w14:paraId="381B4E09" w14:textId="77777777" w:rsidR="004620CC" w:rsidRDefault="00462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B6B9CA" w14:textId="03B1695F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систему крови</w:t>
      </w:r>
    </w:p>
    <w:p w14:paraId="080236B4" w14:textId="26D0DA6D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Средства лечения гипохромных анемий</w:t>
      </w:r>
    </w:p>
    <w:p w14:paraId="57F9535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6"/>
      </w:tblGrid>
      <w:tr w:rsidR="005A13F7" w:rsidRPr="00E83B54" w14:paraId="717E8960" w14:textId="77777777" w:rsidTr="005A13F7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FEC9B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8CF8D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«Феррум-лек»</w:t>
            </w:r>
          </w:p>
          <w:p w14:paraId="623288D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жевательные 100мг №10; </w:t>
            </w:r>
          </w:p>
          <w:p w14:paraId="47B8D0A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сироп 50мг/мл 100мл; </w:t>
            </w:r>
          </w:p>
          <w:p w14:paraId="1828D4F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р-р для в/м введения 2мл №5,10,50</w:t>
            </w:r>
          </w:p>
        </w:tc>
      </w:tr>
      <w:tr w:rsidR="005A13F7" w:rsidRPr="00E83B54" w14:paraId="475DD4AB" w14:textId="77777777" w:rsidTr="005A13F7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927E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2D994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Железо [III] гидроксид </w:t>
            </w:r>
          </w:p>
        </w:tc>
      </w:tr>
      <w:tr w:rsidR="005A13F7" w:rsidRPr="00E83B54" w14:paraId="0591113B" w14:textId="77777777" w:rsidTr="005A13F7">
        <w:trPr>
          <w:trHeight w:val="49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B46D7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D8B47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«Ферроплекс», «Сорбифер», «Мальтофер»</w:t>
            </w:r>
          </w:p>
        </w:tc>
      </w:tr>
      <w:tr w:rsidR="005A13F7" w:rsidRPr="00E83B54" w14:paraId="43E05ABC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4EB48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70DD2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59AF90EC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05C20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F1575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Сорбифер Дурулес  (Железа сульфат+ Аскорбиновая кислота)</w:t>
            </w:r>
          </w:p>
        </w:tc>
      </w:tr>
      <w:tr w:rsidR="005A13F7" w:rsidRPr="00E83B54" w14:paraId="3265A10F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57870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E4C4F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Восполняет дефицит железа, входящий в состав гемоглобина, необходимый для переноса кислорода и углекислого газа</w:t>
            </w:r>
          </w:p>
        </w:tc>
      </w:tr>
      <w:tr w:rsidR="005A13F7" w:rsidRPr="00E83B54" w14:paraId="2F547485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E0880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D03F2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Противоанемическое,</w:t>
            </w:r>
          </w:p>
          <w:p w14:paraId="471297C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восполняющее дефицит железа.</w:t>
            </w:r>
          </w:p>
        </w:tc>
      </w:tr>
      <w:tr w:rsidR="005A13F7" w:rsidRPr="00E83B54" w14:paraId="55E93820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06EF0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0BC74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Гипохромная анемия, железодефицитные состояния, нарушение абсорбции железа в кишечнике</w:t>
            </w:r>
          </w:p>
        </w:tc>
      </w:tr>
      <w:tr w:rsidR="005A13F7" w:rsidRPr="00E83B54" w14:paraId="60EBEB7E" w14:textId="77777777" w:rsidTr="005A13F7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1B001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F2B5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Внутрь, </w:t>
            </w:r>
            <w:proofErr w:type="gramStart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или сразу же после еды.</w:t>
            </w:r>
          </w:p>
          <w:p w14:paraId="018FE48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Жевательные таблетки можно разжевывать или глотать целиком.</w:t>
            </w:r>
          </w:p>
          <w:p w14:paraId="083FFDF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Ежедневную дозу можно поделить на несколько приемов или принять за один раз.</w:t>
            </w:r>
          </w:p>
          <w:p w14:paraId="19FED98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Сироп можно смешивать с фруктовыми или овощными соками или добавлять в детское питание.</w:t>
            </w:r>
          </w:p>
        </w:tc>
      </w:tr>
      <w:tr w:rsidR="005A13F7" w:rsidRPr="00E83B54" w14:paraId="6DAEA970" w14:textId="77777777" w:rsidTr="001C5180">
        <w:trPr>
          <w:trHeight w:val="85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B621F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42EDE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Почернение эмали зубов, боль в области живота, тошнота, запор, диарея, диспепсия, рвота, окрашивание цвета фекалий в черный цвет.</w:t>
            </w:r>
          </w:p>
        </w:tc>
      </w:tr>
      <w:tr w:rsidR="005A13F7" w:rsidRPr="00E83B54" w14:paraId="3E3C36F4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70FB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11E99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избыток железа в организме, анемии, не связанные с дефицитом железа, до 12 лет (таблетки)</w:t>
            </w:r>
          </w:p>
        </w:tc>
      </w:tr>
      <w:tr w:rsidR="005A13F7" w:rsidRPr="00E83B54" w14:paraId="39D18DCA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14FF5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94782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ЛС или пищевыми продуктами не выявлено.</w:t>
            </w:r>
          </w:p>
        </w:tc>
      </w:tr>
      <w:tr w:rsidR="005A13F7" w:rsidRPr="00E83B54" w14:paraId="6A33AA2E" w14:textId="77777777" w:rsidTr="00B22514">
        <w:trPr>
          <w:trHeight w:val="24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394557" w14:textId="411905A5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25F4F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6DEFC875" w14:textId="77777777" w:rsidTr="001C5180">
        <w:trPr>
          <w:trHeight w:val="80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14899D" w14:textId="2A57A4D3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F0433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14:paraId="414ACEE4" w14:textId="5BB2F6E0" w:rsidR="005A13F7" w:rsidRPr="00E83B54" w:rsidRDefault="00CD64C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</w:tc>
      </w:tr>
      <w:tr w:rsidR="005A13F7" w:rsidRPr="00E83B54" w14:paraId="7C35D789" w14:textId="77777777" w:rsidTr="001C5180">
        <w:trPr>
          <w:trHeight w:val="54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EA233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55F8C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</w:t>
            </w:r>
          </w:p>
        </w:tc>
      </w:tr>
    </w:tbl>
    <w:p w14:paraId="7737544B" w14:textId="77777777" w:rsidR="00B22514" w:rsidRPr="00E83B54" w:rsidRDefault="00B2251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A9C87" w14:textId="36127553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09.04</w:t>
      </w:r>
      <w:r w:rsidR="00B22514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E73C75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5AB2A4A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36AE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044AE6F" w14:textId="77777777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B4340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E47EFC" w14:textId="7E2BD78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систему крови</w:t>
      </w:r>
    </w:p>
    <w:p w14:paraId="09E87F44" w14:textId="4A732470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Антиагреганты</w:t>
      </w:r>
    </w:p>
    <w:p w14:paraId="3766FCE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4"/>
        <w:gridCol w:w="6321"/>
      </w:tblGrid>
      <w:tr w:rsidR="005A13F7" w:rsidRPr="00E83B54" w14:paraId="37DF63B8" w14:textId="77777777" w:rsidTr="001C5180">
        <w:trPr>
          <w:trHeight w:val="648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01731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A97AF9" w14:textId="735D5E48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r w:rsidR="00411E61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таблетки 75 мг</w:t>
            </w:r>
          </w:p>
        </w:tc>
      </w:tr>
      <w:tr w:rsidR="005A13F7" w:rsidRPr="00E83B54" w14:paraId="4F834694" w14:textId="77777777" w:rsidTr="001C5180">
        <w:trPr>
          <w:trHeight w:val="493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016BB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8D946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</w:tr>
      <w:tr w:rsidR="005A13F7" w:rsidRPr="00E83B54" w14:paraId="2689B928" w14:textId="77777777" w:rsidTr="001C5180">
        <w:trPr>
          <w:trHeight w:val="493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376BB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3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C1E0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Плавикс, Зилт, Листаб</w:t>
            </w:r>
          </w:p>
        </w:tc>
      </w:tr>
      <w:tr w:rsidR="005A13F7" w:rsidRPr="00E83B54" w14:paraId="3949CA42" w14:textId="77777777" w:rsidTr="001C5180">
        <w:trPr>
          <w:trHeight w:val="527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91049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6A765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КардиАСК, Ацекардол, Аспирин кардио, Комплавикс</w:t>
            </w:r>
          </w:p>
        </w:tc>
      </w:tr>
      <w:tr w:rsidR="005A13F7" w:rsidRPr="00E83B54" w14:paraId="244C85E7" w14:textId="77777777" w:rsidTr="001C5180">
        <w:trPr>
          <w:trHeight w:val="599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E10EB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FF041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кислота+Клопидогрел (Клопидогрел/АСК, Клопидогрел ПЛЮС)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Ацетилсалициловая кислота+Клопидогрел (Коплавикс)</w:t>
            </w:r>
          </w:p>
        </w:tc>
      </w:tr>
      <w:tr w:rsidR="005A13F7" w:rsidRPr="00E83B54" w14:paraId="2B64B8B7" w14:textId="77777777" w:rsidTr="001C5180">
        <w:trPr>
          <w:trHeight w:val="527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B9B48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4F6F1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Препятствует связи тромбоцитов с тромбоцитарныи рецепторами, что приводит к уменьшению агрегации тромбоцитов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Способствует синтезу полезных простоциклинов и простогландинов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Не угнетает ЦОГ1 и ЦОГ2</w:t>
            </w:r>
          </w:p>
        </w:tc>
      </w:tr>
      <w:tr w:rsidR="005A13F7" w:rsidRPr="00E83B54" w14:paraId="00CAB7DF" w14:textId="77777777" w:rsidTr="001C5180">
        <w:trPr>
          <w:trHeight w:val="57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0F20A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641D7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Антиагрегационный</w:t>
            </w:r>
          </w:p>
        </w:tc>
      </w:tr>
      <w:tr w:rsidR="005A13F7" w:rsidRPr="00E83B54" w14:paraId="21BD648F" w14:textId="77777777" w:rsidTr="001C5180">
        <w:trPr>
          <w:trHeight w:val="513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FC997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3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99221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тромботических осложнений у пациентов с инфарктом миокарда, ишемическим инсультом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Профилактика тромботических и тромбоэмболических осложнений</w:t>
            </w:r>
          </w:p>
        </w:tc>
      </w:tr>
      <w:tr w:rsidR="005A13F7" w:rsidRPr="00E83B54" w14:paraId="32CC1908" w14:textId="77777777" w:rsidTr="00411E61">
        <w:trPr>
          <w:trHeight w:val="491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C78F1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CA9BE8" w14:textId="7855B28D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E61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  <w:r w:rsidR="00411E61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E61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411E61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1E61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  <w:r w:rsidR="00411E61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Вне зависимости от приема пищи</w:t>
            </w:r>
          </w:p>
        </w:tc>
      </w:tr>
      <w:tr w:rsidR="005A13F7" w:rsidRPr="00E83B54" w14:paraId="04EC15EC" w14:textId="77777777" w:rsidTr="001C5180">
        <w:trPr>
          <w:trHeight w:val="57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E9043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53E104" w14:textId="1CCAA4BE" w:rsidR="005A13F7" w:rsidRPr="00E83B54" w:rsidRDefault="00411E61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оловная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боль,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головокружения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диспепсия,</w:t>
            </w:r>
            <w:r w:rsidR="00F5486F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тошнота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изъязвления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слизистой,</w:t>
            </w:r>
            <w:r w:rsidR="00F5486F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кровотечения</w:t>
            </w:r>
            <w:r w:rsidR="00F5486F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кожный зуд, сыпь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3F7" w:rsidRPr="00E83B54" w14:paraId="3D677DC4" w14:textId="77777777" w:rsidTr="001C5180">
        <w:trPr>
          <w:trHeight w:val="510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11AC7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113D3F" w14:textId="3F4BB226" w:rsidR="005A13F7" w:rsidRPr="00E83B54" w:rsidRDefault="00F5486F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увствительность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язвы,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кровотечения из слизистой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ЖКТ,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беременность, лактация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возраст до 18 лет</w:t>
            </w:r>
          </w:p>
        </w:tc>
      </w:tr>
      <w:tr w:rsidR="005A13F7" w:rsidRPr="00E83B54" w14:paraId="2116AB33" w14:textId="77777777" w:rsidTr="001C5180">
        <w:trPr>
          <w:trHeight w:val="735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50A6F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3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230922" w14:textId="136B577B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 НПВС - возникновения желудочно-кишечных</w:t>
            </w:r>
            <w:r w:rsidR="00F5486F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кровотечений</w:t>
            </w:r>
          </w:p>
          <w:p w14:paraId="1E22334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 ацетилсалициловой кислотой - усиление антиагрегантного действия</w:t>
            </w:r>
          </w:p>
        </w:tc>
      </w:tr>
      <w:tr w:rsidR="005A13F7" w:rsidRPr="00E83B54" w14:paraId="3C6C5584" w14:textId="77777777" w:rsidTr="00F5486F">
        <w:trPr>
          <w:trHeight w:val="379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B28D07" w14:textId="1807BD9D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D94D0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1417B36D" w14:textId="77777777" w:rsidTr="00F5486F">
        <w:trPr>
          <w:trHeight w:val="839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19723C" w14:textId="4DC30AE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отпуска из аптеки </w:t>
            </w:r>
          </w:p>
        </w:tc>
        <w:tc>
          <w:tcPr>
            <w:tcW w:w="63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2E3AA7" w14:textId="77777777" w:rsidR="00F71AD2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71AD2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рецепту</w:t>
            </w:r>
            <w:r w:rsidR="00F71AD2" w:rsidRPr="00E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FB33B3" w14:textId="7FDF54F7" w:rsidR="00F71AD2" w:rsidRPr="00E83B54" w:rsidRDefault="00FA0E68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  <w:p w14:paraId="22403400" w14:textId="3FDC49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</w:t>
            </w:r>
          </w:p>
        </w:tc>
      </w:tr>
      <w:tr w:rsidR="005A13F7" w:rsidRPr="00E83B54" w14:paraId="08B95CC5" w14:textId="77777777" w:rsidTr="001C5180">
        <w:trPr>
          <w:trHeight w:val="735"/>
        </w:trPr>
        <w:tc>
          <w:tcPr>
            <w:tcW w:w="30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4B24C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3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CDD6E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Хранится при температуре не выше 25°С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В недоступном для детей месте</w:t>
            </w:r>
          </w:p>
        </w:tc>
      </w:tr>
    </w:tbl>
    <w:p w14:paraId="1C8FA78F" w14:textId="77777777" w:rsidR="00F71AD2" w:rsidRPr="00E83B54" w:rsidRDefault="00F71AD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89BAD" w14:textId="30159511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11.04</w:t>
      </w:r>
      <w:r w:rsidR="00F71AD2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12E918D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44A63B9" w14:textId="77777777" w:rsidR="00F71AD2" w:rsidRPr="00E83B54" w:rsidRDefault="00F71AD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563E6" w14:textId="77777777" w:rsidR="00F71AD2" w:rsidRPr="00E83B54" w:rsidRDefault="00F71AD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AFC1E" w14:textId="77777777" w:rsidR="00F71AD2" w:rsidRPr="00E83B54" w:rsidRDefault="00F71AD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C3ECB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3CC085" w14:textId="6361E5AF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Средства, влияющие на систему крови</w:t>
      </w:r>
    </w:p>
    <w:p w14:paraId="6DB273C6" w14:textId="0BA3544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CD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Антикоагулянты прямого действия</w:t>
      </w:r>
    </w:p>
    <w:p w14:paraId="72105B6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A0E68" w:rsidRPr="00D849D0" w14:paraId="1253F7A1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F7A8D4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14C846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Эликвис 2,5 мг №60</w:t>
            </w:r>
          </w:p>
        </w:tc>
      </w:tr>
      <w:tr w:rsidR="00FA0E68" w:rsidRPr="00D849D0" w14:paraId="22B62B45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4F98E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AABA34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</w:p>
        </w:tc>
      </w:tr>
      <w:tr w:rsidR="00FA0E68" w:rsidRPr="00D849D0" w14:paraId="4603763B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A6A964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BD4B6E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E68" w:rsidRPr="00D849D0" w14:paraId="7FD678DF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DB82EA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39F771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Ксарелто, Продакса</w:t>
            </w:r>
          </w:p>
        </w:tc>
      </w:tr>
      <w:tr w:rsidR="00FA0E68" w:rsidRPr="00D849D0" w14:paraId="6C84C11D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E80682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4EA10A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E68" w:rsidRPr="00D849D0" w14:paraId="1BE8BC36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F1767D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395B641D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1C8A0D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Непосредственно нейтрализует плазменные факторы свертываемости крови. Селективно ингибирует факторы свертываемости крови Ха.</w:t>
            </w:r>
          </w:p>
        </w:tc>
      </w:tr>
      <w:tr w:rsidR="00FA0E68" w:rsidRPr="00D849D0" w14:paraId="17EA5474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8932E5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724C6B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Угнетает свертываемость крови</w:t>
            </w:r>
          </w:p>
        </w:tc>
      </w:tr>
      <w:tr w:rsidR="00FA0E68" w:rsidRPr="00D849D0" w14:paraId="27267F2C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B6A6BB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61271D70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A132CC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Профилактика инсульта, тромбоэмболии при сахарном диабете и артериальной гипертензией и  лиц выше 75 лет, лечение тромбоза глубоких вен.</w:t>
            </w:r>
          </w:p>
        </w:tc>
      </w:tr>
      <w:tr w:rsidR="00FA0E68" w:rsidRPr="00D849D0" w14:paraId="3E09BEE9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E98445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3B83F0E8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BDC3B4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Внутрь, независимо от приема пищи, 2,5 мг 1-2 раза в сутки.</w:t>
            </w:r>
          </w:p>
        </w:tc>
      </w:tr>
      <w:tr w:rsidR="00FA0E68" w:rsidRPr="00D849D0" w14:paraId="3BFE37B6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EDC76A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3B07EE06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431EB7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 xml:space="preserve">Анемия, внутрибрюшное кровотечение, тошнота, закрытая травма </w:t>
            </w:r>
          </w:p>
        </w:tc>
      </w:tr>
      <w:tr w:rsidR="00FA0E68" w:rsidRPr="00D849D0" w14:paraId="316B5BBB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AC03C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3C1AC2A3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A9C805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компонентам, кровотечения,  нарушение функций почек и печени, возраст до 18 лет, беременность и лактация</w:t>
            </w:r>
          </w:p>
        </w:tc>
      </w:tr>
      <w:tr w:rsidR="00FA0E68" w:rsidRPr="00D849D0" w14:paraId="11C5CA86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AAEEB2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9413BA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рекомендуется одновременно применять другие препараты, действие которых может </w:t>
            </w:r>
            <w:r w:rsidRPr="00F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связано с развитием серьезных кровотечений</w:t>
            </w:r>
          </w:p>
        </w:tc>
      </w:tr>
      <w:tr w:rsidR="00FA0E68" w:rsidRPr="00D849D0" w14:paraId="62B4E17F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F72535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5B5ABE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E68" w:rsidRPr="00D849D0" w14:paraId="78F61C35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3BA100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8D1003" w14:textId="4B4E5F4D" w:rsid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1A9C4B01" w14:textId="11B6A078" w:rsidR="00FA0E68" w:rsidRPr="00FA0E68" w:rsidRDefault="00FA0E68" w:rsidP="00FA0E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FA0E68" w:rsidRPr="00D849D0" w14:paraId="1805A8CC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A51BF6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2E65D7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°С. Хранить в недоступном для детей месте</w:t>
            </w:r>
          </w:p>
        </w:tc>
      </w:tr>
    </w:tbl>
    <w:p w14:paraId="30FF3126" w14:textId="77777777" w:rsidR="00EE6910" w:rsidRPr="00E83B54" w:rsidRDefault="00EE6910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0F777" w14:textId="776AC222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11.04</w:t>
      </w:r>
      <w:r w:rsidR="00EE6910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06B2802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EADF9B3" w14:textId="77777777" w:rsidR="00EE6910" w:rsidRPr="00E83B54" w:rsidRDefault="00EE6910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98FE4" w14:textId="77777777" w:rsidR="00EE6910" w:rsidRPr="00E83B54" w:rsidRDefault="00EE6910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68DB0" w14:textId="77777777" w:rsidR="00504844" w:rsidRPr="00E83B54" w:rsidRDefault="0050484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05A05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5DBA8C" w14:textId="21607AB1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FA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Гормональные препараты</w:t>
      </w:r>
    </w:p>
    <w:p w14:paraId="05CA6BA6" w14:textId="63F4A21C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FA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Глюкокортикоиды для местного применения</w:t>
      </w:r>
    </w:p>
    <w:p w14:paraId="631448AC" w14:textId="77777777" w:rsidR="00EE6910" w:rsidRPr="00E83B54" w:rsidRDefault="00EE6910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A0E68" w:rsidRPr="004F04B5" w14:paraId="17CA3CFA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B9F4D4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F25597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Акридерм крем д/наруж. прим. 0,05% туба 15 г.</w:t>
            </w:r>
          </w:p>
        </w:tc>
      </w:tr>
      <w:tr w:rsidR="00FA0E68" w:rsidRPr="004F04B5" w14:paraId="0841A2F2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92025C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715E76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</w:tr>
      <w:tr w:rsidR="00FA0E68" w:rsidRPr="004F04B5" w14:paraId="4554DD4D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14DBBB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3E6928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Целестодерм-В, Белодерм</w:t>
            </w:r>
          </w:p>
        </w:tc>
      </w:tr>
      <w:tr w:rsidR="00FA0E68" w:rsidRPr="004F04B5" w14:paraId="5C7F4FAC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BAAE88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C69643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 xml:space="preserve">Адвантан, Дермовейт, Афлодерм, Синафлан </w:t>
            </w:r>
          </w:p>
        </w:tc>
      </w:tr>
      <w:tr w:rsidR="00FA0E68" w:rsidRPr="004F04B5" w14:paraId="0EA6B46B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205054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B66DFF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Акридерм СК (бетаметазон+салициловая кислота), Акридерм ГК (бетаметазон+клотримазол+гентамицин)</w:t>
            </w:r>
          </w:p>
        </w:tc>
      </w:tr>
      <w:tr w:rsidR="00FA0E68" w:rsidRPr="004F04B5" w14:paraId="488F952C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642C1D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19FD13B4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E99897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Ингибирует активность фосфолипазы А</w:t>
            </w:r>
            <w:r w:rsidRPr="00FA0E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, что приводит к подавлению синтеза простагландинов и лейкотриенов. Подавляет высвобождение ЦОГ (главным образом ЦОГ-2), что также способствует уменьшению выработки простагландинов. Влияет на все виды обмена.</w:t>
            </w:r>
          </w:p>
        </w:tc>
      </w:tr>
      <w:tr w:rsidR="00FA0E68" w:rsidRPr="004F04B5" w14:paraId="11D95931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5A9B4A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044BB5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Противовоспалительное, противозудное, сосудосуживающее действие</w:t>
            </w:r>
          </w:p>
        </w:tc>
      </w:tr>
      <w:tr w:rsidR="00FA0E68" w:rsidRPr="004F04B5" w14:paraId="0B5A58C4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3F58C8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4B3DE266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23328E" w14:textId="77777777" w:rsidR="00FA0E68" w:rsidRPr="00FA0E68" w:rsidRDefault="00FA0E68" w:rsidP="00475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заболевания кожи (в т.ч. острый, подострый и хронический контактный дерматит, профессиональный дерматит, солнечный дерматит, нейродерматит, кожный зуд, дисгидротический дерматит); острые и хронические формы неаллергических дерматитов; псориаз.</w:t>
            </w:r>
          </w:p>
          <w:p w14:paraId="015740B7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68" w:rsidRPr="004F04B5" w14:paraId="55BFF38C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0C1818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7F051B3B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2AC13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Наносить тонким слоем на пораженные участки 1-3 раза/сут, слегка втирая. Продолжительность лечения должна составлять не более 3 недель.</w:t>
            </w:r>
          </w:p>
        </w:tc>
      </w:tr>
      <w:tr w:rsidR="00FA0E68" w:rsidRPr="004F04B5" w14:paraId="45E148BE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EF26D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  <w:p w14:paraId="54B2D76F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FF8D6C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 Жжение, раздражение и сухость кожи, фолликулит, гипертрихоз, гипопигментация, аллергический контактный дерматит, атрофия кожи. Нарушение белкового, жирового, углеводного обменов.</w:t>
            </w:r>
          </w:p>
        </w:tc>
      </w:tr>
      <w:tr w:rsidR="00FA0E68" w:rsidRPr="004F04B5" w14:paraId="30A184CC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B07910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03214511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63402B" w14:textId="77777777" w:rsidR="00FA0E68" w:rsidRPr="00FA0E68" w:rsidRDefault="00FA0E68" w:rsidP="00475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0E68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 кожи; вирусные инфекции кожи; розовые угри (розацеа);гиперчувствительность к любому компоненту препарата.</w:t>
            </w:r>
          </w:p>
        </w:tc>
      </w:tr>
      <w:tr w:rsidR="00FA0E68" w:rsidRPr="004F04B5" w14:paraId="11743F4C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70420D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A2D28D" w14:textId="77777777" w:rsidR="00FA0E68" w:rsidRPr="00FA0E68" w:rsidRDefault="00FA0E68" w:rsidP="00475420">
            <w:pPr>
              <w:pStyle w:val="aff3"/>
              <w:spacing w:before="75" w:after="75"/>
              <w:rPr>
                <w:rFonts w:cs="Times New Roman"/>
                <w:sz w:val="28"/>
                <w:szCs w:val="28"/>
              </w:rPr>
            </w:pPr>
            <w:r w:rsidRPr="00FA0E68">
              <w:rPr>
                <w:rFonts w:cs="Times New Roman"/>
                <w:sz w:val="28"/>
                <w:szCs w:val="28"/>
              </w:rPr>
              <w:t>Не отмечено клинически достоверных взаимодействий с другими лекарственными средствами.</w:t>
            </w:r>
          </w:p>
        </w:tc>
      </w:tr>
      <w:tr w:rsidR="00FA0E68" w:rsidRPr="004F04B5" w14:paraId="31A2F54D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ACF272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DDBCDC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E68" w:rsidRPr="004F04B5" w14:paraId="745CFAE9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A95959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D58506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FA0E68" w:rsidRPr="004F04B5" w14:paraId="477BECC1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12C4A4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E9522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от 15 до 25°С.</w:t>
            </w:r>
          </w:p>
        </w:tc>
      </w:tr>
    </w:tbl>
    <w:p w14:paraId="484CC819" w14:textId="77777777" w:rsidR="00504844" w:rsidRPr="00E83B54" w:rsidRDefault="0050484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3AD9B" w14:textId="4D1B3DE7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00E4">
        <w:rPr>
          <w:rFonts w:ascii="Times New Roman" w:hAnsi="Times New Roman" w:cs="Times New Roman"/>
          <w:sz w:val="28"/>
          <w:szCs w:val="28"/>
        </w:rPr>
        <w:t>12.04</w:t>
      </w:r>
      <w:r w:rsidR="00090ECA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6497BD3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2C41EF3F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413AF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40B92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CC89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72523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88DF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B76A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2CAE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F575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6606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D00F2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A203B" w14:textId="77777777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A32285" w14:textId="77777777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00CCE" w14:textId="77777777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6AC688" w14:textId="77777777" w:rsidR="00F0628B" w:rsidRPr="00E83B54" w:rsidRDefault="00F0628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F60A2" w14:textId="77777777" w:rsidR="00F0628B" w:rsidRPr="00E83B54" w:rsidRDefault="00F0628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9C6EBB" w14:textId="77777777" w:rsidR="00F0628B" w:rsidRPr="00E83B54" w:rsidRDefault="00F0628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A635F" w14:textId="77777777" w:rsidR="00F0628B" w:rsidRPr="00E83B54" w:rsidRDefault="00F0628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7D9556" w14:textId="77777777" w:rsidR="00F0628B" w:rsidRPr="00E83B54" w:rsidRDefault="00F0628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6F876" w14:textId="77777777" w:rsidR="00F0628B" w:rsidRPr="00E83B54" w:rsidRDefault="00F0628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52F6E" w14:textId="77777777" w:rsidR="00F0628B" w:rsidRPr="00E83B54" w:rsidRDefault="00F0628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53E79" w14:textId="77777777" w:rsidR="00F0628B" w:rsidRPr="00E83B54" w:rsidRDefault="00F0628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A7EF10" w14:textId="7CCB94B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>Гормональные препараты</w:t>
      </w:r>
    </w:p>
    <w:p w14:paraId="4D8B0371" w14:textId="63A1C698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FA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Препараты гормонов щитовидной железы</w:t>
      </w:r>
    </w:p>
    <w:p w14:paraId="777328BF" w14:textId="77777777" w:rsidR="00951B72" w:rsidRPr="00E83B54" w:rsidRDefault="00951B7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6379"/>
      </w:tblGrid>
      <w:tr w:rsidR="005A13F7" w:rsidRPr="00E83B54" w14:paraId="169877B4" w14:textId="77777777" w:rsidTr="00406F5D">
        <w:trPr>
          <w:trHeight w:val="648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0FDC9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8E853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L-тироксин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50, 75, 100, 125 мкг №50</w:t>
            </w:r>
          </w:p>
        </w:tc>
      </w:tr>
      <w:tr w:rsidR="005A13F7" w:rsidRPr="00E83B54" w14:paraId="68DE2B46" w14:textId="77777777" w:rsidTr="00406F5D">
        <w:trPr>
          <w:trHeight w:val="49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34F22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39CF9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</w:tr>
      <w:tr w:rsidR="005A13F7" w:rsidRPr="00E83B54" w14:paraId="19CE2DCE" w14:textId="77777777" w:rsidTr="00406F5D">
        <w:trPr>
          <w:trHeight w:val="493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2EFEA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EC7841" w14:textId="77777777" w:rsidR="005A13F7" w:rsidRPr="00E83B54" w:rsidRDefault="005A13F7" w:rsidP="0040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Эутирокс, Баготирокс, </w:t>
            </w:r>
          </w:p>
        </w:tc>
      </w:tr>
      <w:tr w:rsidR="005A13F7" w:rsidRPr="00E83B54" w14:paraId="3053E468" w14:textId="77777777" w:rsidTr="00406F5D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C009A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3F595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Лиотиронин, Тиреотом</w:t>
            </w:r>
          </w:p>
        </w:tc>
      </w:tr>
      <w:tr w:rsidR="005A13F7" w:rsidRPr="00E83B54" w14:paraId="3E71DF79" w14:textId="77777777" w:rsidTr="00406F5D">
        <w:trPr>
          <w:trHeight w:val="599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6E364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256A7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06F31425" w14:textId="77777777" w:rsidTr="00406F5D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96FE0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9CEB1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Синтетический левовращающий изомер тироксина.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Оказывает влияние на развитие и рост тканей, на обмен веществ: белковый и жировой обмен, 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стимулирует рост и развитие, повышает потребность тканей в кислороде, повышает функциональную активность сердечно-сосудистой системы и центральной нервной системы</w:t>
            </w:r>
          </w:p>
        </w:tc>
      </w:tr>
      <w:tr w:rsidR="005A13F7" w:rsidRPr="00E83B54" w14:paraId="4FED0ACD" w14:textId="77777777" w:rsidTr="00406F5D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58738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 эффекты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55FD8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Тиреотропный</w:t>
            </w:r>
          </w:p>
        </w:tc>
      </w:tr>
      <w:tr w:rsidR="005A13F7" w:rsidRPr="00E83B54" w14:paraId="407A5DAA" w14:textId="77777777" w:rsidTr="00406F5D">
        <w:trPr>
          <w:trHeight w:val="513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C4289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5746E9" w14:textId="77777777" w:rsidR="005A13F7" w:rsidRPr="00E83B54" w:rsidRDefault="005A13F7" w:rsidP="00951B7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гипотиреоз, эутиреоидный зоб</w:t>
            </w:r>
          </w:p>
          <w:p w14:paraId="5A4828BE" w14:textId="77777777" w:rsidR="005A13F7" w:rsidRPr="00E83B54" w:rsidRDefault="005A13F7" w:rsidP="00951B7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заместительная терапия и профилактика рецидива зоба после резекции щитовидной железы</w:t>
            </w:r>
          </w:p>
          <w:p w14:paraId="1D4FE189" w14:textId="77777777" w:rsidR="005A13F7" w:rsidRPr="00E83B54" w:rsidRDefault="005A13F7" w:rsidP="00951B7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рак щитовидной железы (после оперативного лечения)</w:t>
            </w:r>
          </w:p>
          <w:p w14:paraId="1C8BF673" w14:textId="77777777" w:rsidR="005A13F7" w:rsidRPr="00E83B54" w:rsidRDefault="005A13F7" w:rsidP="00951B7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диффузный токсический зоб</w:t>
            </w:r>
          </w:p>
        </w:tc>
      </w:tr>
      <w:tr w:rsidR="005A13F7" w:rsidRPr="00E83B54" w14:paraId="2FC72247" w14:textId="77777777" w:rsidTr="00406F5D">
        <w:trPr>
          <w:trHeight w:val="855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680BF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9FC7F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Утром натощак или за 30 минут до приема пищи, запивая таблетку небольшим количеством жидкости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Суточная доза зависит от показаний.</w:t>
            </w:r>
          </w:p>
        </w:tc>
      </w:tr>
      <w:tr w:rsidR="005A13F7" w:rsidRPr="00E83B54" w14:paraId="7E552F4E" w14:textId="77777777" w:rsidTr="00406F5D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7AC5A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FD529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правильной дозе – не отмечаются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аллергические реакции</w:t>
            </w:r>
          </w:p>
        </w:tc>
      </w:tr>
      <w:tr w:rsidR="005A13F7" w:rsidRPr="00E83B54" w14:paraId="19DCBE3A" w14:textId="77777777" w:rsidTr="00406F5D">
        <w:trPr>
          <w:trHeight w:val="51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04D11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D69F66" w14:textId="77777777" w:rsidR="005A13F7" w:rsidRPr="00E83B54" w:rsidRDefault="005A13F7" w:rsidP="00951B7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гиперчувствительность</w:t>
            </w:r>
          </w:p>
          <w:p w14:paraId="78ADD46F" w14:textId="77777777" w:rsidR="005A13F7" w:rsidRPr="00E83B54" w:rsidRDefault="005A13F7" w:rsidP="00951B7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острый инфаркт миокарда</w:t>
            </w:r>
          </w:p>
          <w:p w14:paraId="3FBB91FF" w14:textId="77777777" w:rsidR="005A13F7" w:rsidRPr="00E83B54" w:rsidRDefault="005A13F7" w:rsidP="00951B72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недостаточность надпочечников</w:t>
            </w:r>
          </w:p>
        </w:tc>
      </w:tr>
      <w:tr w:rsidR="005A13F7" w:rsidRPr="00E83B54" w14:paraId="500D6103" w14:textId="77777777" w:rsidTr="00406F5D">
        <w:trPr>
          <w:trHeight w:val="735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7A81B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CE869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усиливает действие непрямых антикоагулянтов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могут увеличивать потребность в инсулине и пероральных гипогликемических препаратах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сердечные гликозиды - снижается их эффективность</w:t>
            </w:r>
          </w:p>
        </w:tc>
      </w:tr>
      <w:tr w:rsidR="005A13F7" w:rsidRPr="00E83B54" w14:paraId="03862AB5" w14:textId="77777777" w:rsidTr="00951B72">
        <w:trPr>
          <w:trHeight w:val="31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4F7EFE" w14:textId="2F5CA312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C7940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3174542E" w14:textId="77777777" w:rsidTr="00951B72">
        <w:trPr>
          <w:trHeight w:val="719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211FA5" w14:textId="3FFC49F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FAD819" w14:textId="77777777" w:rsidR="00951B72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00962E1C" w14:textId="09D58512" w:rsidR="00951B72" w:rsidRPr="00E83B54" w:rsidRDefault="00FA0E68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107-1/у</w:t>
            </w:r>
          </w:p>
          <w:p w14:paraId="0AC7E3A1" w14:textId="415033F0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F7" w:rsidRPr="00E83B54" w14:paraId="1B43335E" w14:textId="77777777" w:rsidTr="00406F5D">
        <w:trPr>
          <w:trHeight w:val="735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CE477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99A45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Хранится при температуре не выше 25°С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br/>
              <w:t>В недоступном для детей месте</w:t>
            </w:r>
          </w:p>
        </w:tc>
      </w:tr>
    </w:tbl>
    <w:p w14:paraId="1C23CA17" w14:textId="77777777" w:rsidR="00951B72" w:rsidRPr="00E83B54" w:rsidRDefault="00951B72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65DBC" w14:textId="0C174FBF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12.04</w:t>
      </w:r>
      <w:r w:rsidR="009B149D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0116E52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563B9D94" w14:textId="77777777" w:rsidR="009B149D" w:rsidRPr="00E83B54" w:rsidRDefault="009B149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C7296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1B7BFC3" w14:textId="6D731375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FA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Гормональные препараты</w:t>
      </w:r>
    </w:p>
    <w:p w14:paraId="414465CB" w14:textId="6F200623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FA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>Антитиреоидные препараты</w:t>
      </w:r>
    </w:p>
    <w:p w14:paraId="04627EB3" w14:textId="77777777" w:rsidR="009B149D" w:rsidRPr="00E83B54" w:rsidRDefault="009B149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A0E68" w:rsidRPr="007A5ACF" w14:paraId="15FF3B2E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7A93A0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7E0128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 xml:space="preserve"> Тирозол табл. 5 мг №50</w:t>
            </w:r>
          </w:p>
        </w:tc>
      </w:tr>
      <w:tr w:rsidR="00FA0E68" w:rsidRPr="007A5ACF" w14:paraId="7C2C6527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8E1545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D2F5CD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</w:tr>
      <w:tr w:rsidR="00FA0E68" w:rsidRPr="007A5ACF" w14:paraId="51775F00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318566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D77A30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Мерказолил</w:t>
            </w:r>
          </w:p>
        </w:tc>
      </w:tr>
      <w:tr w:rsidR="00FA0E68" w:rsidRPr="007A5ACF" w14:paraId="2FC1BAA7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845B7D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B6B81B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Пропицил</w:t>
            </w:r>
          </w:p>
        </w:tc>
      </w:tr>
      <w:tr w:rsidR="00FA0E68" w:rsidRPr="007A5ACF" w14:paraId="350517BC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226027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CF7695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E68" w:rsidRPr="007A5ACF" w14:paraId="3CE7F119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6C4677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17D7FB6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D56747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Нарушает синтез гормонов щитовидной железы, блокируя фермент пероксидазу, участвующую в йодировании тиронина в щитовидной железе с образованием трийод- и тетрайодтиронина.</w:t>
            </w:r>
          </w:p>
        </w:tc>
      </w:tr>
      <w:tr w:rsidR="00FA0E68" w:rsidRPr="007A5ACF" w14:paraId="7EA8BDAC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1931E9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9C8BB7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 xml:space="preserve">Снижает основной обмен, ускоряет выведение из щитовидной железы йодидов, антитиреоидный </w:t>
            </w:r>
          </w:p>
        </w:tc>
      </w:tr>
      <w:tr w:rsidR="00FA0E68" w:rsidRPr="007A5ACF" w14:paraId="4EAB9501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8179A7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4424D369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CF3185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Тиреотоксикоз,гипертиреоз, подготовка к хирургическому лечению тиреотоксикоз</w:t>
            </w:r>
          </w:p>
        </w:tc>
      </w:tr>
      <w:tr w:rsidR="00FA0E68" w:rsidRPr="007A5ACF" w14:paraId="4F2A7DC4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803177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7BF65D7F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6DC4FA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20-40 мг/сут в течение 3-6 недель</w:t>
            </w:r>
          </w:p>
        </w:tc>
      </w:tr>
      <w:tr w:rsidR="00FA0E68" w:rsidRPr="007A5ACF" w14:paraId="3D3D35B9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27A4F7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07F06CA1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84083F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Медленно прогрессирующая артралгия без клинических признаков артрита, агранулоцитоз, токсический гепатит</w:t>
            </w:r>
          </w:p>
        </w:tc>
      </w:tr>
      <w:tr w:rsidR="00FA0E68" w:rsidRPr="007A5ACF" w14:paraId="313072DE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42D611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4F1B3E8A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3B116B" w14:textId="77777777" w:rsidR="00FA0E68" w:rsidRPr="00FA0E68" w:rsidRDefault="00FA0E68" w:rsidP="004754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Повышенная чувствительность к тиамазолу, агранулоцитоз, гранулоцитопения (в т.ч. в анамнезе);</w:t>
            </w:r>
          </w:p>
          <w:p w14:paraId="6C18152D" w14:textId="77777777" w:rsidR="00FA0E68" w:rsidRPr="00FA0E68" w:rsidRDefault="00FA0E68" w:rsidP="004754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холестаз перед началом лечения; терапия тиамазолом в комбинации с левотироксином во время беременности.</w:t>
            </w:r>
          </w:p>
          <w:p w14:paraId="72F16158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68" w:rsidRPr="007A5ACF" w14:paraId="159BF6C3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B378E7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320FFB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Недостаток йода усиливает действие тиамазола</w:t>
            </w:r>
          </w:p>
        </w:tc>
      </w:tr>
      <w:tr w:rsidR="00FA0E68" w:rsidRPr="007A5ACF" w14:paraId="6CACC02F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5663D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420AFF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E68" w:rsidRPr="007A5ACF" w14:paraId="0F1A3CF7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55CC54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355114" w14:textId="77777777" w:rsid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02C536B2" w14:textId="77777777" w:rsidR="00FA0E68" w:rsidRPr="00E83B54" w:rsidRDefault="00FA0E68" w:rsidP="00FA0E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107-1/у</w:t>
            </w:r>
          </w:p>
          <w:p w14:paraId="088C72BC" w14:textId="59083DBD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68" w:rsidRPr="007A5ACF" w14:paraId="0D8BC9F3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A178B6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A0EC08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°С. Хранить в недоступном для детей месте</w:t>
            </w:r>
          </w:p>
        </w:tc>
      </w:tr>
    </w:tbl>
    <w:p w14:paraId="56F10C3F" w14:textId="77777777" w:rsidR="009B149D" w:rsidRPr="00E83B54" w:rsidRDefault="009B149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39A34" w14:textId="728A4505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="00C200E4">
        <w:rPr>
          <w:rFonts w:ascii="Times New Roman" w:hAnsi="Times New Roman" w:cs="Times New Roman"/>
          <w:sz w:val="28"/>
          <w:szCs w:val="28"/>
        </w:rPr>
        <w:t>12.04</w:t>
      </w:r>
      <w:r w:rsidR="00B466F3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6206974D" w14:textId="77777777" w:rsidR="00B466F3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226E751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8F783E" w14:textId="54948E60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 xml:space="preserve">Средства для лечения сахарного диабета </w:t>
      </w:r>
      <w:r w:rsidRPr="00E83B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3B54">
        <w:rPr>
          <w:rFonts w:ascii="Times New Roman" w:hAnsi="Times New Roman" w:cs="Times New Roman"/>
          <w:sz w:val="28"/>
          <w:szCs w:val="28"/>
        </w:rPr>
        <w:t xml:space="preserve">и </w:t>
      </w:r>
      <w:r w:rsidRPr="00E83B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3B54">
        <w:rPr>
          <w:rFonts w:ascii="Times New Roman" w:hAnsi="Times New Roman" w:cs="Times New Roman"/>
          <w:sz w:val="28"/>
          <w:szCs w:val="28"/>
        </w:rPr>
        <w:t>типов</w:t>
      </w:r>
    </w:p>
    <w:p w14:paraId="3D048D4F" w14:textId="714C7B6E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Pr="00E83B54">
        <w:rPr>
          <w:rFonts w:ascii="Times New Roman" w:hAnsi="Times New Roman" w:cs="Times New Roman"/>
          <w:sz w:val="28"/>
          <w:szCs w:val="28"/>
        </w:rPr>
        <w:t xml:space="preserve"> </w:t>
      </w:r>
      <w:r w:rsidR="00B466F3" w:rsidRPr="00E83B54">
        <w:rPr>
          <w:rFonts w:ascii="Times New Roman" w:hAnsi="Times New Roman" w:cs="Times New Roman"/>
          <w:sz w:val="28"/>
          <w:szCs w:val="28"/>
        </w:rPr>
        <w:t xml:space="preserve">Средства для лечения сахарного диабета </w:t>
      </w:r>
      <w:r w:rsidR="00B466F3" w:rsidRPr="00E83B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66F3" w:rsidRPr="00E83B54">
        <w:rPr>
          <w:rFonts w:ascii="Times New Roman" w:hAnsi="Times New Roman" w:cs="Times New Roman"/>
          <w:sz w:val="28"/>
          <w:szCs w:val="28"/>
        </w:rPr>
        <w:t xml:space="preserve">и </w:t>
      </w:r>
      <w:r w:rsidR="00B466F3" w:rsidRPr="00E83B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66F3" w:rsidRPr="00E83B54">
        <w:rPr>
          <w:rFonts w:ascii="Times New Roman" w:hAnsi="Times New Roman" w:cs="Times New Roman"/>
          <w:sz w:val="28"/>
          <w:szCs w:val="28"/>
        </w:rPr>
        <w:t>типов</w:t>
      </w:r>
    </w:p>
    <w:p w14:paraId="1E282399" w14:textId="77777777" w:rsidR="00B466F3" w:rsidRPr="00E83B54" w:rsidRDefault="00B466F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6379"/>
      </w:tblGrid>
      <w:tr w:rsidR="005A13F7" w:rsidRPr="00E83B54" w14:paraId="088E0DC5" w14:textId="77777777" w:rsidTr="004B0F89">
        <w:trPr>
          <w:trHeight w:val="648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ADDEA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44578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Сиофор </w:t>
            </w:r>
          </w:p>
          <w:p w14:paraId="3FDFD22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таблетки500мг, 850 мг, 1000 мг №30 №60</w:t>
            </w:r>
          </w:p>
        </w:tc>
      </w:tr>
      <w:tr w:rsidR="005A13F7" w:rsidRPr="00E83B54" w14:paraId="4920F7B2" w14:textId="77777777" w:rsidTr="004B0F89">
        <w:trPr>
          <w:trHeight w:val="49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B2EBB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0AEC8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</w:tr>
      <w:tr w:rsidR="005A13F7" w:rsidRPr="00E83B54" w14:paraId="55B2290C" w14:textId="77777777" w:rsidTr="004B0F89">
        <w:trPr>
          <w:trHeight w:val="493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CB3CC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E7ABA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Глюкофаж</w:t>
            </w:r>
          </w:p>
        </w:tc>
      </w:tr>
      <w:tr w:rsidR="005A13F7" w:rsidRPr="00E83B54" w14:paraId="2325DE54" w14:textId="77777777" w:rsidTr="004B0F89">
        <w:trPr>
          <w:trHeight w:val="33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DD8E5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AAAFC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6320415D" w14:textId="77777777" w:rsidTr="004B0F89">
        <w:trPr>
          <w:trHeight w:val="359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CEF41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77CDD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69175B35" w14:textId="77777777" w:rsidTr="004B0F89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78769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6A1E4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Действие определяется угнетением глюконеогенеза в печени (в т.ч. гликогенолиза) и повышением утилизации глюкозы периферическими тканями. Они также тормозят инактивирование инсулина и улучшают его связывание с инсулиновыми рецепторами (при этом повышается усвоение глюкозы и ее метаболизм).</w:t>
            </w:r>
          </w:p>
        </w:tc>
      </w:tr>
      <w:tr w:rsidR="005A13F7" w:rsidRPr="00E83B54" w14:paraId="31062234" w14:textId="77777777" w:rsidTr="004B0F89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12F7E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BDA8E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Поддержание уровня глюкозы в крови.</w:t>
            </w:r>
          </w:p>
        </w:tc>
      </w:tr>
      <w:tr w:rsidR="005A13F7" w:rsidRPr="00E83B54" w14:paraId="032850C6" w14:textId="77777777" w:rsidTr="004B0F89">
        <w:trPr>
          <w:trHeight w:val="513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5AEEC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86D926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Сахарный диабет типа 1 c целью снижения потребности в инсулине и предотвращения увеличения массы тела</w:t>
            </w:r>
          </w:p>
          <w:p w14:paraId="07989211" w14:textId="5D35A2B8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Сахарный диабет типа 2 в случае неэффективности диетотерапии </w:t>
            </w:r>
          </w:p>
        </w:tc>
      </w:tr>
      <w:tr w:rsidR="005A13F7" w:rsidRPr="00E83B54" w14:paraId="135D0564" w14:textId="77777777" w:rsidTr="004B0F89">
        <w:trPr>
          <w:trHeight w:val="855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AF710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90F79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Препарат следует принимать внутрь </w:t>
            </w:r>
            <w:proofErr w:type="gramStart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или после еды.</w:t>
            </w:r>
          </w:p>
          <w:p w14:paraId="2177FE2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Пациентам, не получающим инсулин, в первые 3 дня - по 500 мг 3 раза/сут, с 4-го дня по 14 день - по 1 г 3 раза/сут. После 15-го дня дозу регулируют с учетом уровня глюкозы в крови и в моче. Поддерживающая доза составляет 100-200 мг/сут.</w:t>
            </w:r>
          </w:p>
        </w:tc>
      </w:tr>
      <w:tr w:rsidR="005A13F7" w:rsidRPr="00E83B54" w14:paraId="15677C41" w14:textId="77777777" w:rsidTr="004B0F89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A4992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94667A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тошнота, рвота</w:t>
            </w:r>
          </w:p>
          <w:p w14:paraId="6B2C3327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"металлический" привкус во рту</w:t>
            </w:r>
          </w:p>
          <w:p w14:paraId="19B36165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отсутствие аппетита</w:t>
            </w:r>
          </w:p>
          <w:p w14:paraId="11AC2DD8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 нарушение вкуса</w:t>
            </w:r>
          </w:p>
        </w:tc>
      </w:tr>
      <w:tr w:rsidR="005A13F7" w:rsidRPr="00E83B54" w14:paraId="1458BED0" w14:textId="77777777" w:rsidTr="004B0F89">
        <w:trPr>
          <w:trHeight w:val="51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1699B6" w14:textId="79F16309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</w:t>
            </w:r>
            <w:r w:rsidR="009E04FE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13BBA1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выраженные нарушения функции печени и почек</w:t>
            </w:r>
          </w:p>
          <w:p w14:paraId="0411C12B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сердечная и дыхательная недостаточность</w:t>
            </w:r>
          </w:p>
          <w:p w14:paraId="382C5282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хронический алкоголизм</w:t>
            </w:r>
          </w:p>
          <w:p w14:paraId="17660E6F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диабетическая кома</w:t>
            </w:r>
          </w:p>
          <w:p w14:paraId="41447D8F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lastRenderedPageBreak/>
              <w:t xml:space="preserve">кетоацидоз </w:t>
            </w:r>
          </w:p>
          <w:p w14:paraId="7B91AA7E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беременность, лактация</w:t>
            </w:r>
          </w:p>
          <w:p w14:paraId="1E4691EC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повышенная чувствительность </w:t>
            </w:r>
          </w:p>
        </w:tc>
      </w:tr>
      <w:tr w:rsidR="005A13F7" w:rsidRPr="00E83B54" w14:paraId="6FAE431C" w14:textId="77777777" w:rsidTr="004B0F89">
        <w:trPr>
          <w:trHeight w:val="735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9CEE4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6D1266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Применение препарата Сиофор® следует отменить за 48 ч до проведения и не возобновлять ранее чем через 2 дня после рентгенологического исследования с использованием йодсодержащих контрастных препаратов.</w:t>
            </w:r>
          </w:p>
          <w:p w14:paraId="7967A446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Метформин уменьшает Cmax и Т1/2 фуросемида.</w:t>
            </w:r>
          </w:p>
          <w:p w14:paraId="18160DBD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Метформин может ослабить действие непрямых антикоагулянтов.</w:t>
            </w:r>
          </w:p>
          <w:p w14:paraId="2119CC53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Глюкокортикоиды (для системного и местного применения), бета-адреномиметики и диуретики обладают гипергликемической активностью.</w:t>
            </w:r>
          </w:p>
          <w:p w14:paraId="75C05C9F" w14:textId="77777777" w:rsidR="005A13F7" w:rsidRPr="00E83B54" w:rsidRDefault="005A13F7" w:rsidP="009E04FE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Риск развития лактацидоза увеличивается при острой алкогольной интоксикации или одновременном применении с этанолсодержащими препаратами.</w:t>
            </w:r>
          </w:p>
        </w:tc>
      </w:tr>
      <w:tr w:rsidR="005A13F7" w:rsidRPr="00E83B54" w14:paraId="6BF0E5B3" w14:textId="77777777" w:rsidTr="004B0F89">
        <w:trPr>
          <w:trHeight w:val="361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51730D" w14:textId="73338F05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B7602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55CC7163" w14:textId="77777777" w:rsidTr="004B0F89">
        <w:trPr>
          <w:trHeight w:val="693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A8F7F2" w14:textId="1130B2A3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3CB264" w14:textId="7E9E4BA1" w:rsidR="005A13F7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</w:t>
            </w:r>
          </w:p>
          <w:p w14:paraId="19C84DB6" w14:textId="00989EBF" w:rsidR="00FA0E68" w:rsidRPr="00E83B54" w:rsidRDefault="00FA0E68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107-1/у</w:t>
            </w:r>
          </w:p>
          <w:p w14:paraId="37947800" w14:textId="4E9315E2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F7" w:rsidRPr="00E83B54" w14:paraId="10868B96" w14:textId="77777777" w:rsidTr="004B0F89">
        <w:trPr>
          <w:trHeight w:val="735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26D78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282E5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25°С.</w:t>
            </w:r>
          </w:p>
        </w:tc>
      </w:tr>
    </w:tbl>
    <w:p w14:paraId="735437E5" w14:textId="77777777" w:rsidR="00B466F3" w:rsidRPr="00E83B54" w:rsidRDefault="00B466F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5B404" w14:textId="7881ECBB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C200E4">
        <w:rPr>
          <w:rFonts w:ascii="Times New Roman" w:hAnsi="Times New Roman" w:cs="Times New Roman"/>
          <w:sz w:val="28"/>
          <w:szCs w:val="28"/>
        </w:rPr>
        <w:t>13.04</w:t>
      </w:r>
      <w:r w:rsidR="00B466F3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33F7AB9C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3F7F555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br w:type="page"/>
      </w:r>
    </w:p>
    <w:p w14:paraId="12F8CF82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>Гормональные препараты.</w:t>
      </w:r>
    </w:p>
    <w:p w14:paraId="6E3D61DA" w14:textId="158484BD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Оральные контрацептивы. Монофазные.</w:t>
      </w:r>
      <w:r w:rsidRPr="00E83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E4F318" w14:textId="77777777" w:rsidR="009E04FE" w:rsidRPr="00E83B54" w:rsidRDefault="009E04FE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A0E68" w:rsidRPr="0052234B" w14:paraId="78EEF25B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D94810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AE39DF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Джес таб .3 мг+0,02 №28</w:t>
            </w:r>
          </w:p>
        </w:tc>
      </w:tr>
      <w:tr w:rsidR="00FA0E68" w:rsidRPr="0052234B" w14:paraId="622306BC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D48A4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CA8A28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 xml:space="preserve">Этинилэстрадиол +дроспиренон </w:t>
            </w:r>
          </w:p>
        </w:tc>
      </w:tr>
      <w:tr w:rsidR="00FA0E68" w:rsidRPr="0052234B" w14:paraId="4364056C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C641D8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D8FCB8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Димиа</w:t>
            </w:r>
          </w:p>
        </w:tc>
      </w:tr>
      <w:tr w:rsidR="00FA0E68" w:rsidRPr="0052234B" w14:paraId="0C9A7B62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30CD55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42328F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Зоэли, Ярина, Белара</w:t>
            </w:r>
          </w:p>
        </w:tc>
      </w:tr>
      <w:tr w:rsidR="00FA0E68" w:rsidRPr="0052234B" w14:paraId="25BD5E80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7C1381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04F87B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Димиа (этинилэстрадиол+дроспиренон)</w:t>
            </w:r>
          </w:p>
        </w:tc>
      </w:tr>
      <w:tr w:rsidR="00FA0E68" w:rsidRPr="0052234B" w14:paraId="52950EE0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DF29D7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48551909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AE58E6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Подавляет овуляцию, делает слизистую оболочку матки тонкой, изменяет состав секрета шейки матки (секрет становится более вязким и густым), от чего уменьшается подвижность и жизнеспособность сперматозоидов.</w:t>
            </w:r>
          </w:p>
        </w:tc>
      </w:tr>
      <w:tr w:rsidR="00FA0E68" w:rsidRPr="0052234B" w14:paraId="3EDCE436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687E5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C4B191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Антиминералкортиокидное действие, антиандрогенное действие, контрацептивное действие.</w:t>
            </w:r>
          </w:p>
        </w:tc>
      </w:tr>
      <w:tr w:rsidR="00FA0E68" w:rsidRPr="0052234B" w14:paraId="1282D0C0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2BD1F8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1B22F595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340A7B" w14:textId="77777777" w:rsidR="00FA0E68" w:rsidRPr="00FA0E68" w:rsidRDefault="00FA0E68" w:rsidP="00475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Контрацепция; контрацепция и лечение угревой сыпи (acne vulgaris) средней степени тяжести; контрацепция и лечение тяжелой формы предменструального синдрома.</w:t>
            </w:r>
          </w:p>
        </w:tc>
      </w:tr>
      <w:tr w:rsidR="00FA0E68" w:rsidRPr="0052234B" w14:paraId="2530492A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8F14D7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6F1F53B2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DABA78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Таблетки следует принимать в порядке, указанном стрелками на упаковке, ежедневно приблизительно в одно и то же время, с небольшим количеством воды. Таблетки принимают без перерыва в приеме. Следует принимать по 1 таб./сут последовательно в течение 28 дней.</w:t>
            </w:r>
          </w:p>
        </w:tc>
      </w:tr>
      <w:tr w:rsidR="00FA0E68" w:rsidRPr="0052234B" w14:paraId="0E02883F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73933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14E49A34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FC66DA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Флебит, тошнота, эмоциональная лабильность, тромбоцитемия, кандидоз, повышение аппетита</w:t>
            </w:r>
          </w:p>
        </w:tc>
      </w:tr>
      <w:tr w:rsidR="00FA0E68" w:rsidRPr="0052234B" w14:paraId="1CBDD2EA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31A491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  <w:p w14:paraId="158313B0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970593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Флебиты, печеночная недостаточность, беременность, период грудного вскармливания, гиперчувствительность к компонентам.</w:t>
            </w:r>
          </w:p>
        </w:tc>
      </w:tr>
      <w:tr w:rsidR="00FA0E68" w:rsidRPr="0052234B" w14:paraId="6A989232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510DCF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8B9DE1" w14:textId="77777777" w:rsidR="00FA0E68" w:rsidRPr="00FA0E68" w:rsidRDefault="00FA0E68" w:rsidP="00475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применение с противовирусными препаратами прямого действия, содержащими омбитасвир, паритапревир, дасабувир или комбинацию этих веществ;</w:t>
            </w:r>
          </w:p>
          <w:p w14:paraId="0834BF39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68" w:rsidRPr="0052234B" w14:paraId="2333710B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2D739C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B913A5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E68" w:rsidRPr="0052234B" w14:paraId="24322726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846D25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3A23A3" w14:textId="77777777" w:rsid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7E5BD61E" w14:textId="71040887" w:rsidR="00FA0E68" w:rsidRPr="00FA0E68" w:rsidRDefault="00FA0E68" w:rsidP="00FA0E6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107-1/у</w:t>
            </w:r>
          </w:p>
        </w:tc>
      </w:tr>
      <w:tr w:rsidR="00FA0E68" w:rsidRPr="0052234B" w14:paraId="7587C57A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14A629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374611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°С. Хранить в недоступном для детей месте</w:t>
            </w:r>
          </w:p>
        </w:tc>
      </w:tr>
    </w:tbl>
    <w:p w14:paraId="791B5A3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FE943" w14:textId="2ADCEF7D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 xml:space="preserve">Дата заполнения:  </w:t>
      </w:r>
      <w:r w:rsidR="00C200E4">
        <w:rPr>
          <w:rFonts w:ascii="Times New Roman" w:hAnsi="Times New Roman" w:cs="Times New Roman"/>
          <w:sz w:val="28"/>
          <w:szCs w:val="28"/>
        </w:rPr>
        <w:t>13.04</w:t>
      </w:r>
      <w:r w:rsidR="00E72D97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3B73E02" w14:textId="77777777" w:rsidR="00FC3573" w:rsidRPr="00E83B54" w:rsidRDefault="00FC3573" w:rsidP="00FC357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5F8472B3" w14:textId="6E3E3655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br/>
      </w:r>
    </w:p>
    <w:p w14:paraId="7731222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F920C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BDCBF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004C6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80BE8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AEF9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66D29F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AD1E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43C1A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997C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0CBC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5FE9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3A46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7690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3ED7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96DC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56833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B3E80" w14:textId="151DC67D" w:rsidR="000F4ED4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472FE" w14:textId="6CCC3BFC" w:rsidR="00E72D97" w:rsidRPr="00E83B54" w:rsidRDefault="00E72D9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788BA" w14:textId="77777777" w:rsidR="00E72D97" w:rsidRPr="00E83B54" w:rsidRDefault="00E72D9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9836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>Комбинированные оральные контрацептивы</w:t>
      </w:r>
    </w:p>
    <w:p w14:paraId="03D2C42A" w14:textId="2E551173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Двухфазные препараты</w:t>
      </w:r>
    </w:p>
    <w:p w14:paraId="108B465E" w14:textId="77777777" w:rsidR="00E72D97" w:rsidRPr="00E83B54" w:rsidRDefault="00E72D9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A0E68" w:rsidRPr="002B7818" w14:paraId="04BCFAFD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D1807A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3A8994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Фемостон 1 таб.  №28</w:t>
            </w:r>
          </w:p>
        </w:tc>
      </w:tr>
      <w:tr w:rsidR="00FA0E68" w:rsidRPr="002B7818" w14:paraId="2B8A13EC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F57813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0C6BA3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Эстрадиола валерат+дигидрогестерон</w:t>
            </w:r>
          </w:p>
        </w:tc>
      </w:tr>
      <w:tr w:rsidR="00FA0E68" w:rsidRPr="002B7818" w14:paraId="050118E2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2B180D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46AA53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E68" w:rsidRPr="002B7818" w14:paraId="30773454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244AC7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55825F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Климен,  Цикло-прогинова</w:t>
            </w:r>
          </w:p>
        </w:tc>
      </w:tr>
      <w:tr w:rsidR="00FA0E68" w:rsidRPr="002B7818" w14:paraId="1FF8F187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1F4EBC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1C626F" w14:textId="77777777" w:rsidR="00FA0E68" w:rsidRPr="00FA0E68" w:rsidRDefault="00FA0E68" w:rsidP="00475420">
            <w:pPr>
              <w:tabs>
                <w:tab w:val="left" w:pos="198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Фемостон (Эстрадиола валерат+дигидрогестерон)</w:t>
            </w:r>
          </w:p>
        </w:tc>
      </w:tr>
      <w:tr w:rsidR="00FA0E68" w:rsidRPr="002B7818" w14:paraId="139EE98D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567A2C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0C99B152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344744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Восполняет дефицит эстрогенов в женском организме в перименопаузе в постменопаузе, и уменьшает выраженность клинических проявлений постменопаузы в течение первых недель лечения.</w:t>
            </w:r>
          </w:p>
        </w:tc>
      </w:tr>
      <w:tr w:rsidR="00FA0E68" w:rsidRPr="002B7818" w14:paraId="21D1793D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7284C9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D0690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Замещает естественные гормоны,  восполняет их дефицит</w:t>
            </w:r>
          </w:p>
        </w:tc>
      </w:tr>
      <w:tr w:rsidR="00FA0E68" w:rsidRPr="002B7818" w14:paraId="41E35175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24D21A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2B9D3173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7EC1F3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Заместительная гормональная терапия расстройств, обусловленных дефицитом эстрогенов у женщин в перименопаузе. Профилактика постменопаузального остеопороза у женщин с высоким риском переломов .</w:t>
            </w:r>
          </w:p>
        </w:tc>
      </w:tr>
      <w:tr w:rsidR="00FA0E68" w:rsidRPr="002B7818" w14:paraId="0079D626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B8C899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73F48047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EA16D0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Внутрь ежедневно, в непрерывном режиме по 1 таблетке в сутки (желательно в одно и то же время суток), независимо от приема пищи.</w:t>
            </w:r>
          </w:p>
        </w:tc>
      </w:tr>
      <w:tr w:rsidR="00FA0E68" w:rsidRPr="002B7818" w14:paraId="41EB3021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192634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28DB6DCA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0F959C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Головная боль, боль в животе, болезненность молочных желёз</w:t>
            </w:r>
          </w:p>
        </w:tc>
      </w:tr>
      <w:tr w:rsidR="00FA0E68" w:rsidRPr="002B7818" w14:paraId="1F6A5EBE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A22D23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46AA9F09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A3F7E9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Беременность и период грудного вскармливания, рак молочной железы, </w:t>
            </w:r>
            <w:r w:rsidRPr="00F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тромбозы, острые или хронические заболевания печени.</w:t>
            </w:r>
          </w:p>
        </w:tc>
      </w:tr>
      <w:tr w:rsidR="00FA0E68" w:rsidRPr="002B7818" w14:paraId="68C9B069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C1623C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E26F03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Исследования по изучению взаимодействия с другими лекарственными препаратами не проводились.</w:t>
            </w:r>
          </w:p>
        </w:tc>
      </w:tr>
      <w:tr w:rsidR="00FA0E68" w:rsidRPr="002B7818" w14:paraId="2414A1C0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81A2C2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4DB48F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E68" w:rsidRPr="002B7818" w14:paraId="06566B61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8E0762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61E021" w14:textId="77777777" w:rsid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51BE2320" w14:textId="45D7A352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107-1/у</w:t>
            </w:r>
          </w:p>
        </w:tc>
      </w:tr>
      <w:tr w:rsidR="00FA0E68" w:rsidRPr="002B7818" w14:paraId="48815A46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62192B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6C518D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°С. Хранить в недоступном для детей месте</w:t>
            </w:r>
          </w:p>
        </w:tc>
      </w:tr>
    </w:tbl>
    <w:p w14:paraId="7926C2C7" w14:textId="77777777" w:rsidR="00E72D97" w:rsidRPr="00E83B54" w:rsidRDefault="00E72D9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E5156" w14:textId="4CD9D4CC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</w:r>
      <w:r w:rsidR="00023753">
        <w:rPr>
          <w:rFonts w:ascii="Times New Roman" w:hAnsi="Times New Roman" w:cs="Times New Roman"/>
          <w:sz w:val="28"/>
          <w:szCs w:val="28"/>
        </w:rPr>
        <w:t>13.04</w:t>
      </w:r>
      <w:r w:rsidR="00E72D97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4603292F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24FBAD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021A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8B395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6E1B6C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EABDE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42EE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72F4C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E745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1FF8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3BFCB" w14:textId="77260EF4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89C0F" w14:textId="6D279C60" w:rsidR="00E72D97" w:rsidRPr="00E83B54" w:rsidRDefault="00E72D9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3E87A" w14:textId="77777777" w:rsidR="00EE5819" w:rsidRPr="00E83B54" w:rsidRDefault="00EE5819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4F71C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E2BC2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79466F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24B7A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7F7389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11C78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7EF8CF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B7827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2362E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6D7BA2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864AF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1CDDD9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751662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0F01F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1B6F8" w14:textId="6BC9B6A6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>Комбинированные оральные контрацептивы</w:t>
      </w:r>
    </w:p>
    <w:p w14:paraId="32853B56" w14:textId="0A750803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 xml:space="preserve">Трехфазные </w:t>
      </w:r>
      <w:r w:rsidR="00E72D97" w:rsidRPr="00E83B54">
        <w:rPr>
          <w:rFonts w:ascii="Times New Roman" w:hAnsi="Times New Roman" w:cs="Times New Roman"/>
          <w:sz w:val="28"/>
          <w:szCs w:val="28"/>
        </w:rPr>
        <w:t>препараты</w:t>
      </w:r>
    </w:p>
    <w:p w14:paraId="69E9CFC1" w14:textId="77777777" w:rsidR="00E72D97" w:rsidRPr="00E83B54" w:rsidRDefault="00E72D9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A0E68" w:rsidRPr="00810ABE" w14:paraId="17EB85C7" w14:textId="77777777" w:rsidTr="0047542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E3800F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481FD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Клайра таб. №28</w:t>
            </w:r>
          </w:p>
        </w:tc>
      </w:tr>
      <w:tr w:rsidR="00FA0E68" w:rsidRPr="00810ABE" w14:paraId="3E4C965B" w14:textId="77777777" w:rsidTr="0047542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77E5FB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BE9AFD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Диеногест+эстрадиола валерат</w:t>
            </w:r>
          </w:p>
        </w:tc>
      </w:tr>
      <w:tr w:rsidR="00FA0E68" w:rsidRPr="00810ABE" w14:paraId="63038364" w14:textId="77777777" w:rsidTr="0047542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30EE9D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EB070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E68" w:rsidRPr="00810ABE" w14:paraId="0EC64748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D470D7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F9B5F5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Три-мерси, Три-регол</w:t>
            </w:r>
          </w:p>
        </w:tc>
      </w:tr>
      <w:tr w:rsidR="00FA0E68" w:rsidRPr="00810ABE" w14:paraId="53FD683A" w14:textId="77777777" w:rsidTr="0047542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A94F60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56F4E2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Клайра (Диеногест+эстрадиола валерат)</w:t>
            </w:r>
          </w:p>
        </w:tc>
      </w:tr>
      <w:tr w:rsidR="00FA0E68" w:rsidRPr="00810ABE" w14:paraId="6FD44DF7" w14:textId="77777777" w:rsidTr="0047542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946904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  <w:p w14:paraId="478D802A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7AB090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Подавляет овуляцию и изменяет свойства цервикальной слизи.</w:t>
            </w:r>
          </w:p>
        </w:tc>
      </w:tr>
      <w:tr w:rsidR="00FA0E68" w:rsidRPr="00810ABE" w14:paraId="14A89E4F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BFEBC6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C4EC42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Предупреждает нежелательную беременность</w:t>
            </w:r>
          </w:p>
        </w:tc>
      </w:tr>
      <w:tr w:rsidR="00FA0E68" w:rsidRPr="00810ABE" w14:paraId="4E617EEE" w14:textId="77777777" w:rsidTr="0047542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CDF99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  <w:p w14:paraId="2FEDEFBA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12776E" w14:textId="77777777" w:rsidR="00FA0E68" w:rsidRPr="00FA0E68" w:rsidRDefault="00FA0E68" w:rsidP="0047542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eastAsia="Times New Roman" w:hAnsi="Times New Roman" w:cs="Times New Roman"/>
                <w:sz w:val="28"/>
                <w:szCs w:val="28"/>
              </w:rPr>
              <w:t>Пероральная контрацепция; пероральная контрацепция и лечение обильных и/или длительных менструальных кровотечений без органической патологии</w:t>
            </w:r>
          </w:p>
          <w:p w14:paraId="1D7C8E08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68" w:rsidRPr="00810ABE" w14:paraId="2592E341" w14:textId="77777777" w:rsidTr="0047542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4F48E1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  <w:p w14:paraId="35ABA01A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29E069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Внутрь независимо от приема пищи, по 1 таблетке в сутки в одно и то же время, запивая водой</w:t>
            </w:r>
          </w:p>
        </w:tc>
      </w:tr>
      <w:tr w:rsidR="00FA0E68" w:rsidRPr="00810ABE" w14:paraId="52B5332F" w14:textId="77777777" w:rsidTr="0047542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24F68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  <w:p w14:paraId="18135312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6696D5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Повышение аппетита, задержка жидкости, эмоциональная лабильность, кандидозы</w:t>
            </w:r>
          </w:p>
        </w:tc>
      </w:tr>
      <w:tr w:rsidR="00FA0E68" w:rsidRPr="00810ABE" w14:paraId="4CE7AE73" w14:textId="77777777" w:rsidTr="0047542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7968B2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  <w:p w14:paraId="28B2273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98404D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компонентам, тромбозы, беременность, период лактации, панкреатит, заболевания печени</w:t>
            </w:r>
          </w:p>
        </w:tc>
      </w:tr>
      <w:tr w:rsidR="00FA0E68" w:rsidRPr="00810ABE" w14:paraId="67726B87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1C61DE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E377A9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 xml:space="preserve">КОК могут влиять на метаболизм других препаратов, что приводит к повышению (например циклоспорин) или снижению </w:t>
            </w:r>
            <w:r w:rsidRPr="00F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(например ламотриджин) их концентрации в плазме крови и тканях.</w:t>
            </w:r>
          </w:p>
        </w:tc>
      </w:tr>
      <w:tr w:rsidR="00FA0E68" w:rsidRPr="00810ABE" w14:paraId="0769EDB3" w14:textId="77777777" w:rsidTr="00475420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9411C8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списках* 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7AE32C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E68" w:rsidRPr="00810ABE" w14:paraId="596CFCE6" w14:textId="77777777" w:rsidTr="00475420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D08FEC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аптеки**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3AAD6" w14:textId="77777777" w:rsid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14:paraId="2D2E0470" w14:textId="17DF9983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107-1/у</w:t>
            </w:r>
          </w:p>
        </w:tc>
      </w:tr>
      <w:tr w:rsidR="00FA0E68" w:rsidRPr="00810ABE" w14:paraId="4C39FEE4" w14:textId="77777777" w:rsidTr="0047542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2EF6F2" w14:textId="77777777" w:rsidR="00FA0E68" w:rsidRPr="00FA0E68" w:rsidRDefault="00FA0E68" w:rsidP="0047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C47144" w14:textId="77777777" w:rsidR="00FA0E68" w:rsidRPr="00FA0E68" w:rsidRDefault="00FA0E68" w:rsidP="004754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68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°С. Хранить в недоступном для детей месте</w:t>
            </w:r>
          </w:p>
        </w:tc>
      </w:tr>
    </w:tbl>
    <w:p w14:paraId="21C8F279" w14:textId="77777777" w:rsidR="00D32B63" w:rsidRPr="00E83B54" w:rsidRDefault="00D32B6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71E40" w14:textId="2DC15FD1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="00023753">
        <w:rPr>
          <w:rFonts w:ascii="Times New Roman" w:hAnsi="Times New Roman" w:cs="Times New Roman"/>
          <w:sz w:val="28"/>
          <w:szCs w:val="28"/>
        </w:rPr>
        <w:t>13.04</w:t>
      </w:r>
      <w:r w:rsidR="00D32B63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48906EB1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7F3564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2347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496E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EAAC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AACC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2F3E7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3EC2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7DBD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A16CE" w14:textId="29390EA5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F39507" w14:textId="77A8F326" w:rsidR="00D32B63" w:rsidRPr="00E83B54" w:rsidRDefault="00D32B6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84EF31" w14:textId="31D90457" w:rsidR="00D32B63" w:rsidRPr="00E83B54" w:rsidRDefault="00D32B63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A77A6" w14:textId="77777777" w:rsidR="00EE5819" w:rsidRPr="00E83B54" w:rsidRDefault="00EE5819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E5B22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6C9E2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29D24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3A4C67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5A1B8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CE4124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1FAF6C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F80FB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1F63F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FBF8B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B3774C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42535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76CFF5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53AEA9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ECDEF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0589F0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A09ABC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AB47B3" w14:textId="77777777" w:rsidR="00FA0E68" w:rsidRDefault="00FA0E68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9CA28" w14:textId="79CA1C44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E83B54">
        <w:rPr>
          <w:rFonts w:ascii="Times New Roman" w:hAnsi="Times New Roman" w:cs="Times New Roman"/>
          <w:sz w:val="28"/>
          <w:szCs w:val="28"/>
        </w:rPr>
        <w:t xml:space="preserve"> Противомикробные средства</w:t>
      </w:r>
    </w:p>
    <w:p w14:paraId="736D3AF8" w14:textId="5DB9036A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FA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54">
        <w:rPr>
          <w:rFonts w:ascii="Times New Roman" w:hAnsi="Times New Roman" w:cs="Times New Roman"/>
          <w:sz w:val="28"/>
          <w:szCs w:val="28"/>
        </w:rPr>
        <w:t xml:space="preserve">Фторхинолоны </w:t>
      </w:r>
    </w:p>
    <w:p w14:paraId="71F1C725" w14:textId="77777777" w:rsidR="00C808EC" w:rsidRPr="00E83B54" w:rsidRDefault="00C808EC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0"/>
        <w:gridCol w:w="6521"/>
      </w:tblGrid>
      <w:tr w:rsidR="005A13F7" w:rsidRPr="00E83B54" w14:paraId="05BB3A5B" w14:textId="77777777" w:rsidTr="00EE5819">
        <w:trPr>
          <w:trHeight w:val="648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7C1F2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C3D3B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Цифран</w:t>
            </w:r>
          </w:p>
          <w:p w14:paraId="179ED8D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пленочной оболочкой 250 мг, 500 мг №10</w:t>
            </w:r>
          </w:p>
          <w:p w14:paraId="43F0BE2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раствор для инфузий 0,2% 100 мл</w:t>
            </w:r>
          </w:p>
        </w:tc>
      </w:tr>
      <w:tr w:rsidR="005A13F7" w:rsidRPr="00E83B54" w14:paraId="4155FF9A" w14:textId="77777777" w:rsidTr="00EE5819">
        <w:trPr>
          <w:trHeight w:val="493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BA6F4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4BD5C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</w:tr>
      <w:tr w:rsidR="005A13F7" w:rsidRPr="00E83B54" w14:paraId="2AC4DD6B" w14:textId="77777777" w:rsidTr="00EE5819">
        <w:trPr>
          <w:trHeight w:val="493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3B808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BE7CC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Квинтро, Ципролет</w:t>
            </w:r>
          </w:p>
        </w:tc>
      </w:tr>
      <w:tr w:rsidR="005A13F7" w:rsidRPr="00E83B54" w14:paraId="64C3E463" w14:textId="77777777" w:rsidTr="00EE5819">
        <w:trPr>
          <w:trHeight w:val="527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6F1B8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7FD2B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Левофлоксацин, Абактал</w:t>
            </w:r>
          </w:p>
        </w:tc>
      </w:tr>
      <w:tr w:rsidR="005A13F7" w:rsidRPr="00E83B54" w14:paraId="56CCA0B4" w14:textId="77777777" w:rsidTr="00EE5819">
        <w:trPr>
          <w:trHeight w:val="599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1D9A5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B7809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Ципролет А, Цифран СТ</w:t>
            </w:r>
          </w:p>
        </w:tc>
      </w:tr>
      <w:tr w:rsidR="005A13F7" w:rsidRPr="00E83B54" w14:paraId="0847C157" w14:textId="77777777" w:rsidTr="00EE5819">
        <w:trPr>
          <w:trHeight w:val="527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3E0BC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7C5A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Ингибируют ключево1 фермент бактерий -ДНК-гидразы, определяющего процесс биосинтеза ДНК и деления клетки. Фторхинолоны имеют достаточно выраженный постантибиотический эффект.</w:t>
            </w:r>
          </w:p>
        </w:tc>
      </w:tr>
      <w:tr w:rsidR="005A13F7" w:rsidRPr="00E83B54" w14:paraId="2AE62C60" w14:textId="77777777" w:rsidTr="00EE5819">
        <w:trPr>
          <w:trHeight w:val="570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D0ED4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2B083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Бактерицидный</w:t>
            </w:r>
          </w:p>
        </w:tc>
      </w:tr>
      <w:tr w:rsidR="005A13F7" w:rsidRPr="00E83B54" w14:paraId="62282387" w14:textId="77777777" w:rsidTr="00EE5819">
        <w:trPr>
          <w:trHeight w:val="513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4119E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8C2B4E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заболевания дыхательных путей, брюшной полости и органов малого таза, костей, суставов, кожи</w:t>
            </w:r>
          </w:p>
          <w:p w14:paraId="7B662E7E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септицемия</w:t>
            </w:r>
          </w:p>
          <w:p w14:paraId="1A128BFD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тяжелые инфекции ЛОР-органов</w:t>
            </w:r>
          </w:p>
          <w:p w14:paraId="54913842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лечение послеоперационных инфекций</w:t>
            </w:r>
          </w:p>
        </w:tc>
      </w:tr>
      <w:tr w:rsidR="005A13F7" w:rsidRPr="00E83B54" w14:paraId="4FAA137A" w14:textId="77777777" w:rsidTr="00EE5819">
        <w:trPr>
          <w:trHeight w:val="855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E7CCE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ADACF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Доза зависит от тяжести заболевания, типа инфекции, состояния организма, возраста, массы тела и функции почек. При неосложненных заболеваниях почек и мочевыводящих путей назначают по 250 мг 2 раза/сут, а в тяжелых случаях - по 500 мг 2 раза/сут.</w:t>
            </w:r>
          </w:p>
          <w:p w14:paraId="34D145C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-запивать полным стаканов воды;</w:t>
            </w:r>
          </w:p>
          <w:p w14:paraId="5B6F29D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-строго соблюдать режим и схемы лечения в течение всего курса терапии;</w:t>
            </w:r>
          </w:p>
          <w:p w14:paraId="52A5775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-в период лечения соблюдать достаточный водный режим (1,5-2л в сутки);</w:t>
            </w:r>
          </w:p>
          <w:p w14:paraId="30E155E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-Не подвергаться прямому воздействию солнечных и УФ-лучей во время применения и в течение не менее 3 дней после окончания лечения.</w:t>
            </w:r>
          </w:p>
        </w:tc>
      </w:tr>
      <w:tr w:rsidR="005A13F7" w:rsidRPr="00E83B54" w14:paraId="48BB0A67" w14:textId="77777777" w:rsidTr="00EE5819">
        <w:trPr>
          <w:trHeight w:val="570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BA19D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7F3EBA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Диспепсические расстройства.</w:t>
            </w:r>
          </w:p>
          <w:p w14:paraId="0C9640B0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Нейротоксичность </w:t>
            </w:r>
          </w:p>
          <w:p w14:paraId="7B3C4E9D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Аллергические реакции.</w:t>
            </w:r>
          </w:p>
          <w:p w14:paraId="53A0E375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lastRenderedPageBreak/>
              <w:t xml:space="preserve">Гепатотоксичность </w:t>
            </w:r>
          </w:p>
          <w:p w14:paraId="5E42D43F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Гематотоксичность </w:t>
            </w:r>
          </w:p>
          <w:p w14:paraId="44D55F6F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Может вызывать артралгию, артрит, разрывы сухожилий, миалгию.</w:t>
            </w:r>
          </w:p>
        </w:tc>
      </w:tr>
      <w:tr w:rsidR="005A13F7" w:rsidRPr="00E83B54" w14:paraId="0A543ADB" w14:textId="77777777" w:rsidTr="00EE5819">
        <w:trPr>
          <w:trHeight w:val="510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8AEC8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0F273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беременность, лактация </w:t>
            </w:r>
          </w:p>
          <w:p w14:paraId="0F8205D7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детский и подростковый возраст до 18 лет</w:t>
            </w:r>
          </w:p>
          <w:p w14:paraId="0A26B757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повышенная чувствительность </w:t>
            </w:r>
          </w:p>
        </w:tc>
      </w:tr>
      <w:tr w:rsidR="005A13F7" w:rsidRPr="00E83B54" w14:paraId="44865816" w14:textId="77777777" w:rsidTr="00EE5819">
        <w:trPr>
          <w:trHeight w:val="735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62AA8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346451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При одновременном применении ципрофлоксацина с диданозином всасывание ципрофлоксацина снижается вследствие образования комплексонов ципрофлоксацина с содержащимися в диданозине алюминиевыми и магниевыми буферами.</w:t>
            </w:r>
          </w:p>
          <w:p w14:paraId="04F95384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При одновременном применении с варфарином возрастает риск развития кровотечения.</w:t>
            </w:r>
          </w:p>
          <w:p w14:paraId="6C05AB7E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При одновременном применении ципрофлоксацина и теофиллина возможно повышение концентрации теофиллина в плазме крови</w:t>
            </w:r>
          </w:p>
          <w:p w14:paraId="3090F7FC" w14:textId="77777777" w:rsidR="005A13F7" w:rsidRPr="00E83B54" w:rsidRDefault="005A13F7" w:rsidP="00DD0759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Одновременный прием антацидов, а также препаратов, содержащих ионы алюминия, цинка, железа или магния, может вызвать снижение всасывания ципрофлоксацина, поэтому интервал между назначением этих препаратов должен быть не менее 4 ч.</w:t>
            </w:r>
          </w:p>
        </w:tc>
      </w:tr>
      <w:tr w:rsidR="005A13F7" w:rsidRPr="00E83B54" w14:paraId="12420CCD" w14:textId="77777777" w:rsidTr="00EE5819">
        <w:trPr>
          <w:trHeight w:val="399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EE2027" w14:textId="6F5BE0C9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54620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586A6E7B" w14:textId="77777777" w:rsidTr="00EE5819">
        <w:trPr>
          <w:trHeight w:val="561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1CEFF" w14:textId="4EC16749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B2F1EE" w14:textId="77777777" w:rsidR="00FA0E68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</w:t>
            </w:r>
          </w:p>
          <w:p w14:paraId="799EBACA" w14:textId="2E3BAFE8" w:rsidR="005A13F7" w:rsidRPr="00E83B54" w:rsidRDefault="00FA0E68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  <w:proofErr w:type="gramEnd"/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-1/у.</w:t>
            </w:r>
          </w:p>
          <w:p w14:paraId="5970D363" w14:textId="507CDB6B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F7" w:rsidRPr="00E83B54" w14:paraId="6A0EDDB2" w14:textId="77777777" w:rsidTr="00EE5819">
        <w:trPr>
          <w:trHeight w:val="735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1D45A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05801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месте, в защищенном от света месте, при температуре не выше 25 град. (не замораживать)</w:t>
            </w:r>
          </w:p>
        </w:tc>
      </w:tr>
    </w:tbl>
    <w:p w14:paraId="2ABC1C0F" w14:textId="77777777" w:rsidR="00DD0759" w:rsidRPr="00E83B54" w:rsidRDefault="00DD0759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BE77B" w14:textId="506C1A49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3753">
        <w:rPr>
          <w:rFonts w:ascii="Times New Roman" w:hAnsi="Times New Roman" w:cs="Times New Roman"/>
          <w:sz w:val="28"/>
          <w:szCs w:val="28"/>
        </w:rPr>
        <w:t>14.04</w:t>
      </w:r>
      <w:r w:rsidR="00DD0759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7BCC302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360132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br w:type="page"/>
      </w:r>
    </w:p>
    <w:p w14:paraId="77CC521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9B0BA7" w:rsidRPr="00E83B54">
        <w:rPr>
          <w:rFonts w:ascii="Times New Roman" w:hAnsi="Times New Roman" w:cs="Times New Roman"/>
          <w:sz w:val="28"/>
          <w:szCs w:val="28"/>
        </w:rPr>
        <w:t>Противомикробные средства</w:t>
      </w:r>
    </w:p>
    <w:p w14:paraId="7475B3F6" w14:textId="1C38D715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A4394" w:rsidRPr="00E83B54">
        <w:rPr>
          <w:rFonts w:ascii="Times New Roman" w:hAnsi="Times New Roman" w:cs="Times New Roman"/>
          <w:sz w:val="28"/>
          <w:szCs w:val="28"/>
        </w:rPr>
        <w:t>Антибиотики пенициллинового ряда</w:t>
      </w:r>
    </w:p>
    <w:p w14:paraId="5D4DACBA" w14:textId="77777777" w:rsidR="00AA4394" w:rsidRPr="00E83B54" w:rsidRDefault="00AA439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6237"/>
      </w:tblGrid>
      <w:tr w:rsidR="005A13F7" w:rsidRPr="00E83B54" w14:paraId="438208A8" w14:textId="77777777" w:rsidTr="00EE5819">
        <w:trPr>
          <w:trHeight w:val="648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85D76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A49D8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Флемоксин солютаб</w:t>
            </w:r>
          </w:p>
          <w:p w14:paraId="1D3CE0A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 500 мг, 1000 мг №20</w:t>
            </w:r>
          </w:p>
        </w:tc>
      </w:tr>
      <w:tr w:rsidR="005A13F7" w:rsidRPr="00E83B54" w14:paraId="5699224D" w14:textId="77777777" w:rsidTr="00EE5819">
        <w:trPr>
          <w:trHeight w:val="49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92E72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BAA00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</w:tr>
      <w:tr w:rsidR="005A13F7" w:rsidRPr="00E83B54" w14:paraId="7F88424A" w14:textId="77777777" w:rsidTr="00EE5819">
        <w:trPr>
          <w:trHeight w:val="493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C5B8F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54CEA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Амосин</w:t>
            </w:r>
          </w:p>
        </w:tc>
      </w:tr>
      <w:tr w:rsidR="005A13F7" w:rsidRPr="00E83B54" w14:paraId="2C3D5185" w14:textId="77777777" w:rsidTr="00EE5819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64137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4C469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Ампицилин 3 гидрат</w:t>
            </w:r>
          </w:p>
        </w:tc>
      </w:tr>
      <w:tr w:rsidR="005A13F7" w:rsidRPr="00E83B54" w14:paraId="4E75F687" w14:textId="77777777" w:rsidTr="00EE5819">
        <w:trPr>
          <w:trHeight w:val="599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6D318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13176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Амоксиклав, Медоклав</w:t>
            </w:r>
          </w:p>
        </w:tc>
      </w:tr>
      <w:tr w:rsidR="005A13F7" w:rsidRPr="00E83B54" w14:paraId="6682FF86" w14:textId="77777777" w:rsidTr="00EE5819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7F7BA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B76AA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Угнетает активность фермента транспептидазы, нарушает синтез клеточной стенки бактерий в процессе митоза, что приводит к гибели бактерий.</w:t>
            </w:r>
          </w:p>
        </w:tc>
      </w:tr>
      <w:tr w:rsidR="005A13F7" w:rsidRPr="00E83B54" w14:paraId="400FDC49" w14:textId="77777777" w:rsidTr="00EE5819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91B1B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5C756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Бактерицидный</w:t>
            </w:r>
          </w:p>
        </w:tc>
      </w:tr>
      <w:tr w:rsidR="005A13F7" w:rsidRPr="00E83B54" w14:paraId="079D9D41" w14:textId="77777777" w:rsidTr="00EE5819">
        <w:trPr>
          <w:trHeight w:val="513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82B26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025FF3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инфекционно-воспалительные заболевания, вызванные чувствительными микроорганизмами, в т.ч. бронхит, пневмония, ангина, пиелонефрит, уретрит, инфекции ЖКТ, гинекологические инфекции, инфекционные заболевания кожи и мягких тканей, листериоз, лептоспироз, гонорея</w:t>
            </w:r>
          </w:p>
          <w:p w14:paraId="0D3A10A7" w14:textId="7E999891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для применения в комбинации с метронидазолом: хронический гастрит в фазе обострения, язвенная болезнь желудка и двенадцатиперстной кишки в фазе обострения, ассоциированные с Helicobacter pylori</w:t>
            </w:r>
          </w:p>
        </w:tc>
      </w:tr>
      <w:tr w:rsidR="005A13F7" w:rsidRPr="00E83B54" w14:paraId="71B0BA07" w14:textId="77777777" w:rsidTr="00EE5819">
        <w:trPr>
          <w:trHeight w:val="855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A67E2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41CF0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Внутрь 2-3 раза в сутки (через каждые 8-12 часов). Дозы подбираются врачом в зависимости от тяжести заболевания.</w:t>
            </w:r>
          </w:p>
        </w:tc>
      </w:tr>
      <w:tr w:rsidR="005A13F7" w:rsidRPr="00E83B54" w14:paraId="71AC648B" w14:textId="77777777" w:rsidTr="00EE5819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DD810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AAAA8E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тахикардия</w:t>
            </w:r>
          </w:p>
          <w:p w14:paraId="455DBCFD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головная боль</w:t>
            </w:r>
          </w:p>
          <w:p w14:paraId="3828009D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аллергические реакции </w:t>
            </w:r>
          </w:p>
        </w:tc>
      </w:tr>
      <w:tr w:rsidR="005A13F7" w:rsidRPr="00E83B54" w14:paraId="41A46D43" w14:textId="77777777" w:rsidTr="00EE5819">
        <w:trPr>
          <w:trHeight w:val="51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9A1CB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4C4178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индивидуальная непереносимость</w:t>
            </w:r>
          </w:p>
          <w:p w14:paraId="347859DB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нарушения функций почек</w:t>
            </w:r>
          </w:p>
          <w:p w14:paraId="081C086B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тяжёлые заболевания печени</w:t>
            </w:r>
          </w:p>
          <w:p w14:paraId="367BACE4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беременность, лактация.</w:t>
            </w:r>
          </w:p>
        </w:tc>
      </w:tr>
      <w:tr w:rsidR="005A13F7" w:rsidRPr="00E83B54" w14:paraId="544720F1" w14:textId="77777777" w:rsidTr="00EE5819">
        <w:trPr>
          <w:trHeight w:val="735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00734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53B075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lastRenderedPageBreak/>
              <w:t>Амоксицилин может уменьшать эффективность контрацептивов для приема внутрь.</w:t>
            </w:r>
          </w:p>
          <w:p w14:paraId="5DA5326C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lastRenderedPageBreak/>
              <w:t xml:space="preserve">При одновременном применении амоксициллина с бактерицидными </w:t>
            </w:r>
            <w:proofErr w:type="gramStart"/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антибиотиками  проявляется</w:t>
            </w:r>
            <w:proofErr w:type="gramEnd"/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 синергизм; с бактериостатическими антибиотиками - антагонизм.</w:t>
            </w:r>
          </w:p>
          <w:p w14:paraId="258C42BC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Антидепрессанты, ингибиторы моноаминооксидазы, эфедрин, амфетамин, фенилэфрин, тирамин могут вызвать резкое повышение АД.</w:t>
            </w:r>
          </w:p>
          <w:p w14:paraId="10E8F68C" w14:textId="77777777" w:rsidR="005A13F7" w:rsidRPr="00E83B54" w:rsidRDefault="005A13F7" w:rsidP="00AA439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Антациды, глюкозамин, слабительные средства, аминогликозиды замедляют и уменьшают, а аскорбиновая кислота повышает абсорбцию амоксициллина.</w:t>
            </w:r>
          </w:p>
        </w:tc>
      </w:tr>
      <w:tr w:rsidR="005A13F7" w:rsidRPr="00E83B54" w14:paraId="3B0FD10B" w14:textId="77777777" w:rsidTr="00EE5819">
        <w:trPr>
          <w:trHeight w:val="38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C78D59" w14:textId="56EEE46C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67A5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43697C50" w14:textId="77777777" w:rsidTr="00EE5819">
        <w:trPr>
          <w:trHeight w:val="557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D35561" w14:textId="12381D96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7F67E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 рецепту № 107-1/у.</w:t>
            </w:r>
          </w:p>
          <w:p w14:paraId="48C1871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5A13F7" w:rsidRPr="00E83B54" w14:paraId="47B598CC" w14:textId="77777777" w:rsidTr="00EE5819">
        <w:trPr>
          <w:trHeight w:val="735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D2F0E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71116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месте, при температуре не выше 25 С</w:t>
            </w:r>
          </w:p>
        </w:tc>
      </w:tr>
    </w:tbl>
    <w:p w14:paraId="34E95A7F" w14:textId="77777777" w:rsidR="00FA778B" w:rsidRPr="00E83B54" w:rsidRDefault="00FA778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3B808" w14:textId="236CDE51" w:rsidR="005A13F7" w:rsidRPr="00E83B54" w:rsidRDefault="000F4ED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="00FA778B" w:rsidRPr="00E83B54">
        <w:rPr>
          <w:rFonts w:ascii="Times New Roman" w:hAnsi="Times New Roman" w:cs="Times New Roman"/>
          <w:sz w:val="28"/>
          <w:szCs w:val="28"/>
        </w:rPr>
        <w:t xml:space="preserve"> </w:t>
      </w:r>
      <w:r w:rsidR="00023753">
        <w:rPr>
          <w:rFonts w:ascii="Times New Roman" w:hAnsi="Times New Roman" w:cs="Times New Roman"/>
          <w:sz w:val="28"/>
          <w:szCs w:val="28"/>
        </w:rPr>
        <w:t>14.04</w:t>
      </w:r>
      <w:r w:rsidR="00FA778B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A7D04A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1EE885E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F23DB0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E83B54">
        <w:rPr>
          <w:rFonts w:ascii="Times New Roman" w:hAnsi="Times New Roman" w:cs="Times New Roman"/>
          <w:sz w:val="28"/>
          <w:szCs w:val="28"/>
        </w:rPr>
        <w:t>Противомикробные средства</w:t>
      </w:r>
    </w:p>
    <w:p w14:paraId="063563F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sz w:val="28"/>
          <w:szCs w:val="28"/>
        </w:rPr>
        <w:t>Макролиды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0"/>
        <w:gridCol w:w="6379"/>
      </w:tblGrid>
      <w:tr w:rsidR="005A13F7" w:rsidRPr="00E83B54" w14:paraId="632CCEDD" w14:textId="77777777" w:rsidTr="00EE5819">
        <w:trPr>
          <w:trHeight w:val="648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4952E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FE1CAC" w14:textId="02FEF25A" w:rsidR="005A13F7" w:rsidRPr="00E83B54" w:rsidRDefault="00FA0E68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  <w:p w14:paraId="5B9EA12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 250 мг, 500 мг №6, 3</w:t>
            </w:r>
          </w:p>
          <w:p w14:paraId="6F99A85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100мг/5мл</w:t>
            </w:r>
          </w:p>
          <w:p w14:paraId="74DB000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 500 мг</w:t>
            </w:r>
          </w:p>
          <w:p w14:paraId="109C9C8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капсулы 250 мг №6</w:t>
            </w:r>
          </w:p>
        </w:tc>
      </w:tr>
      <w:tr w:rsidR="005A13F7" w:rsidRPr="00E83B54" w14:paraId="7A2CA113" w14:textId="77777777" w:rsidTr="00EE5819">
        <w:trPr>
          <w:trHeight w:val="493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08D17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59CD7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</w:tr>
      <w:tr w:rsidR="005A13F7" w:rsidRPr="00E83B54" w14:paraId="422BBF12" w14:textId="77777777" w:rsidTr="00EE5819">
        <w:trPr>
          <w:trHeight w:val="493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2C5B8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BF123E" w14:textId="5BB70926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Хемомицин, Зи-фактор, Азитрокс</w:t>
            </w:r>
            <w:r w:rsidR="00FA0E68">
              <w:rPr>
                <w:rFonts w:ascii="Times New Roman" w:hAnsi="Times New Roman" w:cs="Times New Roman"/>
                <w:sz w:val="28"/>
                <w:szCs w:val="28"/>
              </w:rPr>
              <w:t>, Сумамед</w:t>
            </w:r>
          </w:p>
        </w:tc>
      </w:tr>
      <w:tr w:rsidR="005A13F7" w:rsidRPr="00E83B54" w14:paraId="336128A2" w14:textId="77777777" w:rsidTr="00EE5819">
        <w:trPr>
          <w:trHeight w:val="527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4DFA9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945A8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</w:tr>
      <w:tr w:rsidR="005A13F7" w:rsidRPr="00E83B54" w14:paraId="0AE03DEC" w14:textId="77777777" w:rsidTr="00EE5819">
        <w:trPr>
          <w:trHeight w:val="599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60AEE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2300B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Сафоцид</w:t>
            </w:r>
          </w:p>
        </w:tc>
      </w:tr>
      <w:tr w:rsidR="005A13F7" w:rsidRPr="00E83B54" w14:paraId="46AD9463" w14:textId="77777777" w:rsidTr="00EE5819">
        <w:trPr>
          <w:trHeight w:val="527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B44E1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3B90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Нарушение синтеза белка на уровне рибосом.</w:t>
            </w:r>
          </w:p>
          <w:p w14:paraId="647DBC4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На грамм положительные кокки оказывает постантибиотический эффект</w:t>
            </w:r>
          </w:p>
        </w:tc>
      </w:tr>
      <w:tr w:rsidR="005A13F7" w:rsidRPr="00E83B54" w14:paraId="5A418073" w14:textId="77777777" w:rsidTr="00EE5819">
        <w:trPr>
          <w:trHeight w:val="570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227F9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84C33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Бактериостатический</w:t>
            </w:r>
          </w:p>
        </w:tc>
      </w:tr>
      <w:tr w:rsidR="005A13F7" w:rsidRPr="00E83B54" w14:paraId="3FD996E7" w14:textId="77777777" w:rsidTr="00EE5819">
        <w:trPr>
          <w:trHeight w:val="513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E99E7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70D0D0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инфекции верхних дыхательных путей и ЛОР-органов </w:t>
            </w:r>
          </w:p>
          <w:p w14:paraId="51077B07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инфекции нижних дыхательных путей </w:t>
            </w:r>
          </w:p>
          <w:p w14:paraId="27078F9D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инфекции кожи и мягких тканей </w:t>
            </w:r>
          </w:p>
          <w:p w14:paraId="681D4C3B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начальная стадия болезни Лайма (боррелиоз) </w:t>
            </w:r>
          </w:p>
          <w:p w14:paraId="4702573D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инфекции мочеполовых путей, вызванные Chlamydia trachomatis</w:t>
            </w:r>
          </w:p>
        </w:tc>
      </w:tr>
      <w:tr w:rsidR="005A13F7" w:rsidRPr="00E83B54" w14:paraId="539C72EC" w14:textId="77777777" w:rsidTr="00EE5819">
        <w:trPr>
          <w:trHeight w:val="855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7EEA4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EF18F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Внутрь 2-3 раза в сутки. Дозы подбираются врачом в зависимости от тяжести заболевания.</w:t>
            </w:r>
          </w:p>
        </w:tc>
      </w:tr>
      <w:tr w:rsidR="005A13F7" w:rsidRPr="00E83B54" w14:paraId="35D2DB16" w14:textId="77777777" w:rsidTr="00EE5819">
        <w:trPr>
          <w:trHeight w:val="570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F1A95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FB48A0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тахикардия</w:t>
            </w:r>
          </w:p>
          <w:p w14:paraId="3B1DF4EC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головная боль</w:t>
            </w:r>
          </w:p>
          <w:p w14:paraId="0749D090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аллергические реакции </w:t>
            </w:r>
          </w:p>
        </w:tc>
      </w:tr>
      <w:tr w:rsidR="005A13F7" w:rsidRPr="00E83B54" w14:paraId="5D2BFCC9" w14:textId="77777777" w:rsidTr="00EE5819">
        <w:trPr>
          <w:trHeight w:val="510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2BAC5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804FAB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Индивидуальная непереносимость</w:t>
            </w:r>
          </w:p>
          <w:p w14:paraId="007D0B8C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нарушения функций почек</w:t>
            </w:r>
          </w:p>
          <w:p w14:paraId="5830A4B8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беременность, лактация</w:t>
            </w:r>
          </w:p>
        </w:tc>
      </w:tr>
      <w:tr w:rsidR="005A13F7" w:rsidRPr="00E83B54" w14:paraId="0963F5E6" w14:textId="77777777" w:rsidTr="00EE5819">
        <w:trPr>
          <w:trHeight w:val="735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8D9D6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DD932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Учитывая теоретическую возможность возникновения эрготизма, одновременное применение азитромицина с производными алкалоидов спорыньи не рекомендуется.</w:t>
            </w:r>
          </w:p>
        </w:tc>
      </w:tr>
      <w:tr w:rsidR="005A13F7" w:rsidRPr="00E83B54" w14:paraId="2389FAAF" w14:textId="77777777" w:rsidTr="00C607BA">
        <w:trPr>
          <w:trHeight w:val="375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DD3626" w14:textId="65C1D113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3261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71B75CF8" w14:textId="77777777" w:rsidTr="00C607BA">
        <w:trPr>
          <w:trHeight w:val="693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62BE72" w14:textId="577EADFA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отпуска из аптеки 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E7443" w14:textId="77777777" w:rsidR="00FA0E68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</w:t>
            </w:r>
          </w:p>
          <w:p w14:paraId="0A31286F" w14:textId="2780317B" w:rsidR="005A13F7" w:rsidRPr="00E83B54" w:rsidRDefault="00FA0E68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  <w:proofErr w:type="gramEnd"/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>-1/у.</w:t>
            </w:r>
            <w:r w:rsidR="005A13F7" w:rsidRPr="00E83B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AE8D81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5A13F7" w:rsidRPr="00E83B54" w14:paraId="2A11CDE4" w14:textId="77777777" w:rsidTr="00EE5819">
        <w:trPr>
          <w:trHeight w:val="735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769C2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0E94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месте, при температуре не выше 25 град.</w:t>
            </w:r>
          </w:p>
        </w:tc>
      </w:tr>
    </w:tbl>
    <w:p w14:paraId="740C12B7" w14:textId="77777777" w:rsidR="00C607BA" w:rsidRPr="00E83B54" w:rsidRDefault="00C607BA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464CB" w14:textId="01FA7C4B" w:rsidR="005A13F7" w:rsidRPr="00E83B54" w:rsidRDefault="00EC7359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3753">
        <w:rPr>
          <w:rFonts w:ascii="Times New Roman" w:hAnsi="Times New Roman" w:cs="Times New Roman"/>
          <w:sz w:val="28"/>
          <w:szCs w:val="28"/>
        </w:rPr>
        <w:t>14.04</w:t>
      </w:r>
      <w:r w:rsidR="00C607BA" w:rsidRPr="00E83B54">
        <w:rPr>
          <w:rFonts w:ascii="Times New Roman" w:hAnsi="Times New Roman" w:cs="Times New Roman"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116B85BB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F59227B" w14:textId="77777777" w:rsidR="00C607BA" w:rsidRPr="00E83B54" w:rsidRDefault="00C607BA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DD97D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EEDB44" w14:textId="0985049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E83B54">
        <w:rPr>
          <w:rFonts w:ascii="Times New Roman" w:hAnsi="Times New Roman" w:cs="Times New Roman"/>
          <w:sz w:val="28"/>
          <w:szCs w:val="28"/>
        </w:rPr>
        <w:t xml:space="preserve"> Противопротозойные средства </w:t>
      </w:r>
    </w:p>
    <w:p w14:paraId="4B5E8157" w14:textId="298CB555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B54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bCs/>
          <w:sz w:val="28"/>
          <w:szCs w:val="28"/>
        </w:rPr>
        <w:t>Производные нитроимидазола</w:t>
      </w:r>
    </w:p>
    <w:p w14:paraId="16153FE5" w14:textId="77777777" w:rsidR="00C607BA" w:rsidRPr="00E83B54" w:rsidRDefault="00C607BA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6237"/>
      </w:tblGrid>
      <w:tr w:rsidR="005A13F7" w:rsidRPr="00E83B54" w14:paraId="111FEED3" w14:textId="77777777" w:rsidTr="00135DF4">
        <w:trPr>
          <w:trHeight w:val="648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94C4F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541F5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«Метронидазол»</w:t>
            </w:r>
          </w:p>
          <w:p w14:paraId="1F42A1D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раствор для инфузий 0,5% 100,200 мл</w:t>
            </w:r>
          </w:p>
          <w:p w14:paraId="5A46DA1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250,500мг №8,10,12,20,30,50; </w:t>
            </w:r>
          </w:p>
          <w:p w14:paraId="6B28A3C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гель 1% 10,15,25,30,40г</w:t>
            </w:r>
          </w:p>
        </w:tc>
      </w:tr>
      <w:tr w:rsidR="005A13F7" w:rsidRPr="00E83B54" w14:paraId="530C84C9" w14:textId="77777777" w:rsidTr="00135DF4">
        <w:trPr>
          <w:trHeight w:val="493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19CCE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D7636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</w:tr>
      <w:tr w:rsidR="005A13F7" w:rsidRPr="00E83B54" w14:paraId="54476D5A" w14:textId="77777777" w:rsidTr="00135DF4">
        <w:trPr>
          <w:trHeight w:val="668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4EF93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BBD04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«Алимезол», «Клион», «Нирмет», «Метрогил», «Трихопол», «Сиптрогил», «Бацимекс»</w:t>
            </w:r>
          </w:p>
          <w:p w14:paraId="2231319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F7" w:rsidRPr="00E83B54" w14:paraId="109BF3C5" w14:textId="77777777" w:rsidTr="00135DF4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3B023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CFEC3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«Тинидазол» «Фазижин»</w:t>
            </w:r>
          </w:p>
          <w:p w14:paraId="58A6C33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«Орнидазол» «Тиберал»</w:t>
            </w:r>
          </w:p>
        </w:tc>
      </w:tr>
      <w:tr w:rsidR="005A13F7" w:rsidRPr="00E83B54" w14:paraId="3A78278F" w14:textId="77777777" w:rsidTr="00135DF4">
        <w:trPr>
          <w:trHeight w:val="599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E3776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69668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Метрогил дента, Дентамет (Метронидазол + Хлоргексидин)</w:t>
            </w:r>
          </w:p>
          <w:p w14:paraId="048FA317" w14:textId="77777777" w:rsidR="005A13F7" w:rsidRPr="00E83B54" w:rsidRDefault="005A13F7" w:rsidP="00135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Микоферон (Интерферон альфа-2b+Метронидазол+Тербинафин)</w:t>
            </w:r>
          </w:p>
          <w:p w14:paraId="15704C8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Гинокапс, Метромикон НЕО (Метронидазол+Миконазол)</w:t>
            </w:r>
          </w:p>
          <w:p w14:paraId="1033853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Вагисепт (Метронидазол+Флуконазол)</w:t>
            </w:r>
          </w:p>
          <w:p w14:paraId="238B84F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Нео Пенотран Форте (Лидокаин+Метронидазол+Миконазол)</w:t>
            </w:r>
          </w:p>
        </w:tc>
      </w:tr>
      <w:tr w:rsidR="005A13F7" w:rsidRPr="00E83B54" w14:paraId="36368760" w14:textId="77777777" w:rsidTr="00135DF4">
        <w:trPr>
          <w:trHeight w:val="527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92652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3F589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Нитрогруппа, содержащаяся в препаратах группы, восстанавливается в анаэробных микроорганизмах и простейших, взаимодействует с ДНК, блокирует биосинтез нуклеиновых кислот и вызывает гибель бактерий</w:t>
            </w:r>
          </w:p>
        </w:tc>
      </w:tr>
      <w:tr w:rsidR="005A13F7" w:rsidRPr="00E83B54" w14:paraId="5DD5010A" w14:textId="77777777" w:rsidTr="00135DF4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F444A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FA2E7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Бактерицидный, противопротозойный</w:t>
            </w:r>
          </w:p>
        </w:tc>
      </w:tr>
      <w:tr w:rsidR="005A13F7" w:rsidRPr="00E83B54" w14:paraId="3A94D666" w14:textId="77777777" w:rsidTr="00135DF4">
        <w:trPr>
          <w:trHeight w:val="513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95C1D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AFDF9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протозойные инфекции: </w:t>
            </w:r>
          </w:p>
          <w:p w14:paraId="552E0642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инфекции костей и суставов, инфекции ЦНС (в т.ч. менингит, абсцесс мозга), бактериальный эндокардит, пневмония, эмпиема и абсцесс легких;</w:t>
            </w:r>
          </w:p>
          <w:p w14:paraId="61B2F2C8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инфекции брюшной полости (перитонит, абсцесс печени), инфекции органов таза (эндометрит, эндомиометрит, абсцесс фаллопиевых труб и яичников, инфекции свода влагалища после хирургических операций), инфекции кожи и мягких тканей;</w:t>
            </w:r>
          </w:p>
          <w:p w14:paraId="2918D692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сепсис;</w:t>
            </w:r>
          </w:p>
          <w:p w14:paraId="38EC78CE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псевдомембранозный колит (связанный с применением антибиотиков);</w:t>
            </w:r>
          </w:p>
          <w:p w14:paraId="62E3418A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lastRenderedPageBreak/>
              <w:t>гастрит или язва двенадцатиперстной кишки, связанные с Helicobacter pylori;</w:t>
            </w:r>
          </w:p>
          <w:p w14:paraId="435628A5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алкоголизм;</w:t>
            </w:r>
          </w:p>
          <w:p w14:paraId="5B620FCA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профилактика послеоперационных осложнений (особенно вмешательства на ободочной кишке, околоректальной области, аппендэктомия, гинекологические операции);</w:t>
            </w:r>
          </w:p>
          <w:p w14:paraId="5C04AE05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лучевая терапия больных с опухолями - в качестве радиосенсибилизирующего средства, в случаях, когда резистентность опухоли обусловлена гипоксией в клетках опухоли.</w:t>
            </w:r>
          </w:p>
        </w:tc>
      </w:tr>
      <w:tr w:rsidR="005A13F7" w:rsidRPr="00E83B54" w14:paraId="6D9CBC34" w14:textId="77777777" w:rsidTr="00135DF4">
        <w:trPr>
          <w:trHeight w:val="855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F1E60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13D9F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индивидуально в зависимости от показаний..</w:t>
            </w:r>
          </w:p>
        </w:tc>
      </w:tr>
      <w:tr w:rsidR="005A13F7" w:rsidRPr="00E83B54" w14:paraId="59E7CB63" w14:textId="77777777" w:rsidTr="00135DF4">
        <w:trPr>
          <w:trHeight w:val="57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ED05F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09832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пищеварительной системы: диарея, анорексия, тошнота, рвота, кишечная колика, запоры, металлический привкус во рту, сухость во рту, стоматит, панкреатит.</w:t>
            </w:r>
          </w:p>
          <w:p w14:paraId="57F96D7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нервной системы: головокружение, нарушение координации движений, спутанность сознания, раздражительность, депрессия, повышенная возбудимость, слабость, бессонница, головная </w:t>
            </w:r>
            <w:proofErr w:type="gramStart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боль,.</w:t>
            </w:r>
            <w:proofErr w:type="gramEnd"/>
          </w:p>
          <w:p w14:paraId="16EA846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  <w:p w14:paraId="3DE6CA3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мочеполовой системы: дизурия, цистит, полиурия, недержание мочи, кандидоз, окрашивание мочи в красно-коричневый цвет.</w:t>
            </w:r>
          </w:p>
        </w:tc>
      </w:tr>
      <w:tr w:rsidR="005A13F7" w:rsidRPr="00E83B54" w14:paraId="5E8D285A" w14:textId="77777777" w:rsidTr="00135DF4">
        <w:trPr>
          <w:trHeight w:val="510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726C0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A74B4B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лейкопения (в т.ч. в анамнезе);</w:t>
            </w:r>
          </w:p>
          <w:p w14:paraId="790054A9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органические поражения ЦНС (в т.ч. эпилепсия);</w:t>
            </w:r>
          </w:p>
          <w:p w14:paraId="1CBCBE20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печеночная недостаточность (в случае назначения больших доз);</w:t>
            </w:r>
          </w:p>
          <w:p w14:paraId="0FD6864E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беременность (I триместр);</w:t>
            </w:r>
          </w:p>
          <w:p w14:paraId="33EB060D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период лактации;</w:t>
            </w:r>
          </w:p>
          <w:p w14:paraId="5A53DE8A" w14:textId="77777777" w:rsidR="005A13F7" w:rsidRPr="00E83B54" w:rsidRDefault="005A13F7" w:rsidP="00C607BA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повышенная чувствительность.</w:t>
            </w:r>
          </w:p>
        </w:tc>
      </w:tr>
      <w:tr w:rsidR="005A13F7" w:rsidRPr="00E83B54" w14:paraId="13B92A42" w14:textId="77777777" w:rsidTr="00135DF4">
        <w:trPr>
          <w:trHeight w:val="735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51E4D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C4749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Усиливает действие непрямых антикоагулянтов. При одновременном приеме с препаратами лития, может повышаться концентрация последнего в плазме и вероятность развития симптомов интоксикации. Фенитоин и фенобарбитал снижают действие метронидазола за счет активации микросомальной системы печени и ускорения метаболизма и выведения.</w:t>
            </w:r>
          </w:p>
        </w:tc>
      </w:tr>
      <w:tr w:rsidR="005A13F7" w:rsidRPr="00E83B54" w14:paraId="5C3F89FA" w14:textId="77777777" w:rsidTr="00135DF4">
        <w:trPr>
          <w:trHeight w:val="326"/>
        </w:trPr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96ED4F" w14:textId="4E99601D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1AC68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49A4E78C" w14:textId="77777777" w:rsidTr="00135DF4">
        <w:trPr>
          <w:trHeight w:val="840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9D209A" w14:textId="6D091BD0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отпуска из аптеки 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F87330" w14:textId="3D53074C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</w:t>
            </w:r>
          </w:p>
          <w:p w14:paraId="75FB6D81" w14:textId="7853DF68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 w:rsidR="00FA0E68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5A13F7" w:rsidRPr="00E83B54" w14:paraId="0576E84C" w14:textId="77777777" w:rsidTr="00135DF4">
        <w:trPr>
          <w:trHeight w:val="735"/>
        </w:trPr>
        <w:tc>
          <w:tcPr>
            <w:tcW w:w="2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53BF1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D708B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Препарат хранят в сухом, защищенном от света, недоступном для детей месте, при температуре не выше 25°С</w:t>
            </w:r>
          </w:p>
        </w:tc>
      </w:tr>
    </w:tbl>
    <w:p w14:paraId="692EB7B5" w14:textId="77777777" w:rsidR="00135DF4" w:rsidRPr="00E83B54" w:rsidRDefault="00135DF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A5079" w14:textId="323FD07F" w:rsidR="005A13F7" w:rsidRPr="00E83B54" w:rsidRDefault="00EC7359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023753">
        <w:rPr>
          <w:rFonts w:ascii="Times New Roman" w:hAnsi="Times New Roman" w:cs="Times New Roman"/>
          <w:sz w:val="28"/>
          <w:szCs w:val="28"/>
        </w:rPr>
        <w:t>14.04.2022</w:t>
      </w:r>
      <w:r w:rsidR="005A13F7" w:rsidRPr="00E83B5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2FAE19E2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523CA78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B2F7E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9BCB4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92D9D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7D359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3EC26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76073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A09F4" w14:textId="77777777" w:rsidR="00135DF4" w:rsidRPr="00E83B54" w:rsidRDefault="00135DF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B7526" w14:textId="77777777" w:rsidR="00135DF4" w:rsidRPr="00E83B54" w:rsidRDefault="00135DF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87289" w14:textId="77777777" w:rsidR="00135DF4" w:rsidRPr="00E83B54" w:rsidRDefault="00135DF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673E1" w14:textId="77777777" w:rsidR="00135DF4" w:rsidRPr="00E83B54" w:rsidRDefault="00135DF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55193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61E0F7" w14:textId="615D78EF" w:rsidR="003F3DF9" w:rsidRPr="00E83B54" w:rsidRDefault="003F3DF9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E83B54">
        <w:rPr>
          <w:rFonts w:ascii="Times New Roman" w:hAnsi="Times New Roman" w:cs="Times New Roman"/>
          <w:sz w:val="28"/>
          <w:szCs w:val="28"/>
        </w:rPr>
        <w:t xml:space="preserve"> Противомикробные и противопаразитарные препараты</w:t>
      </w:r>
    </w:p>
    <w:p w14:paraId="7336883B" w14:textId="3955BDDF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B54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83B54">
        <w:rPr>
          <w:rFonts w:ascii="Times New Roman" w:hAnsi="Times New Roman" w:cs="Times New Roman"/>
          <w:bCs/>
          <w:sz w:val="28"/>
          <w:szCs w:val="28"/>
        </w:rPr>
        <w:t>Противогрибковые препараты (для лечения себореи)</w:t>
      </w:r>
    </w:p>
    <w:p w14:paraId="50143721" w14:textId="77777777" w:rsidR="00135DF4" w:rsidRPr="00E83B54" w:rsidRDefault="00135DF4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0"/>
        <w:gridCol w:w="6379"/>
      </w:tblGrid>
      <w:tr w:rsidR="005A13F7" w:rsidRPr="00E83B54" w14:paraId="4ED5DEB1" w14:textId="77777777" w:rsidTr="00135DF4">
        <w:trPr>
          <w:trHeight w:val="757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153CF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CFA69E" w14:textId="4A9EAC4F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0E68">
              <w:rPr>
                <w:rFonts w:ascii="Times New Roman" w:hAnsi="Times New Roman" w:cs="Times New Roman"/>
                <w:sz w:val="28"/>
                <w:szCs w:val="28"/>
              </w:rPr>
              <w:t>Кето Плюс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C37D6A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крем 2% 15г</w:t>
            </w:r>
          </w:p>
          <w:p w14:paraId="4532F46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шампунь лекарственный 2% 25,60,120мл</w:t>
            </w:r>
          </w:p>
        </w:tc>
      </w:tr>
      <w:tr w:rsidR="005A13F7" w:rsidRPr="00E83B54" w14:paraId="69B221D9" w14:textId="77777777" w:rsidTr="00135DF4">
        <w:trPr>
          <w:trHeight w:val="329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CD01A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C4EC8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Кетоконазол</w:t>
            </w:r>
          </w:p>
        </w:tc>
      </w:tr>
      <w:tr w:rsidR="005A13F7" w:rsidRPr="00E83B54" w14:paraId="43C6066D" w14:textId="77777777" w:rsidTr="00135DF4">
        <w:trPr>
          <w:trHeight w:val="507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C96DE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8927BB" w14:textId="21040D61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«Кетоконазол», «Себозол» , «Микозорал», «Перхотал»,«Миканисал», </w:t>
            </w:r>
            <w:r w:rsidR="00FA0E68">
              <w:rPr>
                <w:rFonts w:ascii="Times New Roman" w:hAnsi="Times New Roman" w:cs="Times New Roman"/>
                <w:sz w:val="28"/>
                <w:szCs w:val="28"/>
              </w:rPr>
              <w:t>«Низорал»</w:t>
            </w:r>
          </w:p>
        </w:tc>
      </w:tr>
      <w:tr w:rsidR="005A13F7" w:rsidRPr="00E83B54" w14:paraId="4B5DF5B5" w14:textId="77777777" w:rsidTr="00135DF4">
        <w:trPr>
          <w:trHeight w:val="527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F1671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0D32A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«Итраконазол» «Итразол», «Флуконазол»</w:t>
            </w:r>
          </w:p>
        </w:tc>
      </w:tr>
      <w:tr w:rsidR="005A13F7" w:rsidRPr="00E83B54" w14:paraId="31156CA0" w14:textId="77777777" w:rsidTr="00135DF4">
        <w:trPr>
          <w:trHeight w:val="599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A7F8F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062DB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«Кето плюс» (кетоконазол + пиритион цинка)</w:t>
            </w:r>
          </w:p>
        </w:tc>
      </w:tr>
      <w:tr w:rsidR="005A13F7" w:rsidRPr="00E83B54" w14:paraId="5D6CD3C8" w14:textId="77777777" w:rsidTr="00135DF4">
        <w:trPr>
          <w:trHeight w:val="527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F4FC1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788AA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Ингибирует синтез эргостерола бактериальной клетки, что приводит к ее гибели.</w:t>
            </w:r>
          </w:p>
        </w:tc>
      </w:tr>
      <w:tr w:rsidR="005A13F7" w:rsidRPr="00E83B54" w14:paraId="2FFBDE78" w14:textId="77777777" w:rsidTr="00135DF4">
        <w:trPr>
          <w:trHeight w:val="570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057DB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B3C790" w14:textId="77777777" w:rsidR="005A13F7" w:rsidRPr="00E83B54" w:rsidRDefault="005A13F7" w:rsidP="00135DF4">
            <w:pPr>
              <w:spacing w:after="0" w:line="240" w:lineRule="auto"/>
              <w:ind w:left="-232"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Противогрибковый</w:t>
            </w:r>
          </w:p>
        </w:tc>
      </w:tr>
      <w:tr w:rsidR="005A13F7" w:rsidRPr="00E83B54" w14:paraId="46E8D231" w14:textId="77777777" w:rsidTr="00135DF4">
        <w:trPr>
          <w:trHeight w:val="513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925E8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4094EA" w14:textId="77777777" w:rsidR="005A13F7" w:rsidRPr="00E83B54" w:rsidRDefault="005A13F7" w:rsidP="00135DF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дерматомикоз гладкой кожи;</w:t>
            </w:r>
          </w:p>
          <w:p w14:paraId="369DC03B" w14:textId="77777777" w:rsidR="005A13F7" w:rsidRPr="00E83B54" w:rsidRDefault="005A13F7" w:rsidP="00135DF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паховая эпидермофития;</w:t>
            </w:r>
          </w:p>
          <w:p w14:paraId="5CE46E80" w14:textId="77777777" w:rsidR="005A13F7" w:rsidRPr="00E83B54" w:rsidRDefault="005A13F7" w:rsidP="00135DF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эпидермофития кистей и стоп;</w:t>
            </w:r>
          </w:p>
          <w:p w14:paraId="427000E3" w14:textId="77777777" w:rsidR="005A13F7" w:rsidRPr="00E83B54" w:rsidRDefault="005A13F7" w:rsidP="00135DF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кандидоз кожи;</w:t>
            </w:r>
          </w:p>
          <w:p w14:paraId="5DDEDCE1" w14:textId="77777777" w:rsidR="005A13F7" w:rsidRPr="00E83B54" w:rsidRDefault="005A13F7" w:rsidP="00135DF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отрубевидный лишай;</w:t>
            </w:r>
          </w:p>
          <w:p w14:paraId="49CC8A77" w14:textId="77777777" w:rsidR="005A13F7" w:rsidRPr="00E83B54" w:rsidRDefault="005A13F7" w:rsidP="00135DF4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себорейный дерматит</w:t>
            </w:r>
          </w:p>
        </w:tc>
      </w:tr>
      <w:tr w:rsidR="005A13F7" w:rsidRPr="00E83B54" w14:paraId="6F31DAED" w14:textId="77777777" w:rsidTr="00135DF4">
        <w:trPr>
          <w:trHeight w:val="418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D48F4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89325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Наружно. Низорал крем наносится напораженную область 1 или 2 раза в день. </w:t>
            </w:r>
          </w:p>
          <w:p w14:paraId="775E13F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Шампунь нанести на пораженные участки кожи и оставить на 3-5 минут, затем прополоскать водой. Применять два раза в неделю в течение 2-4 недель.</w:t>
            </w:r>
          </w:p>
        </w:tc>
      </w:tr>
      <w:tr w:rsidR="005A13F7" w:rsidRPr="00E83B54" w14:paraId="3108B762" w14:textId="77777777" w:rsidTr="00135DF4">
        <w:trPr>
          <w:trHeight w:val="424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A8A66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05152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Местное раздражение, зуд или контактный дерматит</w:t>
            </w:r>
          </w:p>
        </w:tc>
      </w:tr>
      <w:tr w:rsidR="005A13F7" w:rsidRPr="00E83B54" w14:paraId="31418947" w14:textId="77777777" w:rsidTr="00135DF4">
        <w:trPr>
          <w:trHeight w:val="510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6FF22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A9D44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</w:t>
            </w:r>
          </w:p>
        </w:tc>
      </w:tr>
      <w:tr w:rsidR="005A13F7" w:rsidRPr="00E83B54" w14:paraId="28EFB257" w14:textId="77777777" w:rsidTr="00135DF4">
        <w:trPr>
          <w:trHeight w:val="735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3C286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E6FFC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786123B9" w14:textId="77777777" w:rsidTr="003F3DF9">
        <w:trPr>
          <w:trHeight w:val="369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9971CD" w14:textId="4BB372AC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AF6FC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5F7C0EF0" w14:textId="77777777" w:rsidTr="00135DF4">
        <w:trPr>
          <w:trHeight w:val="416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47402" w14:textId="5F556310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0337A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Отпускается без рецепта </w:t>
            </w:r>
          </w:p>
        </w:tc>
      </w:tr>
      <w:tr w:rsidR="005A13F7" w:rsidRPr="00E83B54" w14:paraId="1F0E9CD2" w14:textId="77777777" w:rsidTr="00135DF4">
        <w:trPr>
          <w:trHeight w:val="735"/>
        </w:trPr>
        <w:tc>
          <w:tcPr>
            <w:tcW w:w="2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55E94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E3055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от 15 до 30С.</w:t>
            </w:r>
          </w:p>
          <w:p w14:paraId="0F50851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0EA2F97C" w14:textId="3243FB8B" w:rsidR="005A13F7" w:rsidRPr="00E83B54" w:rsidRDefault="00EC7359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B54">
        <w:rPr>
          <w:rFonts w:ascii="Times New Roman" w:hAnsi="Times New Roman" w:cs="Times New Roman"/>
          <w:bCs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bCs/>
          <w:sz w:val="28"/>
          <w:szCs w:val="28"/>
        </w:rPr>
        <w:tab/>
      </w:r>
      <w:r w:rsidR="00023753">
        <w:rPr>
          <w:rFonts w:ascii="Times New Roman" w:hAnsi="Times New Roman" w:cs="Times New Roman"/>
          <w:bCs/>
          <w:sz w:val="28"/>
          <w:szCs w:val="28"/>
        </w:rPr>
        <w:t>14.04</w:t>
      </w:r>
      <w:r w:rsidR="003F3DF9" w:rsidRPr="00E83B54">
        <w:rPr>
          <w:rFonts w:ascii="Times New Roman" w:hAnsi="Times New Roman" w:cs="Times New Roman"/>
          <w:bCs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bCs/>
          <w:sz w:val="28"/>
          <w:szCs w:val="28"/>
        </w:rPr>
        <w:tab/>
      </w:r>
    </w:p>
    <w:p w14:paraId="1D49D1AE" w14:textId="7777777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54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14:paraId="2A9D8DAD" w14:textId="512FB697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E83B54">
        <w:rPr>
          <w:rFonts w:ascii="Times New Roman" w:hAnsi="Times New Roman" w:cs="Times New Roman"/>
          <w:sz w:val="28"/>
          <w:szCs w:val="28"/>
        </w:rPr>
        <w:t xml:space="preserve"> Противомикробные и противопаразитарные препараты</w:t>
      </w:r>
    </w:p>
    <w:p w14:paraId="7950E5C2" w14:textId="29943368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Pr="00E83B54">
        <w:rPr>
          <w:rFonts w:ascii="Times New Roman" w:hAnsi="Times New Roman" w:cs="Times New Roman"/>
          <w:sz w:val="28"/>
          <w:szCs w:val="28"/>
        </w:rPr>
        <w:t xml:space="preserve"> Противогрибковые препараты (для лечения онихомикозов)</w:t>
      </w:r>
    </w:p>
    <w:p w14:paraId="3584D7AD" w14:textId="77777777" w:rsidR="003F3DF9" w:rsidRPr="00E83B54" w:rsidRDefault="003F3DF9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6"/>
      </w:tblGrid>
      <w:tr w:rsidR="005A13F7" w:rsidRPr="00E83B54" w14:paraId="58597C10" w14:textId="77777777" w:rsidTr="005A13F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8B415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571FE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«Тербинафин» </w:t>
            </w:r>
          </w:p>
          <w:p w14:paraId="056F53E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250мг №4,5,7,10,20,30,40,56; </w:t>
            </w:r>
          </w:p>
          <w:p w14:paraId="1AF1C7B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крем 1% 10,15г; </w:t>
            </w:r>
          </w:p>
          <w:p w14:paraId="48877D5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1% 15,30мл</w:t>
            </w:r>
          </w:p>
          <w:p w14:paraId="10DF4AF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гель 1% 15г</w:t>
            </w:r>
          </w:p>
          <w:p w14:paraId="614CBF7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мазь 1% 10,15г</w:t>
            </w:r>
          </w:p>
        </w:tc>
      </w:tr>
      <w:tr w:rsidR="005A13F7" w:rsidRPr="00E83B54" w14:paraId="60187016" w14:textId="77777777" w:rsidTr="005A13F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F9511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A9EDE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</w:p>
        </w:tc>
      </w:tr>
      <w:tr w:rsidR="005A13F7" w:rsidRPr="00E83B54" w14:paraId="31AD06FC" w14:textId="77777777" w:rsidTr="005A13F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90EC8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CF16D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«Ламифунгин», «Экзифин», «Экзитер», «Фунготербин», «Миконорм», «Тербизил», «Тебикур», «Ламизил», «Термикон»</w:t>
            </w:r>
          </w:p>
        </w:tc>
      </w:tr>
      <w:tr w:rsidR="005A13F7" w:rsidRPr="00E83B54" w14:paraId="314987D9" w14:textId="77777777" w:rsidTr="005A13F7">
        <w:trPr>
          <w:trHeight w:val="48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F1BE3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1A7D6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«Экзодерил», «Кетоконазол», «Клотримазол», </w:t>
            </w:r>
          </w:p>
        </w:tc>
      </w:tr>
      <w:tr w:rsidR="005A13F7" w:rsidRPr="00E83B54" w14:paraId="75DE19AC" w14:textId="77777777" w:rsidTr="005A13F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ED68D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DC1E9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Фунготербин  Нео</w:t>
            </w:r>
            <w:proofErr w:type="gramEnd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» (тербинафин+мочевина)</w:t>
            </w:r>
          </w:p>
          <w:p w14:paraId="198DF43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«Микоферон» (Интерферон альфа-2b+Метронидазол+Тербинафин)</w:t>
            </w:r>
          </w:p>
        </w:tc>
      </w:tr>
      <w:tr w:rsidR="005A13F7" w:rsidRPr="00E83B54" w14:paraId="6B48BFA7" w14:textId="77777777" w:rsidTr="005A13F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8BD0D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D6F38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Ингибирует синтез эргостерола бактериальной клетки, что приводит к ее гибели.</w:t>
            </w:r>
          </w:p>
        </w:tc>
      </w:tr>
      <w:tr w:rsidR="005A13F7" w:rsidRPr="00E83B54" w14:paraId="3524401E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ED6C6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651D5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Противогрибковое</w:t>
            </w:r>
          </w:p>
        </w:tc>
      </w:tr>
      <w:tr w:rsidR="005A13F7" w:rsidRPr="00E83B54" w14:paraId="3F6C2DF2" w14:textId="77777777" w:rsidTr="005A13F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BC95B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C96181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онихомикоз, вызванный дерматофитами;</w:t>
            </w:r>
          </w:p>
          <w:p w14:paraId="2BAE76A5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микозы волосистой части головы;</w:t>
            </w:r>
          </w:p>
          <w:p w14:paraId="5F0A572E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грибковые инфекции кожи — лечение дерматомикозов туловища, голеней, стоп, а также дрожжевых инфекций кожи</w:t>
            </w:r>
          </w:p>
          <w:p w14:paraId="2ABF653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Для наружного применения (все ЛФ для наружного применения — гель, крем, мазь, спрей: </w:t>
            </w:r>
          </w:p>
          <w:p w14:paraId="0B9BB3B9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профилактика и лечение грибковых инфекций кожи, в т.ч. микозов стоп (грибок стопы), паховой эпидермофитии, грибковых поражений гладкой кожи тела, </w:t>
            </w:r>
          </w:p>
          <w:p w14:paraId="6F4A7C86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 xml:space="preserve">дрожжевые инфекции кожи, </w:t>
            </w:r>
          </w:p>
          <w:p w14:paraId="179802FD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разноцветный лишай,</w:t>
            </w:r>
          </w:p>
          <w:p w14:paraId="3DB7636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 (раствор пленкообразующий): лечение микозов стоп.</w:t>
            </w:r>
          </w:p>
        </w:tc>
      </w:tr>
      <w:tr w:rsidR="005A13F7" w:rsidRPr="00E83B54" w14:paraId="6C7860B0" w14:textId="77777777" w:rsidTr="005A13F7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2B6F1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5268F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Взрослым: Внутрь, после еды. Обычная доза: 250 мг 1 раз в сутки.</w:t>
            </w:r>
          </w:p>
          <w:p w14:paraId="5192169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Детям старше 3-х лет: При массе тела от 20 до 40 кг - 125 мг 1 раз в сутки. При массе тела более 40 кг - 250 мг 1 раз в сутки.</w:t>
            </w:r>
          </w:p>
        </w:tc>
      </w:tr>
      <w:tr w:rsidR="005A13F7" w:rsidRPr="00E83B54" w14:paraId="7465241C" w14:textId="77777777" w:rsidTr="005A13F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22517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F5C59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пищеварительной </w:t>
            </w:r>
            <w:proofErr w:type="gramStart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системы:  чувство</w:t>
            </w:r>
            <w:proofErr w:type="gramEnd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 переполнения желудка, снижение аппетита, диспепсия, тошнота, абдоминальная боль, диарея; Со стороны органов кроветворения: очень редко - нейтропения, агранулоцитоз, тромбоцитопения, панцитопения.</w:t>
            </w:r>
          </w:p>
          <w:p w14:paraId="70A9EA5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реакции: очень редко - анафилактоидные реакции (включая ангионевротический отек).</w:t>
            </w:r>
          </w:p>
          <w:p w14:paraId="4190570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нервной системы: головная боль.</w:t>
            </w:r>
          </w:p>
          <w:p w14:paraId="5967D41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кожных покровов: кожные реакции (в т.ч. сыпь, крапивница); </w:t>
            </w:r>
          </w:p>
          <w:p w14:paraId="7F40CF7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Со стороны опорно-двигательного аппарата: артралгия, миалгия</w:t>
            </w:r>
          </w:p>
        </w:tc>
      </w:tr>
      <w:tr w:rsidR="005A13F7" w:rsidRPr="00E83B54" w14:paraId="7BABA5E3" w14:textId="77777777" w:rsidTr="005A13F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27327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C70505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хронические или активные заболевания печени;</w:t>
            </w:r>
          </w:p>
          <w:p w14:paraId="1F188735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хроническая почечная недостаточность (КК менее 50 мл/мин);</w:t>
            </w:r>
          </w:p>
          <w:p w14:paraId="0B07AF6F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детский возраст (до 3-х лет) и с массой тела до 20 кг (для данной лекарственной формы);</w:t>
            </w:r>
          </w:p>
          <w:p w14:paraId="40E1EB1F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период лактации;</w:t>
            </w:r>
          </w:p>
          <w:p w14:paraId="3605EE23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дефицит лактазы, непереносимость лактозы, глюкозогалактозная мальабсорбция;</w:t>
            </w:r>
          </w:p>
          <w:p w14:paraId="1C8D8172" w14:textId="77777777" w:rsidR="005A13F7" w:rsidRPr="00E83B54" w:rsidRDefault="005A13F7" w:rsidP="00DB2A40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повышенная чувствительность к тербинафину или другим компонентам препарата.</w:t>
            </w:r>
          </w:p>
        </w:tc>
      </w:tr>
      <w:tr w:rsidR="005A13F7" w:rsidRPr="00E83B54" w14:paraId="4A7DFC5E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07ED8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1358CC" w14:textId="53F793B4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Ингибирует изофермент СYP2D6 и нарушает метаболизм таких препаратов, как трициклические антидепрессанты и селективные ингибиторы обратного захвата серотонина (например, дезипрамин, флувоксамин), бета-адреноблокаторы (метопролол, пропранолол), противоаритмические средства (флекаинид, пропафенон), ингибиторы моноаминоксидазы В (например, селегилин) и антипсихотические (например, хлорпромазин, галоперидол) средства.</w:t>
            </w:r>
          </w:p>
          <w:p w14:paraId="181B11CA" w14:textId="741B3CC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препараты-индукторы изоферментов цитохрома Р450 (например, рифампицин) могут ускорять метаболизм и выведение тербинафина из организма. Лекарственные препараты - ингибиторы изоферментов цитохрома P450 (например, циметидин) могут замедлить метаболизм и выведение тербинафина из организма. При одновременном применении этих препартов может потребоваться коррекция дозы тербинафина.</w:t>
            </w:r>
          </w:p>
          <w:p w14:paraId="618626A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 нарушение менструального цикла при одновременном приеме тербинафина и пероральных контрацептивов.</w:t>
            </w:r>
          </w:p>
          <w:p w14:paraId="3A463F68" w14:textId="7043CCF8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Тербинафин снижает клиренс кофеина на 21% и продлевает время его полувыведения на 31%. Не влияет на клиренс феназона, дигоксина, варфарина.</w:t>
            </w:r>
          </w:p>
          <w:p w14:paraId="33FB4B21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совместном применении с этанолом или препаратами, обладающими гепатотоксическим действием, возникает риск развития лекарственного поражения печени.</w:t>
            </w:r>
          </w:p>
        </w:tc>
      </w:tr>
      <w:tr w:rsidR="005A13F7" w:rsidRPr="00E83B54" w14:paraId="234C9A9C" w14:textId="77777777" w:rsidTr="00DB2A40">
        <w:trPr>
          <w:trHeight w:val="28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4771A5" w14:textId="23EB88BC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ЛП в списках 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DFBC6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13F7" w:rsidRPr="00E83B54" w14:paraId="38C0EC03" w14:textId="77777777" w:rsidTr="00DB2A40">
        <w:trPr>
          <w:trHeight w:val="829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D413A2" w14:textId="03F5E170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021A3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рецепту </w:t>
            </w:r>
          </w:p>
          <w:p w14:paraId="26196EEB" w14:textId="517F9B22" w:rsidR="005A13F7" w:rsidRPr="00E83B54" w:rsidRDefault="00FA0E68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107-1/у.</w:t>
            </w:r>
          </w:p>
        </w:tc>
      </w:tr>
      <w:tr w:rsidR="005A13F7" w:rsidRPr="00E83B54" w14:paraId="4B8088EA" w14:textId="77777777" w:rsidTr="005A13F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2B033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27EDF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В сухом, защищенном от света месте при температуре не выше 25°С. </w:t>
            </w:r>
          </w:p>
          <w:p w14:paraId="0BE0D60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Хранить в недоступном для детей месте. </w:t>
            </w:r>
          </w:p>
        </w:tc>
      </w:tr>
    </w:tbl>
    <w:p w14:paraId="3B6A18BD" w14:textId="77777777" w:rsidR="00B93A3B" w:rsidRPr="00E83B54" w:rsidRDefault="00B93A3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A6EFBE" w14:textId="6C46884C" w:rsidR="00DB2A40" w:rsidRPr="00E83B54" w:rsidRDefault="00DB2A40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B54">
        <w:rPr>
          <w:rFonts w:ascii="Times New Roman" w:hAnsi="Times New Roman" w:cs="Times New Roman"/>
          <w:bCs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bCs/>
          <w:sz w:val="28"/>
          <w:szCs w:val="28"/>
        </w:rPr>
        <w:tab/>
      </w:r>
      <w:r w:rsidR="00023753">
        <w:rPr>
          <w:rFonts w:ascii="Times New Roman" w:hAnsi="Times New Roman" w:cs="Times New Roman"/>
          <w:bCs/>
          <w:sz w:val="28"/>
          <w:szCs w:val="28"/>
        </w:rPr>
        <w:t>14.04</w:t>
      </w:r>
      <w:r w:rsidRPr="00E83B54">
        <w:rPr>
          <w:rFonts w:ascii="Times New Roman" w:hAnsi="Times New Roman" w:cs="Times New Roman"/>
          <w:bCs/>
          <w:sz w:val="28"/>
          <w:szCs w:val="28"/>
        </w:rPr>
        <w:t>.2022</w:t>
      </w:r>
    </w:p>
    <w:p w14:paraId="0E50311D" w14:textId="78E04B8C" w:rsidR="00EC7359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FBF3531" w14:textId="77777777" w:rsidR="00B93A3B" w:rsidRPr="00E83B54" w:rsidRDefault="00B93A3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98BEC" w14:textId="77777777" w:rsidR="00E83B54" w:rsidRDefault="00E83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578EC32" w14:textId="2E7CB146" w:rsidR="005A13F7" w:rsidRPr="00E83B54" w:rsidRDefault="00B93A3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E83B54">
        <w:rPr>
          <w:rFonts w:ascii="Times New Roman" w:hAnsi="Times New Roman" w:cs="Times New Roman"/>
          <w:sz w:val="28"/>
          <w:szCs w:val="28"/>
        </w:rPr>
        <w:t xml:space="preserve"> Противомикробные и противопаразитарные препараты</w:t>
      </w:r>
    </w:p>
    <w:p w14:paraId="7B09F8A7" w14:textId="619D164F" w:rsidR="005A13F7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/>
          <w:sz w:val="28"/>
          <w:szCs w:val="28"/>
        </w:rPr>
        <w:t>Тема:</w:t>
      </w:r>
      <w:r w:rsidR="00FA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D59">
        <w:rPr>
          <w:rFonts w:ascii="Times New Roman" w:hAnsi="Times New Roman" w:cs="Times New Roman"/>
          <w:sz w:val="28"/>
          <w:szCs w:val="28"/>
        </w:rPr>
        <w:t>П</w:t>
      </w:r>
      <w:r w:rsidRPr="00E83B54">
        <w:rPr>
          <w:rFonts w:ascii="Times New Roman" w:hAnsi="Times New Roman" w:cs="Times New Roman"/>
          <w:sz w:val="28"/>
          <w:szCs w:val="28"/>
        </w:rPr>
        <w:t>ротивогрибковые препараты для лечения кандидоза</w:t>
      </w:r>
    </w:p>
    <w:p w14:paraId="42EBD049" w14:textId="77777777" w:rsidR="00B93A3B" w:rsidRPr="00E83B54" w:rsidRDefault="00B93A3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5A13F7" w:rsidRPr="00E83B54" w14:paraId="0503ABEF" w14:textId="77777777" w:rsidTr="005A13F7">
        <w:trPr>
          <w:trHeight w:val="8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950B3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DD04A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«Клотримазол»</w:t>
            </w:r>
          </w:p>
          <w:p w14:paraId="7207ED7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1% 15,20,25 мл</w:t>
            </w:r>
          </w:p>
          <w:p w14:paraId="352E62B9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крем вагинальный 2% 20г</w:t>
            </w:r>
          </w:p>
          <w:p w14:paraId="4F8E215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1% 20,30,50г</w:t>
            </w:r>
          </w:p>
          <w:p w14:paraId="1AA28B3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 1% 15,30г</w:t>
            </w:r>
          </w:p>
          <w:p w14:paraId="68C3405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100мг №6</w:t>
            </w:r>
          </w:p>
          <w:p w14:paraId="25889D3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 100мг №6</w:t>
            </w:r>
          </w:p>
        </w:tc>
      </w:tr>
      <w:tr w:rsidR="005A13F7" w:rsidRPr="00E83B54" w14:paraId="74F33375" w14:textId="77777777" w:rsidTr="005A13F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7B3B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E6165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Клотримазол </w:t>
            </w:r>
          </w:p>
        </w:tc>
      </w:tr>
      <w:tr w:rsidR="005A13F7" w:rsidRPr="00E83B54" w14:paraId="542185C3" w14:textId="77777777" w:rsidTr="005A13F7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0A107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26233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«Канизон», «Кандид-В6», «Кандид», «Кандизол», «Кандибене», «Канизон»</w:t>
            </w:r>
          </w:p>
        </w:tc>
      </w:tr>
      <w:tr w:rsidR="005A13F7" w:rsidRPr="00E83B54" w14:paraId="23DAE002" w14:textId="77777777" w:rsidTr="005A13F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157E0E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91AE5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«Итраконазол», «Флуконазол», «Нистатин», «Флуконорм», «Итразол»</w:t>
            </w:r>
          </w:p>
        </w:tc>
      </w:tr>
      <w:tr w:rsidR="005A13F7" w:rsidRPr="00E83B54" w14:paraId="59D55A9B" w14:textId="77777777" w:rsidTr="005A13F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D0656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CDD3A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«Кломегель </w:t>
            </w:r>
            <w:proofErr w:type="gramStart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 (</w:t>
            </w:r>
            <w:proofErr w:type="gramEnd"/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Клотримазол+Метронидазол)</w:t>
            </w:r>
          </w:p>
          <w:p w14:paraId="623D0428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«Акридерм ГК», «Тридерм» (Бетаметазон+Гентамицин+Клотримазол)</w:t>
            </w:r>
          </w:p>
        </w:tc>
      </w:tr>
      <w:tr w:rsidR="005A13F7" w:rsidRPr="00E83B54" w14:paraId="13F277FC" w14:textId="77777777" w:rsidTr="005A13F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01D19C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D33DB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Ингибирует синтез эргостерола бактериальной клетки, что приводит к ее гибели.</w:t>
            </w:r>
          </w:p>
        </w:tc>
      </w:tr>
      <w:tr w:rsidR="005A13F7" w:rsidRPr="00E83B54" w14:paraId="7A764ADE" w14:textId="77777777" w:rsidTr="005A13F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F1B95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61152D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Противогрибковое.</w:t>
            </w:r>
          </w:p>
        </w:tc>
      </w:tr>
      <w:tr w:rsidR="005A13F7" w:rsidRPr="00E83B54" w14:paraId="725D1326" w14:textId="77777777" w:rsidTr="005A13F7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319AA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9C61B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Грибковые поражения кожи и слизистых оболочек: дерматомикоз, дерматофития, трихофития, эпидермофития, микроспория, кандидамикоз, межпальцевая грибковая эрозия, грибковая паронихия; микозы, осложненные вторичной пиодермией; разноцветный лишай, эритразма; кандидозный стоматит; кандидозный вульвит, вульвовагинит, баланит, трихомониаз; для санации родовых путей перед родами.</w:t>
            </w:r>
          </w:p>
        </w:tc>
      </w:tr>
      <w:tr w:rsidR="005A13F7" w:rsidRPr="00E83B54" w14:paraId="30D6FB9B" w14:textId="77777777" w:rsidTr="005A13F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B4940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0FC0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 1 таблетке 1 р в сутки</w:t>
            </w:r>
          </w:p>
          <w:p w14:paraId="6BF0BC9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Раствор наружно 2-3 р в день</w:t>
            </w:r>
          </w:p>
          <w:p w14:paraId="0D80650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Крем вводить 1 р в сутки 6 дней</w:t>
            </w:r>
          </w:p>
          <w:p w14:paraId="11B03B1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Мазь наносят 2-3 р вдень</w:t>
            </w:r>
          </w:p>
        </w:tc>
      </w:tr>
      <w:tr w:rsidR="005A13F7" w:rsidRPr="00E83B54" w14:paraId="73B3A52E" w14:textId="77777777" w:rsidTr="005A13F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7F298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68C6B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(зуд, крапивница).</w:t>
            </w:r>
          </w:p>
          <w:p w14:paraId="059BDD1B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При местном применении на кожу: эритема, появление волдырей, отек, жжение и </w:t>
            </w: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покалывание, раздражение и шелушение кожи.</w:t>
            </w:r>
          </w:p>
          <w:p w14:paraId="477E15F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местном применении для лечения урогенитальных инфекций: зуд, жжение, гиперемия и отек слизистой оболочки, выделения из влагалища, учащенное мочеиспускание, интеркуррентный цистит, ощущение жжения в половом члене у партнера, боль во время полового акта.</w:t>
            </w:r>
          </w:p>
          <w:p w14:paraId="4B1EB28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местном применении в полости рта: покраснение слизистой оболочки полости рта, ощущение жжения и покалывания в месте нанесения, раздражение.</w:t>
            </w:r>
          </w:p>
        </w:tc>
      </w:tr>
      <w:tr w:rsidR="005A13F7" w:rsidRPr="00E83B54" w14:paraId="71E5EDAE" w14:textId="77777777" w:rsidTr="005A13F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D4C222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2865E5" w14:textId="77777777" w:rsidR="005A13F7" w:rsidRPr="00E83B54" w:rsidRDefault="005A13F7" w:rsidP="00F335DD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eastAsiaTheme="minorEastAsia" w:cs="Times New Roman"/>
                <w:color w:val="auto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повышенная чувствительность к клотримазолу или вспомогательным веществам;</w:t>
            </w:r>
          </w:p>
          <w:p w14:paraId="06D9F057" w14:textId="77777777" w:rsidR="005A13F7" w:rsidRPr="00E83B54" w:rsidRDefault="005A13F7" w:rsidP="00F335DD">
            <w:pPr>
              <w:pStyle w:val="a1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335" w:hanging="142"/>
              <w:rPr>
                <w:rFonts w:cs="Times New Roman"/>
                <w:sz w:val="28"/>
                <w:szCs w:val="28"/>
              </w:rPr>
            </w:pPr>
            <w:r w:rsidRPr="00E83B54">
              <w:rPr>
                <w:rFonts w:eastAsiaTheme="minorEastAsia" w:cs="Times New Roman"/>
                <w:color w:val="auto"/>
                <w:sz w:val="28"/>
                <w:szCs w:val="28"/>
              </w:rPr>
              <w:t>I триместр беременности</w:t>
            </w:r>
          </w:p>
        </w:tc>
      </w:tr>
      <w:tr w:rsidR="005A13F7" w:rsidRPr="00E83B54" w14:paraId="5621DE93" w14:textId="77777777" w:rsidTr="005A13F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DC0F4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4282A3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Амфотерицин В, нистатин, натамицин снижают эффективность клотримазола при одновременном применении.</w:t>
            </w:r>
          </w:p>
          <w:p w14:paraId="2F9A8660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применении мази отрицательные взаимодействия с другими средствами неизвестны и их не следует ожидать, т.к. резорбционная способность клотримазола очень низкая.</w:t>
            </w:r>
          </w:p>
        </w:tc>
      </w:tr>
      <w:tr w:rsidR="005A13F7" w:rsidRPr="00E83B54" w14:paraId="76C00866" w14:textId="77777777" w:rsidTr="00F335DD">
        <w:trPr>
          <w:trHeight w:val="32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4951A" w14:textId="15808844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ЛП в списках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B8EF45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13F7" w:rsidRPr="00E83B54" w14:paraId="091B1B0B" w14:textId="77777777" w:rsidTr="00F335DD">
        <w:trPr>
          <w:trHeight w:val="40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0F2532" w14:textId="19E2CA26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12B79F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5A13F7" w:rsidRPr="00E83B54" w14:paraId="1566A1E9" w14:textId="77777777" w:rsidTr="005A13F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E92506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3E4194" w14:textId="77777777" w:rsidR="005A13F7" w:rsidRPr="00E83B54" w:rsidRDefault="005A13F7" w:rsidP="005A13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20°С, в сухом, защищенном от света и недоступном для детей месте. Замерзание недопустимо.</w:t>
            </w:r>
          </w:p>
        </w:tc>
      </w:tr>
    </w:tbl>
    <w:p w14:paraId="5F6E84CC" w14:textId="77777777" w:rsidR="00F335DD" w:rsidRPr="00E83B54" w:rsidRDefault="00F335DD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5E24A3" w14:textId="6FF0D0D2" w:rsidR="005A13F7" w:rsidRPr="00E83B54" w:rsidRDefault="00B93A3B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bCs/>
          <w:sz w:val="28"/>
          <w:szCs w:val="28"/>
        </w:rPr>
        <w:t>Дата заполнения:</w:t>
      </w:r>
      <w:r w:rsidRPr="00E83B54">
        <w:rPr>
          <w:rFonts w:ascii="Times New Roman" w:hAnsi="Times New Roman" w:cs="Times New Roman"/>
          <w:bCs/>
          <w:sz w:val="28"/>
          <w:szCs w:val="28"/>
        </w:rPr>
        <w:tab/>
      </w:r>
      <w:r w:rsidR="00023753">
        <w:rPr>
          <w:rFonts w:ascii="Times New Roman" w:hAnsi="Times New Roman" w:cs="Times New Roman"/>
          <w:bCs/>
          <w:sz w:val="28"/>
          <w:szCs w:val="28"/>
        </w:rPr>
        <w:t>14.04</w:t>
      </w:r>
      <w:r w:rsidRPr="00E83B54">
        <w:rPr>
          <w:rFonts w:ascii="Times New Roman" w:hAnsi="Times New Roman" w:cs="Times New Roman"/>
          <w:bCs/>
          <w:sz w:val="28"/>
          <w:szCs w:val="28"/>
        </w:rPr>
        <w:t>.2022</w:t>
      </w:r>
      <w:r w:rsidR="005A13F7" w:rsidRPr="00E83B54">
        <w:rPr>
          <w:rFonts w:ascii="Times New Roman" w:hAnsi="Times New Roman" w:cs="Times New Roman"/>
          <w:sz w:val="28"/>
          <w:szCs w:val="28"/>
        </w:rPr>
        <w:tab/>
      </w:r>
    </w:p>
    <w:p w14:paraId="3FB05582" w14:textId="77777777" w:rsidR="00015273" w:rsidRPr="00E83B54" w:rsidRDefault="005A13F7" w:rsidP="005A13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54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ACD4353" w14:textId="26AA339B" w:rsidR="0054399B" w:rsidRPr="00E83B54" w:rsidRDefault="0054399B" w:rsidP="00EC7359">
      <w:pPr>
        <w:pStyle w:val="a1"/>
        <w:rPr>
          <w:rFonts w:cs="Times New Roman"/>
          <w:sz w:val="28"/>
          <w:szCs w:val="28"/>
        </w:rPr>
      </w:pPr>
    </w:p>
    <w:p w14:paraId="6A8A7861" w14:textId="5D390E7B" w:rsidR="004367C7" w:rsidRPr="00E83B54" w:rsidRDefault="004367C7" w:rsidP="00EC7359">
      <w:pPr>
        <w:pStyle w:val="a1"/>
        <w:rPr>
          <w:rFonts w:cs="Times New Roman"/>
          <w:sz w:val="28"/>
          <w:szCs w:val="28"/>
        </w:rPr>
      </w:pPr>
    </w:p>
    <w:p w14:paraId="70ED7E70" w14:textId="77777777" w:rsidR="004367C7" w:rsidRPr="00E83B54" w:rsidRDefault="004367C7" w:rsidP="00EC7359">
      <w:pPr>
        <w:pStyle w:val="a1"/>
        <w:rPr>
          <w:rFonts w:cs="Times New Roman"/>
          <w:sz w:val="28"/>
          <w:szCs w:val="28"/>
        </w:rPr>
      </w:pPr>
    </w:p>
    <w:p w14:paraId="2A183A99" w14:textId="77777777" w:rsidR="004367C7" w:rsidRPr="00E83B54" w:rsidRDefault="0054399B" w:rsidP="004367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54">
        <w:rPr>
          <w:sz w:val="28"/>
          <w:szCs w:val="28"/>
        </w:rPr>
        <w:br w:type="page"/>
      </w:r>
      <w:proofErr w:type="gramStart"/>
      <w:r w:rsidR="004367C7" w:rsidRPr="00E83B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ОТЧЕТ  ПО</w:t>
      </w:r>
      <w:proofErr w:type="gramEnd"/>
      <w:r w:rsidR="004367C7" w:rsidRPr="00E83B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ПРОИЗВОДСТВЕННОЙ  ПРАКТИКЕ</w:t>
      </w:r>
    </w:p>
    <w:p w14:paraId="7E8CC749" w14:textId="00CE0F56" w:rsidR="004367C7" w:rsidRPr="00E83B54" w:rsidRDefault="004367C7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Ф.И.О. </w:t>
      </w:r>
      <w:proofErr w:type="gramStart"/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обучающегося</w:t>
      </w:r>
      <w:r w:rsidRPr="00E83B5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</w:t>
      </w:r>
      <w:r w:rsidR="0072358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Руднева</w:t>
      </w:r>
      <w:proofErr w:type="gramEnd"/>
      <w:r w:rsidR="0072358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Кристина Константиновна</w:t>
      </w:r>
      <w:r w:rsidRPr="00E83B54">
        <w:rPr>
          <w:rFonts w:ascii="Times New Roman" w:eastAsia="Times New Roman" w:hAnsi="Times New Roman" w:cs="Times New Roman"/>
          <w:color w:val="FFFFFF"/>
          <w:sz w:val="28"/>
          <w:szCs w:val="28"/>
          <w:u w:val="single" w:color="000000"/>
          <w:lang w:eastAsia="zh-CN"/>
        </w:rPr>
        <w:t>……………………</w:t>
      </w:r>
    </w:p>
    <w:p w14:paraId="79C63533" w14:textId="77777777" w:rsidR="004367C7" w:rsidRPr="00E83B54" w:rsidRDefault="004367C7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F3E521" w14:textId="6B323A28" w:rsidR="004367C7" w:rsidRPr="00E83B54" w:rsidRDefault="004367C7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Группа</w:t>
      </w:r>
      <w:r w:rsidR="0072358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303</w:t>
      </w:r>
      <w:r w:rsidRPr="00E83B5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</w:t>
      </w:r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Специальность</w:t>
      </w:r>
      <w:r w:rsidRPr="00E83B5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     Фармация</w:t>
      </w:r>
      <w:r w:rsidRPr="00E83B54">
        <w:rPr>
          <w:rFonts w:ascii="Times New Roman" w:eastAsia="Times New Roman" w:hAnsi="Times New Roman" w:cs="Times New Roman"/>
          <w:color w:val="FFFFFF"/>
          <w:sz w:val="28"/>
          <w:szCs w:val="28"/>
          <w:u w:val="single" w:color="000000"/>
          <w:lang w:eastAsia="zh-CN"/>
        </w:rPr>
        <w:t>…………………………</w:t>
      </w:r>
      <w:proofErr w:type="gramStart"/>
      <w:r w:rsidRPr="00E83B54">
        <w:rPr>
          <w:rFonts w:ascii="Times New Roman" w:eastAsia="Times New Roman" w:hAnsi="Times New Roman" w:cs="Times New Roman"/>
          <w:color w:val="FFFFFF"/>
          <w:sz w:val="28"/>
          <w:szCs w:val="28"/>
          <w:u w:val="single" w:color="000000"/>
          <w:lang w:eastAsia="zh-CN"/>
        </w:rPr>
        <w:t>…….</w:t>
      </w:r>
      <w:proofErr w:type="gramEnd"/>
      <w:r w:rsidRPr="00E83B54">
        <w:rPr>
          <w:rFonts w:ascii="Times New Roman" w:eastAsia="Times New Roman" w:hAnsi="Times New Roman" w:cs="Times New Roman"/>
          <w:color w:val="FFFFFF"/>
          <w:sz w:val="28"/>
          <w:szCs w:val="28"/>
          <w:u w:val="single" w:color="000000"/>
          <w:lang w:eastAsia="zh-CN"/>
        </w:rPr>
        <w:t>.</w:t>
      </w:r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</w:t>
      </w:r>
    </w:p>
    <w:p w14:paraId="7EAA09B6" w14:textId="77777777" w:rsidR="004367C7" w:rsidRPr="00E83B54" w:rsidRDefault="004367C7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438C71" w14:textId="4B5CA02E" w:rsidR="004367C7" w:rsidRPr="00E83B54" w:rsidRDefault="004367C7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Проходившего производственную практику </w:t>
      </w:r>
      <w:proofErr w:type="gramStart"/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  «</w:t>
      </w:r>
      <w:proofErr w:type="gramEnd"/>
      <w:r w:rsidR="0072358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2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» </w:t>
      </w:r>
      <w:r w:rsidR="0072358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 апреля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  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22 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г.   </w:t>
      </w:r>
      <w:proofErr w:type="gramStart"/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 w:themeColor="text1"/>
          <w:lang w:eastAsia="zh-CN"/>
        </w:rPr>
        <w:t xml:space="preserve">  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«</w:t>
      </w:r>
      <w:proofErr w:type="gramEnd"/>
      <w:r w:rsidR="0072358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15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   </w:t>
      </w:r>
      <w:r w:rsidR="0072358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>апреля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  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22 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</w:t>
      </w:r>
    </w:p>
    <w:p w14:paraId="266FB8AC" w14:textId="77777777" w:rsidR="004367C7" w:rsidRPr="00E83B54" w:rsidRDefault="004367C7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0C6E5C" w14:textId="75330C3F" w:rsidR="004367C7" w:rsidRPr="00E83B54" w:rsidRDefault="004367C7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базе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/>
          <w:lang w:eastAsia="zh-CN"/>
        </w:rPr>
        <w:t xml:space="preserve"> АО «Губернские аптеки» Аптека №81, г.Красноярск,</w:t>
      </w:r>
      <w:r w:rsidR="008D5FDE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/>
          <w:lang w:eastAsia="zh-CN"/>
        </w:rPr>
        <w:t xml:space="preserve"> </w:t>
      </w:r>
      <w:r w:rsidRPr="00E83B54"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0"/>
          <w:lang w:eastAsia="zh-CN"/>
        </w:rPr>
        <w:t>ул.Карамзина 6</w:t>
      </w:r>
    </w:p>
    <w:p w14:paraId="22F28B07" w14:textId="77777777" w:rsidR="004367C7" w:rsidRPr="00E83B54" w:rsidRDefault="004367C7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CC4995" w14:textId="0851EE7D" w:rsidR="004367C7" w:rsidRPr="00E83B54" w:rsidRDefault="004367C7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Города/района </w:t>
      </w:r>
      <w:r w:rsidRPr="00E83B5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8D5FD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E83B5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Красноярск, Свердловский район</w:t>
      </w:r>
      <w:r w:rsidRPr="00E83B54">
        <w:rPr>
          <w:rFonts w:ascii="Times New Roman" w:eastAsia="Times New Roman" w:hAnsi="Times New Roman" w:cs="Times New Roman"/>
          <w:color w:val="FFFFFF"/>
          <w:sz w:val="28"/>
          <w:szCs w:val="28"/>
          <w:u w:val="single" w:color="000000"/>
          <w:lang w:eastAsia="zh-CN"/>
        </w:rPr>
        <w:t>……………………………</w:t>
      </w:r>
    </w:p>
    <w:p w14:paraId="75E63CD1" w14:textId="77777777" w:rsidR="007279DC" w:rsidRDefault="007279DC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2FC241" w14:textId="3481E2CA" w:rsidR="004367C7" w:rsidRPr="00E83B54" w:rsidRDefault="004367C7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время прохождения производственнной </w:t>
      </w:r>
      <w:proofErr w:type="gramStart"/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практики  выполнены</w:t>
      </w:r>
      <w:proofErr w:type="gramEnd"/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объемы работ:</w:t>
      </w:r>
    </w:p>
    <w:p w14:paraId="103C0B63" w14:textId="77777777" w:rsidR="004367C7" w:rsidRPr="00E83B54" w:rsidRDefault="004367C7" w:rsidP="00436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8D8B49" w14:textId="77777777" w:rsidR="004367C7" w:rsidRPr="00E83B54" w:rsidRDefault="004367C7" w:rsidP="004367C7">
      <w:pPr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>А.  Цифровой отчет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6606"/>
        <w:gridCol w:w="2172"/>
      </w:tblGrid>
      <w:tr w:rsidR="004367C7" w:rsidRPr="00E83B54" w14:paraId="6A4621F9" w14:textId="77777777" w:rsidTr="00697D9A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63CF" w14:textId="77777777" w:rsidR="004367C7" w:rsidRPr="00E83B54" w:rsidRDefault="004367C7" w:rsidP="004367C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D271" w14:textId="77777777" w:rsidR="004367C7" w:rsidRPr="00E83B54" w:rsidRDefault="004367C7" w:rsidP="004367C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1583" w14:textId="77777777" w:rsidR="004367C7" w:rsidRPr="00E83B54" w:rsidRDefault="004367C7" w:rsidP="004367C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367C7" w:rsidRPr="00E83B54" w14:paraId="184007D0" w14:textId="77777777" w:rsidTr="00697D9A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3011" w14:textId="77777777" w:rsidR="004367C7" w:rsidRPr="00E83B54" w:rsidRDefault="004367C7" w:rsidP="004367C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B126" w14:textId="77777777" w:rsidR="004367C7" w:rsidRPr="00E83B54" w:rsidRDefault="004367C7" w:rsidP="004367C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E8C1" w14:textId="77777777" w:rsidR="004367C7" w:rsidRPr="00E83B54" w:rsidRDefault="004367C7" w:rsidP="004367C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</w:p>
        </w:tc>
      </w:tr>
      <w:tr w:rsidR="004367C7" w:rsidRPr="00E83B54" w14:paraId="1A92125D" w14:textId="77777777" w:rsidTr="00697D9A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65EA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ABA6C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Средства, влияющие на периферическую нервную систему.</w:t>
            </w:r>
          </w:p>
          <w:p w14:paraId="3BFE70D0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М-холиноблокаторы.</w:t>
            </w:r>
          </w:p>
          <w:p w14:paraId="2B3AC284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Альфа-адреноблокаторы.</w:t>
            </w:r>
          </w:p>
          <w:p w14:paraId="08450B76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Альфа2-адреномиметики.</w:t>
            </w:r>
          </w:p>
          <w:p w14:paraId="5BD5689C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Бета2-адреномиметики.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1219" w14:textId="59242E05" w:rsidR="004367C7" w:rsidRPr="00BE5FE1" w:rsidRDefault="00FF59F2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4367C7" w:rsidRPr="00E83B54" w14:paraId="742A4F28" w14:textId="77777777" w:rsidTr="00697D9A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45FC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CA56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Средства, влияющие на центральную нервную систему.</w:t>
            </w:r>
          </w:p>
          <w:p w14:paraId="05F30D67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Анальгетики наркотические и ненаркотические.</w:t>
            </w:r>
          </w:p>
          <w:p w14:paraId="5855D8D2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Снотворные средства.Транквилизаторы.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D72A" w14:textId="5C066156" w:rsidR="004367C7" w:rsidRPr="00BE5FE1" w:rsidRDefault="00FF59F2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4367C7" w:rsidRPr="00E83B54" w14:paraId="102195C7" w14:textId="77777777" w:rsidTr="00697D9A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96C3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799A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Средства, влияющие на функции сердечно-сосудистой системы.</w:t>
            </w:r>
          </w:p>
          <w:p w14:paraId="349CDCB7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ИАПФ.Блокаторы рецепторов ангиотензина </w:t>
            </w: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00CC352C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Блокаторы «медленных кальциевых каналов».</w:t>
            </w:r>
          </w:p>
          <w:p w14:paraId="3520808C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Диуретики, применяемые в терапии заболеваний сердечно-сосудистой системы. Тиазидные, тиазидоподобные, петлевые, калийсберегающие. Бета1-адреноблокаторы.</w:t>
            </w:r>
          </w:p>
          <w:p w14:paraId="3AF0511B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Антиангинальные средства. Нитраты.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3A69" w14:textId="7BD1132E" w:rsidR="004367C7" w:rsidRPr="00BE5FE1" w:rsidRDefault="00FF59F2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4367C7" w:rsidRPr="00E83B54" w14:paraId="4DB1D49E" w14:textId="77777777" w:rsidTr="00697D9A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BFA4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3FA4D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Средства, влияющие на функции органов дыхания.</w:t>
            </w:r>
          </w:p>
          <w:p w14:paraId="15564267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Отхаркивающие и муколитические средства.</w:t>
            </w:r>
          </w:p>
          <w:p w14:paraId="293E2896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Противокашлевые наркотические и ненаркотические средства.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BAB0" w14:textId="1ED9BDFB" w:rsidR="004367C7" w:rsidRPr="00BE5FE1" w:rsidRDefault="00FF59F2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</w:tr>
      <w:tr w:rsidR="004367C7" w:rsidRPr="00E83B54" w14:paraId="732202A7" w14:textId="77777777" w:rsidTr="00697D9A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93B4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4638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Средства, влияющие на функции органов пищеварения.</w:t>
            </w:r>
          </w:p>
          <w:p w14:paraId="100BA66B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Прокинетические и противорвотные средства.</w:t>
            </w:r>
          </w:p>
          <w:p w14:paraId="29FC02B5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Анерексигенные средства.</w:t>
            </w:r>
          </w:p>
          <w:p w14:paraId="44009732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Ферментные препараты.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30E7" w14:textId="7BB88A42" w:rsidR="004367C7" w:rsidRPr="00BE5FE1" w:rsidRDefault="002056F0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4367C7" w:rsidRPr="00E83B54" w14:paraId="1AC8891D" w14:textId="77777777" w:rsidTr="00697D9A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C0B8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3D05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Слабительные средства. Осмотические слабительные. Раздражающие рецепторы кишечника.</w:t>
            </w:r>
          </w:p>
          <w:p w14:paraId="4FD3AB21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E151" w14:textId="719D007B" w:rsidR="004367C7" w:rsidRPr="00BE5FE1" w:rsidRDefault="002056F0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4367C7" w:rsidRPr="00E83B54" w14:paraId="70EEF36E" w14:textId="77777777" w:rsidTr="00697D9A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E937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A7FD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Средства, влияющие на систему крови.</w:t>
            </w:r>
          </w:p>
          <w:p w14:paraId="701C79E9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Гемостатики растительного происхождения.</w:t>
            </w:r>
          </w:p>
          <w:p w14:paraId="0F7DDA28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лечения  гипохромных (железодефицитных) анемий.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E368" w14:textId="2F286E4A" w:rsidR="004367C7" w:rsidRPr="00BE5FE1" w:rsidRDefault="002056F0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4367C7" w:rsidRPr="00E83B54" w14:paraId="5A913B7B" w14:textId="77777777" w:rsidTr="00697D9A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BD52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BE18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Антиагреганты.</w:t>
            </w:r>
          </w:p>
          <w:p w14:paraId="6C0D673F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Антикоагулянты прямого действия.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D57E" w14:textId="3D1BCD3F" w:rsidR="004367C7" w:rsidRPr="00BE5FE1" w:rsidRDefault="002056F0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4367C7" w:rsidRPr="00E83B54" w14:paraId="7A34A336" w14:textId="77777777" w:rsidTr="00697D9A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CF6E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5818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Гормональные препараты.</w:t>
            </w:r>
          </w:p>
          <w:p w14:paraId="39958635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Глюкокортикостероиды для местного применения.</w:t>
            </w:r>
          </w:p>
          <w:p w14:paraId="384A71E7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гормонов щитовидной железы.Антитиреоидные средства.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6BCF" w14:textId="6E9DC4D9" w:rsidR="004367C7" w:rsidRPr="00BE5FE1" w:rsidRDefault="002056F0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4367C7" w:rsidRPr="00E83B54" w14:paraId="318F6B93" w14:textId="77777777" w:rsidTr="00697D9A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6459A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0FDD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лечения сахарного диабета </w:t>
            </w: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типов.</w:t>
            </w:r>
          </w:p>
          <w:p w14:paraId="6B329934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Оральные контрацептивы. Монофазные. Двухфазные. Трехфазные.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4CEA" w14:textId="3595A64E" w:rsidR="004367C7" w:rsidRPr="00BE5FE1" w:rsidRDefault="002056F0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4367C7" w:rsidRPr="00E83B54" w14:paraId="19A34B38" w14:textId="77777777" w:rsidTr="00697D9A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B394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C120D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Противомикробные средства.</w:t>
            </w:r>
          </w:p>
          <w:p w14:paraId="0FAD5C09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Синтетические противомикробные средства. Фторхинолоны.</w:t>
            </w:r>
          </w:p>
          <w:p w14:paraId="08B07A8C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 пенициллинового ряда. Макролиды.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05F4" w14:textId="082ABD9F" w:rsidR="004367C7" w:rsidRPr="00BE5FE1" w:rsidRDefault="00BE5FE1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4367C7" w:rsidRPr="00E83B54" w14:paraId="0C46139A" w14:textId="77777777" w:rsidTr="00697D9A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5446" w14:textId="77777777" w:rsidR="004367C7" w:rsidRPr="00E83B54" w:rsidRDefault="004367C7" w:rsidP="004367C7">
            <w:pPr>
              <w:widowControl w:val="0"/>
              <w:numPr>
                <w:ilvl w:val="0"/>
                <w:numId w:val="39"/>
              </w:num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CC5C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Противопротозойные средства. Производные нитроимидазола.</w:t>
            </w:r>
          </w:p>
          <w:p w14:paraId="4A16B179" w14:textId="77777777" w:rsidR="004367C7" w:rsidRPr="00E83B54" w:rsidRDefault="004367C7" w:rsidP="004367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E83B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56CE" w14:textId="6AB9261F" w:rsidR="004367C7" w:rsidRPr="00BE5FE1" w:rsidRDefault="00BE5FE1" w:rsidP="00BE5FE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5F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</w:tbl>
    <w:p w14:paraId="521F9D80" w14:textId="686B40C9" w:rsidR="004367C7" w:rsidRPr="00E83B54" w:rsidRDefault="004367C7" w:rsidP="004367C7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>Б. Текстовой отчет</w:t>
      </w:r>
    </w:p>
    <w:p w14:paraId="4A55AAF1" w14:textId="548D9088" w:rsidR="004367C7" w:rsidRPr="004117C1" w:rsidRDefault="004367C7" w:rsidP="004117C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производственной практики выполнена в полном объеме. За время прохождения практики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538BBAF6" w14:textId="7761E155" w:rsidR="004367C7" w:rsidRPr="0013119A" w:rsidRDefault="004367C7" w:rsidP="0013119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BE5F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5FE1" w:rsidRPr="00E83B54">
        <w:rPr>
          <w:rFonts w:ascii="Times New Roman" w:eastAsia="Times New Roman" w:hAnsi="Times New Roman" w:cs="Times New Roman"/>
          <w:sz w:val="28"/>
          <w:szCs w:val="28"/>
        </w:rPr>
        <w:t>роанализирован ассортимент препаратов фармакологических групп</w:t>
      </w:r>
      <w:r w:rsidR="00C7374E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C7374E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C7374E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редства, влияющие на периферическую нервную систему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C7374E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C7374E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редства, влияющие на центральную нервную систему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C7374E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CF780F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редства, влияющие на функции сердечно-сосудистой системы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CF780F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CF780F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редства, влияющие на функции органов дыхания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1C6BA5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1C6BA5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редства, влияющие на функции органов пищеварения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9B6910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9B6910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редства, влияющие на функции ЖКТ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9B6910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9B6910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редства, влияющие на систему </w:t>
      </w:r>
      <w:r w:rsidR="009B6910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крови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9B6910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9B6910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ормональные препараты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4117C1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117C1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>ротивомикробные средства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4117C1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081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117C1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ральные контрацептивы</w:t>
      </w:r>
      <w:r w:rsidR="0013119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4117C1" w:rsidRP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119A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117C1"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>ротивопротозойные средства</w:t>
      </w:r>
      <w:r w:rsidR="0013119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4117C1"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119A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117C1"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роизводные нитроимидазола</w:t>
      </w:r>
      <w:r w:rsidR="0013119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4117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119A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117C1" w:rsidRPr="00E83B54">
        <w:rPr>
          <w:rFonts w:ascii="Times New Roman" w:eastAsia="Times New Roman" w:hAnsi="Times New Roman" w:cs="Times New Roman"/>
          <w:sz w:val="28"/>
          <w:szCs w:val="28"/>
          <w:lang w:eastAsia="zh-CN"/>
        </w:rPr>
        <w:t>ротивогрибковые средства</w:t>
      </w:r>
      <w:r w:rsidR="0013119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034D3AB" w14:textId="35D849B2" w:rsidR="00066F53" w:rsidRDefault="004367C7" w:rsidP="0013119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11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отработаны  практические умения: </w:t>
      </w:r>
      <w:r w:rsidR="00BE65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осуществлять подбор аналогов и синонимов ЛП, </w:t>
      </w:r>
      <w:r w:rsidR="00BE65A6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осуществлять поиск необходимой информации в справочниках </w:t>
      </w:r>
      <w:r w:rsidR="00066F53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ЛС</w:t>
      </w:r>
      <w:r w:rsidR="00BE65A6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государственном реестре </w:t>
      </w:r>
      <w:r w:rsidR="00066F53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ЛС</w:t>
      </w:r>
      <w:r w:rsidR="00BE65A6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, нормативных документах</w:t>
      </w:r>
      <w:r w:rsidR="00066F53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BE65A6" w:rsidRPr="001311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7B54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эффективно общаться к сотрудникам аптеки, руководством, посетителями аптеки; </w:t>
      </w:r>
      <w:r w:rsidR="00EC58E7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правила санитарно-гигиенического режима, охраны труда, техники безопасности и противопожарной безопасности; правила приема и хранения </w:t>
      </w:r>
      <w:r w:rsidR="00C11771">
        <w:rPr>
          <w:rFonts w:ascii="Times New Roman" w:eastAsia="Times New Roman" w:hAnsi="Times New Roman" w:cs="Times New Roman"/>
          <w:sz w:val="28"/>
          <w:szCs w:val="28"/>
          <w:lang w:eastAsia="zh-CN"/>
        </w:rPr>
        <w:t>ЛС</w:t>
      </w:r>
      <w:r w:rsidR="00EC58E7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11771">
        <w:rPr>
          <w:rFonts w:ascii="Times New Roman" w:eastAsia="Times New Roman" w:hAnsi="Times New Roman" w:cs="Times New Roman"/>
          <w:sz w:val="28"/>
          <w:szCs w:val="28"/>
          <w:lang w:eastAsia="zh-CN"/>
        </w:rPr>
        <w:t>ЛРС</w:t>
      </w:r>
      <w:r w:rsidR="00EC58E7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товаров аптечного ассортимента, в соответствии с действующей регламентирующей документацией</w:t>
      </w:r>
      <w:r w:rsidR="006F7E58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; оказания медицинской помощи</w:t>
      </w:r>
      <w:r w:rsidR="00EE2748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7CAA017" w14:textId="7F2237C3" w:rsidR="004367C7" w:rsidRDefault="004367C7" w:rsidP="0013119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11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приобретен практический опыт: </w:t>
      </w:r>
      <w:r w:rsidR="001532C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получено сформированное представление о профессиональных обязанностях фармацевта</w:t>
      </w:r>
      <w:r w:rsidR="00066F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работа с </w:t>
      </w:r>
      <w:r w:rsidR="001E7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компьютерной программой; </w:t>
      </w:r>
      <w:r w:rsidR="00EC58E7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отпуск ЛС, в соответствии с действующей регламентирующей документацией</w:t>
      </w:r>
      <w:r w:rsidR="005D6E0E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723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осуществление реализации</w:t>
      </w:r>
      <w:r w:rsidR="004E03FA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товаров аптечного ассортимента согласно установленному порядку в данной аптечной организации</w:t>
      </w:r>
      <w:r w:rsidR="006F7E58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4E03FA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F7E58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4E03FA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абота с кассовым аппаратом</w:t>
      </w:r>
      <w:r w:rsidR="0072358B">
        <w:rPr>
          <w:rFonts w:ascii="Times New Roman" w:eastAsia="Times New Roman" w:hAnsi="Times New Roman" w:cs="Times New Roman"/>
          <w:sz w:val="28"/>
          <w:szCs w:val="28"/>
          <w:lang w:eastAsia="zh-CN"/>
        </w:rPr>
        <w:t>; осуществление фармацевтической экспертизы</w:t>
      </w:r>
      <w:r w:rsidR="006F7E58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рецепта</w:t>
      </w:r>
      <w:r w:rsidR="00EE2748" w:rsidRPr="00EE274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837839F" w14:textId="04D4FD2D" w:rsidR="004367C7" w:rsidRPr="008D3378" w:rsidRDefault="0072358B" w:rsidP="008D337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Прохождением производственной практики в АО «Губернские аптеки» на Карамзина, 6 в Аптеке №81 я осталась крайне довольна. Хочу отметить очень сплоченный, дружный коллектив,</w:t>
      </w:r>
      <w:r w:rsidR="008D3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который принял меня с огр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8D3378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ным удовольствием и любезностью. Сотрудники не обделяли меня в помощи – всегда все подсказывали, рассказывали новую для меня информацию. В аптеке удалось поработать за первым столом – увидеть особенности реального взаимодействия с покупателями</w:t>
      </w:r>
      <w:r w:rsidR="008D3378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производить денежный расчет с населением, отпускать товары аптечного ассортимента. Условия для прохождения практики замечательные. В аптеке всегда была чистота и порядок, я никогда не оставалась одна и благодаря прекрасной работе сотрудников, их желанию помочь будущему специалисту, я узнала много новой информации, которая послужит мне «шпаргалкой» в предстоящей работе в аптеке.</w:t>
      </w:r>
    </w:p>
    <w:p w14:paraId="16209972" w14:textId="77777777" w:rsidR="00031BF7" w:rsidRDefault="00031BF7" w:rsidP="00031BF7">
      <w:pPr>
        <w:pStyle w:val="affc"/>
        <w:numPr>
          <w:ilvl w:val="0"/>
          <w:numId w:val="40"/>
        </w:numPr>
        <w:spacing w:after="0" w:line="240" w:lineRule="auto"/>
        <w:ind w:left="431" w:hanging="4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___________        ___________________________</w:t>
      </w:r>
    </w:p>
    <w:p w14:paraId="7BAB666E" w14:textId="7ACFE37C" w:rsidR="00031BF7" w:rsidRDefault="008F4A8F" w:rsidP="00031BF7">
      <w:pPr>
        <w:pStyle w:val="affc"/>
        <w:numPr>
          <w:ilvl w:val="0"/>
          <w:numId w:val="40"/>
        </w:numPr>
        <w:spacing w:after="0" w:line="240" w:lineRule="auto"/>
        <w:ind w:left="431" w:hanging="431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031BF7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031BF7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="00031BF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031BF7">
        <w:rPr>
          <w:rFonts w:ascii="Times New Roman" w:hAnsi="Times New Roman"/>
          <w:color w:val="000000"/>
          <w:sz w:val="24"/>
          <w:szCs w:val="24"/>
        </w:rPr>
        <w:t>(ФИО)</w:t>
      </w:r>
    </w:p>
    <w:p w14:paraId="798576C1" w14:textId="77777777" w:rsidR="00031BF7" w:rsidRDefault="00031BF7" w:rsidP="00031BF7">
      <w:pPr>
        <w:pStyle w:val="affc"/>
        <w:numPr>
          <w:ilvl w:val="0"/>
          <w:numId w:val="40"/>
        </w:numPr>
        <w:spacing w:after="0" w:line="240" w:lineRule="auto"/>
        <w:ind w:left="431" w:hanging="431"/>
      </w:pPr>
    </w:p>
    <w:p w14:paraId="1029C06E" w14:textId="77777777" w:rsidR="00031BF7" w:rsidRDefault="00031BF7" w:rsidP="00031BF7">
      <w:pPr>
        <w:pStyle w:val="affc"/>
        <w:numPr>
          <w:ilvl w:val="0"/>
          <w:numId w:val="40"/>
        </w:numPr>
        <w:spacing w:after="0" w:line="240" w:lineRule="auto"/>
        <w:ind w:left="431" w:hanging="4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14:paraId="2CC7E83F" w14:textId="6D41FD8E" w:rsidR="00031BF7" w:rsidRDefault="00031BF7" w:rsidP="00031BF7">
      <w:pPr>
        <w:pStyle w:val="affc"/>
        <w:numPr>
          <w:ilvl w:val="0"/>
          <w:numId w:val="40"/>
        </w:numPr>
        <w:spacing w:after="0" w:line="240" w:lineRule="auto"/>
        <w:ind w:left="431" w:hanging="43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F22B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(ФИО)</w:t>
      </w:r>
    </w:p>
    <w:p w14:paraId="0C2579C7" w14:textId="7D3A87E8" w:rsidR="00031BF7" w:rsidRPr="008F4A8F" w:rsidRDefault="008F4A8F" w:rsidP="00031BF7">
      <w:pPr>
        <w:pStyle w:val="WW-"/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8F4A8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72358B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Pr="008F4A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4A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8F4A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2358B">
        <w:rPr>
          <w:rFonts w:ascii="Times New Roman" w:eastAsia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F4A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8F4A8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F4A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22 </w:t>
      </w:r>
      <w:r w:rsidRPr="008F4A8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31BF7" w:rsidRPr="008F4A8F">
        <w:rPr>
          <w:rFonts w:ascii="Times New Roman" w:hAnsi="Times New Roman"/>
          <w:color w:val="000000"/>
          <w:sz w:val="28"/>
          <w:szCs w:val="28"/>
        </w:rPr>
        <w:t>.</w:t>
      </w:r>
    </w:p>
    <w:p w14:paraId="14BD8650" w14:textId="77777777" w:rsidR="00031BF7" w:rsidRDefault="00031BF7" w:rsidP="00031BF7">
      <w:pPr>
        <w:pStyle w:val="WW-"/>
        <w:numPr>
          <w:ilvl w:val="0"/>
          <w:numId w:val="40"/>
        </w:numPr>
        <w:spacing w:after="198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М.П.</w:t>
      </w:r>
    </w:p>
    <w:p w14:paraId="5F9CC4F5" w14:textId="04F5EFAC" w:rsidR="0054399B" w:rsidRPr="008D3378" w:rsidRDefault="00031BF7" w:rsidP="0054399B">
      <w:pPr>
        <w:pStyle w:val="WW-"/>
        <w:numPr>
          <w:ilvl w:val="0"/>
          <w:numId w:val="40"/>
        </w:numPr>
        <w:spacing w:after="198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аптечной организации</w:t>
      </w:r>
    </w:p>
    <w:sectPr w:rsidR="0054399B" w:rsidRPr="008D3378" w:rsidSect="00E87263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D0722" w14:textId="77777777" w:rsidR="00D45A80" w:rsidRDefault="00D45A80" w:rsidP="002C0B55">
      <w:pPr>
        <w:pStyle w:val="a0"/>
        <w:spacing w:after="0" w:line="240" w:lineRule="auto"/>
      </w:pPr>
      <w:r>
        <w:separator/>
      </w:r>
    </w:p>
  </w:endnote>
  <w:endnote w:type="continuationSeparator" w:id="0">
    <w:p w14:paraId="16947BCA" w14:textId="77777777" w:rsidR="00D45A80" w:rsidRDefault="00D45A80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DFC672" w14:textId="5B506EFF" w:rsidR="00697D9A" w:rsidRPr="00E87263" w:rsidRDefault="00697D9A">
        <w:pPr>
          <w:pStyle w:val="af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7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72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ED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87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CE07A" w14:textId="77777777" w:rsidR="00697D9A" w:rsidRDefault="00697D9A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A073" w14:textId="77777777" w:rsidR="00D45A80" w:rsidRDefault="00D45A80" w:rsidP="002C0B55">
      <w:pPr>
        <w:pStyle w:val="a0"/>
        <w:spacing w:after="0" w:line="240" w:lineRule="auto"/>
      </w:pPr>
      <w:r>
        <w:separator/>
      </w:r>
    </w:p>
  </w:footnote>
  <w:footnote w:type="continuationSeparator" w:id="0">
    <w:p w14:paraId="74F50AAC" w14:textId="77777777" w:rsidR="00D45A80" w:rsidRDefault="00D45A80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6D0BD7"/>
    <w:multiLevelType w:val="hybridMultilevel"/>
    <w:tmpl w:val="D4C07ED4"/>
    <w:lvl w:ilvl="0" w:tplc="76FE8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67075"/>
    <w:multiLevelType w:val="hybridMultilevel"/>
    <w:tmpl w:val="2F6246A4"/>
    <w:lvl w:ilvl="0" w:tplc="76FE8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7911"/>
    <w:multiLevelType w:val="multilevel"/>
    <w:tmpl w:val="87B0E4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775D61"/>
    <w:multiLevelType w:val="hybridMultilevel"/>
    <w:tmpl w:val="5E3EDE66"/>
    <w:lvl w:ilvl="0" w:tplc="76FE8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0680A"/>
    <w:multiLevelType w:val="multilevel"/>
    <w:tmpl w:val="0A6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8B5DBD"/>
    <w:multiLevelType w:val="multilevel"/>
    <w:tmpl w:val="CF24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A176C1"/>
    <w:multiLevelType w:val="hybridMultilevel"/>
    <w:tmpl w:val="167CF72A"/>
    <w:lvl w:ilvl="0" w:tplc="7180C3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26EBF"/>
    <w:multiLevelType w:val="hybridMultilevel"/>
    <w:tmpl w:val="BE46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53600"/>
    <w:multiLevelType w:val="hybridMultilevel"/>
    <w:tmpl w:val="A6186AF8"/>
    <w:lvl w:ilvl="0" w:tplc="F1D89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A04338"/>
    <w:multiLevelType w:val="hybridMultilevel"/>
    <w:tmpl w:val="42926FF4"/>
    <w:lvl w:ilvl="0" w:tplc="76FE8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613F9"/>
    <w:multiLevelType w:val="hybridMultilevel"/>
    <w:tmpl w:val="CEE817CE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24F19"/>
    <w:multiLevelType w:val="hybridMultilevel"/>
    <w:tmpl w:val="6F02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C1FD4"/>
    <w:multiLevelType w:val="hybridMultilevel"/>
    <w:tmpl w:val="7A22EB76"/>
    <w:lvl w:ilvl="0" w:tplc="B1BA9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657F6"/>
    <w:multiLevelType w:val="multilevel"/>
    <w:tmpl w:val="6FA2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123F5C"/>
    <w:multiLevelType w:val="multilevel"/>
    <w:tmpl w:val="E0FA684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A5296B"/>
    <w:multiLevelType w:val="hybridMultilevel"/>
    <w:tmpl w:val="4CD4EAF6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A52EFC"/>
    <w:multiLevelType w:val="multilevel"/>
    <w:tmpl w:val="876EED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1C77C0"/>
    <w:multiLevelType w:val="multilevel"/>
    <w:tmpl w:val="C8B6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FE1867"/>
    <w:multiLevelType w:val="hybridMultilevel"/>
    <w:tmpl w:val="DD00C8C4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CF646F"/>
    <w:multiLevelType w:val="hybridMultilevel"/>
    <w:tmpl w:val="A226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D1C23"/>
    <w:multiLevelType w:val="hybridMultilevel"/>
    <w:tmpl w:val="4188855E"/>
    <w:lvl w:ilvl="0" w:tplc="F1D89BBC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4" w15:restartNumberingAfterBreak="0">
    <w:nsid w:val="2C4333A9"/>
    <w:multiLevelType w:val="hybridMultilevel"/>
    <w:tmpl w:val="16FC4594"/>
    <w:lvl w:ilvl="0" w:tplc="7180C3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C2047"/>
    <w:multiLevelType w:val="hybridMultilevel"/>
    <w:tmpl w:val="F6C0A620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37D36"/>
    <w:multiLevelType w:val="hybridMultilevel"/>
    <w:tmpl w:val="B776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A54CC"/>
    <w:multiLevelType w:val="hybridMultilevel"/>
    <w:tmpl w:val="DCA42674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D12DDB"/>
    <w:multiLevelType w:val="hybridMultilevel"/>
    <w:tmpl w:val="E4F06372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C46C06"/>
    <w:multiLevelType w:val="hybridMultilevel"/>
    <w:tmpl w:val="F7200A8E"/>
    <w:lvl w:ilvl="0" w:tplc="DC82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C1C3B"/>
    <w:multiLevelType w:val="hybridMultilevel"/>
    <w:tmpl w:val="801E79B6"/>
    <w:lvl w:ilvl="0" w:tplc="D8D63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B63CEE"/>
    <w:multiLevelType w:val="hybridMultilevel"/>
    <w:tmpl w:val="503CA7C4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5A30D3"/>
    <w:multiLevelType w:val="hybridMultilevel"/>
    <w:tmpl w:val="B2FC1302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1B0800"/>
    <w:multiLevelType w:val="hybridMultilevel"/>
    <w:tmpl w:val="1C680C5A"/>
    <w:lvl w:ilvl="0" w:tplc="7180C378">
      <w:start w:val="1"/>
      <w:numFmt w:val="bullet"/>
      <w:lvlText w:val="˗"/>
      <w:lvlJc w:val="left"/>
      <w:pPr>
        <w:ind w:left="822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448A1B9E"/>
    <w:multiLevelType w:val="hybridMultilevel"/>
    <w:tmpl w:val="73388A5C"/>
    <w:lvl w:ilvl="0" w:tplc="61660050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 w15:restartNumberingAfterBreak="0">
    <w:nsid w:val="456028FB"/>
    <w:multiLevelType w:val="hybridMultilevel"/>
    <w:tmpl w:val="B8FE7108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1E3540"/>
    <w:multiLevelType w:val="hybridMultilevel"/>
    <w:tmpl w:val="0E043100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883CE6"/>
    <w:multiLevelType w:val="hybridMultilevel"/>
    <w:tmpl w:val="163A0F5E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EE7236"/>
    <w:multiLevelType w:val="hybridMultilevel"/>
    <w:tmpl w:val="A644F9D4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926A2"/>
    <w:multiLevelType w:val="multilevel"/>
    <w:tmpl w:val="3A2C23B4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FF66D9"/>
    <w:multiLevelType w:val="multilevel"/>
    <w:tmpl w:val="DB00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45771D"/>
    <w:multiLevelType w:val="multilevel"/>
    <w:tmpl w:val="AD8A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FD025C"/>
    <w:multiLevelType w:val="hybridMultilevel"/>
    <w:tmpl w:val="47A04936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01F62"/>
    <w:multiLevelType w:val="multilevel"/>
    <w:tmpl w:val="366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28314D"/>
    <w:multiLevelType w:val="hybridMultilevel"/>
    <w:tmpl w:val="22B029BA"/>
    <w:lvl w:ilvl="0" w:tplc="F1D89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1A4461"/>
    <w:multiLevelType w:val="hybridMultilevel"/>
    <w:tmpl w:val="0F3CB110"/>
    <w:lvl w:ilvl="0" w:tplc="8D52F86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CC7A38"/>
    <w:multiLevelType w:val="hybridMultilevel"/>
    <w:tmpl w:val="08D4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EEA60EE"/>
    <w:multiLevelType w:val="hybridMultilevel"/>
    <w:tmpl w:val="E3FCE662"/>
    <w:lvl w:ilvl="0" w:tplc="DC82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6410C"/>
    <w:multiLevelType w:val="multilevel"/>
    <w:tmpl w:val="388A8B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9"/>
  </w:num>
  <w:num w:numId="3">
    <w:abstractNumId w:val="16"/>
  </w:num>
  <w:num w:numId="4">
    <w:abstractNumId w:val="34"/>
  </w:num>
  <w:num w:numId="5">
    <w:abstractNumId w:val="30"/>
  </w:num>
  <w:num w:numId="6">
    <w:abstractNumId w:val="15"/>
  </w:num>
  <w:num w:numId="7">
    <w:abstractNumId w:val="12"/>
  </w:num>
  <w:num w:numId="8">
    <w:abstractNumId w:val="4"/>
  </w:num>
  <w:num w:numId="9">
    <w:abstractNumId w:val="3"/>
  </w:num>
  <w:num w:numId="10">
    <w:abstractNumId w:val="6"/>
  </w:num>
  <w:num w:numId="11">
    <w:abstractNumId w:val="48"/>
  </w:num>
  <w:num w:numId="12">
    <w:abstractNumId w:val="29"/>
  </w:num>
  <w:num w:numId="13">
    <w:abstractNumId w:val="20"/>
  </w:num>
  <w:num w:numId="14">
    <w:abstractNumId w:val="41"/>
  </w:num>
  <w:num w:numId="15">
    <w:abstractNumId w:val="8"/>
  </w:num>
  <w:num w:numId="16">
    <w:abstractNumId w:val="10"/>
  </w:num>
  <w:num w:numId="17">
    <w:abstractNumId w:val="22"/>
  </w:num>
  <w:num w:numId="18">
    <w:abstractNumId w:val="26"/>
  </w:num>
  <w:num w:numId="19">
    <w:abstractNumId w:val="7"/>
  </w:num>
  <w:num w:numId="20">
    <w:abstractNumId w:val="36"/>
  </w:num>
  <w:num w:numId="21">
    <w:abstractNumId w:val="35"/>
  </w:num>
  <w:num w:numId="22">
    <w:abstractNumId w:val="18"/>
  </w:num>
  <w:num w:numId="23">
    <w:abstractNumId w:val="5"/>
  </w:num>
  <w:num w:numId="24">
    <w:abstractNumId w:val="49"/>
  </w:num>
  <w:num w:numId="25">
    <w:abstractNumId w:val="11"/>
  </w:num>
  <w:num w:numId="26">
    <w:abstractNumId w:val="44"/>
  </w:num>
  <w:num w:numId="27">
    <w:abstractNumId w:val="32"/>
  </w:num>
  <w:num w:numId="28">
    <w:abstractNumId w:val="21"/>
  </w:num>
  <w:num w:numId="29">
    <w:abstractNumId w:val="13"/>
  </w:num>
  <w:num w:numId="30">
    <w:abstractNumId w:val="31"/>
  </w:num>
  <w:num w:numId="31">
    <w:abstractNumId w:val="37"/>
  </w:num>
  <w:num w:numId="32">
    <w:abstractNumId w:val="25"/>
  </w:num>
  <w:num w:numId="33">
    <w:abstractNumId w:val="38"/>
  </w:num>
  <w:num w:numId="34">
    <w:abstractNumId w:val="42"/>
  </w:num>
  <w:num w:numId="35">
    <w:abstractNumId w:val="28"/>
  </w:num>
  <w:num w:numId="36">
    <w:abstractNumId w:val="19"/>
  </w:num>
  <w:num w:numId="37">
    <w:abstractNumId w:val="27"/>
  </w:num>
  <w:num w:numId="38">
    <w:abstractNumId w:val="23"/>
  </w:num>
  <w:num w:numId="39">
    <w:abstractNumId w:val="1"/>
  </w:num>
  <w:num w:numId="40">
    <w:abstractNumId w:val="2"/>
  </w:num>
  <w:num w:numId="41">
    <w:abstractNumId w:val="0"/>
  </w:num>
  <w:num w:numId="42">
    <w:abstractNumId w:val="14"/>
  </w:num>
  <w:num w:numId="43">
    <w:abstractNumId w:val="46"/>
  </w:num>
  <w:num w:numId="44">
    <w:abstractNumId w:val="9"/>
  </w:num>
  <w:num w:numId="45">
    <w:abstractNumId w:val="17"/>
  </w:num>
  <w:num w:numId="46">
    <w:abstractNumId w:val="33"/>
  </w:num>
  <w:num w:numId="47">
    <w:abstractNumId w:val="43"/>
  </w:num>
  <w:num w:numId="48">
    <w:abstractNumId w:val="24"/>
  </w:num>
  <w:num w:numId="49">
    <w:abstractNumId w:val="40"/>
  </w:num>
  <w:num w:numId="50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55"/>
    <w:rsid w:val="00000090"/>
    <w:rsid w:val="00006B2D"/>
    <w:rsid w:val="00007ABF"/>
    <w:rsid w:val="000119A5"/>
    <w:rsid w:val="00012C97"/>
    <w:rsid w:val="00015273"/>
    <w:rsid w:val="00023753"/>
    <w:rsid w:val="00027937"/>
    <w:rsid w:val="00031BF7"/>
    <w:rsid w:val="00031CC1"/>
    <w:rsid w:val="00031F84"/>
    <w:rsid w:val="00040D0E"/>
    <w:rsid w:val="00046C63"/>
    <w:rsid w:val="000563A3"/>
    <w:rsid w:val="00056E60"/>
    <w:rsid w:val="00066F53"/>
    <w:rsid w:val="0007303C"/>
    <w:rsid w:val="0007674C"/>
    <w:rsid w:val="00077A7F"/>
    <w:rsid w:val="00083023"/>
    <w:rsid w:val="00087AA5"/>
    <w:rsid w:val="00090ECA"/>
    <w:rsid w:val="000950CA"/>
    <w:rsid w:val="000A080A"/>
    <w:rsid w:val="000A4F62"/>
    <w:rsid w:val="000B514B"/>
    <w:rsid w:val="000D568D"/>
    <w:rsid w:val="000D6727"/>
    <w:rsid w:val="000D7BCA"/>
    <w:rsid w:val="000F4A0C"/>
    <w:rsid w:val="000F4ED4"/>
    <w:rsid w:val="00115579"/>
    <w:rsid w:val="001209A1"/>
    <w:rsid w:val="00120E6A"/>
    <w:rsid w:val="00125575"/>
    <w:rsid w:val="0013119A"/>
    <w:rsid w:val="0013180F"/>
    <w:rsid w:val="00135DF4"/>
    <w:rsid w:val="0013678F"/>
    <w:rsid w:val="0014175C"/>
    <w:rsid w:val="0014410E"/>
    <w:rsid w:val="00147E7F"/>
    <w:rsid w:val="001532C3"/>
    <w:rsid w:val="001555CE"/>
    <w:rsid w:val="00164143"/>
    <w:rsid w:val="00165016"/>
    <w:rsid w:val="001756CB"/>
    <w:rsid w:val="0017762D"/>
    <w:rsid w:val="00181521"/>
    <w:rsid w:val="00185D59"/>
    <w:rsid w:val="001953CE"/>
    <w:rsid w:val="001A3A89"/>
    <w:rsid w:val="001A6724"/>
    <w:rsid w:val="001B0FE8"/>
    <w:rsid w:val="001C1267"/>
    <w:rsid w:val="001C5180"/>
    <w:rsid w:val="001C5B30"/>
    <w:rsid w:val="001C6BA5"/>
    <w:rsid w:val="001D03A1"/>
    <w:rsid w:val="001D481C"/>
    <w:rsid w:val="001D69AF"/>
    <w:rsid w:val="001E4266"/>
    <w:rsid w:val="001E7B54"/>
    <w:rsid w:val="001F13EE"/>
    <w:rsid w:val="001F4D48"/>
    <w:rsid w:val="00201A8A"/>
    <w:rsid w:val="002056F0"/>
    <w:rsid w:val="00230A31"/>
    <w:rsid w:val="002320F2"/>
    <w:rsid w:val="00243754"/>
    <w:rsid w:val="002470C7"/>
    <w:rsid w:val="00253BA9"/>
    <w:rsid w:val="002568CD"/>
    <w:rsid w:val="00262423"/>
    <w:rsid w:val="00264EC8"/>
    <w:rsid w:val="00281E14"/>
    <w:rsid w:val="00283C80"/>
    <w:rsid w:val="002A6D72"/>
    <w:rsid w:val="002B22B1"/>
    <w:rsid w:val="002B4667"/>
    <w:rsid w:val="002C0B55"/>
    <w:rsid w:val="002C0D05"/>
    <w:rsid w:val="002C0ED2"/>
    <w:rsid w:val="002E076D"/>
    <w:rsid w:val="002F3400"/>
    <w:rsid w:val="003030DC"/>
    <w:rsid w:val="00310D15"/>
    <w:rsid w:val="00314C0A"/>
    <w:rsid w:val="00315267"/>
    <w:rsid w:val="00316D12"/>
    <w:rsid w:val="003202DB"/>
    <w:rsid w:val="00330000"/>
    <w:rsid w:val="00334869"/>
    <w:rsid w:val="00352719"/>
    <w:rsid w:val="00352741"/>
    <w:rsid w:val="0035501D"/>
    <w:rsid w:val="00355F67"/>
    <w:rsid w:val="00356951"/>
    <w:rsid w:val="003613B1"/>
    <w:rsid w:val="0036208B"/>
    <w:rsid w:val="003631A7"/>
    <w:rsid w:val="003653DD"/>
    <w:rsid w:val="00380BC6"/>
    <w:rsid w:val="003819C2"/>
    <w:rsid w:val="00383E59"/>
    <w:rsid w:val="00391E5A"/>
    <w:rsid w:val="003A09FA"/>
    <w:rsid w:val="003A10C1"/>
    <w:rsid w:val="003A5493"/>
    <w:rsid w:val="003C00A9"/>
    <w:rsid w:val="003D0F13"/>
    <w:rsid w:val="003E38D2"/>
    <w:rsid w:val="003E45D2"/>
    <w:rsid w:val="003E4AA1"/>
    <w:rsid w:val="003F3DF9"/>
    <w:rsid w:val="003F5F4F"/>
    <w:rsid w:val="003F659B"/>
    <w:rsid w:val="00402CCE"/>
    <w:rsid w:val="00406F5D"/>
    <w:rsid w:val="004117C1"/>
    <w:rsid w:val="00411A84"/>
    <w:rsid w:val="00411E61"/>
    <w:rsid w:val="00415FD6"/>
    <w:rsid w:val="00421CC4"/>
    <w:rsid w:val="004247F2"/>
    <w:rsid w:val="0042565C"/>
    <w:rsid w:val="00432B9E"/>
    <w:rsid w:val="004367C7"/>
    <w:rsid w:val="00451CC9"/>
    <w:rsid w:val="004533FE"/>
    <w:rsid w:val="00455A0D"/>
    <w:rsid w:val="00455E32"/>
    <w:rsid w:val="004620CC"/>
    <w:rsid w:val="00473743"/>
    <w:rsid w:val="00474166"/>
    <w:rsid w:val="00484CDE"/>
    <w:rsid w:val="00490CD5"/>
    <w:rsid w:val="00493CF2"/>
    <w:rsid w:val="004A126D"/>
    <w:rsid w:val="004A4C02"/>
    <w:rsid w:val="004A634F"/>
    <w:rsid w:val="004B0F89"/>
    <w:rsid w:val="004B2193"/>
    <w:rsid w:val="004C1BF9"/>
    <w:rsid w:val="004C7C50"/>
    <w:rsid w:val="004C7E40"/>
    <w:rsid w:val="004D004A"/>
    <w:rsid w:val="004D06CC"/>
    <w:rsid w:val="004D220C"/>
    <w:rsid w:val="004D7658"/>
    <w:rsid w:val="004E03FA"/>
    <w:rsid w:val="004F6A6B"/>
    <w:rsid w:val="00500BBA"/>
    <w:rsid w:val="005025B5"/>
    <w:rsid w:val="00504844"/>
    <w:rsid w:val="00506AF6"/>
    <w:rsid w:val="00511F76"/>
    <w:rsid w:val="00514843"/>
    <w:rsid w:val="00520141"/>
    <w:rsid w:val="0054399B"/>
    <w:rsid w:val="005538AD"/>
    <w:rsid w:val="00567781"/>
    <w:rsid w:val="00572F39"/>
    <w:rsid w:val="00576641"/>
    <w:rsid w:val="005803F1"/>
    <w:rsid w:val="00580989"/>
    <w:rsid w:val="0058756E"/>
    <w:rsid w:val="005A13F7"/>
    <w:rsid w:val="005A3FF6"/>
    <w:rsid w:val="005A5FCD"/>
    <w:rsid w:val="005C10CD"/>
    <w:rsid w:val="005C4B62"/>
    <w:rsid w:val="005D01C9"/>
    <w:rsid w:val="005D6E0E"/>
    <w:rsid w:val="005E3673"/>
    <w:rsid w:val="005E751B"/>
    <w:rsid w:val="005E7A7A"/>
    <w:rsid w:val="005F5E5E"/>
    <w:rsid w:val="005F6166"/>
    <w:rsid w:val="005F79CC"/>
    <w:rsid w:val="00600EC1"/>
    <w:rsid w:val="006030DA"/>
    <w:rsid w:val="00611C35"/>
    <w:rsid w:val="00621A17"/>
    <w:rsid w:val="00622522"/>
    <w:rsid w:val="00625493"/>
    <w:rsid w:val="006256FA"/>
    <w:rsid w:val="00643354"/>
    <w:rsid w:val="006463BA"/>
    <w:rsid w:val="00651B62"/>
    <w:rsid w:val="00653349"/>
    <w:rsid w:val="006538D4"/>
    <w:rsid w:val="00653C0C"/>
    <w:rsid w:val="00654201"/>
    <w:rsid w:val="00661403"/>
    <w:rsid w:val="00664170"/>
    <w:rsid w:val="006651A8"/>
    <w:rsid w:val="006702B9"/>
    <w:rsid w:val="006903E0"/>
    <w:rsid w:val="006929DA"/>
    <w:rsid w:val="00693DE7"/>
    <w:rsid w:val="00696859"/>
    <w:rsid w:val="00697D9A"/>
    <w:rsid w:val="006A6993"/>
    <w:rsid w:val="006C04A1"/>
    <w:rsid w:val="006C0581"/>
    <w:rsid w:val="006D0B10"/>
    <w:rsid w:val="006D1BAF"/>
    <w:rsid w:val="006E0A6B"/>
    <w:rsid w:val="006E1D9C"/>
    <w:rsid w:val="006E3B4E"/>
    <w:rsid w:val="006F43AF"/>
    <w:rsid w:val="006F7E58"/>
    <w:rsid w:val="00706987"/>
    <w:rsid w:val="00712CB5"/>
    <w:rsid w:val="00713044"/>
    <w:rsid w:val="007222D0"/>
    <w:rsid w:val="0072358B"/>
    <w:rsid w:val="00724E8C"/>
    <w:rsid w:val="0072705C"/>
    <w:rsid w:val="007279DC"/>
    <w:rsid w:val="00730C61"/>
    <w:rsid w:val="007320A9"/>
    <w:rsid w:val="007335F5"/>
    <w:rsid w:val="007509BD"/>
    <w:rsid w:val="007564EF"/>
    <w:rsid w:val="007569DD"/>
    <w:rsid w:val="007650E5"/>
    <w:rsid w:val="007656D1"/>
    <w:rsid w:val="00766173"/>
    <w:rsid w:val="00770E06"/>
    <w:rsid w:val="00783B3E"/>
    <w:rsid w:val="00785790"/>
    <w:rsid w:val="00792847"/>
    <w:rsid w:val="007933D3"/>
    <w:rsid w:val="007958C8"/>
    <w:rsid w:val="007959C5"/>
    <w:rsid w:val="007B2AC5"/>
    <w:rsid w:val="007C3118"/>
    <w:rsid w:val="007D0174"/>
    <w:rsid w:val="007D0D8F"/>
    <w:rsid w:val="007E2D10"/>
    <w:rsid w:val="007E30D9"/>
    <w:rsid w:val="007F0818"/>
    <w:rsid w:val="007F56BC"/>
    <w:rsid w:val="007F7A83"/>
    <w:rsid w:val="0080492C"/>
    <w:rsid w:val="00805C03"/>
    <w:rsid w:val="008135D3"/>
    <w:rsid w:val="008148BB"/>
    <w:rsid w:val="00814CDC"/>
    <w:rsid w:val="0081505A"/>
    <w:rsid w:val="00817130"/>
    <w:rsid w:val="0082392F"/>
    <w:rsid w:val="00835F0C"/>
    <w:rsid w:val="008471AC"/>
    <w:rsid w:val="0085365B"/>
    <w:rsid w:val="00861C38"/>
    <w:rsid w:val="00866174"/>
    <w:rsid w:val="00866EC1"/>
    <w:rsid w:val="008742AB"/>
    <w:rsid w:val="00876447"/>
    <w:rsid w:val="008837A5"/>
    <w:rsid w:val="00891AF6"/>
    <w:rsid w:val="00892715"/>
    <w:rsid w:val="00895B1E"/>
    <w:rsid w:val="008A3EC0"/>
    <w:rsid w:val="008A4A1B"/>
    <w:rsid w:val="008A5EF3"/>
    <w:rsid w:val="008B0595"/>
    <w:rsid w:val="008B0B98"/>
    <w:rsid w:val="008C22FB"/>
    <w:rsid w:val="008C3620"/>
    <w:rsid w:val="008C43C1"/>
    <w:rsid w:val="008D1150"/>
    <w:rsid w:val="008D2DCB"/>
    <w:rsid w:val="008D3378"/>
    <w:rsid w:val="008D5FDE"/>
    <w:rsid w:val="008E38B6"/>
    <w:rsid w:val="008E5073"/>
    <w:rsid w:val="008F0A5C"/>
    <w:rsid w:val="008F3100"/>
    <w:rsid w:val="008F4A8F"/>
    <w:rsid w:val="00912651"/>
    <w:rsid w:val="00917452"/>
    <w:rsid w:val="00921B20"/>
    <w:rsid w:val="00921B43"/>
    <w:rsid w:val="009241EB"/>
    <w:rsid w:val="00932BD6"/>
    <w:rsid w:val="00935DFC"/>
    <w:rsid w:val="0094015D"/>
    <w:rsid w:val="00943322"/>
    <w:rsid w:val="00951B72"/>
    <w:rsid w:val="009556F4"/>
    <w:rsid w:val="00961133"/>
    <w:rsid w:val="00961AF0"/>
    <w:rsid w:val="009646CB"/>
    <w:rsid w:val="00970EAA"/>
    <w:rsid w:val="00974C3C"/>
    <w:rsid w:val="00984D26"/>
    <w:rsid w:val="009912B7"/>
    <w:rsid w:val="00991370"/>
    <w:rsid w:val="00997772"/>
    <w:rsid w:val="009A0612"/>
    <w:rsid w:val="009A2034"/>
    <w:rsid w:val="009B0BA7"/>
    <w:rsid w:val="009B149D"/>
    <w:rsid w:val="009B6910"/>
    <w:rsid w:val="009D7853"/>
    <w:rsid w:val="009D78C1"/>
    <w:rsid w:val="009E04FE"/>
    <w:rsid w:val="009E2BD1"/>
    <w:rsid w:val="009E7766"/>
    <w:rsid w:val="009F06BB"/>
    <w:rsid w:val="009F1381"/>
    <w:rsid w:val="009F3408"/>
    <w:rsid w:val="00A0160B"/>
    <w:rsid w:val="00A050AF"/>
    <w:rsid w:val="00A06554"/>
    <w:rsid w:val="00A21B27"/>
    <w:rsid w:val="00A22BFC"/>
    <w:rsid w:val="00A23B79"/>
    <w:rsid w:val="00A23FBE"/>
    <w:rsid w:val="00A3671B"/>
    <w:rsid w:val="00A37C7F"/>
    <w:rsid w:val="00A414DE"/>
    <w:rsid w:val="00A44A7E"/>
    <w:rsid w:val="00A51E23"/>
    <w:rsid w:val="00A52EA6"/>
    <w:rsid w:val="00A61406"/>
    <w:rsid w:val="00A626BF"/>
    <w:rsid w:val="00A64BCF"/>
    <w:rsid w:val="00A66001"/>
    <w:rsid w:val="00A71A10"/>
    <w:rsid w:val="00A85480"/>
    <w:rsid w:val="00A85C7F"/>
    <w:rsid w:val="00A8654B"/>
    <w:rsid w:val="00A86CDD"/>
    <w:rsid w:val="00A87521"/>
    <w:rsid w:val="00A94288"/>
    <w:rsid w:val="00A97282"/>
    <w:rsid w:val="00AA4394"/>
    <w:rsid w:val="00AB02AD"/>
    <w:rsid w:val="00AB5203"/>
    <w:rsid w:val="00AB6058"/>
    <w:rsid w:val="00AB7C01"/>
    <w:rsid w:val="00AC56D8"/>
    <w:rsid w:val="00AD1B6B"/>
    <w:rsid w:val="00AD3981"/>
    <w:rsid w:val="00AD6858"/>
    <w:rsid w:val="00AF1A69"/>
    <w:rsid w:val="00AF34BC"/>
    <w:rsid w:val="00B0347F"/>
    <w:rsid w:val="00B04E8C"/>
    <w:rsid w:val="00B1193E"/>
    <w:rsid w:val="00B13DE4"/>
    <w:rsid w:val="00B22514"/>
    <w:rsid w:val="00B256F0"/>
    <w:rsid w:val="00B25DAE"/>
    <w:rsid w:val="00B325F4"/>
    <w:rsid w:val="00B37283"/>
    <w:rsid w:val="00B466F3"/>
    <w:rsid w:val="00B615FD"/>
    <w:rsid w:val="00B62D60"/>
    <w:rsid w:val="00B72FC1"/>
    <w:rsid w:val="00B82B85"/>
    <w:rsid w:val="00B83CD7"/>
    <w:rsid w:val="00B92AB8"/>
    <w:rsid w:val="00B93A3B"/>
    <w:rsid w:val="00BA4500"/>
    <w:rsid w:val="00BA7233"/>
    <w:rsid w:val="00BB7A9A"/>
    <w:rsid w:val="00BE059E"/>
    <w:rsid w:val="00BE09FC"/>
    <w:rsid w:val="00BE2182"/>
    <w:rsid w:val="00BE2D4F"/>
    <w:rsid w:val="00BE4426"/>
    <w:rsid w:val="00BE5FE1"/>
    <w:rsid w:val="00BE65A6"/>
    <w:rsid w:val="00BF48B3"/>
    <w:rsid w:val="00C07D5E"/>
    <w:rsid w:val="00C11771"/>
    <w:rsid w:val="00C14F58"/>
    <w:rsid w:val="00C200E4"/>
    <w:rsid w:val="00C20642"/>
    <w:rsid w:val="00C221F9"/>
    <w:rsid w:val="00C24EAF"/>
    <w:rsid w:val="00C4663F"/>
    <w:rsid w:val="00C46B88"/>
    <w:rsid w:val="00C47FED"/>
    <w:rsid w:val="00C5083A"/>
    <w:rsid w:val="00C52140"/>
    <w:rsid w:val="00C57D48"/>
    <w:rsid w:val="00C60717"/>
    <w:rsid w:val="00C607BA"/>
    <w:rsid w:val="00C73707"/>
    <w:rsid w:val="00C7374E"/>
    <w:rsid w:val="00C7422B"/>
    <w:rsid w:val="00C808EC"/>
    <w:rsid w:val="00C8479D"/>
    <w:rsid w:val="00C8672E"/>
    <w:rsid w:val="00CA1DB1"/>
    <w:rsid w:val="00CA269F"/>
    <w:rsid w:val="00CA2787"/>
    <w:rsid w:val="00CA2B56"/>
    <w:rsid w:val="00CB11A4"/>
    <w:rsid w:val="00CB27BA"/>
    <w:rsid w:val="00CB6E39"/>
    <w:rsid w:val="00CD4080"/>
    <w:rsid w:val="00CD64C7"/>
    <w:rsid w:val="00CE1960"/>
    <w:rsid w:val="00CE497F"/>
    <w:rsid w:val="00CF1C8A"/>
    <w:rsid w:val="00CF5AC4"/>
    <w:rsid w:val="00CF780F"/>
    <w:rsid w:val="00D22292"/>
    <w:rsid w:val="00D2326C"/>
    <w:rsid w:val="00D32B63"/>
    <w:rsid w:val="00D44161"/>
    <w:rsid w:val="00D45A80"/>
    <w:rsid w:val="00D50959"/>
    <w:rsid w:val="00D52EFE"/>
    <w:rsid w:val="00D5426D"/>
    <w:rsid w:val="00D54DE8"/>
    <w:rsid w:val="00D56E79"/>
    <w:rsid w:val="00D62292"/>
    <w:rsid w:val="00D80D9B"/>
    <w:rsid w:val="00D9133A"/>
    <w:rsid w:val="00DA3D66"/>
    <w:rsid w:val="00DB2A40"/>
    <w:rsid w:val="00DB37DD"/>
    <w:rsid w:val="00DB3D62"/>
    <w:rsid w:val="00DB54C2"/>
    <w:rsid w:val="00DB5A02"/>
    <w:rsid w:val="00DC2092"/>
    <w:rsid w:val="00DD0759"/>
    <w:rsid w:val="00DD0763"/>
    <w:rsid w:val="00DE11A3"/>
    <w:rsid w:val="00DE19A1"/>
    <w:rsid w:val="00DF05DC"/>
    <w:rsid w:val="00DF11DB"/>
    <w:rsid w:val="00DF557A"/>
    <w:rsid w:val="00DF6E3D"/>
    <w:rsid w:val="00DF7483"/>
    <w:rsid w:val="00DF7654"/>
    <w:rsid w:val="00E030B5"/>
    <w:rsid w:val="00E07F74"/>
    <w:rsid w:val="00E12213"/>
    <w:rsid w:val="00E21333"/>
    <w:rsid w:val="00E218F3"/>
    <w:rsid w:val="00E2318F"/>
    <w:rsid w:val="00E2522C"/>
    <w:rsid w:val="00E30E0D"/>
    <w:rsid w:val="00E36D38"/>
    <w:rsid w:val="00E46503"/>
    <w:rsid w:val="00E55783"/>
    <w:rsid w:val="00E6444D"/>
    <w:rsid w:val="00E70011"/>
    <w:rsid w:val="00E71C9C"/>
    <w:rsid w:val="00E72D97"/>
    <w:rsid w:val="00E80387"/>
    <w:rsid w:val="00E82321"/>
    <w:rsid w:val="00E83B54"/>
    <w:rsid w:val="00E87263"/>
    <w:rsid w:val="00E953A3"/>
    <w:rsid w:val="00EA4C0F"/>
    <w:rsid w:val="00EA7D5D"/>
    <w:rsid w:val="00EB1E7C"/>
    <w:rsid w:val="00EB1F2B"/>
    <w:rsid w:val="00EC0349"/>
    <w:rsid w:val="00EC0E0A"/>
    <w:rsid w:val="00EC1259"/>
    <w:rsid w:val="00EC22E7"/>
    <w:rsid w:val="00EC58E7"/>
    <w:rsid w:val="00EC7359"/>
    <w:rsid w:val="00EE115D"/>
    <w:rsid w:val="00EE1919"/>
    <w:rsid w:val="00EE2748"/>
    <w:rsid w:val="00EE5819"/>
    <w:rsid w:val="00EE5863"/>
    <w:rsid w:val="00EE6910"/>
    <w:rsid w:val="00F006D6"/>
    <w:rsid w:val="00F0628B"/>
    <w:rsid w:val="00F06A95"/>
    <w:rsid w:val="00F10A1E"/>
    <w:rsid w:val="00F22B04"/>
    <w:rsid w:val="00F335DD"/>
    <w:rsid w:val="00F3530E"/>
    <w:rsid w:val="00F5129F"/>
    <w:rsid w:val="00F5486F"/>
    <w:rsid w:val="00F565A1"/>
    <w:rsid w:val="00F627F9"/>
    <w:rsid w:val="00F65C18"/>
    <w:rsid w:val="00F71AD2"/>
    <w:rsid w:val="00F75E7E"/>
    <w:rsid w:val="00F85A06"/>
    <w:rsid w:val="00F94CB1"/>
    <w:rsid w:val="00FA0E68"/>
    <w:rsid w:val="00FA778B"/>
    <w:rsid w:val="00FB5CC5"/>
    <w:rsid w:val="00FC3573"/>
    <w:rsid w:val="00FC5DC8"/>
    <w:rsid w:val="00FD1174"/>
    <w:rsid w:val="00FD23AE"/>
    <w:rsid w:val="00FE2892"/>
    <w:rsid w:val="00FE6D38"/>
    <w:rsid w:val="00FF2CB7"/>
    <w:rsid w:val="00FF4F13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44A1"/>
  <w15:docId w15:val="{15FD04BA-1422-B149-80C3-574861CC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uiPriority w:val="9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uiPriority w:val="11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af9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b">
    <w:name w:val="Заглавие"/>
    <w:basedOn w:val="a0"/>
    <w:next w:val="afc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c">
    <w:name w:val="Subtitle"/>
    <w:basedOn w:val="1b"/>
    <w:next w:val="a1"/>
    <w:link w:val="1c"/>
    <w:uiPriority w:val="11"/>
    <w:qFormat/>
    <w:rsid w:val="002C0B55"/>
    <w:pPr>
      <w:jc w:val="center"/>
    </w:pPr>
    <w:rPr>
      <w:i/>
      <w:iCs/>
    </w:rPr>
  </w:style>
  <w:style w:type="paragraph" w:styleId="1d">
    <w:name w:val="index 1"/>
    <w:basedOn w:val="a0"/>
    <w:uiPriority w:val="99"/>
    <w:rsid w:val="002C0B55"/>
    <w:pPr>
      <w:spacing w:after="0" w:line="100" w:lineRule="atLeast"/>
      <w:ind w:left="220" w:hanging="220"/>
    </w:pPr>
  </w:style>
  <w:style w:type="paragraph" w:styleId="afd">
    <w:name w:val="header"/>
    <w:basedOn w:val="a0"/>
    <w:link w:val="25"/>
    <w:uiPriority w:val="99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e">
    <w:name w:val="Balloon Text"/>
    <w:basedOn w:val="a0"/>
    <w:link w:val="26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f">
    <w:name w:val="footer"/>
    <w:basedOn w:val="a0"/>
    <w:link w:val="27"/>
    <w:uiPriority w:val="99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0">
    <w:name w:val="Body Text Indent"/>
    <w:basedOn w:val="a0"/>
    <w:link w:val="28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9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a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1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3">
    <w:name w:val="Normal (Web)"/>
    <w:basedOn w:val="a0"/>
    <w:uiPriority w:val="99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4">
    <w:name w:val="annotation text"/>
    <w:basedOn w:val="a0"/>
    <w:link w:val="2b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c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d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5">
    <w:name w:val="footnote text"/>
    <w:basedOn w:val="a0"/>
    <w:link w:val="2e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6">
    <w:name w:val="Plain Text"/>
    <w:basedOn w:val="a0"/>
    <w:link w:val="2f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0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8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9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a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b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c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1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d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e">
    <w:name w:val="Содержимое таблицы"/>
    <w:basedOn w:val="a0"/>
    <w:rsid w:val="002C0B55"/>
    <w:pPr>
      <w:suppressLineNumbers/>
    </w:pPr>
  </w:style>
  <w:style w:type="paragraph" w:customStyle="1" w:styleId="afff">
    <w:name w:val="Заголовок таблицы"/>
    <w:basedOn w:val="affe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0">
    <w:name w:val="Hyperlink"/>
    <w:basedOn w:val="a2"/>
    <w:uiPriority w:val="99"/>
    <w:unhideWhenUsed/>
    <w:rsid w:val="00A52EA6"/>
    <w:rPr>
      <w:color w:val="0000FF" w:themeColor="hyperlink"/>
      <w:u w:val="single"/>
    </w:rPr>
  </w:style>
  <w:style w:type="paragraph" w:customStyle="1" w:styleId="afff1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af9">
    <w:name w:val="Заголовок Знак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c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5">
    <w:name w:val="Верхний колонтитул Знак2"/>
    <w:basedOn w:val="a2"/>
    <w:link w:val="afd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6">
    <w:name w:val="Текст выноски Знак2"/>
    <w:basedOn w:val="a2"/>
    <w:link w:val="afe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7">
    <w:name w:val="Нижний колонтитул Знак2"/>
    <w:basedOn w:val="a2"/>
    <w:link w:val="aff"/>
    <w:rsid w:val="004247F2"/>
    <w:rPr>
      <w:rFonts w:ascii="Calibri" w:eastAsia="SimSun" w:hAnsi="Calibri"/>
      <w:color w:val="00000A"/>
      <w:lang w:eastAsia="en-US"/>
    </w:rPr>
  </w:style>
  <w:style w:type="character" w:customStyle="1" w:styleId="28">
    <w:name w:val="Основной текст с отступом Знак2"/>
    <w:basedOn w:val="a2"/>
    <w:link w:val="aff0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9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b">
    <w:name w:val="Текст примечания Знак2"/>
    <w:basedOn w:val="a2"/>
    <w:link w:val="aff4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e">
    <w:name w:val="Текст сноски Знак2"/>
    <w:basedOn w:val="a2"/>
    <w:link w:val="aff5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">
    <w:name w:val="Текст Знак2"/>
    <w:basedOn w:val="a2"/>
    <w:link w:val="aff6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2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fff3">
    <w:name w:val="Subtle Emphasis"/>
    <w:basedOn w:val="a2"/>
    <w:uiPriority w:val="19"/>
    <w:qFormat/>
    <w:rsid w:val="007569DD"/>
    <w:rPr>
      <w:i/>
      <w:iCs/>
      <w:color w:val="808080" w:themeColor="text1" w:themeTint="7F"/>
    </w:rPr>
  </w:style>
  <w:style w:type="character" w:styleId="afff4">
    <w:name w:val="Emphasis"/>
    <w:basedOn w:val="a2"/>
    <w:uiPriority w:val="20"/>
    <w:qFormat/>
    <w:rsid w:val="007569DD"/>
    <w:rPr>
      <w:i/>
      <w:iCs/>
    </w:rPr>
  </w:style>
  <w:style w:type="character" w:customStyle="1" w:styleId="sokr">
    <w:name w:val="sokr"/>
    <w:basedOn w:val="a2"/>
    <w:rsid w:val="005A13F7"/>
  </w:style>
  <w:style w:type="paragraph" w:customStyle="1" w:styleId="WW-">
    <w:name w:val="WW-Базовый"/>
    <w:rsid w:val="0002793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opispole">
    <w:name w:val="opis_pole"/>
    <w:basedOn w:val="a"/>
    <w:rsid w:val="00BA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6E159-D416-46DE-8540-2B4CFD66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17033</Words>
  <Characters>97092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113898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Шадыря Вероника Юрьевна</cp:lastModifiedBy>
  <cp:revision>3</cp:revision>
  <cp:lastPrinted>2022-04-14T05:14:00Z</cp:lastPrinted>
  <dcterms:created xsi:type="dcterms:W3CDTF">2022-04-14T08:04:00Z</dcterms:created>
  <dcterms:modified xsi:type="dcterms:W3CDTF">2022-04-14T08:05:00Z</dcterms:modified>
</cp:coreProperties>
</file>