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8BE" w:rsidRPr="00AB18BE" w:rsidRDefault="00AB18BE" w:rsidP="003D5D76">
      <w:pPr>
        <w:spacing w:after="0" w:line="240" w:lineRule="auto"/>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color w:val="00000A"/>
          <w:sz w:val="28"/>
          <w:szCs w:val="28"/>
          <w:lang w:eastAsia="ru-RU"/>
        </w:rPr>
        <w:t>ХАРАКТЕРИСТИКА</w:t>
      </w:r>
    </w:p>
    <w:p w:rsidR="00AB18BE" w:rsidRPr="00AB18BE" w:rsidRDefault="00AB18BE" w:rsidP="00AB18BE">
      <w:pPr>
        <w:spacing w:after="0" w:line="230"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Cs/>
          <w:color w:val="00000A"/>
          <w:sz w:val="28"/>
          <w:szCs w:val="28"/>
          <w:u w:val="single"/>
          <w:lang w:eastAsia="ru-RU"/>
        </w:rPr>
        <w:t>Федосеева Анастасия Александровна</w:t>
      </w:r>
    </w:p>
    <w:p w:rsidR="00AB18BE" w:rsidRPr="00AB18BE" w:rsidRDefault="00AB18BE" w:rsidP="00AB18BE">
      <w:pPr>
        <w:spacing w:after="0" w:line="5"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ind w:right="440"/>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ФИО</w:t>
      </w: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обучающийся (ая) на  </w:t>
      </w:r>
      <w:r w:rsidRPr="00AB18BE">
        <w:rPr>
          <w:rFonts w:ascii="Times New Roman" w:eastAsia="Times New Roman" w:hAnsi="Times New Roman" w:cs="Times New Roman"/>
          <w:color w:val="00000A"/>
          <w:sz w:val="24"/>
          <w:szCs w:val="24"/>
          <w:u w:val="single"/>
          <w:lang w:eastAsia="ru-RU"/>
        </w:rPr>
        <w:t xml:space="preserve"> 3 </w:t>
      </w:r>
      <w:r w:rsidRPr="00AB18BE">
        <w:rPr>
          <w:rFonts w:ascii="Times New Roman" w:eastAsia="Times New Roman" w:hAnsi="Times New Roman" w:cs="Times New Roman"/>
          <w:color w:val="00000A"/>
          <w:sz w:val="24"/>
          <w:szCs w:val="24"/>
          <w:lang w:eastAsia="ru-RU"/>
        </w:rPr>
        <w:t xml:space="preserve">курсе по специальности </w:t>
      </w:r>
      <w:r w:rsidRPr="00AB18BE">
        <w:rPr>
          <w:rFonts w:ascii="Times New Roman" w:eastAsia="Times New Roman" w:hAnsi="Times New Roman" w:cs="Times New Roman"/>
          <w:color w:val="00000A"/>
          <w:sz w:val="24"/>
          <w:szCs w:val="24"/>
          <w:u w:val="single"/>
          <w:lang w:eastAsia="ru-RU"/>
        </w:rPr>
        <w:t>33.02.01Фармация</w:t>
      </w:r>
      <w:r w:rsidRPr="00AB18BE">
        <w:rPr>
          <w:rFonts w:ascii="Times New Roman" w:eastAsia="Times New Roman" w:hAnsi="Times New Roman" w:cs="Times New Roman"/>
          <w:color w:val="00000A"/>
          <w:sz w:val="24"/>
          <w:szCs w:val="24"/>
          <w:lang w:eastAsia="ru-RU"/>
        </w:rPr>
        <w:t xml:space="preserve">_______ успешно прошел (ла) производственную практику </w:t>
      </w:r>
      <w:r w:rsidRPr="00AB18BE">
        <w:rPr>
          <w:rFonts w:ascii="Times New Roman" w:eastAsia="Times New Roman" w:hAnsi="Times New Roman" w:cs="Times New Roman"/>
          <w:color w:val="000000"/>
          <w:sz w:val="24"/>
          <w:szCs w:val="24"/>
          <w:lang w:eastAsia="ru-RU"/>
        </w:rPr>
        <w:t>по МДК03.01Организация</w:t>
      </w:r>
      <w:r w:rsidRPr="00AB18BE">
        <w:rPr>
          <w:rFonts w:ascii="Times New Roman" w:eastAsia="Times New Roman" w:hAnsi="Times New Roman" w:cs="Times New Roman"/>
          <w:color w:val="000000"/>
          <w:sz w:val="24"/>
          <w:szCs w:val="24"/>
          <w:u w:val="single"/>
          <w:lang w:eastAsia="ru-RU"/>
        </w:rPr>
        <w:t>деятельности аптеки и ее структурных подразделений.</w:t>
      </w:r>
    </w:p>
    <w:p w:rsidR="00AB18BE" w:rsidRPr="00AB18BE" w:rsidRDefault="003B4BEF" w:rsidP="00AB18BE">
      <w:pPr>
        <w:spacing w:after="0" w:line="20"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pict>
          <v:line id="Shape 46" o:spid="_x0000_s1026" style="position:absolute;z-index:-251657216;visibility:visible" from="403.65pt,-13.85pt" to="480.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" o:allowincell="f" filled="t" strokeweight=".21131mm">
            <v:stroke joinstyle="miter"/>
            <o:lock v:ext="edit" shapetype="f"/>
          </v:line>
        </w:pict>
      </w:r>
    </w:p>
    <w:p w:rsidR="00AB18BE" w:rsidRPr="00AB18BE" w:rsidRDefault="00AB18BE" w:rsidP="00AB18BE">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профессионального модуля ПМ. 03 </w:t>
      </w:r>
      <w:r w:rsidRPr="00AB18BE">
        <w:rPr>
          <w:rFonts w:ascii="Times New Roman" w:eastAsia="Times New Roman" w:hAnsi="Times New Roman" w:cs="Times New Roman"/>
          <w:color w:val="000000"/>
          <w:sz w:val="24"/>
          <w:szCs w:val="24"/>
          <w:u w:val="single"/>
          <w:lang w:eastAsia="ru-RU"/>
        </w:rPr>
        <w:t>Организация деятельности структурныхподразделений аптеки и руководство аптечной организацией при отсутствии специалиста с высшим образованием</w:t>
      </w:r>
    </w:p>
    <w:p w:rsidR="00AB18BE" w:rsidRPr="00AB18BE" w:rsidRDefault="00AB18BE" w:rsidP="00AB18BE">
      <w:pPr>
        <w:numPr>
          <w:ilvl w:val="0"/>
          <w:numId w:val="1"/>
        </w:numPr>
        <w:tabs>
          <w:tab w:val="left" w:pos="440"/>
        </w:tabs>
        <w:spacing w:after="0" w:line="240" w:lineRule="auto"/>
        <w:ind w:left="440" w:hanging="178"/>
        <w:rPr>
          <w:rFonts w:ascii="Times New Roman" w:eastAsia="Times New Roman" w:hAnsi="Times New Roman" w:cs="Times New Roman"/>
          <w:color w:val="00000A"/>
          <w:sz w:val="24"/>
          <w:szCs w:val="24"/>
          <w:lang w:eastAsia="ru-RU"/>
        </w:rPr>
      </w:pPr>
      <w:r w:rsidRPr="00AB18BE">
        <w:rPr>
          <w:rFonts w:ascii="Times New Roman" w:eastAsia="Times New Roman" w:hAnsi="Times New Roman" w:cs="Times New Roman"/>
          <w:color w:val="00000A"/>
          <w:sz w:val="24"/>
          <w:szCs w:val="24"/>
          <w:lang w:eastAsia="ru-RU"/>
        </w:rPr>
        <w:t>объеме _</w:t>
      </w:r>
      <w:r w:rsidRPr="00AB18BE">
        <w:rPr>
          <w:rFonts w:ascii="Times New Roman" w:eastAsia="Times New Roman" w:hAnsi="Times New Roman" w:cs="Times New Roman"/>
          <w:color w:val="00000A"/>
          <w:sz w:val="24"/>
          <w:szCs w:val="24"/>
          <w:u w:val="single"/>
          <w:lang w:eastAsia="ru-RU"/>
        </w:rPr>
        <w:t>72_</w:t>
      </w:r>
      <w:r w:rsidRPr="00AB18BE">
        <w:rPr>
          <w:rFonts w:ascii="Times New Roman" w:eastAsia="Times New Roman" w:hAnsi="Times New Roman" w:cs="Times New Roman"/>
          <w:color w:val="00000A"/>
          <w:sz w:val="24"/>
          <w:szCs w:val="24"/>
          <w:lang w:eastAsia="ru-RU"/>
        </w:rPr>
        <w:t xml:space="preserve"> часа с «</w:t>
      </w:r>
      <w:r w:rsidRPr="00AB18BE">
        <w:rPr>
          <w:rFonts w:ascii="Times New Roman" w:eastAsia="Times New Roman" w:hAnsi="Times New Roman" w:cs="Times New Roman"/>
          <w:color w:val="00000A"/>
          <w:sz w:val="24"/>
          <w:szCs w:val="24"/>
          <w:u w:val="single"/>
          <w:lang w:eastAsia="ru-RU"/>
        </w:rPr>
        <w:t xml:space="preserve"> 16 </w:t>
      </w:r>
      <w:r w:rsidRPr="00AB18BE">
        <w:rPr>
          <w:rFonts w:ascii="Times New Roman" w:eastAsia="Times New Roman" w:hAnsi="Times New Roman" w:cs="Times New Roman"/>
          <w:color w:val="00000A"/>
          <w:sz w:val="24"/>
          <w:szCs w:val="24"/>
          <w:lang w:eastAsia="ru-RU"/>
        </w:rPr>
        <w:t>»</w:t>
      </w:r>
      <w:r w:rsidRPr="00AB18BE">
        <w:rPr>
          <w:rFonts w:ascii="Times New Roman" w:eastAsia="Times New Roman" w:hAnsi="Times New Roman" w:cs="Times New Roman"/>
          <w:color w:val="00000A"/>
          <w:sz w:val="24"/>
          <w:szCs w:val="24"/>
          <w:u w:val="single"/>
          <w:lang w:eastAsia="ru-RU"/>
        </w:rPr>
        <w:t xml:space="preserve"> марта 2020г</w:t>
      </w:r>
      <w:r w:rsidRPr="00AB18BE">
        <w:rPr>
          <w:rFonts w:ascii="Times New Roman" w:eastAsia="Times New Roman" w:hAnsi="Times New Roman" w:cs="Times New Roman"/>
          <w:color w:val="00000A"/>
          <w:sz w:val="24"/>
          <w:szCs w:val="24"/>
          <w:lang w:eastAsia="ru-RU"/>
        </w:rPr>
        <w:t>. по «</w:t>
      </w:r>
      <w:r w:rsidRPr="00AB18BE">
        <w:rPr>
          <w:rFonts w:ascii="Times New Roman" w:eastAsia="Times New Roman" w:hAnsi="Times New Roman" w:cs="Times New Roman"/>
          <w:color w:val="00000A"/>
          <w:sz w:val="24"/>
          <w:szCs w:val="24"/>
          <w:u w:val="single"/>
          <w:lang w:eastAsia="ru-RU"/>
        </w:rPr>
        <w:t>28</w:t>
      </w:r>
      <w:r w:rsidRPr="00AB18BE">
        <w:rPr>
          <w:rFonts w:ascii="Times New Roman" w:eastAsia="Times New Roman" w:hAnsi="Times New Roman" w:cs="Times New Roman"/>
          <w:color w:val="00000A"/>
          <w:sz w:val="24"/>
          <w:szCs w:val="24"/>
          <w:lang w:eastAsia="ru-RU"/>
        </w:rPr>
        <w:t xml:space="preserve">» </w:t>
      </w:r>
      <w:r w:rsidRPr="00AB18BE">
        <w:rPr>
          <w:rFonts w:ascii="Times New Roman" w:eastAsia="Times New Roman" w:hAnsi="Times New Roman" w:cs="Times New Roman"/>
          <w:color w:val="00000A"/>
          <w:sz w:val="24"/>
          <w:szCs w:val="24"/>
          <w:u w:val="single"/>
          <w:lang w:eastAsia="ru-RU"/>
        </w:rPr>
        <w:t>марта 2020 г</w:t>
      </w:r>
      <w:r w:rsidRPr="00AB18BE">
        <w:rPr>
          <w:rFonts w:ascii="Times New Roman" w:eastAsia="Times New Roman" w:hAnsi="Times New Roman" w:cs="Times New Roman"/>
          <w:color w:val="00000A"/>
          <w:sz w:val="24"/>
          <w:szCs w:val="24"/>
          <w:lang w:eastAsia="ru-RU"/>
        </w:rPr>
        <w:t>.</w:t>
      </w:r>
    </w:p>
    <w:p w:rsidR="00AB18BE" w:rsidRPr="00AB18BE" w:rsidRDefault="00AB18BE" w:rsidP="00AB18BE">
      <w:pPr>
        <w:numPr>
          <w:ilvl w:val="0"/>
          <w:numId w:val="1"/>
        </w:numPr>
        <w:tabs>
          <w:tab w:val="left" w:pos="440"/>
        </w:tabs>
        <w:spacing w:after="0" w:line="240" w:lineRule="auto"/>
        <w:ind w:left="440" w:hanging="178"/>
        <w:rPr>
          <w:rFonts w:ascii="Times New Roman" w:eastAsia="Times New Roman" w:hAnsi="Times New Roman" w:cs="Times New Roman"/>
          <w:color w:val="00000A"/>
          <w:sz w:val="24"/>
          <w:szCs w:val="24"/>
          <w:lang w:eastAsia="ru-RU"/>
        </w:rPr>
      </w:pPr>
      <w:r w:rsidRPr="00AB18BE">
        <w:rPr>
          <w:rFonts w:ascii="Times New Roman" w:eastAsia="Times New Roman" w:hAnsi="Times New Roman" w:cs="Times New Roman"/>
          <w:color w:val="00000A"/>
          <w:sz w:val="24"/>
          <w:szCs w:val="24"/>
          <w:lang w:eastAsia="ru-RU"/>
        </w:rPr>
        <w:t xml:space="preserve">организации </w:t>
      </w:r>
      <w:r w:rsidRPr="00AB18BE">
        <w:rPr>
          <w:rFonts w:ascii="Times New Roman" w:eastAsia="Times New Roman" w:hAnsi="Times New Roman" w:cs="Times New Roman"/>
          <w:color w:val="00000A"/>
          <w:sz w:val="24"/>
          <w:szCs w:val="24"/>
          <w:u w:val="single"/>
          <w:lang w:eastAsia="ru-RU"/>
        </w:rPr>
        <w:t>АО «Губернские аптеки» ЦРА №3 Аптека №121,г Красноярск,ул Мичурина,39</w:t>
      </w:r>
    </w:p>
    <w:p w:rsidR="00AB18BE" w:rsidRPr="00AB18BE" w:rsidRDefault="00AB18BE" w:rsidP="00AB18BE">
      <w:pPr>
        <w:spacing w:after="0" w:line="2"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i/>
          <w:iCs/>
          <w:color w:val="00000A"/>
          <w:sz w:val="20"/>
          <w:szCs w:val="20"/>
          <w:lang w:eastAsia="ru-RU"/>
        </w:rPr>
        <w:t>наименование организации, юридический адрес</w:t>
      </w:r>
    </w:p>
    <w:p w:rsidR="00AB18BE" w:rsidRPr="00AB18BE" w:rsidRDefault="00AB18BE" w:rsidP="00AB18BE">
      <w:pPr>
        <w:spacing w:after="0" w:line="226"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За время прохождения практики:</w:t>
      </w:r>
    </w:p>
    <w:p w:rsidR="00AB18BE" w:rsidRPr="00AB18BE" w:rsidRDefault="00AB18BE" w:rsidP="00AB18BE">
      <w:pPr>
        <w:spacing w:after="0" w:line="26" w:lineRule="exact"/>
        <w:rPr>
          <w:rFonts w:ascii="Times New Roman" w:eastAsiaTheme="minorEastAsia" w:hAnsi="Times New Roman" w:cs="Times New Roman"/>
          <w:sz w:val="20"/>
          <w:szCs w:val="20"/>
          <w:lang w:eastAsia="ru-RU"/>
        </w:rPr>
      </w:pPr>
    </w:p>
    <w:tbl>
      <w:tblPr>
        <w:tblW w:w="9380" w:type="dxa"/>
        <w:tblInd w:w="270" w:type="dxa"/>
        <w:tblLayout w:type="fixed"/>
        <w:tblCellMar>
          <w:left w:w="0" w:type="dxa"/>
          <w:right w:w="0" w:type="dxa"/>
        </w:tblCellMar>
        <w:tblLook w:val="04A0"/>
      </w:tblPr>
      <w:tblGrid>
        <w:gridCol w:w="1098"/>
        <w:gridCol w:w="759"/>
        <w:gridCol w:w="30"/>
        <w:gridCol w:w="3157"/>
        <w:gridCol w:w="420"/>
        <w:gridCol w:w="879"/>
        <w:gridCol w:w="300"/>
        <w:gridCol w:w="360"/>
        <w:gridCol w:w="959"/>
        <w:gridCol w:w="1418"/>
      </w:tblGrid>
      <w:tr w:rsidR="00AB18BE" w:rsidRPr="00AB18BE" w:rsidTr="00ED2F8D">
        <w:trPr>
          <w:trHeight w:val="240"/>
        </w:trPr>
        <w:tc>
          <w:tcPr>
            <w:tcW w:w="1100" w:type="dxa"/>
            <w:tcBorders>
              <w:top w:val="single" w:sz="8" w:space="0" w:color="00000A"/>
              <w:left w:val="single" w:sz="8" w:space="0" w:color="00000A"/>
            </w:tcBorders>
            <w:vAlign w:val="bottom"/>
          </w:tcPr>
          <w:p w:rsidR="00AB18BE" w:rsidRPr="00AB18BE" w:rsidRDefault="00ED2F8D" w:rsidP="00AB18BE">
            <w:pPr>
              <w:spacing w:after="0" w:line="240" w:lineRule="auto"/>
              <w:rPr>
                <w:rFonts w:ascii="Times New Roman" w:eastAsiaTheme="minorEastAsia" w:hAnsi="Times New Roman" w:cs="Times New Roman"/>
                <w:sz w:val="20"/>
                <w:szCs w:val="20"/>
                <w:lang w:eastAsia="ru-RU"/>
              </w:rPr>
            </w:pPr>
            <w:r w:rsidRPr="00ED2F8D">
              <w:rPr>
                <w:rFonts w:ascii="Times New Roman" w:eastAsiaTheme="minorEastAsia" w:hAnsi="Times New Roman" w:cs="Times New Roman"/>
                <w:sz w:val="20"/>
                <w:szCs w:val="20"/>
                <w:lang w:eastAsia="ru-RU"/>
              </w:rPr>
              <w:t>№ ОК/ПК</w:t>
            </w:r>
          </w:p>
        </w:tc>
        <w:tc>
          <w:tcPr>
            <w:tcW w:w="780" w:type="dxa"/>
            <w:gridSpan w:val="2"/>
            <w:tcBorders>
              <w:top w:val="single" w:sz="8" w:space="0" w:color="00000A"/>
              <w:right w:val="single" w:sz="8" w:space="0" w:color="00000A"/>
            </w:tcBorders>
            <w:vAlign w:val="bottom"/>
          </w:tcPr>
          <w:p w:rsidR="00AB18BE" w:rsidRPr="00AB18BE" w:rsidRDefault="00AB18BE" w:rsidP="00ED2F8D">
            <w:pPr>
              <w:spacing w:after="0" w:line="240" w:lineRule="exact"/>
              <w:ind w:right="1160"/>
              <w:jc w:val="center"/>
              <w:rPr>
                <w:rFonts w:ascii="Times New Roman" w:eastAsiaTheme="minorEastAsia" w:hAnsi="Times New Roman" w:cs="Times New Roman"/>
                <w:sz w:val="20"/>
                <w:szCs w:val="20"/>
                <w:lang w:eastAsia="ru-RU"/>
              </w:rPr>
            </w:pPr>
          </w:p>
        </w:tc>
        <w:tc>
          <w:tcPr>
            <w:tcW w:w="4760" w:type="dxa"/>
            <w:gridSpan w:val="4"/>
            <w:tcBorders>
              <w:top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Критерии оценки</w:t>
            </w:r>
          </w:p>
        </w:tc>
        <w:tc>
          <w:tcPr>
            <w:tcW w:w="360" w:type="dxa"/>
            <w:tcBorders>
              <w:top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960" w:type="dxa"/>
            <w:tcBorders>
              <w:top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420" w:type="dxa"/>
            <w:tcBorders>
              <w:top w:val="single" w:sz="8" w:space="0" w:color="00000A"/>
              <w:right w:val="single" w:sz="8" w:space="0" w:color="00000A"/>
            </w:tcBorders>
            <w:vAlign w:val="bottom"/>
          </w:tcPr>
          <w:p w:rsidR="00AB18BE" w:rsidRPr="00AB18BE" w:rsidRDefault="00AB18BE" w:rsidP="00AB18BE">
            <w:pPr>
              <w:spacing w:after="0" w:line="240" w:lineRule="exact"/>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w w:val="99"/>
                <w:sz w:val="24"/>
                <w:szCs w:val="24"/>
                <w:lang w:eastAsia="ru-RU"/>
              </w:rPr>
              <w:t>Баллы</w:t>
            </w:r>
          </w:p>
        </w:tc>
      </w:tr>
      <w:tr w:rsidR="00AB18BE" w:rsidRPr="00AB18BE" w:rsidTr="00ED2F8D">
        <w:trPr>
          <w:trHeight w:val="68"/>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ED2F8D">
            <w:pPr>
              <w:spacing w:after="0" w:line="240" w:lineRule="auto"/>
              <w:jc w:val="center"/>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ind w:right="38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(0-2)</w:t>
            </w:r>
          </w:p>
        </w:tc>
      </w:tr>
      <w:tr w:rsidR="00AB18BE" w:rsidRPr="00AB18BE" w:rsidTr="00ED2F8D">
        <w:trPr>
          <w:trHeight w:val="240"/>
        </w:trPr>
        <w:tc>
          <w:tcPr>
            <w:tcW w:w="1880" w:type="dxa"/>
            <w:gridSpan w:val="3"/>
            <w:tcBorders>
              <w:left w:val="single" w:sz="8" w:space="0" w:color="00000A"/>
              <w:right w:val="single" w:sz="8" w:space="0" w:color="00000A"/>
            </w:tcBorders>
            <w:vAlign w:val="bottom"/>
          </w:tcPr>
          <w:p w:rsidR="00AB18BE" w:rsidRPr="00ED2F8D" w:rsidRDefault="00ED2F8D" w:rsidP="00ED2F8D">
            <w:pPr>
              <w:spacing w:after="0" w:line="240" w:lineRule="exact"/>
              <w:rPr>
                <w:rFonts w:ascii="Times New Roman" w:eastAsiaTheme="minorEastAsia" w:hAnsi="Times New Roman" w:cs="Times New Roman"/>
                <w:sz w:val="20"/>
                <w:szCs w:val="20"/>
                <w:lang w:val="en-US" w:eastAsia="ru-RU"/>
              </w:rPr>
            </w:pPr>
            <w:r>
              <w:rPr>
                <w:rFonts w:ascii="Times New Roman" w:eastAsia="Times New Roman" w:hAnsi="Times New Roman" w:cs="Times New Roman"/>
                <w:color w:val="00000A"/>
                <w:sz w:val="24"/>
                <w:szCs w:val="24"/>
                <w:lang w:eastAsia="ru-RU"/>
              </w:rPr>
              <w:t>OK</w:t>
            </w:r>
            <w:r w:rsidR="00AB18BE" w:rsidRPr="00AB18BE">
              <w:rPr>
                <w:rFonts w:ascii="Times New Roman" w:eastAsia="Times New Roman" w:hAnsi="Times New Roman" w:cs="Times New Roman"/>
                <w:color w:val="00000A"/>
                <w:sz w:val="24"/>
                <w:szCs w:val="24"/>
                <w:lang w:eastAsia="ru-RU"/>
              </w:rPr>
              <w:t xml:space="preserve">1. </w:t>
            </w:r>
          </w:p>
        </w:tc>
        <w:tc>
          <w:tcPr>
            <w:tcW w:w="4760" w:type="dxa"/>
            <w:gridSpan w:val="4"/>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Демонстрирует позитивное</w:t>
            </w:r>
          </w:p>
        </w:tc>
        <w:tc>
          <w:tcPr>
            <w:tcW w:w="1320" w:type="dxa"/>
            <w:gridSpan w:val="2"/>
            <w:tcBorders>
              <w:right w:val="single" w:sz="8" w:space="0" w:color="00000A"/>
            </w:tcBorders>
            <w:vAlign w:val="bottom"/>
          </w:tcPr>
          <w:p w:rsidR="00AB18BE" w:rsidRPr="00AB18BE" w:rsidRDefault="00AB18BE" w:rsidP="00AB18BE">
            <w:pPr>
              <w:spacing w:after="0" w:line="240" w:lineRule="exact"/>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отношение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302"/>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460" w:type="dxa"/>
            <w:gridSpan w:val="3"/>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порученному делу.</w:t>
            </w: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2"/>
        </w:trPr>
        <w:tc>
          <w:tcPr>
            <w:tcW w:w="1880" w:type="dxa"/>
            <w:gridSpan w:val="3"/>
            <w:tcBorders>
              <w:left w:val="single" w:sz="8" w:space="0" w:color="00000A"/>
              <w:right w:val="single" w:sz="8" w:space="0" w:color="00000A"/>
            </w:tcBorders>
            <w:vAlign w:val="bottom"/>
          </w:tcPr>
          <w:p w:rsidR="00AB18BE" w:rsidRPr="00AB18BE" w:rsidRDefault="00AB18BE" w:rsidP="00ED2F8D">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ОК 2. </w:t>
            </w:r>
          </w:p>
        </w:tc>
        <w:tc>
          <w:tcPr>
            <w:tcW w:w="3160" w:type="dxa"/>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Рационально</w:t>
            </w:r>
          </w:p>
        </w:tc>
        <w:tc>
          <w:tcPr>
            <w:tcW w:w="1300" w:type="dxa"/>
            <w:gridSpan w:val="2"/>
            <w:vAlign w:val="bottom"/>
          </w:tcPr>
          <w:p w:rsidR="00AB18BE" w:rsidRPr="00AB18BE" w:rsidRDefault="00AB18BE" w:rsidP="00AB18BE">
            <w:pPr>
              <w:spacing w:after="0" w:line="242"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организует</w:t>
            </w:r>
          </w:p>
        </w:tc>
        <w:tc>
          <w:tcPr>
            <w:tcW w:w="660" w:type="dxa"/>
            <w:gridSpan w:val="2"/>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свое</w:t>
            </w:r>
          </w:p>
        </w:tc>
        <w:tc>
          <w:tcPr>
            <w:tcW w:w="960" w:type="dxa"/>
            <w:tcBorders>
              <w:right w:val="single" w:sz="8" w:space="0" w:color="00000A"/>
            </w:tcBorders>
            <w:vAlign w:val="bottom"/>
          </w:tcPr>
          <w:p w:rsidR="00AB18BE" w:rsidRPr="00AB18BE" w:rsidRDefault="00AB18BE" w:rsidP="00AB18BE">
            <w:pPr>
              <w:spacing w:after="0" w:line="242" w:lineRule="exact"/>
              <w:ind w:right="2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рабочее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1"/>
                <w:szCs w:val="21"/>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место, умеет выделять в выполняемой</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работе</w:t>
            </w:r>
          </w:p>
        </w:tc>
        <w:tc>
          <w:tcPr>
            <w:tcW w:w="1960" w:type="dxa"/>
            <w:gridSpan w:val="4"/>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первоочередные</w:t>
            </w:r>
          </w:p>
        </w:tc>
        <w:tc>
          <w:tcPr>
            <w:tcW w:w="960" w:type="dxa"/>
            <w:tcBorders>
              <w:right w:val="single" w:sz="8" w:space="0" w:color="00000A"/>
            </w:tcBorders>
            <w:vAlign w:val="bottom"/>
          </w:tcPr>
          <w:p w:rsidR="00AB18BE" w:rsidRPr="00AB18BE" w:rsidRDefault="00AB18BE" w:rsidP="00AB18BE">
            <w:pPr>
              <w:spacing w:after="0" w:line="240" w:lineRule="auto"/>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задачи,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соблюдает</w:t>
            </w:r>
          </w:p>
        </w:tc>
        <w:tc>
          <w:tcPr>
            <w:tcW w:w="4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500" w:type="dxa"/>
            <w:gridSpan w:val="4"/>
            <w:tcBorders>
              <w:right w:val="single" w:sz="8" w:space="0" w:color="00000A"/>
            </w:tcBorders>
            <w:vAlign w:val="bottom"/>
          </w:tcPr>
          <w:p w:rsidR="00AB18BE" w:rsidRPr="00AB18BE" w:rsidRDefault="00AB18BE" w:rsidP="00AB18BE">
            <w:pPr>
              <w:spacing w:after="0" w:line="240" w:lineRule="auto"/>
              <w:ind w:right="2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профессиональную</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дисциплину.</w:t>
            </w:r>
          </w:p>
        </w:tc>
        <w:tc>
          <w:tcPr>
            <w:tcW w:w="4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472"/>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1880" w:type="dxa"/>
            <w:gridSpan w:val="3"/>
            <w:tcBorders>
              <w:left w:val="single" w:sz="8" w:space="0" w:color="00000A"/>
              <w:right w:val="single" w:sz="8" w:space="0" w:color="00000A"/>
            </w:tcBorders>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ОК 3. </w:t>
            </w:r>
          </w:p>
        </w:tc>
        <w:tc>
          <w:tcPr>
            <w:tcW w:w="6080" w:type="dxa"/>
            <w:gridSpan w:val="6"/>
            <w:tcBorders>
              <w:right w:val="single" w:sz="8" w:space="0" w:color="00000A"/>
            </w:tcBorders>
            <w:vAlign w:val="bottom"/>
          </w:tcPr>
          <w:p w:rsidR="00AB18BE" w:rsidRPr="00AB18BE" w:rsidRDefault="00AB18BE" w:rsidP="00AB18BE">
            <w:pPr>
              <w:spacing w:after="0" w:line="240" w:lineRule="exact"/>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Правильно осуществляет формирование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6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цен,  налично-денежные  расчеты  с</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8"/>
                <w:sz w:val="24"/>
                <w:szCs w:val="24"/>
                <w:lang w:eastAsia="ru-RU"/>
              </w:rPr>
              <w:t>населениями,</w:t>
            </w:r>
          </w:p>
        </w:tc>
        <w:tc>
          <w:tcPr>
            <w:tcW w:w="160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составляет</w:t>
            </w:r>
          </w:p>
        </w:tc>
        <w:tc>
          <w:tcPr>
            <w:tcW w:w="1320" w:type="dxa"/>
            <w:gridSpan w:val="2"/>
            <w:tcBorders>
              <w:right w:val="single" w:sz="8" w:space="0" w:color="00000A"/>
            </w:tcBorders>
            <w:vAlign w:val="bottom"/>
          </w:tcPr>
          <w:p w:rsidR="00AB18BE" w:rsidRPr="00AB18BE" w:rsidRDefault="00AB18BE" w:rsidP="00AB18BE">
            <w:pPr>
              <w:spacing w:after="0" w:line="240" w:lineRule="auto"/>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товарный</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19"/>
        </w:trPr>
        <w:tc>
          <w:tcPr>
            <w:tcW w:w="186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отчет,  производит  расчет  заработной</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платы</w:t>
            </w: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1880" w:type="dxa"/>
            <w:gridSpan w:val="3"/>
            <w:tcBorders>
              <w:left w:val="single" w:sz="8" w:space="0" w:color="00000A"/>
              <w:right w:val="single" w:sz="8" w:space="0" w:color="00000A"/>
            </w:tcBorders>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ОК 4. </w:t>
            </w:r>
          </w:p>
        </w:tc>
        <w:tc>
          <w:tcPr>
            <w:tcW w:w="5120" w:type="dxa"/>
            <w:gridSpan w:val="5"/>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Находит и отбирает значимую</w:t>
            </w: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6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профессиональную информацию в</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части действующих нормативных</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4760" w:type="dxa"/>
            <w:gridSpan w:val="4"/>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документов, регулирующих</w:t>
            </w: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120" w:type="dxa"/>
            <w:gridSpan w:val="5"/>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организацию фармацевтической</w:t>
            </w: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деятельности, в том числе в системе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100" w:type="dxa"/>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«Интернет», применяет их положения</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 практике.</w:t>
            </w: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1100" w:type="dxa"/>
            <w:tcBorders>
              <w:left w:val="single" w:sz="8" w:space="0" w:color="00000A"/>
            </w:tcBorders>
            <w:vAlign w:val="bottom"/>
          </w:tcPr>
          <w:p w:rsidR="00AB18BE" w:rsidRPr="00ED2F8D"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ОК</w:t>
            </w:r>
            <w:r w:rsidR="00ED2F8D">
              <w:rPr>
                <w:rFonts w:ascii="Times New Roman" w:eastAsia="Times New Roman" w:hAnsi="Times New Roman" w:cs="Times New Roman"/>
                <w:color w:val="00000A"/>
                <w:sz w:val="24"/>
                <w:szCs w:val="24"/>
                <w:lang w:val="en-US" w:eastAsia="ru-RU"/>
              </w:rPr>
              <w:t>5</w:t>
            </w:r>
            <w:r w:rsidR="00ED2F8D">
              <w:rPr>
                <w:rFonts w:ascii="Times New Roman" w:eastAsia="Times New Roman" w:hAnsi="Times New Roman" w:cs="Times New Roman"/>
                <w:color w:val="00000A"/>
                <w:sz w:val="24"/>
                <w:szCs w:val="24"/>
                <w:lang w:eastAsia="ru-RU"/>
              </w:rPr>
              <w:t>.</w:t>
            </w:r>
          </w:p>
        </w:tc>
        <w:tc>
          <w:tcPr>
            <w:tcW w:w="760" w:type="dxa"/>
            <w:vAlign w:val="bottom"/>
          </w:tcPr>
          <w:p w:rsidR="00AB18BE" w:rsidRPr="00AB18BE" w:rsidRDefault="00AB18BE" w:rsidP="00AB18BE">
            <w:pPr>
              <w:spacing w:after="0" w:line="240" w:lineRule="exact"/>
              <w:ind w:right="420"/>
              <w:jc w:val="right"/>
              <w:rPr>
                <w:rFonts w:ascii="Times New Roman" w:eastAsiaTheme="minorEastAsia" w:hAnsi="Times New Roman" w:cs="Times New Roman"/>
                <w:sz w:val="20"/>
                <w:szCs w:val="20"/>
                <w:lang w:eastAsia="ru-RU"/>
              </w:rPr>
            </w:pPr>
          </w:p>
        </w:tc>
        <w:tc>
          <w:tcPr>
            <w:tcW w:w="20" w:type="dxa"/>
            <w:tcBorders>
              <w:right w:val="single" w:sz="8" w:space="0" w:color="00000A"/>
            </w:tcBorders>
            <w:vAlign w:val="bottom"/>
          </w:tcPr>
          <w:p w:rsidR="00AB18BE" w:rsidRPr="00AB18BE" w:rsidRDefault="00AB18BE" w:rsidP="00AB18BE">
            <w:pPr>
              <w:spacing w:after="0" w:line="240" w:lineRule="exact"/>
              <w:ind w:right="20"/>
              <w:jc w:val="right"/>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Использует</w:t>
            </w:r>
          </w:p>
        </w:tc>
        <w:tc>
          <w:tcPr>
            <w:tcW w:w="1300" w:type="dxa"/>
            <w:gridSpan w:val="2"/>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прикладное</w:t>
            </w:r>
          </w:p>
        </w:tc>
        <w:tc>
          <w:tcPr>
            <w:tcW w:w="1620" w:type="dxa"/>
            <w:gridSpan w:val="3"/>
            <w:tcBorders>
              <w:right w:val="single" w:sz="8" w:space="0" w:color="00000A"/>
            </w:tcBorders>
            <w:vAlign w:val="bottom"/>
          </w:tcPr>
          <w:p w:rsidR="00AB18BE" w:rsidRPr="00AB18BE" w:rsidRDefault="00AB18BE" w:rsidP="00AB18BE">
            <w:pPr>
              <w:spacing w:after="0" w:line="240" w:lineRule="exact"/>
              <w:ind w:right="2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программное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обеспечение</w:t>
            </w:r>
          </w:p>
        </w:tc>
        <w:tc>
          <w:tcPr>
            <w:tcW w:w="4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vAlign w:val="bottom"/>
          </w:tcPr>
          <w:p w:rsidR="00AB18BE" w:rsidRPr="00AB18BE" w:rsidRDefault="00AB18BE" w:rsidP="00AB18BE">
            <w:pPr>
              <w:spacing w:after="0" w:line="240" w:lineRule="auto"/>
              <w:ind w:right="26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для</w:t>
            </w:r>
          </w:p>
        </w:tc>
        <w:tc>
          <w:tcPr>
            <w:tcW w:w="3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20" w:type="dxa"/>
            <w:gridSpan w:val="2"/>
            <w:tcBorders>
              <w:right w:val="single" w:sz="8" w:space="0" w:color="00000A"/>
            </w:tcBorders>
            <w:vAlign w:val="bottom"/>
          </w:tcPr>
          <w:p w:rsidR="00AB18BE" w:rsidRPr="00AB18BE" w:rsidRDefault="00AB18BE" w:rsidP="00AB18BE">
            <w:pPr>
              <w:spacing w:after="0" w:line="240" w:lineRule="auto"/>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проведения</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358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инвентаризации,</w:t>
            </w:r>
          </w:p>
        </w:tc>
        <w:tc>
          <w:tcPr>
            <w:tcW w:w="2500" w:type="dxa"/>
            <w:gridSpan w:val="4"/>
            <w:tcBorders>
              <w:right w:val="single" w:sz="8" w:space="0" w:color="00000A"/>
            </w:tcBorders>
            <w:vAlign w:val="bottom"/>
          </w:tcPr>
          <w:p w:rsidR="00AB18BE" w:rsidRPr="00AB18BE" w:rsidRDefault="00AB18BE" w:rsidP="00AB18BE">
            <w:pPr>
              <w:spacing w:after="0" w:line="240" w:lineRule="auto"/>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составления товарных</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100" w:type="dxa"/>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78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446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 кассовых отчетов.</w:t>
            </w:r>
          </w:p>
        </w:tc>
        <w:tc>
          <w:tcPr>
            <w:tcW w:w="3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860" w:type="dxa"/>
            <w:gridSpan w:val="2"/>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1880" w:type="dxa"/>
            <w:gridSpan w:val="3"/>
            <w:tcBorders>
              <w:left w:val="single" w:sz="8" w:space="0" w:color="00000A"/>
              <w:right w:val="single" w:sz="8" w:space="0" w:color="00000A"/>
            </w:tcBorders>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 xml:space="preserve">ОК 6. </w:t>
            </w:r>
          </w:p>
        </w:tc>
        <w:tc>
          <w:tcPr>
            <w:tcW w:w="4760" w:type="dxa"/>
            <w:gridSpan w:val="4"/>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Устанавливает позитивный</w:t>
            </w: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960" w:type="dxa"/>
            <w:tcBorders>
              <w:right w:val="single" w:sz="8" w:space="0" w:color="00000A"/>
            </w:tcBorders>
            <w:vAlign w:val="bottom"/>
          </w:tcPr>
          <w:p w:rsidR="00AB18BE" w:rsidRPr="00AB18BE" w:rsidRDefault="00AB18BE" w:rsidP="00AB18BE">
            <w:pPr>
              <w:spacing w:after="0" w:line="240" w:lineRule="exact"/>
              <w:ind w:right="2"/>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контакт</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100" w:type="dxa"/>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78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при общении по деловым и личностным</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3"/>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мотивам,  грамотно  выражает  свои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6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080" w:type="dxa"/>
            <w:gridSpan w:val="6"/>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мысли, способен решать конфликтные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1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ситуации.</w:t>
            </w:r>
          </w:p>
        </w:tc>
        <w:tc>
          <w:tcPr>
            <w:tcW w:w="4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9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36"/>
        </w:trPr>
        <w:tc>
          <w:tcPr>
            <w:tcW w:w="11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7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1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380" w:type="dxa"/>
            <w:gridSpan w:val="2"/>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r>
    </w:tbl>
    <w:p w:rsidR="00ED2F8D" w:rsidRDefault="00ED2F8D" w:rsidP="00ED2F8D">
      <w:pPr>
        <w:rPr>
          <w:rFonts w:ascii="Times New Roman" w:eastAsiaTheme="minorEastAsia" w:hAnsi="Times New Roman" w:cs="Times New Roman"/>
          <w:lang w:eastAsia="ru-RU"/>
        </w:rPr>
      </w:pPr>
    </w:p>
    <w:p w:rsidR="00ED2F8D" w:rsidRPr="00ED2F8D" w:rsidRDefault="00ED2F8D" w:rsidP="00ED2F8D">
      <w:pPr>
        <w:rPr>
          <w:rFonts w:ascii="Times New Roman" w:eastAsiaTheme="minorEastAsia" w:hAnsi="Times New Roman" w:cs="Times New Roman"/>
          <w:lang w:eastAsia="ru-RU"/>
        </w:rPr>
      </w:pPr>
    </w:p>
    <w:tbl>
      <w:tblPr>
        <w:tblW w:w="9380" w:type="dxa"/>
        <w:tblInd w:w="270" w:type="dxa"/>
        <w:tblLayout w:type="fixed"/>
        <w:tblCellMar>
          <w:left w:w="0" w:type="dxa"/>
          <w:right w:w="0" w:type="dxa"/>
        </w:tblCellMar>
        <w:tblLook w:val="04A0"/>
      </w:tblPr>
      <w:tblGrid>
        <w:gridCol w:w="600"/>
        <w:gridCol w:w="340"/>
        <w:gridCol w:w="400"/>
        <w:gridCol w:w="540"/>
        <w:gridCol w:w="20"/>
        <w:gridCol w:w="500"/>
        <w:gridCol w:w="660"/>
        <w:gridCol w:w="500"/>
        <w:gridCol w:w="1340"/>
        <w:gridCol w:w="380"/>
        <w:gridCol w:w="180"/>
        <w:gridCol w:w="180"/>
        <w:gridCol w:w="860"/>
        <w:gridCol w:w="240"/>
        <w:gridCol w:w="400"/>
        <w:gridCol w:w="820"/>
        <w:gridCol w:w="1420"/>
      </w:tblGrid>
      <w:tr w:rsidR="00AB18BE" w:rsidRPr="00AB18BE" w:rsidTr="00ED2F8D">
        <w:trPr>
          <w:trHeight w:val="262"/>
        </w:trPr>
        <w:tc>
          <w:tcPr>
            <w:tcW w:w="3560" w:type="dxa"/>
            <w:gridSpan w:val="8"/>
            <w:tcBorders>
              <w:top w:val="single" w:sz="8" w:space="0" w:color="00000A"/>
              <w:left w:val="single" w:sz="8" w:space="0" w:color="00000A"/>
              <w:right w:val="single" w:sz="8" w:space="0" w:color="00000A"/>
            </w:tcBorders>
            <w:vAlign w:val="bottom"/>
          </w:tcPr>
          <w:p w:rsidR="00AB18BE" w:rsidRPr="00AB18BE" w:rsidRDefault="00AB18BE" w:rsidP="00ED2F8D">
            <w:pPr>
              <w:spacing w:after="0" w:line="263"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lastRenderedPageBreak/>
              <w:t xml:space="preserve">ОК   7.   </w:t>
            </w:r>
          </w:p>
        </w:tc>
        <w:tc>
          <w:tcPr>
            <w:tcW w:w="1900" w:type="dxa"/>
            <w:gridSpan w:val="3"/>
            <w:tcBorders>
              <w:top w:val="single" w:sz="8" w:space="0" w:color="00000A"/>
            </w:tcBorders>
            <w:vAlign w:val="bottom"/>
          </w:tcPr>
          <w:p w:rsidR="00AB18BE" w:rsidRPr="00AB18BE" w:rsidRDefault="00AB18BE" w:rsidP="00AB18BE">
            <w:pPr>
              <w:spacing w:after="0" w:line="263"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Ответственно и</w:t>
            </w:r>
          </w:p>
        </w:tc>
        <w:tc>
          <w:tcPr>
            <w:tcW w:w="1280" w:type="dxa"/>
            <w:gridSpan w:val="3"/>
            <w:tcBorders>
              <w:top w:val="single" w:sz="8" w:space="0" w:color="00000A"/>
            </w:tcBorders>
            <w:vAlign w:val="bottom"/>
          </w:tcPr>
          <w:p w:rsidR="00AB18BE" w:rsidRPr="00AB18BE" w:rsidRDefault="00AB18BE" w:rsidP="00AB18BE">
            <w:pPr>
              <w:spacing w:after="0" w:line="263" w:lineRule="exact"/>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правильно</w:t>
            </w:r>
          </w:p>
        </w:tc>
        <w:tc>
          <w:tcPr>
            <w:tcW w:w="1220" w:type="dxa"/>
            <w:gridSpan w:val="2"/>
            <w:tcBorders>
              <w:top w:val="single" w:sz="8" w:space="0" w:color="00000A"/>
              <w:right w:val="single" w:sz="8" w:space="0" w:color="00000A"/>
            </w:tcBorders>
            <w:vAlign w:val="bottom"/>
          </w:tcPr>
          <w:p w:rsidR="00AB18BE" w:rsidRPr="00AB18BE" w:rsidRDefault="00AB18BE" w:rsidP="00AB18BE">
            <w:pPr>
              <w:spacing w:after="0" w:line="263"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w w:val="98"/>
                <w:sz w:val="24"/>
                <w:szCs w:val="24"/>
                <w:lang w:eastAsia="ru-RU"/>
              </w:rPr>
              <w:t>выполняет</w:t>
            </w:r>
          </w:p>
        </w:tc>
        <w:tc>
          <w:tcPr>
            <w:tcW w:w="1420" w:type="dxa"/>
            <w:tcBorders>
              <w:top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2940" w:type="dxa"/>
            <w:gridSpan w:val="5"/>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порученные задания.</w:t>
            </w: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94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2400" w:type="dxa"/>
            <w:gridSpan w:val="6"/>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600" w:type="dxa"/>
            <w:tcBorders>
              <w:lef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ОК</w:t>
            </w:r>
          </w:p>
        </w:tc>
        <w:tc>
          <w:tcPr>
            <w:tcW w:w="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400" w:type="dxa"/>
            <w:vAlign w:val="bottom"/>
          </w:tcPr>
          <w:p w:rsidR="00AB18BE" w:rsidRPr="00AB18BE" w:rsidRDefault="00AB18BE" w:rsidP="00ED2F8D">
            <w:pPr>
              <w:spacing w:after="0" w:line="240" w:lineRule="exact"/>
              <w:ind w:right="20"/>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8.</w:t>
            </w:r>
          </w:p>
        </w:tc>
        <w:tc>
          <w:tcPr>
            <w:tcW w:w="2220" w:type="dxa"/>
            <w:gridSpan w:val="5"/>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Демонстрирует устойчивое стремление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3180" w:type="dxa"/>
            <w:gridSpan w:val="6"/>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к самосовершенствованию, к</w:t>
            </w: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2400" w:type="dxa"/>
            <w:gridSpan w:val="6"/>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саморазвитию, стремление к успеху.</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220" w:type="dxa"/>
            <w:gridSpan w:val="5"/>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680" w:type="dxa"/>
            <w:gridSpan w:val="4"/>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880" w:type="dxa"/>
            <w:gridSpan w:val="4"/>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600" w:type="dxa"/>
            <w:tcBorders>
              <w:lef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ОК</w:t>
            </w:r>
          </w:p>
        </w:tc>
        <w:tc>
          <w:tcPr>
            <w:tcW w:w="340" w:type="dxa"/>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9.</w:t>
            </w:r>
          </w:p>
        </w:tc>
        <w:tc>
          <w:tcPr>
            <w:tcW w:w="2120" w:type="dxa"/>
            <w:gridSpan w:val="5"/>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p>
        </w:tc>
        <w:tc>
          <w:tcPr>
            <w:tcW w:w="2940" w:type="dxa"/>
            <w:gridSpan w:val="5"/>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Владеет   современным</w:t>
            </w:r>
          </w:p>
        </w:tc>
        <w:tc>
          <w:tcPr>
            <w:tcW w:w="1460" w:type="dxa"/>
            <w:gridSpan w:val="3"/>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прикладным</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06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программным</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680" w:type="dxa"/>
            <w:gridSpan w:val="4"/>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обеспечением</w:t>
            </w:r>
          </w:p>
        </w:tc>
        <w:tc>
          <w:tcPr>
            <w:tcW w:w="82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проведении</w:t>
            </w:r>
          </w:p>
        </w:tc>
        <w:tc>
          <w:tcPr>
            <w:tcW w:w="1840" w:type="dxa"/>
            <w:gridSpan w:val="5"/>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инвентаризации</w:t>
            </w:r>
          </w:p>
        </w:tc>
        <w:tc>
          <w:tcPr>
            <w:tcW w:w="122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товарно-</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2400" w:type="dxa"/>
            <w:gridSpan w:val="6"/>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материальных</w:t>
            </w:r>
          </w:p>
        </w:tc>
        <w:tc>
          <w:tcPr>
            <w:tcW w:w="122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Ценностей</w:t>
            </w:r>
          </w:p>
        </w:tc>
        <w:tc>
          <w:tcPr>
            <w:tcW w:w="240" w:type="dxa"/>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в</w:t>
            </w:r>
          </w:p>
        </w:tc>
        <w:tc>
          <w:tcPr>
            <w:tcW w:w="122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аптечных</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880" w:type="dxa"/>
            <w:gridSpan w:val="4"/>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72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организациях.</w:t>
            </w: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3560" w:type="dxa"/>
            <w:gridSpan w:val="8"/>
            <w:tcBorders>
              <w:left w:val="single" w:sz="8" w:space="0" w:color="00000A"/>
              <w:right w:val="single" w:sz="8" w:space="0" w:color="00000A"/>
            </w:tcBorders>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 xml:space="preserve">ОК 10. </w:t>
            </w:r>
          </w:p>
        </w:tc>
        <w:tc>
          <w:tcPr>
            <w:tcW w:w="1720" w:type="dxa"/>
            <w:gridSpan w:val="2"/>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Демонстрирует</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460" w:type="dxa"/>
            <w:gridSpan w:val="3"/>
            <w:tcBorders>
              <w:right w:val="single" w:sz="8" w:space="0" w:color="00000A"/>
            </w:tcBorders>
            <w:vAlign w:val="bottom"/>
          </w:tcPr>
          <w:p w:rsidR="00AB18BE" w:rsidRPr="00AB18BE" w:rsidRDefault="00AB18BE" w:rsidP="00AB18BE">
            <w:pPr>
              <w:spacing w:after="0" w:line="240" w:lineRule="exact"/>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толерантное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180" w:type="dxa"/>
            <w:gridSpan w:val="3"/>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(уважительное)</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50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отношения</w:t>
            </w:r>
          </w:p>
        </w:tc>
        <w:tc>
          <w:tcPr>
            <w:tcW w:w="82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к</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3560" w:type="dxa"/>
            <w:gridSpan w:val="8"/>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8"/>
                <w:sz w:val="24"/>
                <w:szCs w:val="24"/>
                <w:lang w:eastAsia="ru-RU"/>
              </w:rPr>
              <w:t>представителям</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60" w:type="dxa"/>
            <w:gridSpan w:val="3"/>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социальных,</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94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680" w:type="dxa"/>
            <w:gridSpan w:val="4"/>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культурных и религиозных общностей.</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jc w:val="center"/>
              <w:rPr>
                <w:rFonts w:ascii="Times New Roman" w:eastAsiaTheme="minorEastAsia" w:hAnsi="Times New Roman" w:cs="Times New Roman"/>
                <w:sz w:val="20"/>
                <w:szCs w:val="20"/>
                <w:lang w:eastAsia="ru-RU"/>
              </w:rPr>
            </w:pPr>
          </w:p>
        </w:tc>
        <w:tc>
          <w:tcPr>
            <w:tcW w:w="1680" w:type="dxa"/>
            <w:gridSpan w:val="4"/>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1340" w:type="dxa"/>
            <w:gridSpan w:val="3"/>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940" w:type="dxa"/>
            <w:gridSpan w:val="2"/>
            <w:tcBorders>
              <w:lef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ПК.1.6.</w:t>
            </w:r>
          </w:p>
        </w:tc>
        <w:tc>
          <w:tcPr>
            <w:tcW w:w="1460" w:type="dxa"/>
            <w:gridSpan w:val="4"/>
            <w:vAlign w:val="bottom"/>
          </w:tcPr>
          <w:p w:rsidR="00AB18BE" w:rsidRPr="00AB18BE" w:rsidRDefault="00AB18BE" w:rsidP="00AB18BE">
            <w:pPr>
              <w:spacing w:after="0" w:line="240" w:lineRule="exact"/>
              <w:jc w:val="center"/>
              <w:rPr>
                <w:rFonts w:ascii="Times New Roman" w:eastAsiaTheme="minorEastAsia" w:hAnsi="Times New Roman" w:cs="Times New Roman"/>
                <w:sz w:val="20"/>
                <w:szCs w:val="20"/>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Соблюдает</w:t>
            </w: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220" w:type="dxa"/>
            <w:gridSpan w:val="3"/>
            <w:vAlign w:val="bottom"/>
          </w:tcPr>
          <w:p w:rsidR="00AB18BE" w:rsidRPr="00AB18BE" w:rsidRDefault="00AB18BE" w:rsidP="00AB18BE">
            <w:pPr>
              <w:spacing w:after="0" w:line="240" w:lineRule="exact"/>
              <w:ind w:right="120"/>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Правила</w:t>
            </w:r>
          </w:p>
        </w:tc>
        <w:tc>
          <w:tcPr>
            <w:tcW w:w="1460" w:type="dxa"/>
            <w:gridSpan w:val="3"/>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санитарно-</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3060" w:type="dxa"/>
            <w:gridSpan w:val="7"/>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гигиенического режима, охраны труда,</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3560" w:type="dxa"/>
            <w:gridSpan w:val="8"/>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техники</w:t>
            </w: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60" w:type="dxa"/>
            <w:gridSpan w:val="5"/>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безопасности</w:t>
            </w:r>
          </w:p>
        </w:tc>
        <w:tc>
          <w:tcPr>
            <w:tcW w:w="82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3580" w:type="dxa"/>
            <w:gridSpan w:val="7"/>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противопожарной безопасности.</w:t>
            </w: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2400" w:type="dxa"/>
            <w:gridSpan w:val="6"/>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3560" w:type="dxa"/>
            <w:gridSpan w:val="8"/>
            <w:tcBorders>
              <w:left w:val="single" w:sz="8" w:space="0" w:color="00000A"/>
              <w:right w:val="single" w:sz="8" w:space="0" w:color="00000A"/>
            </w:tcBorders>
            <w:vAlign w:val="bottom"/>
          </w:tcPr>
          <w:p w:rsidR="00AB18BE" w:rsidRPr="00AB18BE" w:rsidRDefault="00AB18BE" w:rsidP="00ED2F8D">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 xml:space="preserve">ОК 12. </w:t>
            </w: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94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620" w:type="dxa"/>
            <w:gridSpan w:val="6"/>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180" w:type="dxa"/>
            <w:gridSpan w:val="3"/>
            <w:vAlign w:val="bottom"/>
          </w:tcPr>
          <w:p w:rsidR="00AB18BE" w:rsidRPr="00AB18BE" w:rsidRDefault="00AB18BE" w:rsidP="00AB18BE">
            <w:pPr>
              <w:spacing w:after="0" w:line="240" w:lineRule="auto"/>
              <w:ind w:right="160"/>
              <w:jc w:val="right"/>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720" w:type="dxa"/>
            <w:gridSpan w:val="4"/>
            <w:vAlign w:val="bottom"/>
          </w:tcPr>
          <w:p w:rsidR="00AB18BE" w:rsidRPr="00AB18BE" w:rsidRDefault="00AB18BE" w:rsidP="00AB18BE">
            <w:pPr>
              <w:spacing w:after="0" w:line="240" w:lineRule="auto"/>
              <w:ind w:right="40"/>
              <w:jc w:val="right"/>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3060" w:type="dxa"/>
            <w:gridSpan w:val="7"/>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3560" w:type="dxa"/>
            <w:gridSpan w:val="8"/>
            <w:tcBorders>
              <w:left w:val="single" w:sz="8" w:space="0" w:color="00000A"/>
              <w:right w:val="single" w:sz="8" w:space="0" w:color="00000A"/>
            </w:tcBorders>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 xml:space="preserve">ПК 3.2. </w:t>
            </w:r>
          </w:p>
        </w:tc>
        <w:tc>
          <w:tcPr>
            <w:tcW w:w="1340" w:type="dxa"/>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Правильно</w:t>
            </w: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460" w:type="dxa"/>
            <w:gridSpan w:val="4"/>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8"/>
                <w:sz w:val="24"/>
                <w:szCs w:val="24"/>
                <w:lang w:eastAsia="ru-RU"/>
              </w:rPr>
              <w:t>осуществляет</w:t>
            </w: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820" w:type="dxa"/>
            <w:tcBorders>
              <w:right w:val="single" w:sz="8" w:space="0" w:color="00000A"/>
            </w:tcBorders>
            <w:vAlign w:val="bottom"/>
          </w:tcPr>
          <w:p w:rsidR="00AB18BE" w:rsidRPr="00AB18BE" w:rsidRDefault="00AB18BE" w:rsidP="00AB18BE">
            <w:pPr>
              <w:spacing w:after="0" w:line="240" w:lineRule="exact"/>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расчет</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680" w:type="dxa"/>
            <w:gridSpan w:val="4"/>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заработной   платы,   больничных   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940" w:type="dxa"/>
            <w:gridSpan w:val="2"/>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1680" w:type="dxa"/>
            <w:gridSpan w:val="4"/>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отпускных.</w:t>
            </w: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Отпускает</w:t>
            </w:r>
          </w:p>
        </w:tc>
        <w:tc>
          <w:tcPr>
            <w:tcW w:w="1600" w:type="dxa"/>
            <w:gridSpan w:val="4"/>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лекарственные</w:t>
            </w:r>
          </w:p>
        </w:tc>
        <w:tc>
          <w:tcPr>
            <w:tcW w:w="1460" w:type="dxa"/>
            <w:gridSpan w:val="3"/>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средства  в</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соответствии</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00" w:type="dxa"/>
            <w:gridSpan w:val="2"/>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порядком</w:t>
            </w:r>
          </w:p>
        </w:tc>
        <w:tc>
          <w:tcPr>
            <w:tcW w:w="122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ведения</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600" w:type="dxa"/>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80" w:type="dxa"/>
            <w:gridSpan w:val="4"/>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налично-денежных</w:t>
            </w:r>
          </w:p>
        </w:tc>
        <w:tc>
          <w:tcPr>
            <w:tcW w:w="150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расчетов</w:t>
            </w:r>
          </w:p>
        </w:tc>
        <w:tc>
          <w:tcPr>
            <w:tcW w:w="820" w:type="dxa"/>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с</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2"/>
        </w:trPr>
        <w:tc>
          <w:tcPr>
            <w:tcW w:w="600" w:type="dxa"/>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населением</w:t>
            </w:r>
          </w:p>
        </w:tc>
        <w:tc>
          <w:tcPr>
            <w:tcW w:w="3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600" w:type="dxa"/>
            <w:tcBorders>
              <w:lef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ПК</w:t>
            </w:r>
          </w:p>
        </w:tc>
        <w:tc>
          <w:tcPr>
            <w:tcW w:w="740" w:type="dxa"/>
            <w:gridSpan w:val="2"/>
            <w:vAlign w:val="bottom"/>
          </w:tcPr>
          <w:p w:rsidR="00AB18BE" w:rsidRPr="00AB18BE" w:rsidRDefault="00AB18BE" w:rsidP="00ED2F8D">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3.4.</w:t>
            </w:r>
          </w:p>
        </w:tc>
        <w:tc>
          <w:tcPr>
            <w:tcW w:w="1720" w:type="dxa"/>
            <w:gridSpan w:val="4"/>
            <w:vAlign w:val="bottom"/>
          </w:tcPr>
          <w:p w:rsidR="00AB18BE" w:rsidRPr="00AB18BE" w:rsidRDefault="00AB18BE" w:rsidP="00AB18BE">
            <w:pPr>
              <w:spacing w:after="0" w:line="240" w:lineRule="exact"/>
              <w:ind w:right="40"/>
              <w:jc w:val="right"/>
              <w:rPr>
                <w:rFonts w:ascii="Times New Roman" w:eastAsiaTheme="minorEastAsia" w:hAnsi="Times New Roman" w:cs="Times New Roman"/>
                <w:sz w:val="20"/>
                <w:szCs w:val="20"/>
                <w:lang w:eastAsia="ru-RU"/>
              </w:rPr>
            </w:pPr>
          </w:p>
        </w:tc>
        <w:tc>
          <w:tcPr>
            <w:tcW w:w="500" w:type="dxa"/>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Правильно формирует розничные цены</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right w:val="single" w:sz="8" w:space="0" w:color="00000A"/>
            </w:tcBorders>
            <w:vAlign w:val="bottom"/>
          </w:tcPr>
          <w:p w:rsidR="00AB18BE" w:rsidRPr="00AB18BE" w:rsidRDefault="00AB18BE" w:rsidP="00AB18BE">
            <w:pPr>
              <w:spacing w:after="0" w:line="240" w:lineRule="auto"/>
              <w:jc w:val="right"/>
              <w:rPr>
                <w:rFonts w:ascii="Times New Roman" w:eastAsiaTheme="minorEastAsia" w:hAnsi="Times New Roman" w:cs="Times New Roman"/>
                <w:sz w:val="20"/>
                <w:szCs w:val="20"/>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  ЖНВЛП  и  другие  лекарственные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76"/>
        </w:trPr>
        <w:tc>
          <w:tcPr>
            <w:tcW w:w="1340" w:type="dxa"/>
            <w:gridSpan w:val="3"/>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препараты</w:t>
            </w:r>
          </w:p>
        </w:tc>
        <w:tc>
          <w:tcPr>
            <w:tcW w:w="3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3"/>
                <w:sz w:val="24"/>
                <w:szCs w:val="24"/>
                <w:lang w:eastAsia="ru-RU"/>
              </w:rPr>
              <w:t>и</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Товары</w:t>
            </w: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220" w:type="dxa"/>
            <w:gridSpan w:val="2"/>
            <w:tcBorders>
              <w:right w:val="single" w:sz="8" w:space="0" w:color="00000A"/>
            </w:tcBorders>
            <w:vAlign w:val="bottom"/>
          </w:tcPr>
          <w:p w:rsidR="00AB18BE" w:rsidRPr="00AB18BE" w:rsidRDefault="00AB18BE" w:rsidP="00AB18BE">
            <w:pPr>
              <w:spacing w:after="0" w:line="240" w:lineRule="auto"/>
              <w:ind w:right="20"/>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аптечного</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14"/>
        </w:trPr>
        <w:tc>
          <w:tcPr>
            <w:tcW w:w="600" w:type="dxa"/>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3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7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ассортимента.</w:t>
            </w: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425"/>
        </w:trPr>
        <w:tc>
          <w:tcPr>
            <w:tcW w:w="3560" w:type="dxa"/>
            <w:gridSpan w:val="8"/>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3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600" w:type="dxa"/>
            <w:gridSpan w:val="4"/>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60" w:type="dxa"/>
            <w:gridSpan w:val="3"/>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240"/>
        </w:trPr>
        <w:tc>
          <w:tcPr>
            <w:tcW w:w="3560" w:type="dxa"/>
            <w:gridSpan w:val="8"/>
            <w:tcBorders>
              <w:left w:val="single" w:sz="8" w:space="0" w:color="00000A"/>
              <w:right w:val="single" w:sz="8" w:space="0" w:color="00000A"/>
            </w:tcBorders>
            <w:vAlign w:val="bottom"/>
          </w:tcPr>
          <w:p w:rsidR="00AB18BE" w:rsidRPr="00AB18BE" w:rsidRDefault="00ED2F8D" w:rsidP="00ED2F8D">
            <w:pPr>
              <w:spacing w:after="0" w:line="240" w:lineRule="exact"/>
              <w:rPr>
                <w:rFonts w:ascii="Times New Roman" w:eastAsiaTheme="minorEastAsia" w:hAnsi="Times New Roman" w:cs="Times New Roman"/>
                <w:sz w:val="20"/>
                <w:szCs w:val="20"/>
                <w:lang w:eastAsia="ru-RU"/>
              </w:rPr>
            </w:pPr>
            <w:r>
              <w:rPr>
                <w:rFonts w:ascii="Times New Roman" w:eastAsia="Times New Roman" w:hAnsi="Times New Roman" w:cs="Times New Roman"/>
                <w:color w:val="00000A"/>
                <w:sz w:val="24"/>
                <w:szCs w:val="24"/>
                <w:lang w:eastAsia="ru-RU"/>
              </w:rPr>
              <w:t xml:space="preserve">ПК 3.6. </w:t>
            </w:r>
          </w:p>
        </w:tc>
        <w:tc>
          <w:tcPr>
            <w:tcW w:w="1340" w:type="dxa"/>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Правильно</w:t>
            </w:r>
          </w:p>
        </w:tc>
        <w:tc>
          <w:tcPr>
            <w:tcW w:w="1600" w:type="dxa"/>
            <w:gridSpan w:val="4"/>
            <w:vAlign w:val="bottom"/>
          </w:tcPr>
          <w:p w:rsidR="00AB18BE" w:rsidRPr="00AB18BE" w:rsidRDefault="00AB18BE" w:rsidP="00AB18BE">
            <w:pPr>
              <w:spacing w:after="0" w:line="240" w:lineRule="exact"/>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w w:val="99"/>
                <w:sz w:val="24"/>
                <w:szCs w:val="24"/>
                <w:lang w:eastAsia="ru-RU"/>
              </w:rPr>
              <w:t>Оформляет</w:t>
            </w:r>
          </w:p>
        </w:tc>
        <w:tc>
          <w:tcPr>
            <w:tcW w:w="1460" w:type="dxa"/>
            <w:gridSpan w:val="3"/>
            <w:tcBorders>
              <w:right w:val="single" w:sz="8" w:space="0" w:color="00000A"/>
            </w:tcBorders>
            <w:vAlign w:val="bottom"/>
          </w:tcPr>
          <w:p w:rsidR="00AB18BE" w:rsidRPr="00AB18BE" w:rsidRDefault="00AB18BE" w:rsidP="00AB18BE">
            <w:pPr>
              <w:spacing w:after="0" w:line="240" w:lineRule="exact"/>
              <w:jc w:val="righ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первичные</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ED2F8D">
        <w:trPr>
          <w:trHeight w:val="276"/>
        </w:trPr>
        <w:tc>
          <w:tcPr>
            <w:tcW w:w="1880" w:type="dxa"/>
            <w:gridSpan w:val="4"/>
            <w:tcBorders>
              <w:lef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400" w:type="dxa"/>
            <w:gridSpan w:val="8"/>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документы при проведении кассовых и</w:t>
            </w:r>
          </w:p>
        </w:tc>
        <w:tc>
          <w:tcPr>
            <w:tcW w:w="142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ED2F8D">
        <w:trPr>
          <w:trHeight w:val="304"/>
        </w:trPr>
        <w:tc>
          <w:tcPr>
            <w:tcW w:w="1880" w:type="dxa"/>
            <w:gridSpan w:val="4"/>
            <w:tcBorders>
              <w:left w:val="single" w:sz="8" w:space="0" w:color="00000A"/>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160" w:type="dxa"/>
            <w:gridSpan w:val="2"/>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940" w:type="dxa"/>
            <w:gridSpan w:val="5"/>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товарных операций.</w:t>
            </w:r>
          </w:p>
        </w:tc>
        <w:tc>
          <w:tcPr>
            <w:tcW w:w="24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bl>
    <w:p w:rsidR="00AB18BE" w:rsidRPr="00AB18BE" w:rsidRDefault="00AB18BE" w:rsidP="00AB18BE">
      <w:pPr>
        <w:spacing w:after="0" w:line="126"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pgSz w:w="11900" w:h="16838"/>
          <w:pgMar w:top="1112" w:right="846" w:bottom="431" w:left="1440" w:header="0" w:footer="0" w:gutter="0"/>
          <w:cols w:space="720" w:equalWidth="0">
            <w:col w:w="9620"/>
          </w:cols>
        </w:sect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type w:val="continuous"/>
          <w:pgSz w:w="11900" w:h="16838"/>
          <w:pgMar w:top="1112" w:right="846" w:bottom="431" w:left="1440" w:header="0" w:footer="0" w:gutter="0"/>
          <w:cols w:space="720" w:equalWidth="0">
            <w:col w:w="9620"/>
          </w:cols>
        </w:sectPr>
      </w:pPr>
    </w:p>
    <w:p w:rsidR="00AB18BE" w:rsidRPr="00AB18BE" w:rsidRDefault="003B4BEF" w:rsidP="002C6573">
      <w:pPr>
        <w:tabs>
          <w:tab w:val="left" w:pos="2904"/>
          <w:tab w:val="left" w:pos="5440"/>
          <w:tab w:val="left" w:pos="6960"/>
        </w:tabs>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lastRenderedPageBreak/>
        <w:pict>
          <v:shapetype id="_x0000_t202" coordsize="21600,21600" o:spt="202" path="m,l,21600r21600,l21600,xe">
            <v:stroke joinstyle="miter"/>
            <v:path gradientshapeok="t" o:connecttype="rect"/>
          </v:shapetype>
          <v:shape id="Поле 1" o:spid="_x0000_s1036" type="#_x0000_t202" style="position:absolute;margin-left:156pt;margin-top:-12.75pt;width:253.6pt;height:6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" fillcolor="white [3201]" strokeweight=".5pt">
            <v:textbox>
              <w:txbxContent>
                <w:p w:rsidR="002C6573" w:rsidRDefault="002C6573">
                  <w:r>
                    <w:t>Правильно оформляет первичные документы при проведении инвентаризации. Правильно составляет товарный отчет.</w:t>
                  </w:r>
                </w:p>
              </w:txbxContent>
            </v:textbox>
          </v:shape>
        </w:pict>
      </w:r>
      <w:r>
        <w:rPr>
          <w:rFonts w:ascii="Times New Roman" w:eastAsiaTheme="minorEastAsia" w:hAnsi="Times New Roman" w:cs="Times New Roman"/>
          <w:noProof/>
          <w:sz w:val="20"/>
          <w:szCs w:val="20"/>
          <w:lang w:eastAsia="ru-RU"/>
        </w:rPr>
        <w:pict>
          <v:line id="Shape 52" o:spid="_x0000_s1035" style="position:absolute;z-index:-251651072;visibility:visible" from="481.4pt,-13.7pt" to="481.4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" o:allowincell="f" filled="t" strokecolor="#00000a" strokeweight=".48pt">
            <v:stroke joinstyle="miter"/>
            <o:lock v:ext="edit" shapetype="f"/>
          </v:line>
        </w:pict>
      </w:r>
      <w:r>
        <w:rPr>
          <w:rFonts w:ascii="Times New Roman" w:eastAsiaTheme="minorEastAsia" w:hAnsi="Times New Roman" w:cs="Times New Roman"/>
          <w:noProof/>
          <w:sz w:val="20"/>
          <w:szCs w:val="20"/>
          <w:lang w:eastAsia="ru-RU"/>
        </w:rPr>
        <w:pict>
          <v:line id="Shape 49" o:spid="_x0000_s1034" style="position:absolute;z-index:-251654144;visibility:visible" from="156.1pt,-14.2pt" to="156.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" o:allowincell="f" filled="t" strokecolor="#00000a" strokeweight=".48pt">
            <v:stroke joinstyle="miter"/>
            <o:lock v:ext="edit" shapetype="f"/>
          </v:line>
        </w:pict>
      </w:r>
      <w:r w:rsidR="002C6573">
        <w:rPr>
          <w:rFonts w:ascii="Times New Roman" w:eastAsiaTheme="minorEastAsia" w:hAnsi="Times New Roman" w:cs="Times New Roman"/>
          <w:sz w:val="20"/>
          <w:szCs w:val="20"/>
          <w:lang w:eastAsia="ru-RU"/>
        </w:rPr>
        <w:tab/>
      </w:r>
      <w:r>
        <w:rPr>
          <w:rFonts w:ascii="Times New Roman" w:eastAsiaTheme="minorEastAsia" w:hAnsi="Times New Roman" w:cs="Times New Roman"/>
          <w:noProof/>
          <w:sz w:val="20"/>
          <w:szCs w:val="20"/>
          <w:lang w:eastAsia="ru-RU"/>
        </w:rPr>
        <w:pict>
          <v:line id="Shape 47" o:spid="_x0000_s1033" style="position:absolute;z-index:-251656192;visibility:visible;mso-position-horizontal-relative:text;mso-position-vertical-relative:text" from="12.8pt,-12.85pt" to="481.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" o:allowincell="f" filled="t" strokecolor="#00000a" strokeweight=".48pt">
            <v:stroke joinstyle="miter"/>
            <o:lock v:ext="edit" shapetype="f"/>
          </v:line>
        </w:pict>
      </w:r>
      <w:r>
        <w:rPr>
          <w:rFonts w:ascii="Times New Roman" w:eastAsiaTheme="minorEastAsia" w:hAnsi="Times New Roman" w:cs="Times New Roman"/>
          <w:noProof/>
          <w:sz w:val="20"/>
          <w:szCs w:val="20"/>
          <w:lang w:eastAsia="ru-RU"/>
        </w:rPr>
        <w:pict>
          <v:line id="Shape 48" o:spid="_x0000_s1032" style="position:absolute;z-index:-251655168;visibility:visible;mso-position-horizontal-relative:text;mso-position-vertical-relative:text" from="13.05pt,-13.1pt" to="13.0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" o:allowincell="f" filled="t" strokecolor="#00000a" strokeweight=".48pt">
            <v:stroke joinstyle="miter"/>
            <o:lock v:ext="edit" shapetype="f"/>
          </v:line>
        </w:pict>
      </w:r>
      <w:r>
        <w:rPr>
          <w:rFonts w:ascii="Times New Roman" w:eastAsiaTheme="minorEastAsia" w:hAnsi="Times New Roman" w:cs="Times New Roman"/>
          <w:noProof/>
          <w:sz w:val="20"/>
          <w:szCs w:val="20"/>
          <w:lang w:eastAsia="ru-RU"/>
        </w:rPr>
        <w:pict>
          <v:line id="Shape 51" o:spid="_x0000_s1031" style="position:absolute;z-index:-251652096;visibility:visible;mso-position-horizontal-relative:text;mso-position-vertical-relative:text" from="410pt,-13.1pt" to="41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" o:allowincell="f" filled="t" strokecolor="#00000a" strokeweight=".16967mm">
            <v:stroke joinstyle="miter"/>
            <o:lock v:ext="edit" shapetype="f"/>
          </v:line>
        </w:pict>
      </w:r>
      <w:r>
        <w:rPr>
          <w:rFonts w:ascii="Times New Roman" w:eastAsiaTheme="minorEastAsia" w:hAnsi="Times New Roman" w:cs="Times New Roman"/>
          <w:noProof/>
          <w:sz w:val="20"/>
          <w:szCs w:val="20"/>
          <w:lang w:eastAsia="ru-RU"/>
        </w:rPr>
        <w:pict>
          <v:line id="Shape 53" o:spid="_x0000_s1030" style="position:absolute;z-index:-251650048;visibility:visible;mso-position-horizontal-relative:text;mso-position-vertical-relative:text" from="409.8pt,59pt" to="481.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" o:allowincell="f" filled="t" strokecolor="#00000a" strokeweight=".16967mm">
            <v:stroke joinstyle="miter"/>
            <o:lock v:ext="edit" shapetype="f"/>
          </v:line>
        </w:pict>
      </w:r>
    </w:p>
    <w:p w:rsidR="00AB18BE" w:rsidRDefault="002C6573" w:rsidP="002C6573">
      <w:pPr>
        <w:tabs>
          <w:tab w:val="left" w:pos="3816"/>
        </w:tabs>
        <w:spacing w:after="0" w:line="312"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ab/>
      </w:r>
    </w:p>
    <w:p w:rsidR="002C6573" w:rsidRDefault="002C6573" w:rsidP="002C6573">
      <w:pPr>
        <w:tabs>
          <w:tab w:val="left" w:pos="8460"/>
        </w:tabs>
        <w:spacing w:after="0" w:line="312"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ab/>
      </w:r>
    </w:p>
    <w:p w:rsidR="002C6573" w:rsidRPr="00AB18BE" w:rsidRDefault="002C6573" w:rsidP="002C6573">
      <w:pPr>
        <w:tabs>
          <w:tab w:val="left" w:pos="3816"/>
        </w:tabs>
        <w:spacing w:after="0" w:line="312" w:lineRule="exact"/>
        <w:rPr>
          <w:rFonts w:ascii="Times New Roman" w:eastAsiaTheme="minorEastAsia" w:hAnsi="Times New Roman" w:cs="Times New Roman"/>
          <w:sz w:val="20"/>
          <w:szCs w:val="20"/>
          <w:lang w:eastAsia="ru-RU"/>
        </w:rPr>
      </w:pPr>
    </w:p>
    <w:p w:rsidR="00AB18BE" w:rsidRPr="00AB18BE" w:rsidRDefault="00AB18BE" w:rsidP="00AB18BE">
      <w:pPr>
        <w:tabs>
          <w:tab w:val="left" w:pos="6540"/>
        </w:tabs>
        <w:spacing w:after="0" w:line="240" w:lineRule="auto"/>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4"/>
          <w:szCs w:val="24"/>
          <w:lang w:eastAsia="ru-RU"/>
        </w:rPr>
        <w:t>Итого баллов</w:t>
      </w:r>
    </w:p>
    <w:p w:rsidR="00AB18BE" w:rsidRPr="00AB18BE" w:rsidRDefault="003B4BEF" w:rsidP="00AB18BE">
      <w:pPr>
        <w:spacing w:after="0" w:line="20"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pict>
          <v:line id="Shape 54" o:spid="_x0000_s1029" style="position:absolute;z-index:-251649024;visibility:visible" from="12.8pt,-13.5pt" to="409.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" o:allowincell="f" filled="t" strokeweight=".16967mm">
            <v:stroke joinstyle="miter"/>
            <o:lock v:ext="edit" shapetype="f"/>
          </v:line>
        </w:pict>
      </w:r>
      <w:r>
        <w:rPr>
          <w:rFonts w:ascii="Times New Roman" w:eastAsiaTheme="minorEastAsia" w:hAnsi="Times New Roman" w:cs="Times New Roman"/>
          <w:noProof/>
          <w:sz w:val="20"/>
          <w:szCs w:val="20"/>
          <w:lang w:eastAsia="ru-RU"/>
        </w:rPr>
        <w:pict>
          <v:line id="Shape 55" o:spid="_x0000_s1028" style="position:absolute;z-index:-251648000;visibility:visible" from="13.05pt,-13.25pt" to="13.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" o:allowincell="f" filled="t" strokecolor="#00000a" strokeweight=".48pt">
            <v:stroke joinstyle="miter"/>
            <o:lock v:ext="edit" shapetype="f"/>
          </v:line>
        </w:pict>
      </w:r>
      <w:r>
        <w:rPr>
          <w:rFonts w:ascii="Times New Roman" w:eastAsiaTheme="minorEastAsia" w:hAnsi="Times New Roman" w:cs="Times New Roman"/>
          <w:noProof/>
          <w:sz w:val="20"/>
          <w:szCs w:val="20"/>
          <w:lang w:eastAsia="ru-RU"/>
        </w:rPr>
        <w:pict>
          <v:line id="Shape 56" o:spid="_x0000_s1027" style="position:absolute;z-index:-251646976;visibility:visible" from="12.8pt,16.45pt" to="481.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" o:allowincell="f" filled="t" strokecolor="#00000a" strokeweight=".48pt">
            <v:stroke joinstyle="miter"/>
            <o:lock v:ext="edit" shapetype="f"/>
          </v:line>
        </w:pict>
      </w:r>
    </w:p>
    <w:p w:rsidR="00AB18BE" w:rsidRPr="00AB18BE" w:rsidRDefault="002C6573" w:rsidP="002C6573">
      <w:pPr>
        <w:spacing w:after="0" w:line="200" w:lineRule="exact"/>
        <w:ind w:firstLine="708"/>
        <w:rPr>
          <w:rFonts w:ascii="Times New Roman" w:eastAsiaTheme="minorEastAsia" w:hAnsi="Times New Roman" w:cs="Times New Roman"/>
          <w:sz w:val="20"/>
          <w:szCs w:val="20"/>
          <w:lang w:eastAsia="ru-RU"/>
        </w:rPr>
      </w:pPr>
      <w:r w:rsidRPr="002C6573">
        <w:rPr>
          <w:rFonts w:ascii="Times New Roman" w:eastAsiaTheme="minorEastAsia" w:hAnsi="Times New Roman" w:cs="Times New Roman"/>
          <w:sz w:val="20"/>
          <w:szCs w:val="20"/>
          <w:lang w:eastAsia="ru-RU"/>
        </w:rPr>
        <w:t>Оценка:</w:t>
      </w:r>
    </w:p>
    <w:p w:rsidR="00AB18BE" w:rsidRPr="00AB18BE" w:rsidRDefault="00AB18BE" w:rsidP="00AB18BE">
      <w:pPr>
        <w:spacing w:after="0" w:line="364"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w:t>
      </w:r>
      <w:r w:rsidRPr="00AB18BE">
        <w:rPr>
          <w:rFonts w:ascii="Times New Roman" w:eastAsia="Times New Roman" w:hAnsi="Times New Roman" w:cs="Times New Roman"/>
          <w:color w:val="00000A"/>
          <w:sz w:val="24"/>
          <w:szCs w:val="24"/>
          <w:u w:val="single"/>
          <w:lang w:eastAsia="ru-RU"/>
        </w:rPr>
        <w:t>27</w:t>
      </w:r>
      <w:r w:rsidRPr="00AB18BE">
        <w:rPr>
          <w:rFonts w:ascii="Times New Roman" w:eastAsia="Times New Roman" w:hAnsi="Times New Roman" w:cs="Times New Roman"/>
          <w:color w:val="00000A"/>
          <w:sz w:val="24"/>
          <w:szCs w:val="24"/>
          <w:lang w:eastAsia="ru-RU"/>
        </w:rPr>
        <w:t>»</w:t>
      </w:r>
      <w:r w:rsidRPr="00AB18BE">
        <w:rPr>
          <w:rFonts w:ascii="Times New Roman" w:eastAsia="Times New Roman" w:hAnsi="Times New Roman" w:cs="Times New Roman"/>
          <w:color w:val="00000A"/>
          <w:sz w:val="24"/>
          <w:szCs w:val="24"/>
          <w:u w:val="single"/>
          <w:lang w:eastAsia="ru-RU"/>
        </w:rPr>
        <w:t xml:space="preserve"> марта </w:t>
      </w:r>
      <w:r w:rsidRPr="00AB18BE">
        <w:rPr>
          <w:rFonts w:ascii="Times New Roman" w:eastAsia="Times New Roman" w:hAnsi="Times New Roman" w:cs="Times New Roman"/>
          <w:color w:val="00000A"/>
          <w:sz w:val="24"/>
          <w:szCs w:val="24"/>
          <w:lang w:eastAsia="ru-RU"/>
        </w:rPr>
        <w:t>20</w:t>
      </w:r>
      <w:r w:rsidRPr="00AB18BE">
        <w:rPr>
          <w:rFonts w:ascii="Times New Roman" w:eastAsia="Times New Roman" w:hAnsi="Times New Roman" w:cs="Times New Roman"/>
          <w:color w:val="00000A"/>
          <w:sz w:val="24"/>
          <w:szCs w:val="24"/>
          <w:u w:val="single"/>
          <w:lang w:eastAsia="ru-RU"/>
        </w:rPr>
        <w:t>20</w:t>
      </w:r>
      <w:r w:rsidRPr="00AB18BE">
        <w:rPr>
          <w:rFonts w:ascii="Times New Roman" w:eastAsia="Times New Roman" w:hAnsi="Times New Roman" w:cs="Times New Roman"/>
          <w:color w:val="00000A"/>
          <w:sz w:val="24"/>
          <w:szCs w:val="24"/>
          <w:lang w:eastAsia="ru-RU"/>
        </w:rPr>
        <w:t xml:space="preserve"> г.</w:t>
      </w:r>
    </w:p>
    <w:p w:rsidR="00AB18BE" w:rsidRPr="00AB18BE" w:rsidRDefault="00AB18BE" w:rsidP="00AB18BE">
      <w:pPr>
        <w:spacing w:after="0" w:line="278" w:lineRule="exact"/>
        <w:rPr>
          <w:rFonts w:ascii="Times New Roman" w:eastAsiaTheme="minorEastAsia" w:hAnsi="Times New Roman" w:cs="Times New Roman"/>
          <w:sz w:val="20"/>
          <w:szCs w:val="20"/>
          <w:lang w:eastAsia="ru-RU"/>
        </w:rPr>
      </w:pPr>
    </w:p>
    <w:p w:rsidR="00996143" w:rsidRDefault="00AB18BE" w:rsidP="00AB18BE">
      <w:pPr>
        <w:spacing w:after="0" w:line="483" w:lineRule="auto"/>
        <w:ind w:right="300"/>
        <w:rPr>
          <w:rFonts w:ascii="Times New Roman" w:eastAsia="Times New Roman" w:hAnsi="Times New Roman" w:cs="Times New Roman"/>
          <w:sz w:val="24"/>
          <w:szCs w:val="24"/>
          <w:lang w:eastAsia="ru-RU"/>
        </w:rPr>
      </w:pPr>
      <w:r w:rsidRPr="00AB18BE">
        <w:rPr>
          <w:rFonts w:ascii="Times New Roman" w:eastAsia="Times New Roman" w:hAnsi="Times New Roman" w:cs="Times New Roman"/>
          <w:sz w:val="24"/>
          <w:szCs w:val="24"/>
          <w:lang w:eastAsia="ru-RU"/>
        </w:rPr>
        <w:t>Подпись непосредственного руководителя практики _______________/Ерохина А.В. зав.аптекой</w:t>
      </w:r>
    </w:p>
    <w:p w:rsidR="00AB18BE" w:rsidRPr="00AB18BE" w:rsidRDefault="00AB18BE" w:rsidP="00AB18BE">
      <w:pPr>
        <w:spacing w:after="0" w:line="483" w:lineRule="auto"/>
        <w:ind w:right="300"/>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Подпись общего руководителя практики _____________/Ерохина А.В. зав аптекой</w:t>
      </w: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62"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Критерии оценки для характеристики:</w:t>
      </w:r>
    </w:p>
    <w:p w:rsidR="00AB18BE" w:rsidRPr="00AB18BE" w:rsidRDefault="00AB18BE" w:rsidP="00AB18BE">
      <w:pPr>
        <w:spacing w:after="0" w:line="323"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28 - 24 баллов – отлично</w:t>
      </w: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23-19 баллов – хорошо</w:t>
      </w:r>
    </w:p>
    <w:p w:rsidR="00C85B70" w:rsidRDefault="00AB18BE" w:rsidP="00AB18BE">
      <w:pPr>
        <w:spacing w:after="0" w:line="274" w:lineRule="auto"/>
        <w:ind w:right="4480"/>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18-14 баллов – удовлетворительно </w:t>
      </w:r>
    </w:p>
    <w:p w:rsidR="00AB18BE" w:rsidRPr="00AB18BE" w:rsidRDefault="00AB18BE" w:rsidP="00AB18BE">
      <w:pPr>
        <w:spacing w:after="0" w:line="274" w:lineRule="auto"/>
        <w:ind w:right="4480"/>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Менее 14 баллов – неудовлетворительно</w:t>
      </w: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pgSz w:w="11900" w:h="16838"/>
          <w:pgMar w:top="1119" w:right="846" w:bottom="431" w:left="1440" w:header="0" w:footer="0" w:gutter="0"/>
          <w:cols w:space="720" w:equalWidth="0">
            <w:col w:w="9620"/>
          </w:cols>
        </w:sect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06"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type w:val="continuous"/>
          <w:pgSz w:w="11900" w:h="16838"/>
          <w:pgMar w:top="1119" w:right="846" w:bottom="431" w:left="1440" w:header="0" w:footer="0" w:gutter="0"/>
          <w:cols w:space="720" w:equalWidth="0">
            <w:col w:w="9620"/>
          </w:cols>
        </w:sect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sz w:val="32"/>
          <w:szCs w:val="32"/>
          <w:lang w:eastAsia="ru-RU"/>
        </w:rPr>
        <w:lastRenderedPageBreak/>
        <w:t>Аттестационный лист производственной практики</w:t>
      </w:r>
    </w:p>
    <w:p w:rsidR="00AB18BE" w:rsidRPr="00AB18BE" w:rsidRDefault="00AB18BE" w:rsidP="00AB18BE">
      <w:pPr>
        <w:spacing w:after="0" w:line="258"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u w:val="single"/>
          <w:lang w:eastAsia="ru-RU"/>
        </w:rPr>
      </w:pPr>
      <w:r w:rsidRPr="00AB18BE">
        <w:rPr>
          <w:rFonts w:ascii="Times New Roman" w:eastAsia="Times New Roman" w:hAnsi="Times New Roman" w:cs="Times New Roman"/>
          <w:sz w:val="28"/>
          <w:szCs w:val="28"/>
          <w:lang w:eastAsia="ru-RU"/>
        </w:rPr>
        <w:t xml:space="preserve">Студент (Фамилия И.О.) </w:t>
      </w:r>
      <w:r w:rsidRPr="00AB18BE">
        <w:rPr>
          <w:rFonts w:ascii="Times New Roman" w:eastAsia="Times New Roman" w:hAnsi="Times New Roman" w:cs="Times New Roman"/>
          <w:sz w:val="28"/>
          <w:szCs w:val="28"/>
          <w:u w:val="single"/>
          <w:lang w:eastAsia="ru-RU"/>
        </w:rPr>
        <w:t>Федосеева Анастасия Александровна</w:t>
      </w:r>
    </w:p>
    <w:p w:rsidR="00AB18BE" w:rsidRPr="00AB18BE" w:rsidRDefault="00AB18BE" w:rsidP="00AB18BE">
      <w:pPr>
        <w:spacing w:after="0" w:line="48" w:lineRule="exact"/>
        <w:rPr>
          <w:rFonts w:ascii="Times New Roman" w:eastAsiaTheme="minorEastAsia" w:hAnsi="Times New Roman" w:cs="Times New Roman"/>
          <w:sz w:val="20"/>
          <w:szCs w:val="20"/>
          <w:lang w:eastAsia="ru-RU"/>
        </w:rPr>
      </w:pPr>
    </w:p>
    <w:p w:rsidR="00AB18BE" w:rsidRPr="00AB18BE" w:rsidRDefault="00AB18BE" w:rsidP="00AB18BE">
      <w:pPr>
        <w:spacing w:after="0"/>
        <w:ind w:right="4120"/>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Обучающийся на __</w:t>
      </w:r>
      <w:r w:rsidRPr="00AB18BE">
        <w:rPr>
          <w:rFonts w:ascii="Times New Roman" w:eastAsia="Times New Roman" w:hAnsi="Times New Roman" w:cs="Times New Roman"/>
          <w:sz w:val="28"/>
          <w:szCs w:val="28"/>
          <w:u w:val="single"/>
          <w:lang w:eastAsia="ru-RU"/>
        </w:rPr>
        <w:t>3</w:t>
      </w:r>
      <w:r w:rsidRPr="00AB18BE">
        <w:rPr>
          <w:rFonts w:ascii="Times New Roman" w:eastAsia="Times New Roman" w:hAnsi="Times New Roman" w:cs="Times New Roman"/>
          <w:sz w:val="28"/>
          <w:szCs w:val="28"/>
          <w:lang w:eastAsia="ru-RU"/>
        </w:rPr>
        <w:t xml:space="preserve">___ курсе </w:t>
      </w:r>
      <w:r w:rsidRPr="00AB18BE">
        <w:rPr>
          <w:rFonts w:ascii="Times New Roman" w:eastAsia="Times New Roman" w:hAnsi="Times New Roman" w:cs="Times New Roman"/>
          <w:sz w:val="28"/>
          <w:szCs w:val="28"/>
          <w:u w:val="single"/>
          <w:lang w:eastAsia="ru-RU"/>
        </w:rPr>
        <w:t xml:space="preserve">312  </w:t>
      </w:r>
      <w:r w:rsidRPr="00AB18BE">
        <w:rPr>
          <w:rFonts w:ascii="Times New Roman" w:eastAsia="Times New Roman" w:hAnsi="Times New Roman" w:cs="Times New Roman"/>
          <w:sz w:val="28"/>
          <w:szCs w:val="28"/>
          <w:lang w:eastAsia="ru-RU"/>
        </w:rPr>
        <w:t>группе по специальности 33.02.01 Фармация</w:t>
      </w:r>
    </w:p>
    <w:p w:rsidR="00AB18BE" w:rsidRPr="00AB18BE" w:rsidRDefault="00AB18BE" w:rsidP="00AB18BE">
      <w:pPr>
        <w:spacing w:after="0" w:line="1" w:lineRule="exact"/>
        <w:rPr>
          <w:rFonts w:ascii="Times New Roman" w:eastAsiaTheme="minorEastAsia" w:hAnsi="Times New Roman" w:cs="Times New Roman"/>
          <w:sz w:val="20"/>
          <w:szCs w:val="20"/>
          <w:lang w:eastAsia="ru-RU"/>
        </w:rPr>
      </w:pPr>
    </w:p>
    <w:p w:rsidR="00AB18BE" w:rsidRPr="00AB18BE" w:rsidRDefault="00AB18BE" w:rsidP="00AB18BE">
      <w:pPr>
        <w:spacing w:after="0" w:line="275"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при прохождении производственной практики по МДК 03.01 Организация деятельности аптеки и ее структурных подразделений профессионального модуля ПМ 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AB18BE" w:rsidRPr="00AB18BE" w:rsidRDefault="00AB18BE" w:rsidP="00AB18BE">
      <w:pPr>
        <w:spacing w:after="0" w:line="6" w:lineRule="exact"/>
        <w:rPr>
          <w:rFonts w:ascii="Times New Roman" w:eastAsiaTheme="minorEastAsia" w:hAnsi="Times New Roman" w:cs="Times New Roman"/>
          <w:sz w:val="20"/>
          <w:szCs w:val="20"/>
          <w:lang w:eastAsia="ru-RU"/>
        </w:rPr>
      </w:pPr>
    </w:p>
    <w:p w:rsidR="00AB18BE" w:rsidRPr="00AB18BE" w:rsidRDefault="00AB18BE" w:rsidP="00AB18BE">
      <w:pPr>
        <w:numPr>
          <w:ilvl w:val="0"/>
          <w:numId w:val="2"/>
        </w:numPr>
        <w:tabs>
          <w:tab w:val="left" w:pos="460"/>
        </w:tabs>
        <w:spacing w:after="0" w:line="240" w:lineRule="auto"/>
        <w:ind w:left="460" w:hanging="199"/>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u w:val="single"/>
          <w:lang w:eastAsia="ru-RU"/>
        </w:rPr>
        <w:t>16 марта 2020г</w:t>
      </w:r>
      <w:r w:rsidRPr="00AB18BE">
        <w:rPr>
          <w:rFonts w:ascii="Times New Roman" w:eastAsia="Times New Roman" w:hAnsi="Times New Roman" w:cs="Times New Roman"/>
          <w:sz w:val="28"/>
          <w:szCs w:val="28"/>
          <w:lang w:eastAsia="ru-RU"/>
        </w:rPr>
        <w:t xml:space="preserve">. по </w:t>
      </w:r>
      <w:r w:rsidRPr="00AB18BE">
        <w:rPr>
          <w:rFonts w:ascii="Times New Roman" w:eastAsia="Times New Roman" w:hAnsi="Times New Roman" w:cs="Times New Roman"/>
          <w:sz w:val="28"/>
          <w:szCs w:val="28"/>
          <w:u w:val="single"/>
          <w:lang w:eastAsia="ru-RU"/>
        </w:rPr>
        <w:t>28 марта 2020г</w:t>
      </w:r>
      <w:r w:rsidRPr="00AB18BE">
        <w:rPr>
          <w:rFonts w:ascii="Times New Roman" w:eastAsia="Times New Roman" w:hAnsi="Times New Roman" w:cs="Times New Roman"/>
          <w:sz w:val="28"/>
          <w:szCs w:val="28"/>
          <w:lang w:eastAsia="ru-RU"/>
        </w:rPr>
        <w:t>.   в объеме ___</w:t>
      </w:r>
      <w:r w:rsidRPr="00AB18BE">
        <w:rPr>
          <w:rFonts w:ascii="Times New Roman" w:eastAsia="Times New Roman" w:hAnsi="Times New Roman" w:cs="Times New Roman"/>
          <w:sz w:val="28"/>
          <w:szCs w:val="28"/>
          <w:u w:val="single"/>
          <w:lang w:eastAsia="ru-RU"/>
        </w:rPr>
        <w:t>72</w:t>
      </w:r>
      <w:r w:rsidRPr="00AB18BE">
        <w:rPr>
          <w:rFonts w:ascii="Times New Roman" w:eastAsia="Times New Roman" w:hAnsi="Times New Roman" w:cs="Times New Roman"/>
          <w:sz w:val="28"/>
          <w:szCs w:val="28"/>
          <w:lang w:eastAsia="ru-RU"/>
        </w:rPr>
        <w:t>___ часа</w:t>
      </w:r>
    </w:p>
    <w:p w:rsidR="00AB18BE" w:rsidRPr="00AB18BE" w:rsidRDefault="00AB18BE" w:rsidP="00AB18BE">
      <w:pPr>
        <w:spacing w:after="0" w:line="50" w:lineRule="exact"/>
        <w:rPr>
          <w:rFonts w:ascii="Times New Roman" w:eastAsia="Times New Roman" w:hAnsi="Times New Roman" w:cs="Times New Roman"/>
          <w:sz w:val="28"/>
          <w:szCs w:val="28"/>
          <w:lang w:eastAsia="ru-RU"/>
        </w:rPr>
      </w:pPr>
    </w:p>
    <w:p w:rsidR="00AB18BE" w:rsidRPr="00AB18BE" w:rsidRDefault="00AB18BE" w:rsidP="00AB18BE">
      <w:pPr>
        <w:numPr>
          <w:ilvl w:val="1"/>
          <w:numId w:val="2"/>
        </w:numPr>
        <w:tabs>
          <w:tab w:val="left" w:pos="460"/>
        </w:tabs>
        <w:spacing w:after="0" w:line="240" w:lineRule="auto"/>
        <w:ind w:left="460" w:hanging="198"/>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организации</w:t>
      </w:r>
      <w:r w:rsidRPr="00AB18BE">
        <w:rPr>
          <w:rFonts w:ascii="Times New Roman" w:eastAsia="Times New Roman" w:hAnsi="Times New Roman" w:cs="Times New Roman"/>
          <w:sz w:val="28"/>
          <w:szCs w:val="28"/>
          <w:u w:val="single"/>
          <w:lang w:eastAsia="ru-RU"/>
        </w:rPr>
        <w:t>АО «Губернские аптеки» ЦРА №3 Аптека №121,г Красноярск,ул Мичурина,39</w:t>
      </w:r>
    </w:p>
    <w:p w:rsidR="00AB18BE" w:rsidRPr="00AB18BE" w:rsidRDefault="00AB18BE" w:rsidP="00AB18BE">
      <w:pPr>
        <w:spacing w:after="0" w:line="47" w:lineRule="exact"/>
        <w:rPr>
          <w:rFonts w:ascii="Times New Roman" w:eastAsia="Times New Roman" w:hAnsi="Times New Roman" w:cs="Times New Roman"/>
          <w:sz w:val="28"/>
          <w:szCs w:val="28"/>
          <w:lang w:eastAsia="ru-RU"/>
        </w:rPr>
      </w:pPr>
    </w:p>
    <w:p w:rsidR="00AB18BE" w:rsidRPr="00AB18BE" w:rsidRDefault="00AB18BE" w:rsidP="00AB18BE">
      <w:pPr>
        <w:spacing w:after="0" w:line="240" w:lineRule="auto"/>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По результатам производственной практики:</w:t>
      </w:r>
    </w:p>
    <w:p w:rsidR="00AB18BE" w:rsidRPr="00AB18BE" w:rsidRDefault="00AB18BE" w:rsidP="00AB18BE">
      <w:pPr>
        <w:spacing w:after="0" w:line="67" w:lineRule="exact"/>
        <w:rPr>
          <w:rFonts w:ascii="Times New Roman" w:eastAsiaTheme="minorEastAsia" w:hAnsi="Times New Roman" w:cs="Times New Roman"/>
          <w:sz w:val="20"/>
          <w:szCs w:val="20"/>
          <w:lang w:eastAsia="ru-RU"/>
        </w:rPr>
      </w:pPr>
    </w:p>
    <w:p w:rsidR="00AB18BE" w:rsidRPr="00AB18BE" w:rsidRDefault="00AB18BE" w:rsidP="00AB18BE">
      <w:pPr>
        <w:tabs>
          <w:tab w:val="left" w:pos="660"/>
        </w:tabs>
        <w:spacing w:after="0"/>
        <w:ind w:right="660"/>
        <w:rPr>
          <w:rFonts w:ascii="Times New Roman" w:eastAsiaTheme="minorEastAsia" w:hAnsi="Times New Roman" w:cs="Times New Roman"/>
          <w:sz w:val="20"/>
          <w:szCs w:val="20"/>
          <w:lang w:eastAsia="ru-RU"/>
        </w:rPr>
      </w:pPr>
      <w:r w:rsidRPr="00AB18BE">
        <w:rPr>
          <w:rFonts w:ascii="Symbol" w:eastAsia="Symbol" w:hAnsi="Symbol" w:cs="Symbol"/>
          <w:color w:val="00000A"/>
          <w:sz w:val="28"/>
          <w:szCs w:val="28"/>
          <w:lang w:eastAsia="ru-RU"/>
        </w:rPr>
        <w:t></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color w:val="00000A"/>
          <w:sz w:val="28"/>
          <w:szCs w:val="28"/>
          <w:lang w:eastAsia="ru-RU"/>
        </w:rPr>
        <w:t>освоил общие компетенцииОК1, ОК2, ОК3, ОК4, ОК5, ОК6, ОК7, ОК8, ОК9, ОК10, ОК12</w:t>
      </w:r>
    </w:p>
    <w:p w:rsidR="00AB18BE" w:rsidRPr="00AB18BE" w:rsidRDefault="00AB18BE" w:rsidP="00AB18BE">
      <w:pPr>
        <w:spacing w:after="0" w:line="381" w:lineRule="exact"/>
        <w:rPr>
          <w:rFonts w:ascii="Times New Roman" w:eastAsiaTheme="minorEastAsia" w:hAnsi="Times New Roman" w:cs="Times New Roman"/>
          <w:sz w:val="20"/>
          <w:szCs w:val="20"/>
          <w:lang w:eastAsia="ru-RU"/>
        </w:rPr>
      </w:pPr>
    </w:p>
    <w:p w:rsidR="00AB18BE" w:rsidRPr="00AB18BE" w:rsidRDefault="00AB18BE" w:rsidP="00AB18BE">
      <w:pPr>
        <w:spacing w:after="0" w:line="374" w:lineRule="exact"/>
        <w:ind w:right="740"/>
        <w:rPr>
          <w:rFonts w:ascii="Times New Roman" w:eastAsiaTheme="minorEastAsia" w:hAnsi="Times New Roman" w:cs="Times New Roman"/>
          <w:sz w:val="20"/>
          <w:szCs w:val="20"/>
          <w:lang w:eastAsia="ru-RU"/>
        </w:rPr>
      </w:pPr>
      <w:r w:rsidRPr="00AB18BE">
        <w:rPr>
          <w:rFonts w:ascii="Arial Unicode MS" w:eastAsia="Arial Unicode MS" w:hAnsi="Arial Unicode MS" w:cs="Arial Unicode MS"/>
          <w:color w:val="00000A"/>
          <w:sz w:val="28"/>
          <w:szCs w:val="28"/>
          <w:lang w:eastAsia="ru-RU"/>
        </w:rPr>
        <w:t>−</w:t>
      </w:r>
      <w:r w:rsidRPr="00AB18BE">
        <w:rPr>
          <w:rFonts w:ascii="Times New Roman" w:eastAsia="Times New Roman" w:hAnsi="Times New Roman" w:cs="Times New Roman"/>
          <w:color w:val="00000A"/>
          <w:sz w:val="28"/>
          <w:szCs w:val="28"/>
          <w:lang w:eastAsia="ru-RU"/>
        </w:rPr>
        <w:t xml:space="preserve"> освоил профессиональные компетенции ПК1.6, ПК3.2, ПК3.4, ПК3.6 </w:t>
      </w:r>
      <w:r w:rsidRPr="00AB18BE">
        <w:rPr>
          <w:rFonts w:ascii="Arial Unicode MS" w:eastAsia="Arial Unicode MS" w:hAnsi="Arial Unicode MS" w:cs="Arial Unicode MS"/>
          <w:color w:val="00000A"/>
          <w:sz w:val="28"/>
          <w:szCs w:val="28"/>
          <w:lang w:eastAsia="ru-RU"/>
        </w:rPr>
        <w:t>−</w:t>
      </w:r>
      <w:r w:rsidRPr="00AB18BE">
        <w:rPr>
          <w:rFonts w:ascii="Times New Roman" w:eastAsia="Times New Roman" w:hAnsi="Times New Roman" w:cs="Times New Roman"/>
          <w:color w:val="00000A"/>
          <w:sz w:val="28"/>
          <w:szCs w:val="28"/>
          <w:lang w:eastAsia="ru-RU"/>
        </w:rPr>
        <w:t xml:space="preserve"> не освоил компетенции: нет.</w:t>
      </w: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73" w:lineRule="exact"/>
        <w:rPr>
          <w:rFonts w:ascii="Times New Roman" w:eastAsiaTheme="minorEastAsia" w:hAnsi="Times New Roman" w:cs="Times New Roman"/>
          <w:sz w:val="20"/>
          <w:szCs w:val="20"/>
          <w:lang w:eastAsia="ru-RU"/>
        </w:rPr>
      </w:pPr>
    </w:p>
    <w:tbl>
      <w:tblPr>
        <w:tblW w:w="0" w:type="auto"/>
        <w:tblInd w:w="150" w:type="dxa"/>
        <w:tblLayout w:type="fixed"/>
        <w:tblCellMar>
          <w:left w:w="0" w:type="dxa"/>
          <w:right w:w="0" w:type="dxa"/>
        </w:tblCellMar>
        <w:tblLook w:val="04A0"/>
      </w:tblPr>
      <w:tblGrid>
        <w:gridCol w:w="980"/>
        <w:gridCol w:w="5900"/>
        <w:gridCol w:w="660"/>
        <w:gridCol w:w="1840"/>
      </w:tblGrid>
      <w:tr w:rsidR="00AB18BE" w:rsidRPr="00AB18BE" w:rsidTr="00AB18BE">
        <w:trPr>
          <w:trHeight w:val="331"/>
        </w:trPr>
        <w:tc>
          <w:tcPr>
            <w:tcW w:w="980" w:type="dxa"/>
            <w:tcBorders>
              <w:top w:val="single" w:sz="8" w:space="0" w:color="auto"/>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 п/п</w:t>
            </w:r>
          </w:p>
        </w:tc>
        <w:tc>
          <w:tcPr>
            <w:tcW w:w="5900" w:type="dxa"/>
            <w:tcBorders>
              <w:top w:val="single" w:sz="8" w:space="0" w:color="auto"/>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Этапы аттестации производственной практики</w:t>
            </w:r>
          </w:p>
        </w:tc>
        <w:tc>
          <w:tcPr>
            <w:tcW w:w="660" w:type="dxa"/>
            <w:tcBorders>
              <w:top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top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Оценка</w:t>
            </w:r>
          </w:p>
        </w:tc>
      </w:tr>
      <w:tr w:rsidR="00AB18BE" w:rsidRPr="00AB18BE" w:rsidTr="00AB18BE">
        <w:trPr>
          <w:trHeight w:val="285"/>
        </w:trPr>
        <w:tc>
          <w:tcPr>
            <w:tcW w:w="980" w:type="dxa"/>
            <w:tcBorders>
              <w:left w:val="single" w:sz="8" w:space="0" w:color="auto"/>
              <w:right w:val="single" w:sz="8" w:space="0" w:color="auto"/>
            </w:tcBorders>
            <w:vAlign w:val="bottom"/>
          </w:tcPr>
          <w:p w:rsidR="00AB18BE" w:rsidRPr="00AB18BE" w:rsidRDefault="00AB18BE" w:rsidP="00AB18BE">
            <w:pPr>
              <w:spacing w:after="0" w:line="285" w:lineRule="exact"/>
              <w:rPr>
                <w:rFonts w:ascii="Times New Roman" w:eastAsiaTheme="minorEastAsia" w:hAnsi="Times New Roman" w:cs="Times New Roman"/>
                <w:sz w:val="20"/>
                <w:szCs w:val="20"/>
                <w:lang w:eastAsia="ru-RU"/>
              </w:rPr>
            </w:pPr>
            <w:r w:rsidRPr="00AB18BE">
              <w:rPr>
                <w:rFonts w:ascii="Calibri" w:eastAsia="Calibri" w:hAnsi="Calibri" w:cs="Calibri"/>
                <w:color w:val="00000A"/>
                <w:sz w:val="28"/>
                <w:szCs w:val="28"/>
                <w:lang w:eastAsia="ru-RU"/>
              </w:rPr>
              <w:t>1.</w:t>
            </w:r>
          </w:p>
        </w:tc>
        <w:tc>
          <w:tcPr>
            <w:tcW w:w="6560" w:type="dxa"/>
            <w:gridSpan w:val="2"/>
            <w:tcBorders>
              <w:right w:val="single" w:sz="8" w:space="0" w:color="auto"/>
            </w:tcBorders>
            <w:vAlign w:val="bottom"/>
          </w:tcPr>
          <w:p w:rsidR="00AB18BE" w:rsidRPr="00AB18BE" w:rsidRDefault="00AB18BE" w:rsidP="00AB18BE">
            <w:pPr>
              <w:spacing w:after="0" w:line="285"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Оценка общего руководителя производственной</w:t>
            </w:r>
          </w:p>
        </w:tc>
        <w:tc>
          <w:tcPr>
            <w:tcW w:w="184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350"/>
        </w:trPr>
        <w:tc>
          <w:tcPr>
            <w:tcW w:w="980" w:type="dxa"/>
            <w:tcBorders>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900" w:type="dxa"/>
            <w:tcBorders>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Практики</w:t>
            </w:r>
          </w:p>
        </w:tc>
        <w:tc>
          <w:tcPr>
            <w:tcW w:w="66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358"/>
        </w:trPr>
        <w:tc>
          <w:tcPr>
            <w:tcW w:w="980" w:type="dxa"/>
            <w:tcBorders>
              <w:left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Calibri" w:eastAsia="Calibri" w:hAnsi="Calibri" w:cs="Calibri"/>
                <w:color w:val="00000A"/>
                <w:sz w:val="28"/>
                <w:szCs w:val="28"/>
                <w:lang w:eastAsia="ru-RU"/>
              </w:rPr>
              <w:t>2.</w:t>
            </w: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Дневник практики</w:t>
            </w:r>
          </w:p>
        </w:tc>
        <w:tc>
          <w:tcPr>
            <w:tcW w:w="66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75"/>
        </w:trPr>
        <w:tc>
          <w:tcPr>
            <w:tcW w:w="980" w:type="dxa"/>
            <w:tcBorders>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5900" w:type="dxa"/>
            <w:tcBorders>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66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184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r>
      <w:tr w:rsidR="00AB18BE" w:rsidRPr="00AB18BE" w:rsidTr="00AB18BE">
        <w:trPr>
          <w:trHeight w:val="358"/>
        </w:trPr>
        <w:tc>
          <w:tcPr>
            <w:tcW w:w="980" w:type="dxa"/>
            <w:tcBorders>
              <w:left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Calibri" w:eastAsia="Calibri" w:hAnsi="Calibri" w:cs="Calibri"/>
                <w:color w:val="00000A"/>
                <w:sz w:val="28"/>
                <w:szCs w:val="28"/>
                <w:lang w:eastAsia="ru-RU"/>
              </w:rPr>
              <w:t>3.</w:t>
            </w: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Индивидуальное задание</w:t>
            </w:r>
          </w:p>
        </w:tc>
        <w:tc>
          <w:tcPr>
            <w:tcW w:w="66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77"/>
        </w:trPr>
        <w:tc>
          <w:tcPr>
            <w:tcW w:w="980" w:type="dxa"/>
            <w:tcBorders>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900" w:type="dxa"/>
            <w:tcBorders>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358"/>
        </w:trPr>
        <w:tc>
          <w:tcPr>
            <w:tcW w:w="980" w:type="dxa"/>
            <w:tcBorders>
              <w:left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Calibri" w:eastAsia="Calibri" w:hAnsi="Calibri" w:cs="Calibri"/>
                <w:color w:val="00000A"/>
                <w:sz w:val="28"/>
                <w:szCs w:val="28"/>
                <w:lang w:eastAsia="ru-RU"/>
              </w:rPr>
              <w:t>4.</w:t>
            </w: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Дифференцированный зачет</w:t>
            </w:r>
          </w:p>
        </w:tc>
        <w:tc>
          <w:tcPr>
            <w:tcW w:w="66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75"/>
        </w:trPr>
        <w:tc>
          <w:tcPr>
            <w:tcW w:w="980" w:type="dxa"/>
            <w:tcBorders>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5900" w:type="dxa"/>
            <w:tcBorders>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66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184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r>
      <w:tr w:rsidR="00AB18BE" w:rsidRPr="00AB18BE" w:rsidTr="00AB18BE">
        <w:trPr>
          <w:trHeight w:val="358"/>
        </w:trPr>
        <w:tc>
          <w:tcPr>
            <w:tcW w:w="980" w:type="dxa"/>
            <w:tcBorders>
              <w:left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Calibri" w:eastAsia="Calibri" w:hAnsi="Calibri" w:cs="Calibri"/>
                <w:color w:val="00000A"/>
                <w:sz w:val="28"/>
                <w:szCs w:val="28"/>
                <w:lang w:eastAsia="ru-RU"/>
              </w:rPr>
              <w:t>5.</w:t>
            </w: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Итоговая оценка по производственной практике</w:t>
            </w:r>
          </w:p>
        </w:tc>
        <w:tc>
          <w:tcPr>
            <w:tcW w:w="66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77"/>
        </w:trPr>
        <w:tc>
          <w:tcPr>
            <w:tcW w:w="980" w:type="dxa"/>
            <w:tcBorders>
              <w:left w:val="single" w:sz="8" w:space="0" w:color="auto"/>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900" w:type="dxa"/>
            <w:tcBorders>
              <w:bottom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66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tcBorders>
              <w:bottom w:val="single" w:sz="8" w:space="0" w:color="auto"/>
              <w:right w:val="single" w:sz="8" w:space="0" w:color="auto"/>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899"/>
        </w:trPr>
        <w:tc>
          <w:tcPr>
            <w:tcW w:w="9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Дата</w:t>
            </w: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общий руководитель  _______________</w:t>
            </w:r>
          </w:p>
        </w:tc>
        <w:tc>
          <w:tcPr>
            <w:tcW w:w="250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Ерохина А.В.</w:t>
            </w:r>
          </w:p>
        </w:tc>
      </w:tr>
      <w:tr w:rsidR="00AB18BE" w:rsidRPr="00AB18BE" w:rsidTr="00AB18BE">
        <w:trPr>
          <w:trHeight w:val="274"/>
        </w:trPr>
        <w:tc>
          <w:tcPr>
            <w:tcW w:w="980" w:type="dxa"/>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0"/>
                <w:szCs w:val="20"/>
                <w:lang w:eastAsia="ru-RU"/>
              </w:rPr>
              <w:t>(подпись)</w:t>
            </w: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1840" w:type="dxa"/>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r>
      <w:tr w:rsidR="00AB18BE" w:rsidRPr="00AB18BE" w:rsidTr="00AB18BE">
        <w:trPr>
          <w:trHeight w:val="264"/>
        </w:trPr>
        <w:tc>
          <w:tcPr>
            <w:tcW w:w="688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0"/>
                <w:szCs w:val="20"/>
                <w:lang w:eastAsia="ru-RU"/>
              </w:rPr>
              <w:t>МП организации</w:t>
            </w: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c>
          <w:tcPr>
            <w:tcW w:w="1840" w:type="dxa"/>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998"/>
        </w:trPr>
        <w:tc>
          <w:tcPr>
            <w:tcW w:w="9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Дата</w:t>
            </w:r>
          </w:p>
        </w:tc>
        <w:tc>
          <w:tcPr>
            <w:tcW w:w="8400" w:type="dxa"/>
            <w:gridSpan w:val="3"/>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методический руководитель __________ Казакова Е.Н.</w:t>
            </w:r>
          </w:p>
        </w:tc>
      </w:tr>
      <w:tr w:rsidR="00AB18BE" w:rsidRPr="00AB18BE" w:rsidTr="00AB18BE">
        <w:trPr>
          <w:trHeight w:val="370"/>
        </w:trPr>
        <w:tc>
          <w:tcPr>
            <w:tcW w:w="9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90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w:t>
            </w:r>
            <w:r w:rsidRPr="00AB18BE">
              <w:rPr>
                <w:rFonts w:ascii="Times New Roman" w:eastAsia="Times New Roman" w:hAnsi="Times New Roman" w:cs="Times New Roman"/>
                <w:sz w:val="19"/>
                <w:szCs w:val="19"/>
                <w:lang w:eastAsia="ru-RU"/>
              </w:rPr>
              <w:t>подпись)</w:t>
            </w: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84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72"/>
        </w:trPr>
        <w:tc>
          <w:tcPr>
            <w:tcW w:w="688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0"/>
                <w:szCs w:val="20"/>
                <w:lang w:eastAsia="ru-RU"/>
              </w:rPr>
              <w:t>МП учебного отдела</w:t>
            </w:r>
          </w:p>
        </w:tc>
        <w:tc>
          <w:tcPr>
            <w:tcW w:w="660" w:type="dxa"/>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c>
          <w:tcPr>
            <w:tcW w:w="1840" w:type="dxa"/>
            <w:vAlign w:val="bottom"/>
          </w:tcPr>
          <w:p w:rsidR="00AB18BE" w:rsidRPr="00AB18BE" w:rsidRDefault="00AB18BE" w:rsidP="00AB18BE">
            <w:pPr>
              <w:spacing w:after="0" w:line="240" w:lineRule="auto"/>
              <w:rPr>
                <w:rFonts w:ascii="Times New Roman" w:eastAsiaTheme="minorEastAsia" w:hAnsi="Times New Roman" w:cs="Times New Roman"/>
                <w:sz w:val="23"/>
                <w:szCs w:val="23"/>
                <w:lang w:eastAsia="ru-RU"/>
              </w:rPr>
            </w:pPr>
          </w:p>
        </w:tc>
      </w:tr>
    </w:tbl>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pgSz w:w="11900" w:h="16838"/>
          <w:pgMar w:top="1102" w:right="846" w:bottom="431" w:left="1440" w:header="0" w:footer="0" w:gutter="0"/>
          <w:cols w:space="720" w:equalWidth="0">
            <w:col w:w="9620"/>
          </w:cols>
        </w:sect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76"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sectPr w:rsidR="00AB18BE" w:rsidRPr="00AB18BE">
          <w:type w:val="continuous"/>
          <w:pgSz w:w="11900" w:h="16838"/>
          <w:pgMar w:top="1102" w:right="846" w:bottom="431" w:left="1440" w:header="0" w:footer="0" w:gutter="0"/>
          <w:cols w:space="720" w:equalWidth="0">
            <w:col w:w="9620"/>
          </w:cols>
        </w:sect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35" w:lineRule="exact"/>
        <w:rPr>
          <w:rFonts w:ascii="Times New Roman" w:eastAsiaTheme="minorEastAsia" w:hAnsi="Times New Roman" w:cs="Times New Roman"/>
          <w:sz w:val="20"/>
          <w:szCs w:val="20"/>
          <w:lang w:eastAsia="ru-RU"/>
        </w:rPr>
      </w:pPr>
    </w:p>
    <w:p w:rsidR="00AB18BE" w:rsidRPr="00AB18BE" w:rsidRDefault="00AB18BE" w:rsidP="00AB18BE">
      <w:pPr>
        <w:spacing w:after="0" w:line="272" w:lineRule="auto"/>
        <w:ind w:right="-259"/>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ФГБОУ ВО КрасГМУим. проф. В.Ф. Войно-Ясенецкого Минздрава России Фармацевтический колледж</w:t>
      </w: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51"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ind w:right="-259"/>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i/>
          <w:iCs/>
          <w:sz w:val="48"/>
          <w:szCs w:val="48"/>
          <w:lang w:eastAsia="ru-RU"/>
        </w:rPr>
        <w:t>ДНЕВНИК</w:t>
      </w:r>
    </w:p>
    <w:p w:rsidR="00AB18BE" w:rsidRPr="00AB18BE" w:rsidRDefault="00AB18BE" w:rsidP="00AB18BE">
      <w:pPr>
        <w:spacing w:after="0" w:line="13"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ind w:right="-259"/>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sz w:val="36"/>
          <w:szCs w:val="36"/>
          <w:lang w:eastAsia="ru-RU"/>
        </w:rPr>
        <w:t>производственной практики</w:t>
      </w: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79"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МДК03.01 Организация деятельности аптеки и ее структурных подразделений.</w:t>
      </w:r>
    </w:p>
    <w:p w:rsidR="00AB18BE" w:rsidRPr="00AB18BE" w:rsidRDefault="00AB18BE" w:rsidP="00AB18BE">
      <w:pPr>
        <w:spacing w:after="0" w:line="274" w:lineRule="exact"/>
        <w:rPr>
          <w:rFonts w:ascii="Times New Roman" w:eastAsiaTheme="minorEastAsia" w:hAnsi="Times New Roman" w:cs="Times New Roman"/>
          <w:sz w:val="20"/>
          <w:szCs w:val="20"/>
          <w:lang w:eastAsia="ru-RU"/>
        </w:rPr>
      </w:pPr>
    </w:p>
    <w:p w:rsidR="00AB18BE" w:rsidRPr="00AB18BE" w:rsidRDefault="00AB18BE" w:rsidP="00AB18BE">
      <w:pPr>
        <w:spacing w:after="0" w:line="257"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AB18BE" w:rsidRPr="00AB18BE" w:rsidRDefault="00AB18BE" w:rsidP="00AB18BE">
      <w:pPr>
        <w:spacing w:after="0" w:line="302" w:lineRule="exact"/>
        <w:rPr>
          <w:rFonts w:ascii="Times New Roman" w:eastAsiaTheme="minorEastAsia" w:hAnsi="Times New Roman" w:cs="Times New Roman"/>
          <w:sz w:val="20"/>
          <w:szCs w:val="20"/>
          <w:lang w:eastAsia="ru-RU"/>
        </w:rPr>
      </w:pPr>
    </w:p>
    <w:p w:rsidR="00AB18BE" w:rsidRPr="00AB18BE" w:rsidRDefault="00AB18BE" w:rsidP="00AB18BE">
      <w:pPr>
        <w:spacing w:after="0" w:line="310" w:lineRule="auto"/>
        <w:ind w:right="40"/>
        <w:rPr>
          <w:rFonts w:ascii="Times New Roman" w:eastAsiaTheme="minorEastAsia" w:hAnsi="Times New Roman" w:cs="Times New Roman"/>
          <w:sz w:val="20"/>
          <w:szCs w:val="20"/>
          <w:u w:val="single"/>
          <w:lang w:eastAsia="ru-RU"/>
        </w:rPr>
      </w:pPr>
      <w:r w:rsidRPr="00AB18BE">
        <w:rPr>
          <w:rFonts w:ascii="Times New Roman" w:eastAsia="Times New Roman" w:hAnsi="Times New Roman" w:cs="Times New Roman"/>
          <w:sz w:val="28"/>
          <w:szCs w:val="28"/>
          <w:lang w:eastAsia="ru-RU"/>
        </w:rPr>
        <w:t>Ф.И.О</w:t>
      </w:r>
      <w:r w:rsidRPr="00AB18BE">
        <w:rPr>
          <w:rFonts w:ascii="Times New Roman" w:eastAsia="Times New Roman" w:hAnsi="Times New Roman" w:cs="Times New Roman"/>
          <w:sz w:val="28"/>
          <w:szCs w:val="28"/>
          <w:u w:val="single"/>
          <w:lang w:eastAsia="ru-RU"/>
        </w:rPr>
        <w:t xml:space="preserve"> Федосеева Анастасия Александровна</w:t>
      </w:r>
    </w:p>
    <w:p w:rsidR="00AB18BE" w:rsidRPr="00AB18BE" w:rsidRDefault="00AB18BE" w:rsidP="00AB18BE">
      <w:pPr>
        <w:spacing w:after="0" w:line="279" w:lineRule="exact"/>
        <w:rPr>
          <w:rFonts w:ascii="Times New Roman" w:eastAsiaTheme="minorEastAsia" w:hAnsi="Times New Roman" w:cs="Times New Roman"/>
          <w:sz w:val="20"/>
          <w:szCs w:val="20"/>
          <w:lang w:eastAsia="ru-RU"/>
        </w:rPr>
      </w:pPr>
    </w:p>
    <w:p w:rsidR="00AB18BE" w:rsidRPr="00AB18BE" w:rsidRDefault="00AB18BE" w:rsidP="00AB18BE">
      <w:pPr>
        <w:numPr>
          <w:ilvl w:val="0"/>
          <w:numId w:val="1"/>
        </w:numPr>
        <w:spacing w:after="0" w:line="240" w:lineRule="auto"/>
        <w:ind w:left="440" w:hanging="178"/>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Место прохождения практики </w:t>
      </w:r>
      <w:r w:rsidRPr="00AB18BE">
        <w:rPr>
          <w:rFonts w:ascii="Times New Roman" w:eastAsia="Times New Roman" w:hAnsi="Times New Roman" w:cs="Times New Roman"/>
          <w:sz w:val="28"/>
          <w:szCs w:val="28"/>
          <w:u w:val="single"/>
          <w:lang w:eastAsia="ru-RU"/>
        </w:rPr>
        <w:t>АО «Губернские аптеки» ЦРА №3 Аптека №121,г Красноярск,ул Мичурина,39</w:t>
      </w: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 xml:space="preserve"> (медицинская/фармацевтическая организация, отделение)</w:t>
      </w:r>
    </w:p>
    <w:p w:rsidR="00AB18BE" w:rsidRPr="00AB18BE" w:rsidRDefault="00AB18BE" w:rsidP="00AB18BE">
      <w:pPr>
        <w:spacing w:after="0" w:line="309" w:lineRule="exact"/>
        <w:rPr>
          <w:rFonts w:ascii="Times New Roman" w:eastAsiaTheme="minorEastAsia" w:hAnsi="Times New Roman" w:cs="Times New Roman"/>
          <w:sz w:val="20"/>
          <w:szCs w:val="20"/>
          <w:lang w:eastAsia="ru-RU"/>
        </w:rPr>
      </w:pPr>
    </w:p>
    <w:p w:rsidR="00AB18BE" w:rsidRPr="00AB18BE" w:rsidRDefault="00AB18BE" w:rsidP="00AB18BE">
      <w:pPr>
        <w:numPr>
          <w:ilvl w:val="0"/>
          <w:numId w:val="3"/>
        </w:numPr>
        <w:tabs>
          <w:tab w:val="left" w:pos="460"/>
        </w:tabs>
        <w:spacing w:after="0" w:line="240" w:lineRule="auto"/>
        <w:ind w:left="460" w:hanging="198"/>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w:t>
      </w:r>
      <w:r w:rsidRPr="00AB18BE">
        <w:rPr>
          <w:rFonts w:ascii="Times New Roman" w:eastAsia="Times New Roman" w:hAnsi="Times New Roman" w:cs="Times New Roman"/>
          <w:sz w:val="28"/>
          <w:szCs w:val="28"/>
          <w:u w:val="single"/>
          <w:lang w:eastAsia="ru-RU"/>
        </w:rPr>
        <w:t>28</w:t>
      </w:r>
      <w:r w:rsidRPr="00AB18BE">
        <w:rPr>
          <w:rFonts w:ascii="Times New Roman" w:eastAsia="Times New Roman" w:hAnsi="Times New Roman" w:cs="Times New Roman"/>
          <w:sz w:val="28"/>
          <w:szCs w:val="28"/>
          <w:lang w:eastAsia="ru-RU"/>
        </w:rPr>
        <w:t xml:space="preserve">» </w:t>
      </w:r>
      <w:r w:rsidRPr="00AB18BE">
        <w:rPr>
          <w:rFonts w:ascii="Times New Roman" w:eastAsia="Times New Roman" w:hAnsi="Times New Roman" w:cs="Times New Roman"/>
          <w:sz w:val="28"/>
          <w:szCs w:val="28"/>
          <w:u w:val="single"/>
          <w:lang w:eastAsia="ru-RU"/>
        </w:rPr>
        <w:t xml:space="preserve"> марта 2020г</w:t>
      </w:r>
      <w:r w:rsidRPr="00AB18BE">
        <w:rPr>
          <w:rFonts w:ascii="Times New Roman" w:eastAsia="Times New Roman" w:hAnsi="Times New Roman" w:cs="Times New Roman"/>
          <w:sz w:val="28"/>
          <w:szCs w:val="28"/>
          <w:lang w:eastAsia="ru-RU"/>
        </w:rPr>
        <w:t>.  по  «</w:t>
      </w:r>
      <w:r w:rsidRPr="00AB18BE">
        <w:rPr>
          <w:rFonts w:ascii="Times New Roman" w:eastAsia="Times New Roman" w:hAnsi="Times New Roman" w:cs="Times New Roman"/>
          <w:sz w:val="28"/>
          <w:szCs w:val="28"/>
          <w:u w:val="single"/>
          <w:lang w:eastAsia="ru-RU"/>
        </w:rPr>
        <w:t>28</w:t>
      </w:r>
      <w:r w:rsidRPr="00AB18BE">
        <w:rPr>
          <w:rFonts w:ascii="Times New Roman" w:eastAsia="Times New Roman" w:hAnsi="Times New Roman" w:cs="Times New Roman"/>
          <w:sz w:val="28"/>
          <w:szCs w:val="28"/>
          <w:lang w:eastAsia="ru-RU"/>
        </w:rPr>
        <w:t xml:space="preserve">» </w:t>
      </w:r>
      <w:r w:rsidRPr="00AB18BE">
        <w:rPr>
          <w:rFonts w:ascii="Times New Roman" w:eastAsia="Times New Roman" w:hAnsi="Times New Roman" w:cs="Times New Roman"/>
          <w:sz w:val="28"/>
          <w:szCs w:val="28"/>
          <w:u w:val="single"/>
          <w:lang w:eastAsia="ru-RU"/>
        </w:rPr>
        <w:t>марта 2020г</w:t>
      </w:r>
      <w:r w:rsidRPr="00AB18BE">
        <w:rPr>
          <w:rFonts w:ascii="Times New Roman" w:eastAsia="Times New Roman" w:hAnsi="Times New Roman" w:cs="Times New Roman"/>
          <w:sz w:val="28"/>
          <w:szCs w:val="28"/>
          <w:lang w:eastAsia="ru-RU"/>
        </w:rPr>
        <w:t>.</w:t>
      </w:r>
    </w:p>
    <w:p w:rsidR="00AB18BE" w:rsidRPr="00AB18BE" w:rsidRDefault="00AB18BE" w:rsidP="00AB18BE">
      <w:pPr>
        <w:spacing w:after="0" w:line="357"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Руководители практики:</w:t>
      </w:r>
    </w:p>
    <w:p w:rsidR="00AB18BE" w:rsidRPr="00AB18BE" w:rsidRDefault="00AB18BE" w:rsidP="00AB18BE">
      <w:pPr>
        <w:spacing w:after="0" w:line="357"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 xml:space="preserve">Общий – Ф.И.О. (зав. аптекой) </w:t>
      </w:r>
      <w:r w:rsidRPr="00AB18BE">
        <w:rPr>
          <w:rFonts w:ascii="Times New Roman" w:eastAsia="Times New Roman" w:hAnsi="Times New Roman" w:cs="Times New Roman"/>
          <w:sz w:val="28"/>
          <w:szCs w:val="28"/>
          <w:u w:val="single"/>
          <w:lang w:eastAsia="ru-RU"/>
        </w:rPr>
        <w:t>Ерохина Анастасия Владимировна</w:t>
      </w:r>
    </w:p>
    <w:p w:rsidR="00AB18BE" w:rsidRPr="00AB18BE" w:rsidRDefault="00AB18BE" w:rsidP="00AB18BE">
      <w:pPr>
        <w:spacing w:after="0" w:line="357"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 xml:space="preserve">Непосредственный – Ф.И.О. (зав. аптекой) </w:t>
      </w:r>
      <w:r w:rsidRPr="00AB18BE">
        <w:rPr>
          <w:rFonts w:ascii="Times New Roman" w:eastAsia="Times New Roman" w:hAnsi="Times New Roman" w:cs="Times New Roman"/>
          <w:sz w:val="28"/>
          <w:szCs w:val="28"/>
          <w:u w:val="single"/>
          <w:lang w:eastAsia="ru-RU"/>
        </w:rPr>
        <w:t>Ерохина Анастасия Владимировна</w:t>
      </w:r>
    </w:p>
    <w:p w:rsidR="00AB18BE" w:rsidRPr="00AB18BE" w:rsidRDefault="00AB18BE" w:rsidP="00AB18BE">
      <w:pPr>
        <w:spacing w:after="0" w:line="357"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u w:val="single"/>
          <w:lang w:eastAsia="ru-RU"/>
        </w:rPr>
      </w:pPr>
      <w:r w:rsidRPr="00AB18BE">
        <w:rPr>
          <w:rFonts w:ascii="Times New Roman" w:eastAsia="Times New Roman" w:hAnsi="Times New Roman" w:cs="Times New Roman"/>
          <w:sz w:val="28"/>
          <w:szCs w:val="28"/>
          <w:lang w:eastAsia="ru-RU"/>
        </w:rPr>
        <w:t>Методический – Ф.И.О. (преподаватель )</w:t>
      </w:r>
      <w:r w:rsidRPr="00AB18BE">
        <w:rPr>
          <w:rFonts w:ascii="Times New Roman" w:eastAsia="Times New Roman" w:hAnsi="Times New Roman" w:cs="Times New Roman"/>
          <w:sz w:val="28"/>
          <w:szCs w:val="28"/>
          <w:u w:val="single"/>
          <w:lang w:eastAsia="ru-RU"/>
        </w:rPr>
        <w:t>Казакова Елена Николаевна</w:t>
      </w: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200" w:lineRule="exact"/>
        <w:rPr>
          <w:rFonts w:ascii="Times New Roman" w:eastAsiaTheme="minorEastAsia" w:hAnsi="Times New Roman" w:cs="Times New Roman"/>
          <w:sz w:val="20"/>
          <w:szCs w:val="20"/>
          <w:lang w:eastAsia="ru-RU"/>
        </w:rPr>
      </w:pPr>
    </w:p>
    <w:p w:rsidR="00AB18BE" w:rsidRPr="00AB18BE" w:rsidRDefault="00AB18BE" w:rsidP="00AB18BE">
      <w:pPr>
        <w:spacing w:after="0" w:line="374"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ind w:right="-259"/>
        <w:jc w:val="center"/>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Красноярск</w:t>
      </w:r>
    </w:p>
    <w:p w:rsidR="00AB18BE" w:rsidRPr="00AB18BE" w:rsidRDefault="00AB18BE" w:rsidP="00AB18BE">
      <w:pPr>
        <w:spacing w:after="0" w:line="48"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ind w:right="-259"/>
        <w:jc w:val="center"/>
        <w:rPr>
          <w:rFonts w:ascii="Times New Roman" w:eastAsiaTheme="minorEastAsia" w:hAnsi="Times New Roman" w:cs="Times New Roman"/>
          <w:sz w:val="20"/>
          <w:szCs w:val="20"/>
          <w:u w:val="single"/>
          <w:lang w:eastAsia="ru-RU"/>
        </w:rPr>
        <w:sectPr w:rsidR="00AB18BE" w:rsidRPr="00AB18BE">
          <w:pgSz w:w="11900" w:h="16838"/>
          <w:pgMar w:top="1104" w:right="846" w:bottom="431" w:left="1440" w:header="0" w:footer="0" w:gutter="0"/>
          <w:cols w:space="720" w:equalWidth="0">
            <w:col w:w="9620"/>
          </w:cols>
        </w:sectPr>
      </w:pPr>
      <w:r w:rsidRPr="00AB18BE">
        <w:rPr>
          <w:rFonts w:ascii="Times New Roman" w:eastAsia="Times New Roman" w:hAnsi="Times New Roman" w:cs="Times New Roman"/>
          <w:sz w:val="28"/>
          <w:szCs w:val="28"/>
          <w:lang w:eastAsia="ru-RU"/>
        </w:rPr>
        <w:t>20</w:t>
      </w:r>
      <w:r w:rsidRPr="00AB18BE">
        <w:rPr>
          <w:rFonts w:ascii="Times New Roman" w:eastAsia="Times New Roman" w:hAnsi="Times New Roman" w:cs="Times New Roman"/>
          <w:sz w:val="28"/>
          <w:szCs w:val="28"/>
          <w:u w:val="single"/>
          <w:lang w:eastAsia="ru-RU"/>
        </w:rPr>
        <w:t>20</w:t>
      </w:r>
    </w:p>
    <w:p w:rsidR="00AB18BE" w:rsidRPr="00AB18BE" w:rsidRDefault="00AB18BE" w:rsidP="00AB18BE">
      <w:pPr>
        <w:spacing w:after="0" w:line="372"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sectPr w:rsidR="00AB18BE" w:rsidRPr="00AB18BE">
          <w:type w:val="continuous"/>
          <w:pgSz w:w="11900" w:h="16838"/>
          <w:pgMar w:top="1104" w:right="846" w:bottom="431" w:left="1440" w:header="0" w:footer="0" w:gutter="0"/>
          <w:cols w:space="720" w:equalWidth="0">
            <w:col w:w="9620"/>
          </w:cols>
        </w:sectPr>
      </w:pPr>
    </w:p>
    <w:p w:rsidR="00AB18BE" w:rsidRPr="00AB18BE" w:rsidRDefault="00AB18BE" w:rsidP="00AB18BE">
      <w:pPr>
        <w:spacing w:after="0" w:line="240"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color w:val="00000A"/>
          <w:sz w:val="28"/>
          <w:szCs w:val="28"/>
          <w:lang w:eastAsia="ru-RU"/>
        </w:rPr>
        <w:t>График прохождения практики</w:t>
      </w:r>
    </w:p>
    <w:p w:rsidR="00AB18BE" w:rsidRPr="00AB18BE" w:rsidRDefault="00AB18BE" w:rsidP="00AB18BE">
      <w:pPr>
        <w:spacing w:after="0" w:line="29" w:lineRule="exact"/>
        <w:rPr>
          <w:rFonts w:ascii="Times New Roman" w:eastAsiaTheme="minorEastAsia" w:hAnsi="Times New Roman" w:cs="Times New Roman"/>
          <w:sz w:val="20"/>
          <w:szCs w:val="20"/>
          <w:lang w:eastAsia="ru-RU"/>
        </w:rPr>
      </w:pPr>
    </w:p>
    <w:tbl>
      <w:tblPr>
        <w:tblW w:w="0" w:type="auto"/>
        <w:tblInd w:w="10" w:type="dxa"/>
        <w:tblLayout w:type="fixed"/>
        <w:tblCellMar>
          <w:left w:w="0" w:type="dxa"/>
          <w:right w:w="0" w:type="dxa"/>
        </w:tblCellMar>
        <w:tblLook w:val="04A0"/>
      </w:tblPr>
      <w:tblGrid>
        <w:gridCol w:w="2000"/>
        <w:gridCol w:w="1980"/>
        <w:gridCol w:w="2060"/>
        <w:gridCol w:w="1980"/>
        <w:gridCol w:w="1980"/>
      </w:tblGrid>
      <w:tr w:rsidR="00AB18BE" w:rsidRPr="00AB18BE" w:rsidTr="00AB18BE">
        <w:trPr>
          <w:trHeight w:val="242"/>
        </w:trPr>
        <w:tc>
          <w:tcPr>
            <w:tcW w:w="2000" w:type="dxa"/>
            <w:tcBorders>
              <w:top w:val="single" w:sz="8" w:space="0" w:color="00000A"/>
              <w:left w:val="single" w:sz="8" w:space="0" w:color="00000A"/>
              <w:right w:val="single" w:sz="8" w:space="0" w:color="00000A"/>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Дата</w:t>
            </w:r>
          </w:p>
        </w:tc>
        <w:tc>
          <w:tcPr>
            <w:tcW w:w="1980" w:type="dxa"/>
            <w:tcBorders>
              <w:top w:val="single" w:sz="8" w:space="0" w:color="00000A"/>
              <w:right w:val="single" w:sz="8" w:space="0" w:color="00000A"/>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Время</w:t>
            </w:r>
          </w:p>
        </w:tc>
        <w:tc>
          <w:tcPr>
            <w:tcW w:w="2060" w:type="dxa"/>
            <w:tcBorders>
              <w:top w:val="single" w:sz="8" w:space="0" w:color="00000A"/>
              <w:right w:val="single" w:sz="8" w:space="0" w:color="00000A"/>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Время</w:t>
            </w:r>
          </w:p>
        </w:tc>
        <w:tc>
          <w:tcPr>
            <w:tcW w:w="1980" w:type="dxa"/>
            <w:tcBorders>
              <w:top w:val="single" w:sz="8" w:space="0" w:color="00000A"/>
              <w:right w:val="single" w:sz="8" w:space="0" w:color="00000A"/>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Наименование</w:t>
            </w:r>
          </w:p>
        </w:tc>
        <w:tc>
          <w:tcPr>
            <w:tcW w:w="1980" w:type="dxa"/>
            <w:tcBorders>
              <w:top w:val="single" w:sz="8" w:space="0" w:color="00000A"/>
              <w:right w:val="single" w:sz="8" w:space="0" w:color="00000A"/>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Оценка/Подпись</w:t>
            </w:r>
          </w:p>
        </w:tc>
      </w:tr>
      <w:tr w:rsidR="00AB18BE" w:rsidRPr="00AB18BE" w:rsidTr="00AB18BE">
        <w:trPr>
          <w:trHeight w:val="276"/>
        </w:trPr>
        <w:tc>
          <w:tcPr>
            <w:tcW w:w="2000" w:type="dxa"/>
            <w:tcBorders>
              <w:left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98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начала работы</w:t>
            </w:r>
          </w:p>
        </w:tc>
        <w:tc>
          <w:tcPr>
            <w:tcW w:w="206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окончания</w:t>
            </w:r>
          </w:p>
        </w:tc>
        <w:tc>
          <w:tcPr>
            <w:tcW w:w="198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работы</w:t>
            </w:r>
          </w:p>
        </w:tc>
        <w:tc>
          <w:tcPr>
            <w:tcW w:w="1980" w:type="dxa"/>
            <w:tcBorders>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руководителя</w:t>
            </w:r>
          </w:p>
        </w:tc>
      </w:tr>
      <w:tr w:rsidR="00AB18BE" w:rsidRPr="00AB18BE" w:rsidTr="00AB18BE">
        <w:trPr>
          <w:trHeight w:val="302"/>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98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206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sz w:val="24"/>
                <w:szCs w:val="24"/>
                <w:lang w:eastAsia="ru-RU"/>
              </w:rPr>
              <w:t>работы</w:t>
            </w:r>
          </w:p>
        </w:tc>
        <w:tc>
          <w:tcPr>
            <w:tcW w:w="198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1980" w:type="dxa"/>
            <w:tcBorders>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16.03.20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ценообразования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17.03.20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ценообразования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18.03.20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ценообразования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19.03.20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осуществления налично-денежных расчетов</w:t>
            </w:r>
          </w:p>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с покупателями.</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20.03.20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осуществления налично-денежных расчетов</w:t>
            </w:r>
          </w:p>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с покупателями.</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23.03.20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Порядок составления товарного отчета.</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24.03.20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Ведение предметно-количественного учета.</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25.03.20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C85B70" w:rsidP="00AB18BE">
            <w:pPr>
              <w:spacing w:after="0" w:line="240" w:lineRule="auto"/>
              <w:rPr>
                <w:rFonts w:ascii="Times New Roman" w:eastAsiaTheme="minorEastAsia" w:hAnsi="Times New Roman" w:cs="Times New Roman"/>
                <w:lang w:eastAsia="ru-RU"/>
              </w:rPr>
            </w:pPr>
            <w:r w:rsidRPr="00C85B70">
              <w:rPr>
                <w:rFonts w:ascii="Times New Roman" w:eastAsiaTheme="minorEastAsia" w:hAnsi="Times New Roman" w:cs="Times New Roman"/>
                <w:lang w:eastAsia="ru-RU"/>
              </w:rPr>
              <w:t>Порядок проведения инвентаризации товарно- материальных ценностей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26.03.20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C85B70" w:rsidP="00AB18BE">
            <w:pPr>
              <w:spacing w:after="0" w:line="240" w:lineRule="auto"/>
              <w:rPr>
                <w:rFonts w:ascii="Times New Roman" w:eastAsiaTheme="minorEastAsia" w:hAnsi="Times New Roman" w:cs="Times New Roman"/>
                <w:lang w:eastAsia="ru-RU"/>
              </w:rPr>
            </w:pPr>
            <w:r w:rsidRPr="00C85B70">
              <w:rPr>
                <w:rFonts w:ascii="Times New Roman" w:eastAsiaTheme="minorEastAsia" w:hAnsi="Times New Roman" w:cs="Times New Roman"/>
                <w:lang w:eastAsia="ru-RU"/>
              </w:rPr>
              <w:t>Порядок оплаты труда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r w:rsidR="00AB18BE" w:rsidRPr="00AB18BE" w:rsidTr="00AB18BE">
        <w:trPr>
          <w:trHeight w:val="254"/>
        </w:trPr>
        <w:tc>
          <w:tcPr>
            <w:tcW w:w="200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27.03.20</w:t>
            </w:r>
          </w:p>
        </w:tc>
        <w:tc>
          <w:tcPr>
            <w:tcW w:w="198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08:00</w:t>
            </w:r>
          </w:p>
        </w:tc>
        <w:tc>
          <w:tcPr>
            <w:tcW w:w="2060" w:type="dxa"/>
            <w:tcBorders>
              <w:left w:val="single" w:sz="8" w:space="0" w:color="00000A"/>
              <w:bottom w:val="single" w:sz="8" w:space="0" w:color="00000A"/>
              <w:right w:val="single" w:sz="8" w:space="0" w:color="00000A"/>
            </w:tcBorders>
          </w:tcPr>
          <w:p w:rsidR="00AB18BE" w:rsidRPr="00AB18BE" w:rsidRDefault="00AB18BE" w:rsidP="00AB18BE">
            <w:pPr>
              <w:spacing w:after="0" w:line="240" w:lineRule="auto"/>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13:00</w:t>
            </w:r>
          </w:p>
        </w:tc>
        <w:tc>
          <w:tcPr>
            <w:tcW w:w="1980" w:type="dxa"/>
            <w:tcBorders>
              <w:left w:val="single" w:sz="8" w:space="0" w:color="00000A"/>
              <w:bottom w:val="single" w:sz="8" w:space="0" w:color="00000A"/>
              <w:right w:val="single" w:sz="8" w:space="0" w:color="00000A"/>
            </w:tcBorders>
            <w:vAlign w:val="bottom"/>
          </w:tcPr>
          <w:p w:rsidR="00AB18BE" w:rsidRPr="00AB18BE" w:rsidRDefault="00C85B70" w:rsidP="00AB18BE">
            <w:pPr>
              <w:spacing w:after="0" w:line="240" w:lineRule="auto"/>
              <w:rPr>
                <w:rFonts w:ascii="Times New Roman" w:eastAsiaTheme="minorEastAsia" w:hAnsi="Times New Roman" w:cs="Times New Roman"/>
                <w:lang w:eastAsia="ru-RU"/>
              </w:rPr>
            </w:pPr>
            <w:r w:rsidRPr="00C85B70">
              <w:rPr>
                <w:rFonts w:ascii="Times New Roman" w:eastAsiaTheme="minorEastAsia" w:hAnsi="Times New Roman" w:cs="Times New Roman"/>
                <w:lang w:eastAsia="ru-RU"/>
              </w:rPr>
              <w:t>Порядок оплаты труда в аптечных организациях.</w:t>
            </w:r>
          </w:p>
        </w:tc>
        <w:tc>
          <w:tcPr>
            <w:tcW w:w="1980" w:type="dxa"/>
            <w:tcBorders>
              <w:left w:val="single" w:sz="8" w:space="0" w:color="00000A"/>
              <w:bottom w:val="single" w:sz="8" w:space="0" w:color="00000A"/>
              <w:right w:val="single" w:sz="8" w:space="0" w:color="00000A"/>
            </w:tcBorders>
            <w:vAlign w:val="bottom"/>
          </w:tcPr>
          <w:p w:rsidR="00AB18BE" w:rsidRPr="00AB18BE" w:rsidRDefault="00AB18BE" w:rsidP="00AB18BE">
            <w:pPr>
              <w:spacing w:after="0" w:line="240" w:lineRule="auto"/>
              <w:rPr>
                <w:rFonts w:ascii="Times New Roman" w:eastAsiaTheme="minorEastAsia" w:hAnsi="Times New Roman" w:cs="Times New Roman"/>
                <w:lang w:eastAsia="ru-RU"/>
              </w:rPr>
            </w:pPr>
          </w:p>
        </w:tc>
      </w:tr>
    </w:tbl>
    <w:p w:rsidR="00AB18BE" w:rsidRPr="00AB18BE" w:rsidRDefault="00AB18BE" w:rsidP="00AB18BE">
      <w:pPr>
        <w:spacing w:after="0" w:line="293" w:lineRule="exact"/>
        <w:rPr>
          <w:rFonts w:ascii="Times New Roman" w:eastAsiaTheme="minorEastAsia" w:hAnsi="Times New Roman" w:cs="Times New Roman"/>
          <w:sz w:val="20"/>
          <w:szCs w:val="20"/>
          <w:lang w:eastAsia="ru-RU"/>
        </w:rPr>
      </w:pPr>
    </w:p>
    <w:p w:rsidR="00AB18BE" w:rsidRDefault="00AB18BE" w:rsidP="00AB18BE">
      <w:pPr>
        <w:tabs>
          <w:tab w:val="left" w:pos="841"/>
        </w:tabs>
        <w:spacing w:after="0" w:line="249" w:lineRule="auto"/>
        <w:ind w:right="6900"/>
        <w:jc w:val="both"/>
        <w:rPr>
          <w:rFonts w:ascii="Times New Roman" w:eastAsia="Times New Roman" w:hAnsi="Times New Roman" w:cs="Times New Roman"/>
          <w:b/>
          <w:bCs/>
          <w:color w:val="00000A"/>
          <w:sz w:val="27"/>
          <w:szCs w:val="27"/>
          <w:lang w:eastAsia="ru-RU"/>
        </w:rPr>
      </w:pPr>
    </w:p>
    <w:p w:rsidR="00A47A33" w:rsidRPr="00A47A33" w:rsidRDefault="00A47A33" w:rsidP="00A47A33">
      <w:pPr>
        <w:tabs>
          <w:tab w:val="left" w:pos="841"/>
        </w:tabs>
        <w:spacing w:line="249" w:lineRule="auto"/>
        <w:ind w:left="225" w:right="6900"/>
        <w:jc w:val="both"/>
        <w:rPr>
          <w:rFonts w:eastAsia="Times New Roman"/>
          <w:b/>
          <w:bCs/>
          <w:color w:val="00000A"/>
          <w:sz w:val="27"/>
          <w:szCs w:val="27"/>
        </w:rPr>
      </w:pPr>
    </w:p>
    <w:p w:rsidR="00A47A33" w:rsidRPr="00A47A33" w:rsidRDefault="00A47A33" w:rsidP="00A47A33">
      <w:pPr>
        <w:tabs>
          <w:tab w:val="left" w:pos="841"/>
        </w:tabs>
        <w:spacing w:line="249" w:lineRule="auto"/>
        <w:ind w:left="225" w:right="6900"/>
        <w:jc w:val="both"/>
        <w:rPr>
          <w:rFonts w:eastAsia="Times New Roman"/>
          <w:b/>
          <w:bCs/>
          <w:color w:val="00000A"/>
          <w:sz w:val="27"/>
          <w:szCs w:val="27"/>
        </w:rPr>
      </w:pPr>
    </w:p>
    <w:p w:rsidR="00A47A33" w:rsidRPr="00A47A33" w:rsidRDefault="00A47A33" w:rsidP="00A47A33">
      <w:pPr>
        <w:tabs>
          <w:tab w:val="left" w:pos="841"/>
        </w:tabs>
        <w:spacing w:line="249" w:lineRule="auto"/>
        <w:ind w:left="225" w:right="6900"/>
        <w:jc w:val="both"/>
        <w:rPr>
          <w:rFonts w:eastAsia="Times New Roman"/>
          <w:b/>
          <w:bCs/>
          <w:color w:val="00000A"/>
          <w:sz w:val="27"/>
          <w:szCs w:val="27"/>
        </w:rPr>
      </w:pPr>
    </w:p>
    <w:p w:rsidR="00A47A33" w:rsidRPr="00A47A33" w:rsidRDefault="00A47A33" w:rsidP="00A47A33">
      <w:pPr>
        <w:tabs>
          <w:tab w:val="left" w:pos="841"/>
        </w:tabs>
        <w:spacing w:line="249" w:lineRule="auto"/>
        <w:ind w:left="225" w:right="6900"/>
        <w:jc w:val="both"/>
        <w:rPr>
          <w:rFonts w:eastAsia="Times New Roman"/>
          <w:b/>
          <w:bCs/>
          <w:color w:val="00000A"/>
          <w:sz w:val="27"/>
          <w:szCs w:val="27"/>
        </w:rPr>
      </w:pPr>
    </w:p>
    <w:p w:rsidR="00A47A33" w:rsidRPr="00A47A33" w:rsidRDefault="00A47A33" w:rsidP="00A47A33">
      <w:pPr>
        <w:tabs>
          <w:tab w:val="left" w:pos="841"/>
        </w:tabs>
        <w:spacing w:line="249" w:lineRule="auto"/>
        <w:ind w:left="225" w:right="6900"/>
        <w:jc w:val="both"/>
        <w:rPr>
          <w:rFonts w:eastAsia="Times New Roman"/>
          <w:b/>
          <w:bCs/>
          <w:color w:val="00000A"/>
          <w:sz w:val="27"/>
          <w:szCs w:val="27"/>
        </w:rPr>
      </w:pPr>
    </w:p>
    <w:p w:rsidR="00AB18BE" w:rsidRPr="00A47A33" w:rsidRDefault="00C85B70" w:rsidP="0081594B">
      <w:pPr>
        <w:tabs>
          <w:tab w:val="left" w:pos="841"/>
        </w:tabs>
        <w:spacing w:line="240" w:lineRule="auto"/>
        <w:ind w:right="6900"/>
        <w:jc w:val="both"/>
        <w:rPr>
          <w:rFonts w:eastAsia="Times New Roman"/>
          <w:b/>
          <w:bCs/>
          <w:color w:val="00000A"/>
          <w:sz w:val="27"/>
          <w:szCs w:val="27"/>
        </w:rPr>
      </w:pPr>
      <w:r w:rsidRPr="00A47A33">
        <w:rPr>
          <w:rFonts w:eastAsia="Times New Roman"/>
          <w:b/>
          <w:bCs/>
          <w:color w:val="00000A"/>
          <w:sz w:val="27"/>
          <w:szCs w:val="27"/>
        </w:rPr>
        <w:lastRenderedPageBreak/>
        <w:t>Ценообразование</w:t>
      </w:r>
    </w:p>
    <w:p w:rsidR="00C85B70" w:rsidRPr="00AB18BE" w:rsidRDefault="00C85B70" w:rsidP="0081594B">
      <w:pPr>
        <w:pStyle w:val="a4"/>
        <w:tabs>
          <w:tab w:val="left" w:pos="841"/>
        </w:tabs>
        <w:ind w:left="585" w:right="6900"/>
        <w:jc w:val="both"/>
        <w:rPr>
          <w:rFonts w:eastAsia="Times New Roman"/>
          <w:b/>
          <w:bCs/>
          <w:color w:val="00000A"/>
          <w:sz w:val="27"/>
          <w:szCs w:val="27"/>
        </w:rPr>
      </w:pPr>
    </w:p>
    <w:p w:rsidR="00AB18BE" w:rsidRPr="00AB18BE" w:rsidRDefault="00AB18BE" w:rsidP="0081594B">
      <w:pPr>
        <w:spacing w:after="0" w:line="240" w:lineRule="auto"/>
        <w:jc w:val="both"/>
        <w:rPr>
          <w:rFonts w:ascii="Times New Roman" w:eastAsia="Times New Roman" w:hAnsi="Times New Roman" w:cs="Times New Roman"/>
          <w:b/>
          <w:bCs/>
          <w:color w:val="00000A"/>
          <w:sz w:val="27"/>
          <w:szCs w:val="27"/>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tabs>
          <w:tab w:val="left" w:pos="759"/>
        </w:tabs>
        <w:spacing w:after="0" w:line="240" w:lineRule="auto"/>
        <w:ind w:right="100"/>
        <w:jc w:val="both"/>
        <w:rPr>
          <w:rFonts w:ascii="Times New Roman" w:eastAsia="Times New Roman" w:hAnsi="Times New Roman" w:cs="Times New Roman"/>
          <w:b/>
          <w:color w:val="00000A"/>
          <w:sz w:val="28"/>
          <w:szCs w:val="28"/>
          <w:lang w:eastAsia="ru-RU"/>
        </w:rPr>
      </w:pPr>
      <w:r w:rsidRPr="00AB18BE">
        <w:rPr>
          <w:rFonts w:ascii="Times New Roman" w:eastAsia="Times New Roman" w:hAnsi="Times New Roman" w:cs="Times New Roman"/>
          <w:b/>
          <w:sz w:val="28"/>
          <w:szCs w:val="28"/>
          <w:lang w:eastAsia="ru-RU"/>
        </w:rPr>
        <w:t xml:space="preserve">Нормативные документы, регламентирующие ценообразование на ЖНВЛП, </w:t>
      </w:r>
      <w:r w:rsidRPr="00AB18BE">
        <w:rPr>
          <w:rFonts w:ascii="Times New Roman" w:eastAsia="Times New Roman" w:hAnsi="Times New Roman" w:cs="Times New Roman"/>
          <w:b/>
          <w:color w:val="00000A"/>
          <w:sz w:val="28"/>
          <w:szCs w:val="28"/>
          <w:lang w:eastAsia="ru-RU"/>
        </w:rPr>
        <w:t>другие лекарственные препараты и товары аптечного ассортимента,детское питание.</w:t>
      </w:r>
    </w:p>
    <w:p w:rsidR="00AB18BE" w:rsidRPr="00AB18BE" w:rsidRDefault="00AB18BE" w:rsidP="0081594B">
      <w:pPr>
        <w:tabs>
          <w:tab w:val="left" w:pos="759"/>
        </w:tabs>
        <w:spacing w:after="0" w:line="240" w:lineRule="auto"/>
        <w:ind w:right="10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1.Постановление Правительства РФ от 29.10.2010г. №865 «О государственномрегулировании цен на лекарственные препараты, включенные в перечень жизненно необходимых и важнейших лекарственных препаратов».</w:t>
      </w:r>
    </w:p>
    <w:p w:rsidR="00AB18BE" w:rsidRPr="00AB18BE" w:rsidRDefault="00AB18BE" w:rsidP="0081594B">
      <w:pPr>
        <w:tabs>
          <w:tab w:val="left" w:pos="759"/>
        </w:tabs>
        <w:spacing w:after="0" w:line="240" w:lineRule="auto"/>
        <w:ind w:right="100"/>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759"/>
        </w:tabs>
        <w:spacing w:after="0" w:line="240" w:lineRule="auto"/>
        <w:ind w:right="10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2.Постановление правительства Красноярского края от 22.11.2011г.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средств.  </w:t>
      </w:r>
    </w:p>
    <w:p w:rsidR="00AB18BE" w:rsidRPr="00AB18BE" w:rsidRDefault="00AB18BE" w:rsidP="0081594B">
      <w:pPr>
        <w:tabs>
          <w:tab w:val="left" w:pos="759"/>
        </w:tabs>
        <w:spacing w:after="0" w:line="240" w:lineRule="auto"/>
        <w:ind w:right="10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3.Постановление администрации Красноярского края от 16.10.2001г. №710-П «Об утверждении торговых надбавок (наценок)».</w:t>
      </w: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644"/>
        </w:tabs>
        <w:spacing w:after="0" w:line="240" w:lineRule="auto"/>
        <w:ind w:left="262" w:right="100"/>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Порядок формирования цен на указанные группы товаров. Привести примеры расчетов.</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Если при формировании отпускных цен на ЖНВЛС организациями оптовой торговли лекарственными средствами или розничных цен аптечными учреждениями с применением предельной оптовой и (или) предельной розничных надбавок образуются дробные части копеек, то полученная сумма округляется до целой копейки.</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p>
    <w:p w:rsid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Предельные размеры оптовых надбавок и предельные размеры розничных надбавок к фактическим отпускным ценам, установленным производителями </w:t>
      </w:r>
      <w:r w:rsidRPr="00AB18BE">
        <w:rPr>
          <w:rFonts w:ascii="Times New Roman" w:eastAsia="Times New Roman" w:hAnsi="Times New Roman" w:cs="Times New Roman"/>
          <w:sz w:val="28"/>
          <w:szCs w:val="28"/>
          <w:lang w:eastAsia="ru-RU"/>
        </w:rPr>
        <w:lastRenderedPageBreak/>
        <w:t>лекарственных препаратов, на лекарственные препараты, включенные в перечень жизненно необходимых и важнейших лекарственных препаратов.</w:t>
      </w:r>
    </w:p>
    <w:p w:rsidR="00A47A33" w:rsidRPr="00AB18BE" w:rsidRDefault="00A47A33"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tbl>
      <w:tblPr>
        <w:tblW w:w="0" w:type="auto"/>
        <w:jc w:val="center"/>
        <w:tblLayout w:type="fixed"/>
        <w:tblCellMar>
          <w:top w:w="75" w:type="dxa"/>
          <w:left w:w="40" w:type="dxa"/>
          <w:bottom w:w="75" w:type="dxa"/>
          <w:right w:w="40" w:type="dxa"/>
        </w:tblCellMar>
        <w:tblLook w:val="04A0"/>
      </w:tblPr>
      <w:tblGrid>
        <w:gridCol w:w="3974"/>
        <w:gridCol w:w="1927"/>
        <w:gridCol w:w="1927"/>
        <w:gridCol w:w="1567"/>
      </w:tblGrid>
      <w:tr w:rsidR="00AB18BE" w:rsidRPr="00AB18BE" w:rsidTr="00AB18BE">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Фактическая отпускная цена производителя</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за упаковку</w:t>
            </w:r>
          </w:p>
        </w:tc>
      </w:tr>
      <w:tr w:rsidR="00AB18BE" w:rsidRPr="00AB18BE" w:rsidTr="00AB18BE">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Свыше 500 рублей</w:t>
            </w:r>
          </w:p>
        </w:tc>
      </w:tr>
      <w:tr w:rsidR="00AB18BE" w:rsidRPr="00AB18BE" w:rsidTr="00AB18BE">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Районы Крайнего Севера</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18,00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14,5</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11,00</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розничная надбавка,</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70,00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61,00</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55,00</w:t>
            </w:r>
          </w:p>
        </w:tc>
      </w:tr>
      <w:tr w:rsidR="00AB18BE" w:rsidRPr="00AB18BE" w:rsidTr="00AB18BE">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Местности, приравненные к районам Крайнего Севера</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18,00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14,5</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11,00</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розничная надбавка,</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35,00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30,00</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23,00</w:t>
            </w:r>
          </w:p>
        </w:tc>
      </w:tr>
      <w:tr w:rsidR="00AB18BE" w:rsidRPr="00AB18BE" w:rsidTr="00AB18BE">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Города и районы края, за исключением районов Крайнего Севера и</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приравненных к ним местностей</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18,00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14,5</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11,00</w:t>
            </w:r>
          </w:p>
        </w:tc>
      </w:tr>
      <w:tr w:rsidR="00AB18BE" w:rsidRPr="00AB18BE" w:rsidTr="00AB18BE">
        <w:trPr>
          <w:trHeight w:val="402"/>
          <w:jc w:val="center"/>
        </w:trPr>
        <w:tc>
          <w:tcPr>
            <w:tcW w:w="3974"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Предельная розничная надбавка,</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31,00</w:t>
            </w:r>
          </w:p>
        </w:tc>
        <w:tc>
          <w:tcPr>
            <w:tcW w:w="192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25,00</w:t>
            </w:r>
          </w:p>
        </w:tc>
        <w:tc>
          <w:tcPr>
            <w:tcW w:w="1567" w:type="dxa"/>
            <w:tcBorders>
              <w:top w:val="nil"/>
              <w:left w:val="single" w:sz="8" w:space="0" w:color="auto"/>
              <w:bottom w:val="single" w:sz="8" w:space="0" w:color="auto"/>
              <w:right w:val="single" w:sz="8" w:space="0" w:color="auto"/>
            </w:tcBorders>
            <w:hideMark/>
          </w:tcPr>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16,00</w:t>
            </w:r>
          </w:p>
        </w:tc>
      </w:tr>
    </w:tbl>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Для того, чтобы установить дифференцированные предельных оптовые надбавки к ценам на ЖНВЛС,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Первая составляющая (федеральная) учитывает затраты оптовых организаций, которые осуществляют поставку ЖНВЛС от производителя (таможенной </w:t>
      </w:r>
      <w:r w:rsidRPr="00AB18BE">
        <w:rPr>
          <w:rFonts w:ascii="Times New Roman" w:eastAsia="Times New Roman" w:hAnsi="Times New Roman" w:cs="Times New Roman"/>
          <w:sz w:val="28"/>
          <w:szCs w:val="28"/>
          <w:lang w:eastAsia="ru-RU"/>
        </w:rPr>
        <w:lastRenderedPageBreak/>
        <w:t>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ЖНВЛС аптечным 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ЖНВЛС,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Пример расчета ЛП включенных в ЖНВЛП:</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Амлодипин 5мг №30</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Цена производителя без НДС: 108,00 </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Оптовая надбавка (14.5% к цене производителя) = 108,00*14.5% = 15,66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Цена аптечной организации без НДС = 108,00 + 15,66 = 123,66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Розничная надбавка (25% к цене производителя) = 108,00*25% = 27,00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Розничная цена аптечной организации без НДС = 123,66 + 27,00 = 150,66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Розничная цена аптечной организации с НДС (10%) = 150,66*10% = 15,066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Итоговая стоимость препарата = 150,66 + 15,066 = 165,70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Формирование цен на другие ЛП и товары аптечного ассортимента в аптеках.</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В условиях формирования фармацевтического рынка цены на ряд ЛС, парафармацевтическую продукцию, МИ стали свободными и учитывают 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Учитывая социальную значимость ЛП, руководители фармацевтических организаций могут использовать прогрессивную шкалу снижения процента торговой надбавки на более дорогие ЛП.</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Боро плюс крем:</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Цена опт.без НДС = 55,15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Розничная торговая надбавка сумма: 55,15*30% = 16,54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lastRenderedPageBreak/>
        <w:t>Цена розничная без НДС = 55,15 + 16,54 = 71,69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НДС 18% = 71,69*20% = 14,33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Цена розничная с НДС = 71,69 + 14,33 = 86,00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Итого: 86,00 руб.</w:t>
      </w:r>
    </w:p>
    <w:p w:rsidR="00AB18BE" w:rsidRPr="00AB18BE" w:rsidRDefault="00AB18BE" w:rsidP="0081594B">
      <w:pPr>
        <w:tabs>
          <w:tab w:val="left" w:pos="644"/>
        </w:tabs>
        <w:spacing w:after="0" w:line="240" w:lineRule="auto"/>
        <w:ind w:right="100"/>
        <w:jc w:val="both"/>
        <w:rPr>
          <w:rFonts w:ascii="Times New Roman" w:eastAsia="Times New Roman" w:hAnsi="Times New Roman" w:cs="Times New Roman"/>
          <w:sz w:val="28"/>
          <w:szCs w:val="28"/>
          <w:lang w:eastAsia="ru-RU"/>
        </w:rPr>
      </w:pPr>
    </w:p>
    <w:p w:rsidR="00AB18BE" w:rsidRPr="00AB18BE" w:rsidRDefault="00AB18BE" w:rsidP="0081594B">
      <w:pPr>
        <w:tabs>
          <w:tab w:val="left" w:pos="541"/>
        </w:tabs>
        <w:spacing w:after="0" w:line="240" w:lineRule="auto"/>
        <w:ind w:right="1120"/>
        <w:jc w:val="both"/>
        <w:rPr>
          <w:rFonts w:ascii="Times New Roman" w:eastAsia="Times New Roman" w:hAnsi="Times New Roman" w:cs="Times New Roman"/>
          <w:color w:val="00000A"/>
          <w:sz w:val="28"/>
          <w:szCs w:val="28"/>
          <w:lang w:eastAsia="ru-RU"/>
        </w:rPr>
      </w:pPr>
    </w:p>
    <w:tbl>
      <w:tblPr>
        <w:tblW w:w="9630" w:type="dxa"/>
        <w:tblInd w:w="150" w:type="dxa"/>
        <w:tblLayout w:type="fixed"/>
        <w:tblCellMar>
          <w:left w:w="0" w:type="dxa"/>
          <w:right w:w="0" w:type="dxa"/>
        </w:tblCellMar>
        <w:tblLook w:val="04A0"/>
      </w:tblPr>
      <w:tblGrid>
        <w:gridCol w:w="80"/>
        <w:gridCol w:w="30"/>
        <w:gridCol w:w="1830"/>
        <w:gridCol w:w="460"/>
        <w:gridCol w:w="1460"/>
        <w:gridCol w:w="920"/>
        <w:gridCol w:w="660"/>
        <w:gridCol w:w="340"/>
        <w:gridCol w:w="780"/>
        <w:gridCol w:w="600"/>
        <w:gridCol w:w="520"/>
        <w:gridCol w:w="1840"/>
        <w:gridCol w:w="80"/>
        <w:gridCol w:w="30"/>
      </w:tblGrid>
      <w:tr w:rsidR="00AB18BE" w:rsidRPr="00AB18BE" w:rsidTr="002C4C37">
        <w:trPr>
          <w:trHeight w:val="200"/>
        </w:trPr>
        <w:tc>
          <w:tcPr>
            <w:tcW w:w="1940" w:type="dxa"/>
            <w:gridSpan w:val="3"/>
            <w:tcBorders>
              <w:top w:val="single" w:sz="8" w:space="0" w:color="auto"/>
              <w:left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ЖНВЛП</w:t>
            </w:r>
          </w:p>
        </w:tc>
        <w:tc>
          <w:tcPr>
            <w:tcW w:w="1920" w:type="dxa"/>
            <w:gridSpan w:val="2"/>
            <w:tcBorders>
              <w:top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Цена госреестра</w:t>
            </w:r>
          </w:p>
        </w:tc>
        <w:tc>
          <w:tcPr>
            <w:tcW w:w="1580" w:type="dxa"/>
            <w:gridSpan w:val="2"/>
            <w:tcBorders>
              <w:top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Цена оптовая</w:t>
            </w:r>
          </w:p>
        </w:tc>
        <w:tc>
          <w:tcPr>
            <w:tcW w:w="340" w:type="dxa"/>
            <w:tcBorders>
              <w:top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17"/>
                <w:szCs w:val="17"/>
                <w:lang w:eastAsia="ru-RU"/>
              </w:rPr>
            </w:pPr>
          </w:p>
        </w:tc>
        <w:tc>
          <w:tcPr>
            <w:tcW w:w="780" w:type="dxa"/>
            <w:tcBorders>
              <w:top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Цена</w:t>
            </w:r>
          </w:p>
        </w:tc>
        <w:tc>
          <w:tcPr>
            <w:tcW w:w="1120" w:type="dxa"/>
            <w:gridSpan w:val="2"/>
            <w:tcBorders>
              <w:top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розничная</w:t>
            </w:r>
          </w:p>
        </w:tc>
        <w:tc>
          <w:tcPr>
            <w:tcW w:w="1920" w:type="dxa"/>
            <w:gridSpan w:val="2"/>
            <w:tcBorders>
              <w:top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Цена розничная с</w:t>
            </w:r>
          </w:p>
        </w:tc>
        <w:tc>
          <w:tcPr>
            <w:tcW w:w="30" w:type="dxa"/>
            <w:vAlign w:val="bottom"/>
          </w:tcPr>
          <w:p w:rsidR="00AB18BE" w:rsidRPr="00AB18BE" w:rsidRDefault="00AB18BE" w:rsidP="0081594B">
            <w:pPr>
              <w:spacing w:after="0" w:line="240" w:lineRule="auto"/>
              <w:jc w:val="both"/>
              <w:rPr>
                <w:rFonts w:ascii="Times New Roman" w:eastAsiaTheme="minorEastAsia" w:hAnsi="Times New Roman" w:cs="Times New Roman"/>
                <w:sz w:val="1"/>
                <w:szCs w:val="1"/>
                <w:lang w:eastAsia="ru-RU"/>
              </w:rPr>
            </w:pPr>
          </w:p>
        </w:tc>
      </w:tr>
      <w:tr w:rsidR="00AB18BE" w:rsidRPr="00AB18BE" w:rsidTr="002C4C37">
        <w:trPr>
          <w:trHeight w:val="250"/>
        </w:trPr>
        <w:tc>
          <w:tcPr>
            <w:tcW w:w="1940" w:type="dxa"/>
            <w:gridSpan w:val="3"/>
            <w:tcBorders>
              <w:left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lang w:eastAsia="ru-RU"/>
              </w:rPr>
              <w:t>(20</w:t>
            </w:r>
          </w:p>
        </w:tc>
        <w:tc>
          <w:tcPr>
            <w:tcW w:w="460" w:type="dxa"/>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1460" w:type="dxa"/>
            <w:tcBorders>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920" w:type="dxa"/>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660" w:type="dxa"/>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340" w:type="dxa"/>
            <w:tcBorders>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1380" w:type="dxa"/>
            <w:gridSpan w:val="2"/>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без НДС</w:t>
            </w:r>
          </w:p>
        </w:tc>
        <w:tc>
          <w:tcPr>
            <w:tcW w:w="520" w:type="dxa"/>
            <w:tcBorders>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1920" w:type="dxa"/>
            <w:gridSpan w:val="2"/>
            <w:tcBorders>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lang w:eastAsia="ru-RU"/>
              </w:rPr>
              <w:t>НДС</w:t>
            </w:r>
          </w:p>
        </w:tc>
        <w:tc>
          <w:tcPr>
            <w:tcW w:w="30" w:type="dxa"/>
            <w:vAlign w:val="bottom"/>
          </w:tcPr>
          <w:p w:rsidR="00AB18BE" w:rsidRPr="00AB18BE" w:rsidRDefault="00AB18BE" w:rsidP="0081594B">
            <w:pPr>
              <w:spacing w:after="0" w:line="240" w:lineRule="auto"/>
              <w:jc w:val="both"/>
              <w:rPr>
                <w:rFonts w:ascii="Times New Roman" w:eastAsiaTheme="minorEastAsia" w:hAnsi="Times New Roman" w:cs="Times New Roman"/>
                <w:sz w:val="1"/>
                <w:szCs w:val="1"/>
                <w:lang w:eastAsia="ru-RU"/>
              </w:rPr>
            </w:pPr>
          </w:p>
        </w:tc>
      </w:tr>
      <w:tr w:rsidR="00AB18BE" w:rsidRPr="00AB18BE" w:rsidTr="002C4C37">
        <w:trPr>
          <w:trHeight w:val="279"/>
        </w:trPr>
        <w:tc>
          <w:tcPr>
            <w:tcW w:w="1940" w:type="dxa"/>
            <w:gridSpan w:val="3"/>
            <w:tcBorders>
              <w:left w:val="single" w:sz="8" w:space="0" w:color="auto"/>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lang w:eastAsia="ru-RU"/>
              </w:rPr>
              <w:t>наименований</w:t>
            </w:r>
            <w:r w:rsidRPr="00AB18BE">
              <w:rPr>
                <w:rFonts w:ascii="Times New Roman" w:eastAsia="Times New Roman" w:hAnsi="Times New Roman" w:cs="Times New Roman"/>
                <w:lang w:eastAsia="ru-RU"/>
              </w:rPr>
              <w:t>)</w:t>
            </w:r>
          </w:p>
        </w:tc>
        <w:tc>
          <w:tcPr>
            <w:tcW w:w="46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92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66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60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8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4"/>
                <w:szCs w:val="24"/>
                <w:lang w:eastAsia="ru-RU"/>
              </w:rPr>
            </w:pPr>
          </w:p>
        </w:tc>
        <w:tc>
          <w:tcPr>
            <w:tcW w:w="30" w:type="dxa"/>
            <w:vAlign w:val="bottom"/>
          </w:tcPr>
          <w:p w:rsidR="00AB18BE" w:rsidRPr="00AB18BE" w:rsidRDefault="00AB18BE" w:rsidP="0081594B">
            <w:pPr>
              <w:spacing w:after="0" w:line="240" w:lineRule="auto"/>
              <w:jc w:val="both"/>
              <w:rPr>
                <w:rFonts w:ascii="Times New Roman" w:eastAsiaTheme="minorEastAsia" w:hAnsi="Times New Roman" w:cs="Times New Roman"/>
                <w:sz w:val="1"/>
                <w:szCs w:val="1"/>
                <w:lang w:eastAsia="ru-RU"/>
              </w:rPr>
            </w:pPr>
          </w:p>
        </w:tc>
      </w:tr>
      <w:tr w:rsidR="00AB18BE" w:rsidRPr="00AB18BE" w:rsidTr="002C4C37">
        <w:trPr>
          <w:trHeight w:val="244"/>
        </w:trPr>
        <w:tc>
          <w:tcPr>
            <w:tcW w:w="1940" w:type="dxa"/>
            <w:gridSpan w:val="3"/>
            <w:tcBorders>
              <w:left w:val="single" w:sz="8" w:space="0" w:color="auto"/>
              <w:bottom w:val="single" w:sz="8" w:space="0" w:color="auto"/>
              <w:right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Новоформин 0,85№ 60</w:t>
            </w:r>
          </w:p>
        </w:tc>
        <w:tc>
          <w:tcPr>
            <w:tcW w:w="46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227,27</w:t>
            </w:r>
          </w:p>
        </w:tc>
        <w:tc>
          <w:tcPr>
            <w:tcW w:w="92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260,22</w:t>
            </w:r>
          </w:p>
        </w:tc>
        <w:tc>
          <w:tcPr>
            <w:tcW w:w="66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60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317,04</w:t>
            </w:r>
          </w:p>
        </w:tc>
        <w:tc>
          <w:tcPr>
            <w:tcW w:w="520" w:type="dxa"/>
            <w:tcBorders>
              <w:bottom w:val="single" w:sz="8" w:space="0" w:color="auto"/>
              <w:right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348,74</w:t>
            </w:r>
          </w:p>
        </w:tc>
        <w:tc>
          <w:tcPr>
            <w:tcW w:w="8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AB18BE" w:rsidRPr="00AB18BE" w:rsidRDefault="00AB18BE" w:rsidP="0081594B">
            <w:pPr>
              <w:spacing w:after="0" w:line="240" w:lineRule="auto"/>
              <w:jc w:val="both"/>
              <w:rPr>
                <w:rFonts w:ascii="Times New Roman" w:eastAsiaTheme="minorEastAsia" w:hAnsi="Times New Roman" w:cs="Times New Roman"/>
                <w:sz w:val="1"/>
                <w:szCs w:val="1"/>
                <w:lang w:eastAsia="ru-RU"/>
              </w:rPr>
            </w:pPr>
          </w:p>
        </w:tc>
      </w:tr>
      <w:tr w:rsidR="00AB18B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Нимопин 50 мл</w:t>
            </w:r>
          </w:p>
        </w:tc>
        <w:tc>
          <w:tcPr>
            <w:tcW w:w="46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589,59</w:t>
            </w:r>
          </w:p>
        </w:tc>
        <w:tc>
          <w:tcPr>
            <w:tcW w:w="92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654,41</w:t>
            </w:r>
          </w:p>
        </w:tc>
        <w:tc>
          <w:tcPr>
            <w:tcW w:w="66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748,74</w:t>
            </w:r>
          </w:p>
        </w:tc>
        <w:tc>
          <w:tcPr>
            <w:tcW w:w="600" w:type="dxa"/>
            <w:tcBorders>
              <w:bottom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AB18BE" w:rsidRPr="008D5A2F" w:rsidRDefault="00AB18B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AB18B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823,61</w:t>
            </w:r>
          </w:p>
        </w:tc>
        <w:tc>
          <w:tcPr>
            <w:tcW w:w="80" w:type="dxa"/>
            <w:tcBorders>
              <w:bottom w:val="single" w:sz="8" w:space="0" w:color="auto"/>
              <w:right w:val="single" w:sz="8" w:space="0" w:color="auto"/>
            </w:tcBorders>
            <w:vAlign w:val="bottom"/>
          </w:tcPr>
          <w:p w:rsidR="00AB18BE" w:rsidRPr="00AB18BE" w:rsidRDefault="00AB18B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AB18BE" w:rsidRPr="00AB18BE" w:rsidRDefault="00AB18B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Невирапин 0,2 №60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1207,35</w:t>
            </w:r>
          </w:p>
        </w:tc>
        <w:tc>
          <w:tcPr>
            <w:tcW w:w="92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1340,16</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1533,34</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1686,67</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Натрия хлорид Браун0,9%-500мл</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18,43</w:t>
            </w:r>
          </w:p>
        </w:tc>
        <w:tc>
          <w:tcPr>
            <w:tcW w:w="92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27,71</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27,41</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30,15</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МоноМак 0,04 №30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127,12</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145,55</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177,33</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195,10</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Моксонитекс 0,4мг №14</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280,05</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320,65</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390,66</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429,73</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Мирцера 0,5 мкг</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4968,07</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5514,56</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6309,45</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6940,40</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Мирапекс0,25 №30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445,72</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510,33</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621,76</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683,93</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Метронидазол 0,25 мг№10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4,20</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4,94</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6,24</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6,86</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Бензилбензоат20% 50,0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9,85</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11,62</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14,67</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16,14</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Эфлоран 0,4№10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47,70</w:t>
            </w:r>
          </w:p>
        </w:tc>
        <w:tc>
          <w:tcPr>
            <w:tcW w:w="92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56,29</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71,08</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78,19</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F33F88"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Эуфиллин 0,15 №30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4,81</w:t>
            </w:r>
          </w:p>
        </w:tc>
        <w:tc>
          <w:tcPr>
            <w:tcW w:w="92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5,66</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7,15</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7,87</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Эуфиллин 3% 1мл№10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45,00</w:t>
            </w:r>
          </w:p>
        </w:tc>
        <w:tc>
          <w:tcPr>
            <w:tcW w:w="92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53,08</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67,02</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73,72</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375"/>
        </w:trPr>
        <w:tc>
          <w:tcPr>
            <w:tcW w:w="1940" w:type="dxa"/>
            <w:gridSpan w:val="3"/>
            <w:tcBorders>
              <w:left w:val="single" w:sz="8" w:space="0" w:color="auto"/>
              <w:bottom w:val="single" w:sz="8" w:space="0" w:color="auto"/>
              <w:right w:val="single" w:sz="8" w:space="0" w:color="auto"/>
            </w:tcBorders>
            <w:vAlign w:val="bottom"/>
          </w:tcPr>
          <w:p w:rsidR="00F15D7E" w:rsidRPr="008D5A2F" w:rsidRDefault="00243B36"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Эутирокс 75мг№100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90,67</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103,81</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126,81</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139,13</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Оксалиплантин 50мг</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6186,24</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6866,73</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7856,53</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8642,18</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Пиразинамид 0,5 №100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85,68</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98,10</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119,51</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131,46</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Пилокарпин1%-5мл</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15,08</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17,78</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22,45</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24,70</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Перинпресс 4мг№30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248,63</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284,66</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346,81</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381,50</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Норваск10мг№14</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378,75</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433,63</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528,31</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581,14</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F15D7E" w:rsidRPr="00AB18BE" w:rsidTr="002C4C37">
        <w:trPr>
          <w:trHeight w:val="242"/>
        </w:trPr>
        <w:tc>
          <w:tcPr>
            <w:tcW w:w="1940" w:type="dxa"/>
            <w:gridSpan w:val="3"/>
            <w:tcBorders>
              <w:left w:val="single" w:sz="8" w:space="0" w:color="auto"/>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Ноотропил№20</w:t>
            </w:r>
          </w:p>
        </w:tc>
        <w:tc>
          <w:tcPr>
            <w:tcW w:w="4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460" w:type="dxa"/>
            <w:tcBorders>
              <w:bottom w:val="single" w:sz="8" w:space="0" w:color="auto"/>
              <w:right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197,79</w:t>
            </w:r>
          </w:p>
        </w:tc>
        <w:tc>
          <w:tcPr>
            <w:tcW w:w="92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226,42</w:t>
            </w:r>
          </w:p>
        </w:tc>
        <w:tc>
          <w:tcPr>
            <w:tcW w:w="66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34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780" w:type="dxa"/>
            <w:tcBorders>
              <w:bottom w:val="single" w:sz="8" w:space="0" w:color="auto"/>
            </w:tcBorders>
            <w:vAlign w:val="bottom"/>
          </w:tcPr>
          <w:p w:rsidR="00F15D7E" w:rsidRPr="008D5A2F" w:rsidRDefault="00E83060"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275,86</w:t>
            </w:r>
          </w:p>
        </w:tc>
        <w:tc>
          <w:tcPr>
            <w:tcW w:w="600" w:type="dxa"/>
            <w:tcBorders>
              <w:bottom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520" w:type="dxa"/>
            <w:tcBorders>
              <w:bottom w:val="single" w:sz="8" w:space="0" w:color="auto"/>
              <w:right w:val="single" w:sz="8" w:space="0" w:color="auto"/>
            </w:tcBorders>
            <w:vAlign w:val="bottom"/>
          </w:tcPr>
          <w:p w:rsidR="00F15D7E" w:rsidRPr="008D5A2F" w:rsidRDefault="00F15D7E" w:rsidP="0081594B">
            <w:pPr>
              <w:spacing w:after="0" w:line="240" w:lineRule="auto"/>
              <w:jc w:val="both"/>
              <w:rPr>
                <w:rFonts w:ascii="Times New Roman" w:eastAsiaTheme="minorEastAsia" w:hAnsi="Times New Roman" w:cs="Times New Roman"/>
                <w:sz w:val="24"/>
                <w:szCs w:val="24"/>
                <w:lang w:eastAsia="ru-RU"/>
              </w:rPr>
            </w:pPr>
          </w:p>
        </w:tc>
        <w:tc>
          <w:tcPr>
            <w:tcW w:w="1840" w:type="dxa"/>
            <w:tcBorders>
              <w:bottom w:val="single" w:sz="8" w:space="0" w:color="auto"/>
            </w:tcBorders>
            <w:vAlign w:val="bottom"/>
          </w:tcPr>
          <w:p w:rsidR="00F15D7E" w:rsidRPr="008D5A2F" w:rsidRDefault="002C4C37" w:rsidP="0081594B">
            <w:pPr>
              <w:spacing w:after="0" w:line="240" w:lineRule="auto"/>
              <w:jc w:val="both"/>
              <w:rPr>
                <w:rFonts w:ascii="Times New Roman" w:eastAsiaTheme="minorEastAsia" w:hAnsi="Times New Roman" w:cs="Times New Roman"/>
                <w:sz w:val="24"/>
                <w:szCs w:val="24"/>
                <w:lang w:eastAsia="ru-RU"/>
              </w:rPr>
            </w:pPr>
            <w:r w:rsidRPr="008D5A2F">
              <w:rPr>
                <w:rFonts w:ascii="Times New Roman" w:eastAsiaTheme="minorEastAsia" w:hAnsi="Times New Roman" w:cs="Times New Roman"/>
                <w:sz w:val="24"/>
                <w:szCs w:val="24"/>
                <w:lang w:eastAsia="ru-RU"/>
              </w:rPr>
              <w:t>303,45</w:t>
            </w:r>
          </w:p>
        </w:tc>
        <w:tc>
          <w:tcPr>
            <w:tcW w:w="80" w:type="dxa"/>
            <w:tcBorders>
              <w:bottom w:val="single" w:sz="8" w:space="0" w:color="auto"/>
              <w:right w:val="single" w:sz="8" w:space="0" w:color="auto"/>
            </w:tcBorders>
            <w:vAlign w:val="bottom"/>
          </w:tcPr>
          <w:p w:rsidR="00F15D7E" w:rsidRPr="00AB18BE" w:rsidRDefault="00F15D7E" w:rsidP="0081594B">
            <w:pPr>
              <w:spacing w:after="0" w:line="240" w:lineRule="auto"/>
              <w:jc w:val="both"/>
              <w:rPr>
                <w:rFonts w:ascii="Times New Roman" w:eastAsiaTheme="minorEastAsia" w:hAnsi="Times New Roman" w:cs="Times New Roman"/>
                <w:sz w:val="21"/>
                <w:szCs w:val="21"/>
                <w:lang w:eastAsia="ru-RU"/>
              </w:rPr>
            </w:pPr>
          </w:p>
        </w:tc>
        <w:tc>
          <w:tcPr>
            <w:tcW w:w="30" w:type="dxa"/>
            <w:vAlign w:val="bottom"/>
          </w:tcPr>
          <w:p w:rsidR="00F15D7E" w:rsidRPr="00AB18BE" w:rsidRDefault="00F15D7E" w:rsidP="0081594B">
            <w:pPr>
              <w:spacing w:after="0" w:line="240" w:lineRule="auto"/>
              <w:jc w:val="both"/>
              <w:rPr>
                <w:rFonts w:ascii="Times New Roman" w:eastAsiaTheme="minorEastAsia" w:hAnsi="Times New Roman" w:cs="Times New Roman"/>
                <w:sz w:val="1"/>
                <w:szCs w:val="1"/>
                <w:lang w:eastAsia="ru-RU"/>
              </w:rPr>
            </w:pPr>
          </w:p>
        </w:tc>
      </w:tr>
      <w:tr w:rsidR="008D5A2F" w:rsidRPr="00AB18BE" w:rsidTr="002C4C37">
        <w:trPr>
          <w:gridAfter w:val="12"/>
          <w:wAfter w:w="9520" w:type="dxa"/>
          <w:trHeight w:val="275"/>
        </w:trPr>
        <w:tc>
          <w:tcPr>
            <w:tcW w:w="80" w:type="dxa"/>
            <w:vAlign w:val="bottom"/>
          </w:tcPr>
          <w:p w:rsidR="008D5A2F" w:rsidRDefault="008D5A2F" w:rsidP="0081594B">
            <w:pPr>
              <w:spacing w:after="0" w:line="240" w:lineRule="auto"/>
              <w:jc w:val="both"/>
              <w:rPr>
                <w:rFonts w:ascii="Times New Roman" w:eastAsiaTheme="minorEastAsia" w:hAnsi="Times New Roman" w:cs="Times New Roman"/>
                <w:sz w:val="23"/>
                <w:szCs w:val="23"/>
                <w:lang w:eastAsia="ru-RU"/>
              </w:rPr>
            </w:pPr>
          </w:p>
          <w:p w:rsidR="008D5A2F" w:rsidRPr="00AB18BE" w:rsidRDefault="008D5A2F" w:rsidP="0081594B">
            <w:pPr>
              <w:spacing w:after="0" w:line="240" w:lineRule="auto"/>
              <w:jc w:val="both"/>
              <w:rPr>
                <w:rFonts w:ascii="Times New Roman" w:eastAsiaTheme="minorEastAsia" w:hAnsi="Times New Roman" w:cs="Times New Roman"/>
                <w:sz w:val="23"/>
                <w:szCs w:val="23"/>
                <w:lang w:eastAsia="ru-RU"/>
              </w:rPr>
            </w:pPr>
          </w:p>
        </w:tc>
        <w:tc>
          <w:tcPr>
            <w:tcW w:w="30" w:type="dxa"/>
            <w:vAlign w:val="bottom"/>
          </w:tcPr>
          <w:p w:rsidR="008D5A2F" w:rsidRPr="00AB18BE" w:rsidRDefault="008D5A2F" w:rsidP="0081594B">
            <w:pPr>
              <w:spacing w:after="0" w:line="240" w:lineRule="auto"/>
              <w:jc w:val="both"/>
              <w:rPr>
                <w:rFonts w:ascii="Times New Roman" w:eastAsiaTheme="minorEastAsia" w:hAnsi="Times New Roman" w:cs="Times New Roman"/>
                <w:sz w:val="1"/>
                <w:szCs w:val="1"/>
                <w:lang w:eastAsia="ru-RU"/>
              </w:rPr>
            </w:pPr>
          </w:p>
        </w:tc>
      </w:tr>
    </w:tbl>
    <w:tbl>
      <w:tblPr>
        <w:tblStyle w:val="2"/>
        <w:tblW w:w="9889" w:type="dxa"/>
        <w:tblLook w:val="04A0"/>
      </w:tblPr>
      <w:tblGrid>
        <w:gridCol w:w="1914"/>
        <w:gridCol w:w="3014"/>
        <w:gridCol w:w="2977"/>
        <w:gridCol w:w="1984"/>
      </w:tblGrid>
      <w:tr w:rsidR="008D5A2F" w:rsidRPr="00FD1E5C"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A2F" w:rsidRPr="00FD1E5C" w:rsidRDefault="008D5A2F" w:rsidP="0081594B">
            <w:pPr>
              <w:pStyle w:val="a5"/>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Не ЖНВЛП </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A2F" w:rsidRPr="00FD1E5C" w:rsidRDefault="008D5A2F" w:rsidP="0081594B">
            <w:pPr>
              <w:pStyle w:val="a5"/>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A2F" w:rsidRPr="00FD1E5C" w:rsidRDefault="008D5A2F" w:rsidP="0081594B">
            <w:pPr>
              <w:pStyle w:val="a5"/>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A2F" w:rsidRPr="00FD1E5C" w:rsidRDefault="008D5A2F" w:rsidP="0081594B">
            <w:pPr>
              <w:pStyle w:val="a5"/>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bl>
    <w:tbl>
      <w:tblPr>
        <w:tblStyle w:val="10"/>
        <w:tblW w:w="9889" w:type="dxa"/>
        <w:tblLook w:val="04A0"/>
      </w:tblPr>
      <w:tblGrid>
        <w:gridCol w:w="1996"/>
        <w:gridCol w:w="2981"/>
        <w:gridCol w:w="2945"/>
        <w:gridCol w:w="1967"/>
      </w:tblGrid>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F92199"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color w:val="00000A"/>
                <w:sz w:val="24"/>
                <w:szCs w:val="24"/>
              </w:rPr>
              <w:t>Снуп наз</w:t>
            </w:r>
            <w:r w:rsidR="00403F4B">
              <w:rPr>
                <w:rFonts w:ascii="Times New Roman" w:eastAsia="SimSun" w:hAnsi="Times New Roman" w:cs="Times New Roman"/>
                <w:color w:val="00000A"/>
                <w:sz w:val="24"/>
                <w:szCs w:val="24"/>
              </w:rPr>
              <w:t>.</w:t>
            </w:r>
            <w:bookmarkStart w:id="0" w:name="_GoBack"/>
            <w:bookmarkEnd w:id="0"/>
            <w:r>
              <w:rPr>
                <w:rFonts w:ascii="Times New Roman" w:eastAsia="SimSun" w:hAnsi="Times New Roman" w:cs="Times New Roman"/>
                <w:color w:val="00000A"/>
                <w:sz w:val="24"/>
                <w:szCs w:val="24"/>
              </w:rPr>
              <w:t xml:space="preserve"> 0,05% 15мл</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136,00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190,40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209,40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 xml:space="preserve">Слабилентабл </w:t>
            </w:r>
            <w:r w:rsidRPr="002C4C37">
              <w:rPr>
                <w:rFonts w:ascii="Times New Roman" w:eastAsia="SimSun" w:hAnsi="Times New Roman" w:cs="Times New Roman"/>
                <w:color w:val="00000A"/>
                <w:sz w:val="24"/>
                <w:szCs w:val="24"/>
              </w:rPr>
              <w:lastRenderedPageBreak/>
              <w:t>0,005 №20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lastRenderedPageBreak/>
              <w:t>54,50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76,30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83,90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lastRenderedPageBreak/>
              <w:t>Циннаризинтабл 0,025 №56</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40,00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61,60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D61978"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color w:val="00000A"/>
                <w:sz w:val="24"/>
                <w:szCs w:val="24"/>
              </w:rPr>
              <w:t>Терафлю №1</w:t>
            </w:r>
            <w:r w:rsidR="002C4C37" w:rsidRPr="002C4C37">
              <w:rPr>
                <w:rFonts w:ascii="Times New Roman" w:eastAsia="SimSun" w:hAnsi="Times New Roman" w:cs="Times New Roman"/>
                <w:color w:val="00000A"/>
                <w:sz w:val="24"/>
                <w:szCs w:val="24"/>
              </w:rPr>
              <w:t>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150,00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210,00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231,00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Валокордин 20мл капли</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108,00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151,20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166,30</w:t>
            </w:r>
          </w:p>
        </w:tc>
      </w:tr>
      <w:tr w:rsidR="002C4C37" w:rsidRPr="002C4C37" w:rsidTr="008613A9">
        <w:trPr>
          <w:trHeight w:val="425"/>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8613A9"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color w:val="00000A"/>
                <w:sz w:val="24"/>
                <w:szCs w:val="24"/>
              </w:rPr>
              <w:t>Омезкапс. 20 мг №20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8613A9" w:rsidP="0081594B">
            <w:pPr>
              <w:tabs>
                <w:tab w:val="left" w:pos="708"/>
              </w:tabs>
              <w:suppressAutoHyphens/>
              <w:ind w:right="-1"/>
              <w:jc w:val="both"/>
              <w:rPr>
                <w:rFonts w:ascii="Times New Roman" w:eastAsia="SimSun" w:hAnsi="Times New Roman" w:cs="Times New Roman"/>
                <w:sz w:val="24"/>
                <w:szCs w:val="24"/>
              </w:rPr>
            </w:pPr>
            <w:r w:rsidRPr="008613A9">
              <w:rPr>
                <w:rFonts w:ascii="Times New Roman" w:eastAsia="SimSun" w:hAnsi="Times New Roman" w:cs="Times New Roman"/>
                <w:sz w:val="24"/>
                <w:szCs w:val="24"/>
              </w:rPr>
              <w:t>162,91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8613A9" w:rsidP="0081594B">
            <w:pPr>
              <w:tabs>
                <w:tab w:val="left" w:pos="708"/>
              </w:tabs>
              <w:suppressAutoHyphens/>
              <w:ind w:right="-1"/>
              <w:jc w:val="both"/>
              <w:rPr>
                <w:rFonts w:ascii="Times New Roman" w:eastAsia="SimSun" w:hAnsi="Times New Roman" w:cs="Times New Roman"/>
                <w:sz w:val="24"/>
                <w:szCs w:val="24"/>
              </w:rPr>
            </w:pPr>
            <w:r w:rsidRPr="008613A9">
              <w:rPr>
                <w:rFonts w:ascii="Times New Roman" w:eastAsia="SimSun" w:hAnsi="Times New Roman" w:cs="Times New Roman"/>
                <w:sz w:val="24"/>
                <w:szCs w:val="24"/>
              </w:rPr>
              <w:t>228,06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144DBB"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sz w:val="24"/>
                <w:szCs w:val="24"/>
              </w:rPr>
              <w:t>25</w:t>
            </w:r>
            <w:r w:rsidR="008613A9" w:rsidRPr="008613A9">
              <w:rPr>
                <w:rFonts w:ascii="Times New Roman" w:eastAsia="SimSun" w:hAnsi="Times New Roman" w:cs="Times New Roman"/>
                <w:sz w:val="24"/>
                <w:szCs w:val="24"/>
              </w:rPr>
              <w:t>8,06</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E405E2"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color w:val="00000A"/>
                <w:sz w:val="24"/>
                <w:szCs w:val="24"/>
              </w:rPr>
              <w:t xml:space="preserve">Парацетамол </w:t>
            </w:r>
            <w:r w:rsidR="002C4C37" w:rsidRPr="002C4C37">
              <w:rPr>
                <w:rFonts w:ascii="Times New Roman" w:eastAsia="SimSun" w:hAnsi="Times New Roman" w:cs="Times New Roman"/>
                <w:color w:val="00000A"/>
                <w:sz w:val="24"/>
                <w:szCs w:val="24"/>
              </w:rPr>
              <w:t>табл 0,15 №10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color w:val="00000A"/>
                <w:sz w:val="24"/>
                <w:szCs w:val="24"/>
              </w:rPr>
              <w:t>71,50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100,10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110,10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Метиурацил мазь 10% - 25 г.</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95,00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133,00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146,30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D61978"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sz w:val="24"/>
                <w:szCs w:val="24"/>
              </w:rPr>
              <w:t>Флоксал мазь глазная 3 гр.</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174,00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267,95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294,70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Гексорал табл. д/рас. №8</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332,00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464,80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511,30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D61978"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sz w:val="24"/>
                <w:szCs w:val="24"/>
              </w:rPr>
              <w:t>Супрастин табл. 25мг №20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124,69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174,56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192,00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 xml:space="preserve">Доктор Мом мазь 30 г </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157,03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219,83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241,80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D61978"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sz w:val="24"/>
                <w:szCs w:val="24"/>
              </w:rPr>
              <w:t>Мезим Форте табл №</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344,00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481,60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529,80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Анаферонтабл д/рас. №20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162,91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228,06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8613A9" w:rsidP="0081594B">
            <w:pPr>
              <w:tabs>
                <w:tab w:val="left" w:pos="708"/>
              </w:tabs>
              <w:suppressAutoHyphens/>
              <w:ind w:right="-1"/>
              <w:jc w:val="both"/>
              <w:rPr>
                <w:rFonts w:ascii="Times New Roman" w:eastAsia="SimSun" w:hAnsi="Times New Roman" w:cs="Times New Roman"/>
                <w:sz w:val="24"/>
                <w:szCs w:val="24"/>
              </w:rPr>
            </w:pPr>
            <w:r w:rsidRPr="008613A9">
              <w:rPr>
                <w:rFonts w:ascii="Times New Roman" w:eastAsia="SimSun" w:hAnsi="Times New Roman" w:cs="Times New Roman"/>
                <w:sz w:val="24"/>
                <w:szCs w:val="24"/>
              </w:rPr>
              <w:t>228,06</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 xml:space="preserve">Компливит табл. покр.п/о. №100 </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570,00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798,00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957,60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Отривин спрей 0,05% 10 мл</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176,00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246,40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271,00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Фитолакс табл. №20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342,00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478,80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574,60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Эндокринолкапс.  №30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334,00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467,60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561,10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Меновазин р-р д/нар/прим. 40 мл</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80,00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112,00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123,20</w:t>
            </w:r>
          </w:p>
        </w:tc>
      </w:tr>
      <w:tr w:rsidR="002C4C37" w:rsidRPr="002C4C37" w:rsidTr="008D5A2F">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8613A9" w:rsidP="0081594B">
            <w:pPr>
              <w:tabs>
                <w:tab w:val="left" w:pos="708"/>
              </w:tabs>
              <w:suppressAutoHyphens/>
              <w:ind w:right="-1"/>
              <w:jc w:val="both"/>
              <w:rPr>
                <w:rFonts w:ascii="Times New Roman" w:eastAsia="SimSun" w:hAnsi="Times New Roman" w:cs="Times New Roman"/>
                <w:sz w:val="24"/>
                <w:szCs w:val="24"/>
              </w:rPr>
            </w:pPr>
            <w:r>
              <w:rPr>
                <w:rFonts w:ascii="Times New Roman" w:eastAsia="SimSun" w:hAnsi="Times New Roman" w:cs="Times New Roman"/>
                <w:sz w:val="24"/>
                <w:szCs w:val="24"/>
              </w:rPr>
              <w:t>Депантолсупп. № 10</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404,00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565,60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C37" w:rsidRPr="002C4C37" w:rsidRDefault="002C4C37" w:rsidP="0081594B">
            <w:pPr>
              <w:tabs>
                <w:tab w:val="left" w:pos="708"/>
              </w:tabs>
              <w:suppressAutoHyphens/>
              <w:ind w:right="-1"/>
              <w:jc w:val="both"/>
              <w:rPr>
                <w:rFonts w:ascii="Times New Roman" w:eastAsia="SimSun" w:hAnsi="Times New Roman" w:cs="Times New Roman"/>
                <w:sz w:val="24"/>
                <w:szCs w:val="24"/>
              </w:rPr>
            </w:pPr>
            <w:r w:rsidRPr="002C4C37">
              <w:rPr>
                <w:rFonts w:ascii="Times New Roman" w:eastAsia="SimSun" w:hAnsi="Times New Roman" w:cs="Times New Roman"/>
                <w:sz w:val="24"/>
                <w:szCs w:val="24"/>
              </w:rPr>
              <w:t>678,70</w:t>
            </w:r>
          </w:p>
        </w:tc>
      </w:tr>
    </w:tbl>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Default="00AB18BE" w:rsidP="0081594B">
      <w:pPr>
        <w:spacing w:after="0" w:line="240" w:lineRule="auto"/>
        <w:jc w:val="both"/>
        <w:rPr>
          <w:rFonts w:ascii="Times New Roman" w:eastAsiaTheme="minorEastAsia" w:hAnsi="Times New Roman" w:cs="Times New Roman"/>
          <w:sz w:val="20"/>
          <w:szCs w:val="20"/>
          <w:lang w:eastAsia="ru-RU"/>
        </w:rPr>
      </w:pPr>
    </w:p>
    <w:p w:rsidR="008D5A2F" w:rsidRPr="00AB18BE" w:rsidRDefault="008D5A2F"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tabs>
          <w:tab w:val="left" w:pos="541"/>
        </w:tabs>
        <w:spacing w:after="0" w:line="240" w:lineRule="auto"/>
        <w:ind w:right="3400"/>
        <w:jc w:val="both"/>
        <w:rPr>
          <w:rFonts w:ascii="Times New Roman" w:eastAsia="Times New Roman" w:hAnsi="Times New Roman" w:cs="Times New Roman"/>
          <w:b/>
          <w:bCs/>
          <w:color w:val="00000A"/>
          <w:sz w:val="28"/>
          <w:szCs w:val="28"/>
          <w:lang w:eastAsia="ru-RU"/>
        </w:rPr>
      </w:pPr>
      <w:r w:rsidRPr="00AB18BE">
        <w:rPr>
          <w:rFonts w:ascii="Times New Roman" w:eastAsia="Times New Roman" w:hAnsi="Times New Roman" w:cs="Times New Roman"/>
          <w:b/>
          <w:bCs/>
          <w:color w:val="00000A"/>
          <w:sz w:val="28"/>
          <w:szCs w:val="28"/>
          <w:lang w:eastAsia="ru-RU"/>
        </w:rPr>
        <w:t>Налично-денежные расчеты с покупателями.</w:t>
      </w:r>
    </w:p>
    <w:p w:rsidR="00AB18BE" w:rsidRPr="00AB18BE" w:rsidRDefault="00AB18BE" w:rsidP="0081594B">
      <w:pPr>
        <w:spacing w:after="0" w:line="240" w:lineRule="auto"/>
        <w:jc w:val="both"/>
        <w:rPr>
          <w:rFonts w:ascii="Times New Roman" w:eastAsia="Times New Roman" w:hAnsi="Times New Roman" w:cs="Times New Roman"/>
          <w:b/>
          <w:bCs/>
          <w:color w:val="00000A"/>
          <w:sz w:val="28"/>
          <w:szCs w:val="28"/>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Правила работы на кассовом аппарате.</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К работе на кассовой машине допускаются лица, освоившие правила по эксплуатации ККМ в объеме технического минимума и изучившие настоящие "Правила". С лицами, допущенными к работе, заключается договор о материальной ответственности.</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Директор (заведующий) предприятия либо его заместитель, дежурный администратор обязан:</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 включить ККМ (кассовый терминал) и вместе с кассиром снять показания </w:t>
      </w:r>
      <w:r w:rsidRPr="00AB18BE">
        <w:rPr>
          <w:rFonts w:ascii="Times New Roman" w:eastAsia="Times New Roman" w:hAnsi="Times New Roman" w:cs="Times New Roman"/>
          <w:sz w:val="28"/>
          <w:szCs w:val="28"/>
        </w:rPr>
        <w:lastRenderedPageBreak/>
        <w:t>(получить отчет без гашения) контрольных счетчиков (текущий номер смены, Накопительный Итог и сверить их с показаниями, записанными в "Журнал кассира-операциониста" за предыдущий день;</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убедиться в совпадении показаний и занести их в журнал за текущий день на начало работы и заверить своими подписями;</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Кассир (контролер - кассир, продавец, официант и др.) обязан:</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Если дата и время верны, проверить работу ККМ получением нулевого чека (если это возможно);</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напечатать два-три чека без обозначения суммы (нулевых) с целью проверки четкости печатания реквизитов начековой и контрольной лентах и правильность установки даты и времени (точность до пяти минут);</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нулевые чеки приложить в конце дня к кассовому отчету;</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протереть кожух сухой тряпкой и установить со стороны покупателя (клиента) табличку со своей фамилией;</w:t>
      </w: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AB18BE">
        <w:rPr>
          <w:rFonts w:ascii="Times New Roman" w:eastAsiaTheme="minorEastAsia" w:hAnsi="Times New Roman" w:cs="Times New Roman"/>
          <w:sz w:val="28"/>
          <w:szCs w:val="28"/>
          <w:lang w:eastAsia="ru-RU"/>
        </w:rPr>
        <w:t>- разместить необходимый для работы инвентарь (микрокалькулятор).</w:t>
      </w:r>
    </w:p>
    <w:p w:rsidR="00485F11" w:rsidRDefault="00485F11" w:rsidP="0081594B">
      <w:pPr>
        <w:tabs>
          <w:tab w:val="left" w:pos="540"/>
        </w:tabs>
        <w:spacing w:after="0" w:line="240" w:lineRule="auto"/>
        <w:jc w:val="both"/>
        <w:rPr>
          <w:rFonts w:ascii="Times New Roman" w:eastAsia="Times New Roman" w:hAnsi="Times New Roman" w:cs="Times New Roman"/>
          <w:b/>
          <w:sz w:val="28"/>
          <w:szCs w:val="28"/>
          <w:lang w:eastAsia="ru-RU"/>
        </w:rPr>
      </w:pPr>
    </w:p>
    <w:p w:rsidR="00AB18BE" w:rsidRPr="00AB18BE" w:rsidRDefault="00AB18BE" w:rsidP="0081594B">
      <w:pPr>
        <w:tabs>
          <w:tab w:val="left" w:pos="540"/>
        </w:tabs>
        <w:spacing w:after="0" w:line="240" w:lineRule="auto"/>
        <w:ind w:left="261"/>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Работа кассира в течение смены.</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Перед началом работы кассир :</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 получает у руководителя (старшего кассира) ключи от кассы, разменную монету и купюры в количестве, необходимом для расчета с покупателями,  </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обязан проверить исправность ККМ, четкость печатания реквизитов.</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В конце рабочего дня (смены):</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 руководитель (старший кассир) в присутствии кассира-операциониста снимает показания денежных счетчиков кассы и вынимает использованную в течение рабочего дня контрольную ленту (отчет с гашением)</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 руководитель (старший кассир)  подписывает конец контрольной ленты, указав на ней тип и № машины, показания счетчиков, дневную выручку, дату и время окончания работы</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показания на конец дня выписываются в журнал кассира-операциониста, определяется сумма выручки</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определяется и проверяется фактическая сумма выручки делается запись в журнале кассира-операциониста и скрепляется подписью кассира и предоставляется администрации.</w:t>
      </w:r>
    </w:p>
    <w:p w:rsidR="00AB18BE" w:rsidRPr="00AB18BE" w:rsidRDefault="00AB18BE" w:rsidP="0081594B">
      <w:pPr>
        <w:tabs>
          <w:tab w:val="left" w:pos="540"/>
        </w:tabs>
        <w:spacing w:after="0" w:line="240" w:lineRule="auto"/>
        <w:ind w:left="261"/>
        <w:jc w:val="both"/>
        <w:rPr>
          <w:rFonts w:ascii="Times New Roman" w:eastAsia="Times New Roman" w:hAnsi="Times New Roman" w:cs="Times New Roman"/>
          <w:b/>
          <w:color w:val="00000A"/>
          <w:sz w:val="28"/>
          <w:szCs w:val="28"/>
          <w:lang w:eastAsia="ru-RU"/>
        </w:rPr>
      </w:pPr>
      <w:r w:rsidRPr="00AB18BE">
        <w:rPr>
          <w:rFonts w:ascii="Times New Roman" w:eastAsia="Times New Roman" w:hAnsi="Times New Roman" w:cs="Times New Roman"/>
          <w:b/>
          <w:color w:val="00000A"/>
          <w:sz w:val="28"/>
          <w:szCs w:val="28"/>
          <w:lang w:eastAsia="ru-RU"/>
        </w:rPr>
        <w:lastRenderedPageBreak/>
        <w:t>Виды кассовых операций в аптеке.</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Все кассовые операции делятся на:</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1. Приходные, связанные с получением предприятиями наличных денежных средств.</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 xml:space="preserve">2.Расходные, связанные с расходами предприятия наличных денежных средств. </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К приходным кассовым операциям относятся:</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1. получение выручки от покупателей</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2. возврат подотчетных средств</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3. поступление из банка</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 xml:space="preserve">4. поступление в счет погашения недостач </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5. возврат займа, ранее выданного работнику</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6. другие поступления</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К расходным кассовым операциям относятся:</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1. выдача денег под отчет</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2. выдача заработной платы</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3. сдача выручки в банк</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4. оплата поставщикам (в установленных пределах расчетов наличными)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heme="minorEastAsia" w:hAnsi="Times New Roman" w:cs="Times New Roman"/>
          <w:sz w:val="28"/>
          <w:szCs w:val="28"/>
          <w:lang w:eastAsia="ru-RU"/>
        </w:rPr>
        <w:t>5. выдача займа</w:t>
      </w:r>
    </w:p>
    <w:p w:rsidR="00AB18BE" w:rsidRPr="00A47A33" w:rsidRDefault="00AB18BE" w:rsidP="0081594B">
      <w:pPr>
        <w:tabs>
          <w:tab w:val="left" w:pos="540"/>
        </w:tabs>
        <w:spacing w:line="240" w:lineRule="auto"/>
        <w:ind w:left="261"/>
        <w:jc w:val="both"/>
        <w:rPr>
          <w:rFonts w:ascii="Times New Roman" w:eastAsia="Times New Roman" w:hAnsi="Times New Roman" w:cs="Times New Roman"/>
          <w:b/>
          <w:color w:val="00000A"/>
          <w:sz w:val="28"/>
          <w:szCs w:val="28"/>
        </w:rPr>
      </w:pPr>
      <w:r w:rsidRPr="00A47A33">
        <w:rPr>
          <w:rFonts w:ascii="Times New Roman" w:eastAsia="Times New Roman" w:hAnsi="Times New Roman" w:cs="Times New Roman"/>
          <w:b/>
          <w:color w:val="00000A"/>
          <w:sz w:val="28"/>
          <w:szCs w:val="28"/>
        </w:rPr>
        <w:t>Документы, заполняемые при ведении кассовых операций.</w:t>
      </w:r>
    </w:p>
    <w:p w:rsidR="008B20E3" w:rsidRPr="00AB18BE" w:rsidRDefault="008B20E3" w:rsidP="0081594B">
      <w:pPr>
        <w:tabs>
          <w:tab w:val="left" w:pos="540"/>
        </w:tabs>
        <w:spacing w:after="0" w:line="240" w:lineRule="auto"/>
        <w:ind w:left="540"/>
        <w:jc w:val="both"/>
        <w:rPr>
          <w:rFonts w:ascii="Times New Roman" w:eastAsia="Times New Roman" w:hAnsi="Times New Roman" w:cs="Times New Roman"/>
          <w:b/>
          <w:color w:val="00000A"/>
          <w:sz w:val="28"/>
          <w:szCs w:val="28"/>
          <w:lang w:eastAsia="ru-RU"/>
        </w:rPr>
      </w:pP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кассовых  ордеров являются первичные учетные документы.</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Для различных операций документы различны:</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кассовый отчет;</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авансовый отчет;</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акт результатов инвентаризации;</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заявление о выдаче налично - денежных средств;</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расчетно – платежная ведомость;</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w:t>
      </w:r>
      <w:r w:rsidRPr="00AB18BE">
        <w:rPr>
          <w:rFonts w:ascii="Times New Roman" w:eastAsiaTheme="minorEastAsia" w:hAnsi="Times New Roman" w:cs="Times New Roman"/>
          <w:sz w:val="28"/>
          <w:szCs w:val="28"/>
          <w:lang w:eastAsia="ru-RU"/>
        </w:rPr>
        <w:tab/>
        <w:t>копия препроводительной ведомости.</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47A33">
        <w:rPr>
          <w:rFonts w:ascii="Times New Roman" w:eastAsiaTheme="minorEastAsia" w:hAnsi="Times New Roman" w:cs="Times New Roman"/>
          <w:sz w:val="28"/>
          <w:szCs w:val="28"/>
          <w:lang w:eastAsia="ru-RU"/>
        </w:rPr>
        <w:t>Оформление кассовых ордеров</w:t>
      </w:r>
      <w:r w:rsidRPr="00AB18BE">
        <w:rPr>
          <w:rFonts w:ascii="Times New Roman" w:eastAsiaTheme="minorEastAsia" w:hAnsi="Times New Roman" w:cs="Times New Roman"/>
          <w:sz w:val="28"/>
          <w:szCs w:val="28"/>
          <w:lang w:eastAsia="ru-RU"/>
        </w:rPr>
        <w:t xml:space="preserve"> осуществляется бухгалтером с соблюдением следующих правил:</w:t>
      </w:r>
    </w:p>
    <w:p w:rsidR="00AB18BE" w:rsidRPr="00AB18BE" w:rsidRDefault="00AB18BE" w:rsidP="0081594B">
      <w:pPr>
        <w:numPr>
          <w:ilvl w:val="0"/>
          <w:numId w:val="23"/>
        </w:numPr>
        <w:tabs>
          <w:tab w:val="left" w:pos="284"/>
        </w:tabs>
        <w:spacing w:after="0" w:line="240" w:lineRule="auto"/>
        <w:contextualSpacing/>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Внесение исправлений в кассовые документы не допускается</w:t>
      </w:r>
    </w:p>
    <w:p w:rsidR="00AB18BE" w:rsidRPr="00AB18BE" w:rsidRDefault="00AB18BE" w:rsidP="0081594B">
      <w:pPr>
        <w:numPr>
          <w:ilvl w:val="0"/>
          <w:numId w:val="23"/>
        </w:numPr>
        <w:tabs>
          <w:tab w:val="left" w:pos="284"/>
        </w:tabs>
        <w:spacing w:after="0" w:line="240" w:lineRule="auto"/>
        <w:contextualSpacing/>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 приходных и расходных кассовых ордерах указывается основание для их составления, и перечисляются прилагаемые к нему документы (расчетно-платежные ведомости, заявления, счета и т.п.)</w:t>
      </w:r>
    </w:p>
    <w:p w:rsidR="00AB18BE" w:rsidRPr="00AB18BE" w:rsidRDefault="00AB18BE" w:rsidP="0081594B">
      <w:pPr>
        <w:numPr>
          <w:ilvl w:val="0"/>
          <w:numId w:val="23"/>
        </w:numPr>
        <w:tabs>
          <w:tab w:val="left" w:pos="284"/>
        </w:tabs>
        <w:spacing w:after="0" w:line="240" w:lineRule="auto"/>
        <w:ind w:left="709"/>
        <w:contextualSpacing/>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 xml:space="preserve"> Кассовые документы подписываются главным бухгалтером или бухгалтером (при их отсутствии - руководителем), а также кассиром.</w:t>
      </w:r>
    </w:p>
    <w:p w:rsidR="00AB18BE" w:rsidRPr="00AB18BE" w:rsidRDefault="00AB18BE" w:rsidP="0081594B">
      <w:p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 случае ведения кассовых операций и оформления кассовых документов руководителем кассовые документы подписываются руководителем.</w:t>
      </w:r>
    </w:p>
    <w:p w:rsidR="00AB18BE" w:rsidRPr="00AB18BE" w:rsidRDefault="00AB18BE" w:rsidP="0081594B">
      <w:pPr>
        <w:numPr>
          <w:ilvl w:val="0"/>
          <w:numId w:val="23"/>
        </w:num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 xml:space="preserve">Кассовые ордера номеруются с начала года: отдельно приходные, отдельно расходные. </w:t>
      </w:r>
    </w:p>
    <w:p w:rsidR="00AB18BE" w:rsidRPr="00AB18BE" w:rsidRDefault="00AB18BE" w:rsidP="0081594B">
      <w:pPr>
        <w:numPr>
          <w:ilvl w:val="0"/>
          <w:numId w:val="23"/>
        </w:num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color w:val="000000"/>
          <w:sz w:val="28"/>
          <w:szCs w:val="28"/>
          <w:shd w:val="clear" w:color="auto" w:fill="FFFFFF"/>
          <w:lang w:eastAsia="ru-RU"/>
        </w:rPr>
        <w:lastRenderedPageBreak/>
        <w:t>Приходные и расходные кассовые ордера или заменяющие их документы до передачи в кассу регистрируются бухгалтерией в журнале регистрации приходных и расходных кассовых документов. Расходные кассовые ордера, оформленные на платежных (расчетно-платежных) ведомостях на оплату труда и других приравненных к ней платежей регистрируются после их выдачи.</w:t>
      </w:r>
    </w:p>
    <w:p w:rsidR="00AB18BE" w:rsidRPr="00AB18BE" w:rsidRDefault="00AB18BE" w:rsidP="0081594B">
      <w:pPr>
        <w:numPr>
          <w:ilvl w:val="0"/>
          <w:numId w:val="23"/>
        </w:num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Выдача приходных и расходных кассовых ордеров на руки лицам, вносящим, или получающих деньги запрещается.</w:t>
      </w:r>
    </w:p>
    <w:p w:rsidR="00AB18BE" w:rsidRPr="00AB18BE" w:rsidRDefault="00AB18BE" w:rsidP="0081594B">
      <w:pPr>
        <w:numPr>
          <w:ilvl w:val="0"/>
          <w:numId w:val="23"/>
        </w:numPr>
        <w:spacing w:after="0" w:line="240" w:lineRule="auto"/>
        <w:jc w:val="both"/>
        <w:rPr>
          <w:rFonts w:ascii="Times New Roman" w:eastAsiaTheme="minorEastAsia" w:hAnsi="Times New Roman" w:cs="Times New Roman"/>
          <w:sz w:val="28"/>
          <w:szCs w:val="28"/>
          <w:lang w:eastAsia="ru-RU"/>
        </w:rPr>
      </w:pPr>
      <w:r w:rsidRPr="00AB18BE">
        <w:rPr>
          <w:rFonts w:ascii="Times New Roman" w:eastAsiaTheme="minorEastAsia" w:hAnsi="Times New Roman" w:cs="Times New Roman"/>
          <w:sz w:val="28"/>
          <w:szCs w:val="28"/>
          <w:lang w:eastAsia="ru-RU"/>
        </w:rPr>
        <w:t>Приходные и расходные кассовые ордера после оформления передаются из бухгалтерии в кассу для осуществления приёма или выдачи наличных денег.</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heme="minorEastAsia" w:hAnsi="Times New Roman" w:cs="Times New Roman"/>
          <w:sz w:val="28"/>
          <w:szCs w:val="28"/>
          <w:lang w:eastAsia="ru-RU"/>
        </w:rPr>
        <w:t xml:space="preserve">Приём и выдача денег по кассовым ордерам может производиться только в день их составления, указывается на самом ордере </w:t>
      </w: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Default="00AB18BE" w:rsidP="0081594B">
      <w:pPr>
        <w:tabs>
          <w:tab w:val="left" w:pos="540"/>
        </w:tabs>
        <w:spacing w:after="0" w:line="240" w:lineRule="auto"/>
        <w:ind w:left="261"/>
        <w:jc w:val="both"/>
        <w:rPr>
          <w:rFonts w:ascii="Times New Roman" w:eastAsia="Times New Roman" w:hAnsi="Times New Roman" w:cs="Times New Roman"/>
          <w:b/>
          <w:color w:val="00000A"/>
          <w:sz w:val="28"/>
          <w:szCs w:val="28"/>
          <w:lang w:eastAsia="ru-RU"/>
        </w:rPr>
      </w:pPr>
      <w:r w:rsidRPr="00AB18BE">
        <w:rPr>
          <w:rFonts w:ascii="Times New Roman" w:eastAsia="Times New Roman" w:hAnsi="Times New Roman" w:cs="Times New Roman"/>
          <w:b/>
          <w:color w:val="00000A"/>
          <w:sz w:val="28"/>
          <w:szCs w:val="28"/>
          <w:lang w:eastAsia="ru-RU"/>
        </w:rPr>
        <w:t>Заполнение документов при инкассировании денежных средств.</w:t>
      </w:r>
    </w:p>
    <w:p w:rsidR="008B20E3" w:rsidRPr="00AB18BE" w:rsidRDefault="008B20E3" w:rsidP="0081594B">
      <w:pPr>
        <w:tabs>
          <w:tab w:val="left" w:pos="540"/>
        </w:tabs>
        <w:spacing w:after="0" w:line="240" w:lineRule="auto"/>
        <w:ind w:left="540"/>
        <w:jc w:val="both"/>
        <w:rPr>
          <w:rFonts w:ascii="Times New Roman" w:eastAsia="Times New Roman" w:hAnsi="Times New Roman" w:cs="Times New Roman"/>
          <w:b/>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Выручка передаётся инкассатору в установленное банком время,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обычно ко времени закрытия аптеки, во избежание больших</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остатков в кассе.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До этого кассир готовит выручку к сдаче, подбирая денежные</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средства по купюрам, складывает их в пачки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 одну сторону по 100 шт. одного достоинства и перевязывает.</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Операцию по передаче выручки инкассаторы оформляют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с помощью препроводительной ведомости, составляется в 2 или 3 экземплярах.Первый экземпляр препроводительной ведомости кассир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укладывает в денежную сумку вместе с деньгами.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Сумка опломбируется и отдаётся инкассатору в обмен на пустую</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сумку с соответствующей нумерацией.</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Инкассатору так же отдаётся второй экземпляр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препроводительной ведомости, который называется накладной.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Третий экземпляр (копия) остаётся у кассира.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Кассир обозначает в журнале регистрации сданную сумму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выручки и № сумки.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Инкассатор подписывает, фиксирует дату и время приёма денег.</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Первый экземпляр препроводительной ведомости кассир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укладывает в денежную сумку вместе с деньгами.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Сумка опломбируется и отдаётся инкассатору в обмен на пустую</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сумку с соответствующей нумерацией.</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Инкассатору так же отдаётся второй экземпляр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препроводительной ведомости, который называется накладной.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lastRenderedPageBreak/>
        <w:t xml:space="preserve">Третий экземпляр (копия) остаётся у кассира.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Кассир обозначает в журнале регистрации сданную сумму </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выручки и № сумки.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Инкассатор подписывает, фиксирует дату и время приёма денег.</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Перечень сотрудников, на которых возложены обязанности по ведению кассовых операций и их действия в течение.</w:t>
      </w:r>
    </w:p>
    <w:p w:rsidR="00AB18BE" w:rsidRPr="008B20E3" w:rsidRDefault="008B20E3" w:rsidP="0081594B">
      <w:pPr>
        <w:tabs>
          <w:tab w:val="left" w:pos="540"/>
        </w:tabs>
        <w:spacing w:after="0" w:line="240" w:lineRule="auto"/>
        <w:contextualSpacing/>
        <w:jc w:val="both"/>
        <w:rPr>
          <w:rFonts w:ascii="Times New Roman" w:eastAsia="Times New Roman" w:hAnsi="Times New Roman" w:cs="Times New Roman"/>
          <w:b/>
          <w:color w:val="00000A"/>
          <w:sz w:val="28"/>
          <w:szCs w:val="28"/>
          <w:lang w:eastAsia="ru-RU"/>
        </w:rPr>
      </w:pPr>
      <w:r w:rsidRPr="008B20E3">
        <w:rPr>
          <w:rFonts w:ascii="Times New Roman" w:eastAsia="Times New Roman" w:hAnsi="Times New Roman" w:cs="Times New Roman"/>
          <w:b/>
          <w:color w:val="00000A"/>
          <w:sz w:val="28"/>
          <w:szCs w:val="28"/>
          <w:lang w:eastAsia="ru-RU"/>
        </w:rPr>
        <w:t>Перечень сотрудников, на которых возложены обязанности по ведению кассовых операций и их действия в течение.</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Кассир- операционист: открытие смены; журнал кассира операциониста, если в течении смены был возврат (оформляется акт о возврате).</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Главный кассир: приходные и расходные кассовые ордера, кассовая книга, журнал регистрации кассовых операций.</w:t>
      </w:r>
    </w:p>
    <w:p w:rsidR="00AB18BE" w:rsidRPr="00AB18BE"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Главный кассир или кассир - операционист инкассация.</w:t>
      </w:r>
    </w:p>
    <w:p w:rsidR="00AB18BE" w:rsidRPr="00AB18BE" w:rsidRDefault="00AB18BE" w:rsidP="0081594B">
      <w:pPr>
        <w:spacing w:after="0" w:line="240" w:lineRule="auto"/>
        <w:jc w:val="both"/>
        <w:rPr>
          <w:rFonts w:ascii="Times New Roman" w:eastAsia="Times New Roman" w:hAnsi="Times New Roman" w:cs="Times New Roman"/>
          <w:b/>
          <w:color w:val="00000A"/>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b/>
          <w:color w:val="00000A"/>
          <w:sz w:val="28"/>
          <w:szCs w:val="28"/>
          <w:lang w:eastAsia="ru-RU"/>
        </w:rPr>
      </w:pPr>
      <w:r w:rsidRPr="00AB18BE">
        <w:rPr>
          <w:rFonts w:ascii="Times New Roman" w:eastAsia="Times New Roman" w:hAnsi="Times New Roman" w:cs="Times New Roman"/>
          <w:b/>
          <w:color w:val="00000A"/>
          <w:sz w:val="28"/>
          <w:szCs w:val="28"/>
          <w:lang w:eastAsia="ru-RU"/>
        </w:rPr>
        <w:t>Заполнения кассовых документов по окончании смены.</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Работа он-лайн касс.</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Онлайн-касса — это инновационный вид контрольно-кассовой техники, способный выполнять следующие ключевые функции:</w:t>
      </w:r>
    </w:p>
    <w:p w:rsidR="00AB18BE" w:rsidRPr="00AB18BE" w:rsidRDefault="00AB18BE" w:rsidP="0081594B">
      <w:pPr>
        <w:widowControl w:val="0"/>
        <w:numPr>
          <w:ilvl w:val="0"/>
          <w:numId w:val="25"/>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передачу сведений о платежах, совершенных покупателем, в Федеральную налоговую службу в режиме онлайн;</w:t>
      </w:r>
    </w:p>
    <w:p w:rsidR="00AB18BE" w:rsidRPr="00AB18BE" w:rsidRDefault="00AB18BE" w:rsidP="0081594B">
      <w:pPr>
        <w:widowControl w:val="0"/>
        <w:numPr>
          <w:ilvl w:val="0"/>
          <w:numId w:val="25"/>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формирование электронных кассовых чеков, а также их отправка на e-mail или на телефон покупателя (в виде SMS);</w:t>
      </w:r>
    </w:p>
    <w:p w:rsidR="00AB18BE" w:rsidRPr="00AB18BE" w:rsidRDefault="00AB18BE" w:rsidP="0081594B">
      <w:pPr>
        <w:widowControl w:val="0"/>
        <w:numPr>
          <w:ilvl w:val="0"/>
          <w:numId w:val="25"/>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сохранение и шифрование сведений о платежах.</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При этом, платежные данные передаются в ФНС не напрямую, а через уполномоченную организацию — оператора фискальных данных (ОФД).</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Основное предназначение онлайн-кассы — это именно информирование ФНС (при посредничестве ОФД) о выручке, поступаемой в кассу предприятия вследствие получения оплаты за товары или услуги от посетителей. </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Алгоритм действий кассира и работы ККТ по новым правилам выглядит так: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покупатель передает кассиру для расчета платежную карту или деньги.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кассир вводит данные о покупке в ККТ.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онлайн-касса формирует чек с необходимыми реквизитами.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данные об операции направляются в фискальный накопитель.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чек заверяется фискальными данными.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происходит обработка чека фискальным накопителем.</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распечатывается бумажная версия чека.</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lastRenderedPageBreak/>
        <w:t xml:space="preserve">данные об операции отправляются оператору фискальных данных (офд).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офд отправляет фискальному накопителю сведения о получении чека. </w:t>
      </w:r>
    </w:p>
    <w:p w:rsidR="00AB18BE" w:rsidRPr="00AB18BE" w:rsidRDefault="00AB18BE" w:rsidP="0081594B">
      <w:pPr>
        <w:widowControl w:val="0"/>
        <w:numPr>
          <w:ilvl w:val="0"/>
          <w:numId w:val="26"/>
        </w:numPr>
        <w:tabs>
          <w:tab w:val="left" w:pos="708"/>
          <w:tab w:val="left" w:pos="4284"/>
        </w:tabs>
        <w:suppressAutoHyphens/>
        <w:spacing w:after="0" w:line="240" w:lineRule="auto"/>
        <w:jc w:val="both"/>
        <w:rPr>
          <w:rFonts w:ascii="Times New Roman" w:eastAsia="Times New Roman" w:hAnsi="Times New Roman" w:cs="Times New Roman"/>
          <w:sz w:val="28"/>
          <w:szCs w:val="28"/>
        </w:rPr>
      </w:pPr>
      <w:r w:rsidRPr="00AB18BE">
        <w:rPr>
          <w:rFonts w:ascii="Times New Roman" w:eastAsia="Times New Roman" w:hAnsi="Times New Roman" w:cs="Times New Roman"/>
          <w:sz w:val="28"/>
          <w:szCs w:val="28"/>
        </w:rPr>
        <w:t xml:space="preserve">офд обрабатывает полученную информацию и отправляет ее в фнс. </w:t>
      </w:r>
    </w:p>
    <w:p w:rsidR="00AB18BE" w:rsidRPr="00AB18BE" w:rsidRDefault="00AB18BE" w:rsidP="0081594B">
      <w:pPr>
        <w:tabs>
          <w:tab w:val="left" w:pos="540"/>
        </w:tabs>
        <w:spacing w:after="0" w:line="240" w:lineRule="auto"/>
        <w:jc w:val="both"/>
        <w:rPr>
          <w:rFonts w:ascii="Times New Roman" w:eastAsia="Times New Roman" w:hAnsi="Times New Roman" w:cs="Times New Roman"/>
          <w:b/>
          <w:color w:val="00000A"/>
          <w:sz w:val="28"/>
          <w:szCs w:val="28"/>
          <w:lang w:eastAsia="ru-RU"/>
        </w:rPr>
      </w:pPr>
      <w:r w:rsidRPr="00AB18BE">
        <w:rPr>
          <w:rFonts w:ascii="Calibri" w:eastAsia="Times New Roman" w:hAnsi="Calibri" w:cs="Times New Roman"/>
          <w:sz w:val="28"/>
          <w:szCs w:val="28"/>
          <w:lang w:eastAsia="ru-RU"/>
        </w:rPr>
        <w:t>по желанию покупателя, кассир отправляет электронный чек на его электронную почту или мобильное устройство.</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 конце смены кассиром совместно с администрацией составляется "Акт о возврате денежных сумм покупателям по неиспользованным кассовым чекам", где перечисляются номера и суммы каждого чека. После этого чеки погашаются, наклеиваются на лист бумаги и вместе с актом сдаются в бухгалтерию.</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Сумма по акту на возвращенные покупателям чеки заносятся в "Журнал кассира-операциониста". В ней также указывается количество напечатанных за день нулевых чеков. При возврате покупателем товара (кроме ЛП,), а также при ошибочном наборе на чеке кассового аппарата неправильной суммы выдается "сторнированный" чек.</w:t>
      </w: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Default="00AB18BE" w:rsidP="0081594B">
      <w:pPr>
        <w:tabs>
          <w:tab w:val="left" w:pos="541"/>
        </w:tabs>
        <w:spacing w:after="0" w:line="240" w:lineRule="auto"/>
        <w:ind w:right="6920"/>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bCs/>
          <w:color w:val="00000A"/>
          <w:sz w:val="28"/>
          <w:szCs w:val="28"/>
          <w:lang w:eastAsia="ru-RU"/>
        </w:rPr>
        <w:t>Товарный отчет.</w:t>
      </w:r>
    </w:p>
    <w:p w:rsidR="00A47A33" w:rsidRDefault="00A47A33" w:rsidP="0081594B">
      <w:pPr>
        <w:tabs>
          <w:tab w:val="left" w:pos="541"/>
        </w:tabs>
        <w:spacing w:after="0" w:line="240" w:lineRule="auto"/>
        <w:ind w:right="6920"/>
        <w:jc w:val="both"/>
        <w:rPr>
          <w:rFonts w:ascii="Times New Roman" w:eastAsia="Times New Roman" w:hAnsi="Times New Roman" w:cs="Times New Roman"/>
          <w:b/>
          <w:sz w:val="28"/>
          <w:szCs w:val="28"/>
          <w:lang w:eastAsia="ru-RU"/>
        </w:rPr>
      </w:pPr>
    </w:p>
    <w:p w:rsidR="00A47A33" w:rsidRPr="00AB18BE" w:rsidRDefault="00A47A33" w:rsidP="0081594B">
      <w:pPr>
        <w:tabs>
          <w:tab w:val="left" w:pos="541"/>
        </w:tabs>
        <w:spacing w:after="0" w:line="240" w:lineRule="auto"/>
        <w:ind w:right="69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Критерии выбора          поставщиков</w:t>
      </w:r>
    </w:p>
    <w:p w:rsidR="00AB18BE" w:rsidRPr="00AB18BE" w:rsidRDefault="00AB18BE" w:rsidP="0081594B">
      <w:pPr>
        <w:tabs>
          <w:tab w:val="left" w:pos="540"/>
        </w:tabs>
        <w:spacing w:after="0" w:line="240" w:lineRule="auto"/>
        <w:ind w:right="14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Критерии выбора поставщика</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Цена Правильно и своевременно оформленные документы</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Ассортимент</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Оперативность доставки </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Гибкая система расчета с поставщиком</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Наличие редких препаратов </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Наличие популярных препаратов</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Опыт предыдущей работы </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Частота поставки </w:t>
      </w:r>
    </w:p>
    <w:p w:rsidR="00AB18BE" w:rsidRP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Снабжение рекламными материалами</w:t>
      </w:r>
    </w:p>
    <w:p w:rsidR="00AB18BE" w:rsidRDefault="00AB18BE" w:rsidP="0081594B">
      <w:pPr>
        <w:numPr>
          <w:ilvl w:val="0"/>
          <w:numId w:val="27"/>
        </w:numPr>
        <w:tabs>
          <w:tab w:val="left" w:pos="540"/>
        </w:tabs>
        <w:spacing w:after="0" w:line="240" w:lineRule="auto"/>
        <w:ind w:right="140"/>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Поощрения (подарки и т. д.)</w:t>
      </w:r>
    </w:p>
    <w:p w:rsidR="00C85B70" w:rsidRDefault="00C85B70" w:rsidP="0081594B">
      <w:pPr>
        <w:tabs>
          <w:tab w:val="left" w:pos="540"/>
        </w:tabs>
        <w:spacing w:after="0" w:line="240" w:lineRule="auto"/>
        <w:jc w:val="both"/>
        <w:rPr>
          <w:rFonts w:ascii="Times New Roman" w:eastAsia="Times New Roman" w:hAnsi="Times New Roman" w:cs="Times New Roman"/>
          <w:b/>
          <w:sz w:val="28"/>
          <w:szCs w:val="28"/>
          <w:lang w:eastAsia="ru-RU"/>
        </w:rPr>
      </w:pPr>
    </w:p>
    <w:p w:rsidR="00C85B70" w:rsidRDefault="00C85B70" w:rsidP="0081594B">
      <w:pPr>
        <w:tabs>
          <w:tab w:val="left" w:pos="540"/>
        </w:tabs>
        <w:spacing w:after="0" w:line="240" w:lineRule="auto"/>
        <w:ind w:left="261"/>
        <w:jc w:val="both"/>
        <w:rPr>
          <w:rFonts w:ascii="Times New Roman" w:eastAsia="Times New Roman" w:hAnsi="Times New Roman" w:cs="Times New Roman"/>
          <w:b/>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Приходные товарные операции и документы.</w:t>
      </w:r>
    </w:p>
    <w:p w:rsidR="00AB18BE" w:rsidRPr="00AB18BE" w:rsidRDefault="00AB18BE" w:rsidP="0081594B">
      <w:pPr>
        <w:spacing w:after="0" w:line="240" w:lineRule="auto"/>
        <w:contextualSpacing/>
        <w:jc w:val="both"/>
        <w:rPr>
          <w:rFonts w:ascii="Times New Roman" w:eastAsia="Times New Roman" w:hAnsi="Times New Roman" w:cs="Times New Roman"/>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Движение товара от поставщика к потребителю оформляется товаросопроводительными документами, предусмотренными условиями поставки товаров и правилами перевозки грузов (накладной, товарно - транспортной накладной, железнодорожной накладной, счетом или счетом - фактурой). Накладная в торговой организации может выступать как приходным, так и расходным товарным документом, должна выписываться материально ответственным лицом при оформлении отпуска товаров со склада, при принятии товаров в торговой организации. В накладной указывается номер и дата выписки; наименование поставщика и покупателя; наименование и краткое описание товара, его количество (в единицах), цена и общая сумма (с </w:t>
      </w:r>
      <w:r w:rsidRPr="00AB18BE">
        <w:rPr>
          <w:rFonts w:ascii="Times New Roman" w:eastAsia="Times New Roman" w:hAnsi="Times New Roman" w:cs="Times New Roman"/>
          <w:sz w:val="28"/>
          <w:szCs w:val="28"/>
          <w:lang w:eastAsia="ru-RU"/>
        </w:rPr>
        <w:lastRenderedPageBreak/>
        <w:t>учетом налога на добавленную стоимость) отпуска товара. Накладная подписывается материально ответственными лицами, сдавшими и принявшими товар и заверяется круглыми печатями организаций поставщика и получателя. Количество оформляемых экземпляров в накладной зависит от условий получения товара покупателем, вида организации поставщика, места передачи товара и т.д.</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Товарно - транспортную накладную выписывают при доставке товаров автомобильным транспортом. Товарно - транспортная накладная состоит из двух разделов: товарного и транспортного. В зависимости от особенностей товаров к товарно - транспортной накладной могут прилагаться другие документы, следующие с грузом (коды по ОКУД 0903801, 0903802, 0903803, 0903804).</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При доставке товаров железнодорожным транспортом в качестве сопроводительного документа выступает железнодорожная накладная. К железнодорожной накладной могут быть приложены спецификации и упаковочные листы, о чем делается отметка в накладной.</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Если товар отправлен по железной дороге в контейнерах, то должна оформляться "Накладная на перевозку груза в универсальном контейнере".</w:t>
      </w: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Счет - фактура выписывается в тех случаях, когда перечень отгруженных товаров велик. Счет - фактура является для розничной торговой организации приходным товарным документом и выступает основанием для оплаты поступившего товара</w:t>
      </w:r>
    </w:p>
    <w:p w:rsidR="00AB18BE" w:rsidRPr="00AB18BE" w:rsidRDefault="00AB18BE" w:rsidP="0081594B">
      <w:pPr>
        <w:tabs>
          <w:tab w:val="left" w:pos="540"/>
        </w:tabs>
        <w:spacing w:after="0" w:line="240" w:lineRule="auto"/>
        <w:ind w:left="261"/>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Порядок оприходования поступившего товара.</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Проверка наличия и оформления товарно-сопроводительных документов</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Проверка количества мест по документам</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Проверка соблюдений особых условий при приеме товара</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Регистрация товарно-сопроводительных документов</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Вскрытие транспортной тары, распределение по наименованиям</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Проверка товара по товарной накладной: наименование, количество, серия, сроки годности</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Проверка контроля по показателям: маркировка, описание</w:t>
      </w:r>
    </w:p>
    <w:p w:rsidR="00AB18BE" w:rsidRPr="00AB18BE" w:rsidRDefault="00AB18BE" w:rsidP="0081594B">
      <w:pPr>
        <w:numPr>
          <w:ilvl w:val="0"/>
          <w:numId w:val="24"/>
        </w:numPr>
        <w:tabs>
          <w:tab w:val="left" w:pos="540"/>
        </w:tabs>
        <w:spacing w:after="0" w:line="240" w:lineRule="auto"/>
        <w:contextualSpacing/>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 xml:space="preserve">Размещение по местам хранения </w:t>
      </w:r>
    </w:p>
    <w:p w:rsidR="00AB18BE" w:rsidRPr="00AB18BE" w:rsidRDefault="00AB18BE" w:rsidP="0081594B">
      <w:pPr>
        <w:tabs>
          <w:tab w:val="left" w:pos="540"/>
        </w:tabs>
        <w:spacing w:after="0" w:line="240" w:lineRule="auto"/>
        <w:ind w:left="261" w:right="140"/>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Порядок возврата товара и оформления возвратных товарных документов.</w:t>
      </w:r>
    </w:p>
    <w:p w:rsidR="00AB18BE" w:rsidRDefault="00AB18BE" w:rsidP="0081594B">
      <w:pPr>
        <w:tabs>
          <w:tab w:val="left" w:pos="540"/>
        </w:tabs>
        <w:spacing w:after="0" w:line="240" w:lineRule="auto"/>
        <w:ind w:right="140"/>
        <w:jc w:val="both"/>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lang w:eastAsia="ru-RU"/>
        </w:rPr>
        <w:t>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экземпляром расходно-приходной накладной прикладывают к товарному отчету.  Приходный кассовый ордер при этом не выписывается, а на расходно-</w:t>
      </w:r>
      <w:r w:rsidRPr="00AB18BE">
        <w:rPr>
          <w:rFonts w:ascii="Times New Roman" w:eastAsia="Times New Roman" w:hAnsi="Times New Roman" w:cs="Times New Roman"/>
          <w:sz w:val="28"/>
          <w:szCs w:val="28"/>
          <w:lang w:eastAsia="ru-RU"/>
        </w:rPr>
        <w:lastRenderedPageBreak/>
        <w:t>приходной накладной делается отметка о возвращении непроданных товаров и сумме сданных наличных денег за реализованные товары. Оба экземпляра расходно-приходной накладной прилагаются к товарному отчету.</w:t>
      </w:r>
    </w:p>
    <w:p w:rsidR="00866B9B" w:rsidRPr="00AB18BE" w:rsidRDefault="00866B9B" w:rsidP="0081594B">
      <w:pPr>
        <w:tabs>
          <w:tab w:val="left" w:pos="540"/>
        </w:tabs>
        <w:spacing w:after="0" w:line="240" w:lineRule="auto"/>
        <w:ind w:right="140"/>
        <w:jc w:val="both"/>
        <w:rPr>
          <w:rFonts w:ascii="Times New Roman" w:eastAsia="Times New Roman" w:hAnsi="Times New Roman" w:cs="Times New Roman"/>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sz w:val="28"/>
          <w:szCs w:val="28"/>
          <w:lang w:eastAsia="ru-RU"/>
        </w:rPr>
      </w:pPr>
    </w:p>
    <w:p w:rsidR="00485F11"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8B20E3">
        <w:rPr>
          <w:rFonts w:ascii="Times New Roman" w:eastAsia="Times New Roman" w:hAnsi="Times New Roman" w:cs="Times New Roman"/>
          <w:b/>
          <w:sz w:val="28"/>
          <w:szCs w:val="28"/>
          <w:lang w:eastAsia="ru-RU"/>
        </w:rPr>
        <w:t>Определение выручки за месяц.</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В кассовом методе под данным понятием подразумеваются денежные средства, полученные продавцом товара от их продажи. Фактически – это сумма оплаты, которую получил продавец в денежном эквиваленте или с помощью безналичного платежа. В случае, если товар отпускается с отсрочкой, выручка не фиксируется до того момента, пока деньги не придут на расчетный счет продавца . При этом все полученные авансы приравниваются к выручке.</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Формула расчета: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TR = P * Q, где</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TR – выручка, руб.;</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P – цена, руб.;</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Q — объем реализации, ед./шт.</w:t>
      </w:r>
    </w:p>
    <w:p w:rsidR="00AB18BE" w:rsidRDefault="00AB18BE" w:rsidP="0081594B">
      <w:pPr>
        <w:tabs>
          <w:tab w:val="left" w:pos="540"/>
        </w:tabs>
        <w:spacing w:after="0" w:line="240" w:lineRule="auto"/>
        <w:jc w:val="both"/>
        <w:rPr>
          <w:rFonts w:ascii="Times New Roman" w:eastAsia="Times New Roman" w:hAnsi="Times New Roman" w:cs="Times New Roman"/>
          <w:b/>
          <w:color w:val="00000A"/>
          <w:sz w:val="28"/>
          <w:szCs w:val="28"/>
          <w:lang w:eastAsia="ru-RU"/>
        </w:rPr>
      </w:pPr>
      <w:r w:rsidRPr="00485F11">
        <w:rPr>
          <w:rFonts w:ascii="Times New Roman" w:eastAsia="Times New Roman" w:hAnsi="Times New Roman" w:cs="Times New Roman"/>
          <w:b/>
          <w:color w:val="00000A"/>
          <w:sz w:val="28"/>
          <w:szCs w:val="28"/>
          <w:lang w:eastAsia="ru-RU"/>
        </w:rPr>
        <w:t>Порядок составления товарного отчета за календарный месяц.</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По окончании отчетного периода материально-ответственные лица в отделах, в мелкорозничной сети данные о движении товара отражают в «Товарном отчете». Отчет составляется в двух экземплярах. Товарные отчеты мелкорозничной торговли составляются в розничных ценах.</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В приходной части товарного отчета первой строкой показывается остаток товара (из товарного отчета за предыдущий месяц). В разделе «Приход» отражаются все товарные накладные (в хронологическом порядке) по которым поступали товары вотчетом месяце. Указывается стоимость товара по каждому документу по цене приобретения и по розничным ценам.</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Кроме этого в приходе отражаются данные о дооценке по лабораторным и фасовочным работам. В конце раздела подсчитывается итого по приходу и строка остаток с приходом.</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В расходной части товарного отчета отражается реализация товаров отдельно:</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1.Населению (по итоговой графе ведомости «Реализация розничных оборотов»), по бесплатному и льготному отпуску;</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2.Отпуску учреждениям здравоохранения на основании итоговой графы «Оборотной ведомости по лицевым счетам покупателей».</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lastRenderedPageBreak/>
        <w:t>Врасходной чисти товарного отчета, также отражается прочее выбытие товара, использованного на хозяйственные и другие нужны аптеки, согласно актами на списание (по цене приобретения).</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Остаток на конец месяца (Ок) рассчитывается по формуле товарного баланса: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Oк = Он + П - Р</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Он - остаток на начала месяца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П - приход товара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Р - расход товара.</w:t>
      </w:r>
    </w:p>
    <w:p w:rsidR="00866B9B" w:rsidRP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p>
    <w:p w:rsidR="00866B9B" w:rsidRDefault="00866B9B" w:rsidP="0081594B">
      <w:pPr>
        <w:tabs>
          <w:tab w:val="left" w:pos="540"/>
        </w:tabs>
        <w:spacing w:after="0" w:line="240" w:lineRule="auto"/>
        <w:jc w:val="both"/>
        <w:rPr>
          <w:rFonts w:ascii="Times New Roman" w:eastAsia="Times New Roman" w:hAnsi="Times New Roman" w:cs="Times New Roman"/>
          <w:sz w:val="28"/>
          <w:szCs w:val="28"/>
          <w:lang w:eastAsia="ru-RU"/>
        </w:rPr>
      </w:pPr>
      <w:r w:rsidRPr="00866B9B">
        <w:rPr>
          <w:rFonts w:ascii="Times New Roman" w:eastAsia="Times New Roman" w:hAnsi="Times New Roman" w:cs="Times New Roman"/>
          <w:sz w:val="28"/>
          <w:szCs w:val="28"/>
          <w:lang w:eastAsia="ru-RU"/>
        </w:rPr>
        <w:t>Подписывает товарный отчет аптечной организации материально-ответственное лицо и после проверки главный бухгалтер. Один экземпляр передается в бухгалтерию, другой материально-ответственному лицу</w:t>
      </w:r>
    </w:p>
    <w:tbl>
      <w:tblPr>
        <w:tblpPr w:leftFromText="180" w:rightFromText="180" w:vertAnchor="text" w:horzAnchor="margin" w:tblpY="465"/>
        <w:tblW w:w="0" w:type="auto"/>
        <w:tblLayout w:type="fixed"/>
        <w:tblCellMar>
          <w:left w:w="0" w:type="dxa"/>
          <w:right w:w="0" w:type="dxa"/>
        </w:tblCellMar>
        <w:tblLook w:val="04A0"/>
      </w:tblPr>
      <w:tblGrid>
        <w:gridCol w:w="1020"/>
        <w:gridCol w:w="2120"/>
        <w:gridCol w:w="860"/>
        <w:gridCol w:w="1700"/>
        <w:gridCol w:w="700"/>
        <w:gridCol w:w="1560"/>
        <w:gridCol w:w="860"/>
      </w:tblGrid>
      <w:tr w:rsidR="00866B9B" w:rsidRPr="00AB18BE" w:rsidTr="00866B9B">
        <w:trPr>
          <w:trHeight w:val="262"/>
        </w:trPr>
        <w:tc>
          <w:tcPr>
            <w:tcW w:w="1020" w:type="dxa"/>
            <w:tcBorders>
              <w:top w:val="single" w:sz="8" w:space="0" w:color="auto"/>
              <w:left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p>
        </w:tc>
        <w:tc>
          <w:tcPr>
            <w:tcW w:w="212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Рецептурные</w:t>
            </w:r>
          </w:p>
        </w:tc>
        <w:tc>
          <w:tcPr>
            <w:tcW w:w="86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цена</w:t>
            </w:r>
          </w:p>
        </w:tc>
        <w:tc>
          <w:tcPr>
            <w:tcW w:w="170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Безрецептурн</w:t>
            </w:r>
          </w:p>
        </w:tc>
        <w:tc>
          <w:tcPr>
            <w:tcW w:w="70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цена</w:t>
            </w:r>
          </w:p>
        </w:tc>
        <w:tc>
          <w:tcPr>
            <w:tcW w:w="156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Биодобавки</w:t>
            </w:r>
          </w:p>
        </w:tc>
        <w:tc>
          <w:tcPr>
            <w:tcW w:w="860" w:type="dxa"/>
            <w:tcBorders>
              <w:top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цена</w:t>
            </w:r>
          </w:p>
        </w:tc>
      </w:tr>
      <w:tr w:rsidR="00866B9B" w:rsidRPr="00AB18BE" w:rsidTr="00866B9B">
        <w:trPr>
          <w:trHeight w:val="302"/>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c>
          <w:tcPr>
            <w:tcW w:w="212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препараты</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ые препараты</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r>
      <w:tr w:rsidR="00866B9B" w:rsidRPr="00AB18BE" w:rsidTr="00866B9B">
        <w:trPr>
          <w:trHeight w:val="240"/>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w:t>
            </w:r>
          </w:p>
        </w:tc>
        <w:tc>
          <w:tcPr>
            <w:tcW w:w="212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Ярина плюс n28 табл п/плен/оболоч</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1228,0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Терафлю n10 пак пор д/р-ра д/приема внутрь/лес ягоды</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ind w:right="40"/>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377,0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Фитолакс n40 таблэвалар</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324,0</w:t>
            </w:r>
          </w:p>
        </w:tc>
      </w:tr>
      <w:tr w:rsidR="00866B9B" w:rsidRPr="00AB18BE" w:rsidTr="00866B9B">
        <w:trPr>
          <w:trHeight w:val="27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imes New Roman" w:hAnsi="Times New Roman" w:cs="Times New Roman"/>
                <w:sz w:val="24"/>
                <w:szCs w:val="24"/>
                <w:lang w:eastAsia="ru-RU"/>
              </w:rPr>
              <w:t>2</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Пропанормтабл.п/п/о. 150мг №50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339,96</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Ацикловир-акрихин 5% 5,0 мазь д/наруж прим/туба/</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ind w:right="180"/>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36,0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Гепатрин n60 капс</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3"/>
                <w:szCs w:val="23"/>
                <w:lang w:eastAsia="ru-RU"/>
              </w:rPr>
              <w:t>517,0</w:t>
            </w:r>
          </w:p>
        </w:tc>
      </w:tr>
      <w:tr w:rsidR="00866B9B" w:rsidRPr="00AB18BE" w:rsidTr="00866B9B">
        <w:trPr>
          <w:trHeight w:val="27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imes New Roman" w:hAnsi="Times New Roman" w:cs="Times New Roman"/>
                <w:sz w:val="24"/>
                <w:szCs w:val="24"/>
                <w:lang w:eastAsia="ru-RU"/>
              </w:rPr>
              <w:t>3</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Эквамеркапс. 10мг+20мг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864,00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0"/>
                <w:szCs w:val="20"/>
                <w:lang w:eastAsia="ru-RU"/>
              </w:rPr>
              <w:t xml:space="preserve">Лазолван 0,015/5мл 100мл сироп </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200,0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Янтарная кислота 0,1 n20</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3"/>
                <w:szCs w:val="23"/>
                <w:lang w:eastAsia="ru-RU"/>
              </w:rPr>
              <w:t>27,0</w:t>
            </w:r>
          </w:p>
        </w:tc>
      </w:tr>
      <w:tr w:rsidR="00866B9B" w:rsidRPr="00AB18BE" w:rsidTr="00866B9B">
        <w:trPr>
          <w:trHeight w:val="27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imes New Roman" w:hAnsi="Times New Roman" w:cs="Times New Roman"/>
                <w:sz w:val="24"/>
                <w:szCs w:val="24"/>
                <w:lang w:eastAsia="ru-RU"/>
              </w:rPr>
              <w:t>4</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Лортенза табл. П/п/о. 5мг+100мг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365,00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Арбидол 0,1 n20 капс</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525,0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Атероклефитбио n30 капс</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3"/>
                <w:szCs w:val="23"/>
                <w:lang w:eastAsia="ru-RU"/>
              </w:rPr>
              <w:t>258,0</w:t>
            </w:r>
          </w:p>
        </w:tc>
      </w:tr>
      <w:tr w:rsidR="00866B9B" w:rsidRPr="00AB18BE" w:rsidTr="00866B9B">
        <w:trPr>
          <w:trHeight w:val="314"/>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imes New Roman" w:hAnsi="Times New Roman" w:cs="Times New Roman"/>
                <w:sz w:val="24"/>
                <w:szCs w:val="24"/>
                <w:lang w:eastAsia="ru-RU"/>
              </w:rPr>
              <w:t>5</w:t>
            </w:r>
          </w:p>
        </w:tc>
        <w:tc>
          <w:tcPr>
            <w:tcW w:w="212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Кетонал 0,1 n20 табл п/плен/оболоч</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185,0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Маалокс n10 таблжеват б/сахара</w:t>
            </w:r>
          </w:p>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4"/>
                <w:szCs w:val="24"/>
                <w:lang w:eastAsia="ru-RU"/>
              </w:rPr>
              <w:t>143,0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heme="minorEastAsia" w:hAnsi="Times New Roman" w:cs="Times New Roman"/>
                <w:sz w:val="23"/>
                <w:szCs w:val="23"/>
                <w:lang w:eastAsia="ru-RU"/>
              </w:rPr>
              <w:t>Солгар экстракт виноградных косточек n30 капс</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4"/>
                <w:szCs w:val="24"/>
                <w:lang w:eastAsia="ru-RU"/>
              </w:rPr>
            </w:pPr>
            <w:r w:rsidRPr="00AB18BE">
              <w:rPr>
                <w:rFonts w:ascii="Times New Roman" w:eastAsiaTheme="minorEastAsia" w:hAnsi="Times New Roman" w:cs="Times New Roman"/>
                <w:sz w:val="23"/>
                <w:szCs w:val="23"/>
                <w:lang w:eastAsia="ru-RU"/>
              </w:rPr>
              <w:t>1740,0</w:t>
            </w:r>
          </w:p>
        </w:tc>
      </w:tr>
      <w:tr w:rsidR="00866B9B" w:rsidRPr="00AB18BE" w:rsidTr="00866B9B">
        <w:trPr>
          <w:trHeight w:val="264"/>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imes New Roman" w:hAnsi="Times New Roman" w:cs="Times New Roman"/>
                <w:sz w:val="24"/>
                <w:szCs w:val="24"/>
                <w:lang w:eastAsia="ru-RU"/>
              </w:rPr>
              <w:t>6</w:t>
            </w:r>
          </w:p>
        </w:tc>
        <w:tc>
          <w:tcPr>
            <w:tcW w:w="212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Джес плюс n28 табл п/плен/оболоч</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1147,0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Гастал n60 табл д/рассас</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heme="minorEastAsia" w:hAnsi="Times New Roman" w:cs="Times New Roman"/>
                <w:lang w:eastAsia="ru-RU"/>
              </w:rPr>
              <w:t>447,0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 xml:space="preserve">Компливит n60 табл п/о </w:t>
            </w:r>
          </w:p>
          <w:p w:rsidR="00866B9B" w:rsidRPr="00AB18BE" w:rsidRDefault="00866B9B" w:rsidP="0081594B">
            <w:pPr>
              <w:spacing w:after="0" w:line="240" w:lineRule="auto"/>
              <w:jc w:val="both"/>
              <w:rPr>
                <w:rFonts w:ascii="Times New Roman" w:eastAsiaTheme="minorEastAsia" w:hAnsi="Times New Roman" w:cs="Times New Roman"/>
                <w:lang w:eastAsia="ru-RU"/>
              </w:rPr>
            </w:pP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lang w:eastAsia="ru-RU"/>
              </w:rPr>
            </w:pPr>
            <w:r w:rsidRPr="00AB18BE">
              <w:rPr>
                <w:rFonts w:ascii="Times New Roman" w:eastAsiaTheme="minorEastAsia" w:hAnsi="Times New Roman" w:cs="Times New Roman"/>
                <w:sz w:val="23"/>
                <w:szCs w:val="23"/>
                <w:lang w:eastAsia="ru-RU"/>
              </w:rPr>
              <w:t>164,0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7</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Норбактинтабл.п/п/о. 400мг № 10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207,00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Називинсенситив 11,25мкг/доза 10мл флак спрей наз</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182,0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Магний в6 форте n50 табл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75,0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8</w:t>
            </w:r>
          </w:p>
        </w:tc>
        <w:tc>
          <w:tcPr>
            <w:tcW w:w="212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 xml:space="preserve">Мелоксикам 0,015 </w:t>
            </w:r>
            <w:r w:rsidRPr="00AB18BE">
              <w:rPr>
                <w:rFonts w:ascii="Times New Roman" w:eastAsiaTheme="minorEastAsia" w:hAnsi="Times New Roman" w:cs="Times New Roman"/>
                <w:sz w:val="23"/>
                <w:szCs w:val="23"/>
                <w:lang w:eastAsia="ru-RU"/>
              </w:rPr>
              <w:lastRenderedPageBreak/>
              <w:t>n20 табл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lastRenderedPageBreak/>
              <w:t>54,0</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 xml:space="preserve">Санорин 0,05% </w:t>
            </w:r>
            <w:r w:rsidRPr="00AB18BE">
              <w:rPr>
                <w:rFonts w:ascii="Times New Roman" w:eastAsiaTheme="minorEastAsia" w:hAnsi="Times New Roman" w:cs="Times New Roman"/>
                <w:sz w:val="23"/>
                <w:szCs w:val="23"/>
                <w:lang w:eastAsia="ru-RU"/>
              </w:rPr>
              <w:lastRenderedPageBreak/>
              <w:t>10мл флак/кап капли назал</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lastRenderedPageBreak/>
              <w:t>137,0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 xml:space="preserve">Глицин эко n50 </w:t>
            </w:r>
            <w:r w:rsidRPr="00AB18BE">
              <w:rPr>
                <w:rFonts w:ascii="Times New Roman" w:eastAsiaTheme="minorEastAsia" w:hAnsi="Times New Roman" w:cs="Times New Roman"/>
                <w:sz w:val="23"/>
                <w:szCs w:val="23"/>
                <w:lang w:eastAsia="ru-RU"/>
              </w:rPr>
              <w:lastRenderedPageBreak/>
              <w:t xml:space="preserve">табл по 0,1г </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lastRenderedPageBreak/>
              <w:t>22,0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lastRenderedPageBreak/>
              <w:t>9</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Метопролол табл. 50мг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32,04</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Амбробене  100МЛ СИРОП</w:t>
            </w:r>
          </w:p>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117,0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Витамишкиimmuno+облепиха n60 жевательные пастилки</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577,0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10</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Амлодипин табл. 10мг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101,02</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Стрепсилс n36 табл для рассасывания медово-лимонные</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256,0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Аевит n30 капс</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74,0</w:t>
            </w:r>
          </w:p>
        </w:tc>
      </w:tr>
      <w:tr w:rsidR="00866B9B" w:rsidRPr="00AB18BE" w:rsidTr="00866B9B">
        <w:trPr>
          <w:trHeight w:val="268"/>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11</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Бисопролол-Тева табл. П/п/о. 5мг №50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159,49</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Нурофен экспресс форте 0,4 n20 капс</w:t>
            </w: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379,0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Пустырник форте n40 табл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168,0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12</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Конкор табл. П/п/о. 5мг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200,23</w:t>
            </w:r>
          </w:p>
        </w:tc>
        <w:tc>
          <w:tcPr>
            <w:tcW w:w="1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Ингалипт 30мл аэрозоль д/мест прим</w:t>
            </w:r>
          </w:p>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p>
        </w:tc>
        <w:tc>
          <w:tcPr>
            <w:tcW w:w="70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107,0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Валериана-экстра n50 табл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31,0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13</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Омезкапс. 20мг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170,25</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Флуимуцилшип.табл. 600мг №10</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120,77</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Мигстресс n40 табл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264,0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14</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Нольпазатабл.п/о. Кш.раств 40мг №28</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438,00</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 xml:space="preserve">КоделакБронхо табл. №10 </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121,00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Супрадин n20 шип табл</w:t>
            </w:r>
          </w:p>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653,0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15</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Мотилактабл.п/п/о. 10мг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302,00</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 xml:space="preserve">Спазмалгон №20 </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146,00</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КАЛЬЦЕМИН АДВАНС N120 ТАБЛ П/ПЛЕН/обол</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925,0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16</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Ниаспамкапс. Пролонг. 200мг №30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383,16</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Ранитидинтабл.п/п/о. 150мг №30</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51,74</w:t>
            </w:r>
          </w:p>
        </w:tc>
        <w:tc>
          <w:tcPr>
            <w:tcW w:w="15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Фенюльс n30 капс</w:t>
            </w:r>
          </w:p>
        </w:tc>
        <w:tc>
          <w:tcPr>
            <w:tcW w:w="860" w:type="dxa"/>
            <w:tcBorders>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sz w:val="23"/>
                <w:szCs w:val="23"/>
                <w:lang w:eastAsia="ru-RU"/>
              </w:rPr>
              <w:t>254,0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17</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Урсофальккапс. 250мг №100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1845,19</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Фильтрум-сти табл. 400мг №50</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264,00</w:t>
            </w:r>
          </w:p>
        </w:tc>
        <w:tc>
          <w:tcPr>
            <w:tcW w:w="15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Экоцистин пор. Д/р-ра внутрь 3000мг саше №20</w:t>
            </w:r>
          </w:p>
        </w:tc>
        <w:tc>
          <w:tcPr>
            <w:tcW w:w="8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822,00</w:t>
            </w:r>
          </w:p>
        </w:tc>
      </w:tr>
      <w:tr w:rsidR="00866B9B" w:rsidRPr="00AB18BE" w:rsidTr="00866B9B">
        <w:trPr>
          <w:trHeight w:val="268"/>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18</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Альфа Д3 капс. 0,5мкг №60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716,48</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Линекс форте капс. №14</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517,00</w:t>
            </w:r>
          </w:p>
        </w:tc>
        <w:tc>
          <w:tcPr>
            <w:tcW w:w="15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ЭффекснейроЭваларкапс. №60</w:t>
            </w:r>
          </w:p>
        </w:tc>
        <w:tc>
          <w:tcPr>
            <w:tcW w:w="8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876,00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19</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 xml:space="preserve">Финлепсинретард табл. Пролонг. 400мг №50 </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278,10</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Гепа-Меру гран.раств. 3г/5г №30</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1764,00</w:t>
            </w:r>
          </w:p>
        </w:tc>
        <w:tc>
          <w:tcPr>
            <w:tcW w:w="15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 xml:space="preserve">Тайм-фактор капс. №60 </w:t>
            </w:r>
          </w:p>
        </w:tc>
        <w:tc>
          <w:tcPr>
            <w:tcW w:w="8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498,00</w:t>
            </w:r>
          </w:p>
        </w:tc>
      </w:tr>
      <w:tr w:rsidR="00866B9B" w:rsidRPr="00AB18BE" w:rsidTr="00866B9B">
        <w:trPr>
          <w:trHeight w:val="266"/>
        </w:trPr>
        <w:tc>
          <w:tcPr>
            <w:tcW w:w="1020" w:type="dxa"/>
            <w:tcBorders>
              <w:left w:val="single" w:sz="8" w:space="0" w:color="auto"/>
              <w:bottom w:val="single" w:sz="8" w:space="0" w:color="auto"/>
              <w:right w:val="single" w:sz="8" w:space="0" w:color="auto"/>
            </w:tcBorders>
            <w:vAlign w:val="bottom"/>
          </w:tcPr>
          <w:p w:rsidR="00866B9B" w:rsidRPr="00AB18BE" w:rsidRDefault="00866B9B"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20</w:t>
            </w:r>
          </w:p>
        </w:tc>
        <w:tc>
          <w:tcPr>
            <w:tcW w:w="212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Мадопар 250 табл. 200мг+50мг №100</w:t>
            </w:r>
          </w:p>
        </w:tc>
        <w:tc>
          <w:tcPr>
            <w:tcW w:w="86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1297,81</w:t>
            </w:r>
          </w:p>
        </w:tc>
        <w:tc>
          <w:tcPr>
            <w:tcW w:w="1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Микразимкапс. 1000ЕД №50</w:t>
            </w:r>
          </w:p>
        </w:tc>
        <w:tc>
          <w:tcPr>
            <w:tcW w:w="700" w:type="dxa"/>
            <w:tcBorders>
              <w:bottom w:val="single" w:sz="8" w:space="0" w:color="auto"/>
              <w:right w:val="single" w:sz="8" w:space="0" w:color="auto"/>
            </w:tcBorders>
          </w:tcPr>
          <w:p w:rsidR="00866B9B" w:rsidRPr="00AB18BE" w:rsidRDefault="00866B9B" w:rsidP="0081594B">
            <w:pPr>
              <w:tabs>
                <w:tab w:val="left" w:pos="708"/>
              </w:tabs>
              <w:suppressAutoHyphens/>
              <w:spacing w:line="240" w:lineRule="auto"/>
              <w:ind w:right="-1"/>
              <w:jc w:val="both"/>
              <w:rPr>
                <w:rFonts w:ascii="Times New Roman" w:eastAsia="SimSun" w:hAnsi="Times New Roman" w:cs="Times New Roman"/>
                <w:sz w:val="24"/>
                <w:szCs w:val="24"/>
              </w:rPr>
            </w:pPr>
            <w:r w:rsidRPr="00AB18BE">
              <w:rPr>
                <w:rFonts w:ascii="Times New Roman" w:eastAsia="SimSun" w:hAnsi="Times New Roman" w:cs="Times New Roman"/>
                <w:sz w:val="24"/>
                <w:szCs w:val="24"/>
              </w:rPr>
              <w:t>429,24</w:t>
            </w:r>
          </w:p>
        </w:tc>
        <w:tc>
          <w:tcPr>
            <w:tcW w:w="15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Рыбий жир капс.жев. Детский №90</w:t>
            </w:r>
          </w:p>
        </w:tc>
        <w:tc>
          <w:tcPr>
            <w:tcW w:w="860" w:type="dxa"/>
            <w:tcBorders>
              <w:bottom w:val="single" w:sz="8" w:space="0" w:color="auto"/>
              <w:right w:val="single" w:sz="8" w:space="0" w:color="auto"/>
            </w:tcBorders>
          </w:tcPr>
          <w:p w:rsidR="00866B9B" w:rsidRPr="00AB18BE" w:rsidRDefault="00866B9B" w:rsidP="0081594B">
            <w:pPr>
              <w:spacing w:after="0" w:line="240" w:lineRule="auto"/>
              <w:jc w:val="both"/>
              <w:rPr>
                <w:rFonts w:ascii="Times New Roman" w:eastAsiaTheme="minorEastAsia" w:hAnsi="Times New Roman" w:cs="Times New Roman"/>
                <w:sz w:val="23"/>
                <w:szCs w:val="23"/>
                <w:lang w:eastAsia="ru-RU"/>
              </w:rPr>
            </w:pPr>
            <w:r w:rsidRPr="00AB18BE">
              <w:rPr>
                <w:rFonts w:ascii="Times New Roman" w:eastAsiaTheme="minorEastAsia" w:hAnsi="Times New Roman" w:cs="Times New Roman"/>
                <w:lang w:eastAsia="ru-RU"/>
              </w:rPr>
              <w:t>197,00</w:t>
            </w:r>
          </w:p>
        </w:tc>
      </w:tr>
    </w:tbl>
    <w:p w:rsidR="00866B9B" w:rsidRDefault="00866B9B" w:rsidP="0081594B">
      <w:pPr>
        <w:spacing w:line="240" w:lineRule="auto"/>
        <w:jc w:val="both"/>
        <w:rPr>
          <w:rFonts w:ascii="Times New Roman" w:eastAsia="Times New Roman" w:hAnsi="Times New Roman" w:cs="Times New Roman"/>
          <w:sz w:val="28"/>
          <w:szCs w:val="28"/>
          <w:lang w:eastAsia="ru-RU"/>
        </w:rPr>
      </w:pPr>
    </w:p>
    <w:p w:rsidR="00866B9B" w:rsidRPr="00866B9B" w:rsidRDefault="00866B9B" w:rsidP="0081594B">
      <w:pPr>
        <w:spacing w:line="240" w:lineRule="auto"/>
        <w:jc w:val="both"/>
        <w:rPr>
          <w:rFonts w:ascii="Times New Roman" w:eastAsia="Times New Roman" w:hAnsi="Times New Roman" w:cs="Times New Roman"/>
          <w:sz w:val="28"/>
          <w:szCs w:val="28"/>
          <w:lang w:eastAsia="ru-RU"/>
        </w:rPr>
      </w:pPr>
    </w:p>
    <w:p w:rsidR="00866B9B" w:rsidRDefault="00866B9B" w:rsidP="0081594B">
      <w:pPr>
        <w:spacing w:line="240" w:lineRule="auto"/>
        <w:jc w:val="both"/>
        <w:rPr>
          <w:rFonts w:ascii="Times New Roman" w:eastAsia="Times New Roman" w:hAnsi="Times New Roman" w:cs="Times New Roman"/>
          <w:sz w:val="28"/>
          <w:szCs w:val="28"/>
          <w:lang w:eastAsia="ru-RU"/>
        </w:rPr>
      </w:pPr>
    </w:p>
    <w:p w:rsidR="00AB18BE" w:rsidRPr="00AB18BE" w:rsidRDefault="00866B9B" w:rsidP="0081594B">
      <w:pPr>
        <w:tabs>
          <w:tab w:val="left" w:pos="2790"/>
        </w:tabs>
        <w:spacing w:line="240" w:lineRule="auto"/>
        <w:jc w:val="both"/>
        <w:rPr>
          <w:rFonts w:ascii="Times New Roman" w:eastAsia="Times New Roman" w:hAnsi="Times New Roman" w:cs="Times New Roman"/>
          <w:sz w:val="28"/>
          <w:szCs w:val="28"/>
          <w:lang w:eastAsia="ru-RU"/>
        </w:rPr>
        <w:sectPr w:rsidR="00AB18BE" w:rsidRPr="00AB18BE">
          <w:pgSz w:w="11900" w:h="16838"/>
          <w:pgMar w:top="1104" w:right="846" w:bottom="431" w:left="1440" w:header="0" w:footer="0" w:gutter="0"/>
          <w:cols w:space="720" w:equalWidth="0">
            <w:col w:w="9620"/>
          </w:cols>
        </w:sectPr>
      </w:pPr>
      <w:r>
        <w:rPr>
          <w:rFonts w:ascii="Times New Roman" w:eastAsia="Times New Roman" w:hAnsi="Times New Roman" w:cs="Times New Roman"/>
          <w:sz w:val="28"/>
          <w:szCs w:val="28"/>
          <w:lang w:eastAsia="ru-RU"/>
        </w:rPr>
        <w:tab/>
      </w: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47A33" w:rsidRDefault="00A47A33"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F308B6" w:rsidRDefault="00F308B6"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AB18BE" w:rsidRPr="00AB18BE" w:rsidRDefault="00866B9B" w:rsidP="0081594B">
      <w:pPr>
        <w:tabs>
          <w:tab w:val="left" w:pos="540"/>
        </w:tabs>
        <w:spacing w:after="0" w:line="240" w:lineRule="auto"/>
        <w:ind w:left="5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b/>
          <w:bCs/>
          <w:color w:val="00000A"/>
          <w:sz w:val="28"/>
          <w:szCs w:val="28"/>
          <w:lang w:eastAsia="ru-RU"/>
        </w:rPr>
        <w:t>П</w:t>
      </w:r>
      <w:r w:rsidR="00AB18BE" w:rsidRPr="00AB18BE">
        <w:rPr>
          <w:rFonts w:ascii="Times New Roman" w:eastAsia="Times New Roman" w:hAnsi="Times New Roman" w:cs="Times New Roman"/>
          <w:b/>
          <w:bCs/>
          <w:color w:val="00000A"/>
          <w:sz w:val="28"/>
          <w:szCs w:val="28"/>
          <w:lang w:eastAsia="ru-RU"/>
        </w:rPr>
        <w:t>редметно-количественный учет.</w:t>
      </w: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Default="00AB18BE" w:rsidP="0081594B">
      <w:pPr>
        <w:tabs>
          <w:tab w:val="left" w:pos="620"/>
        </w:tabs>
        <w:spacing w:after="0" w:line="240" w:lineRule="auto"/>
        <w:ind w:right="580"/>
        <w:jc w:val="both"/>
        <w:rPr>
          <w:rFonts w:ascii="Times New Roman" w:eastAsia="Times New Roman" w:hAnsi="Times New Roman" w:cs="Times New Roman"/>
          <w:b/>
          <w:color w:val="00000A"/>
          <w:sz w:val="28"/>
          <w:szCs w:val="28"/>
          <w:lang w:eastAsia="ru-RU"/>
        </w:rPr>
      </w:pPr>
      <w:r w:rsidRPr="008B20E3">
        <w:rPr>
          <w:rFonts w:ascii="Times New Roman" w:eastAsia="Times New Roman" w:hAnsi="Times New Roman" w:cs="Times New Roman"/>
          <w:b/>
          <w:sz w:val="28"/>
          <w:szCs w:val="28"/>
          <w:lang w:eastAsia="ru-RU"/>
        </w:rPr>
        <w:t xml:space="preserve">Нормативные документы, регламентирующие правила прописывания, учета и отпуска средств, находящихся на </w:t>
      </w:r>
      <w:r w:rsidRPr="008B20E3">
        <w:rPr>
          <w:rFonts w:ascii="Times New Roman" w:eastAsia="Times New Roman" w:hAnsi="Times New Roman" w:cs="Times New Roman"/>
          <w:b/>
          <w:color w:val="00000A"/>
          <w:sz w:val="28"/>
          <w:szCs w:val="28"/>
          <w:lang w:eastAsia="ru-RU"/>
        </w:rPr>
        <w:t>предметно-количественныйучете.</w:t>
      </w:r>
    </w:p>
    <w:p w:rsidR="008B20E3" w:rsidRPr="00AB18BE" w:rsidRDefault="008B20E3" w:rsidP="0081594B">
      <w:pPr>
        <w:tabs>
          <w:tab w:val="left" w:pos="6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AB18BE">
        <w:rPr>
          <w:rFonts w:ascii="Times New Roman" w:eastAsia="Times New Roman" w:hAnsi="Times New Roman" w:cs="Times New Roman"/>
          <w:sz w:val="28"/>
          <w:szCs w:val="28"/>
          <w:lang w:eastAsia="ru-RU"/>
        </w:rPr>
        <w:t>Приказ   Минздрава   РФ   от 31.08.2016   «Об утверждении   Правил</w:t>
      </w: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p>
    <w:p w:rsidR="008B20E3" w:rsidRPr="00AB18BE" w:rsidRDefault="008B20E3" w:rsidP="0081594B">
      <w:pPr>
        <w:tabs>
          <w:tab w:val="left" w:pos="2680"/>
          <w:tab w:val="left" w:pos="4300"/>
          <w:tab w:val="left" w:pos="5940"/>
          <w:tab w:val="left" w:pos="8260"/>
        </w:tabs>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надлежащей</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8"/>
          <w:szCs w:val="28"/>
          <w:lang w:eastAsia="ru-RU"/>
        </w:rPr>
        <w:t>аптечной</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8"/>
          <w:szCs w:val="28"/>
          <w:lang w:eastAsia="ru-RU"/>
        </w:rPr>
        <w:t>практики</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8"/>
          <w:szCs w:val="28"/>
          <w:lang w:eastAsia="ru-RU"/>
        </w:rPr>
        <w:t>лекарственных</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7"/>
          <w:szCs w:val="27"/>
          <w:lang w:eastAsia="ru-RU"/>
        </w:rPr>
        <w:t>препаратов</w:t>
      </w: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для медицинского применения»</w:t>
      </w: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p>
    <w:p w:rsidR="008B20E3" w:rsidRPr="00AB18BE" w:rsidRDefault="008B20E3" w:rsidP="0081594B">
      <w:pPr>
        <w:tabs>
          <w:tab w:val="left" w:pos="2940"/>
          <w:tab w:val="left" w:pos="5160"/>
          <w:tab w:val="left" w:pos="5980"/>
          <w:tab w:val="left" w:pos="6700"/>
          <w:tab w:val="left" w:pos="7780"/>
          <w:tab w:val="left" w:pos="8980"/>
        </w:tabs>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2.  Постановление</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8"/>
          <w:szCs w:val="28"/>
          <w:lang w:eastAsia="ru-RU"/>
        </w:rPr>
        <w:t>Правительства</w:t>
      </w:r>
      <w:r w:rsidRPr="00AB18BE">
        <w:rPr>
          <w:rFonts w:ascii="Times New Roman" w:eastAsia="Times New Roman" w:hAnsi="Times New Roman" w:cs="Times New Roman"/>
          <w:sz w:val="28"/>
          <w:szCs w:val="28"/>
          <w:lang w:eastAsia="ru-RU"/>
        </w:rPr>
        <w:tab/>
        <w:t>РФ</w:t>
      </w:r>
      <w:r w:rsidRPr="00AB18BE">
        <w:rPr>
          <w:rFonts w:ascii="Times New Roman" w:eastAsia="Times New Roman" w:hAnsi="Times New Roman" w:cs="Times New Roman"/>
          <w:sz w:val="28"/>
          <w:szCs w:val="28"/>
          <w:lang w:eastAsia="ru-RU"/>
        </w:rPr>
        <w:tab/>
        <w:t>от</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8"/>
          <w:szCs w:val="28"/>
          <w:lang w:eastAsia="ru-RU"/>
        </w:rPr>
        <w:t>04.11</w:t>
      </w:r>
      <w:r w:rsidRPr="00AB18BE">
        <w:rPr>
          <w:rFonts w:ascii="Times New Roman" w:eastAsia="Times New Roman" w:hAnsi="Times New Roman" w:cs="Times New Roman"/>
          <w:sz w:val="28"/>
          <w:szCs w:val="28"/>
          <w:lang w:eastAsia="ru-RU"/>
        </w:rPr>
        <w:tab/>
        <w:t>2006г.</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7"/>
          <w:szCs w:val="27"/>
          <w:lang w:eastAsia="ru-RU"/>
        </w:rPr>
        <w:t>N644</w:t>
      </w: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p>
    <w:p w:rsidR="008B20E3" w:rsidRPr="00AB18BE" w:rsidRDefault="008B20E3" w:rsidP="0081594B">
      <w:pPr>
        <w:spacing w:after="0" w:line="240" w:lineRule="auto"/>
        <w:jc w:val="both"/>
        <w:rPr>
          <w:rFonts w:ascii="Times New Roman" w:eastAsiaTheme="minorEastAsia" w:hAnsi="Times New Roman" w:cs="Times New Roman"/>
          <w:sz w:val="20"/>
          <w:szCs w:val="20"/>
          <w:lang w:eastAsia="ru-RU"/>
        </w:rPr>
      </w:pPr>
    </w:p>
    <w:p w:rsidR="008B20E3" w:rsidRPr="00AB18BE" w:rsidRDefault="008B20E3" w:rsidP="0081594B">
      <w:pPr>
        <w:tabs>
          <w:tab w:val="left" w:pos="75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B18BE">
        <w:rPr>
          <w:rFonts w:ascii="Times New Roman" w:eastAsia="Times New Roman" w:hAnsi="Times New Roman" w:cs="Times New Roman"/>
          <w:sz w:val="28"/>
          <w:szCs w:val="28"/>
          <w:lang w:eastAsia="ru-RU"/>
        </w:rPr>
        <w:t>Правила ведения и хранения специальных журналов регистрации операций, связанных с оборотом наркотических средств и психотропных веществ.</w:t>
      </w:r>
    </w:p>
    <w:p w:rsidR="008B20E3" w:rsidRPr="00AB18BE" w:rsidRDefault="008B20E3" w:rsidP="0081594B">
      <w:pPr>
        <w:spacing w:after="0" w:line="240" w:lineRule="auto"/>
        <w:jc w:val="both"/>
        <w:rPr>
          <w:rFonts w:ascii="Times New Roman" w:eastAsia="Times New Roman" w:hAnsi="Times New Roman" w:cs="Times New Roman"/>
          <w:sz w:val="28"/>
          <w:szCs w:val="28"/>
          <w:lang w:eastAsia="ru-RU"/>
        </w:rPr>
      </w:pPr>
    </w:p>
    <w:p w:rsidR="008B20E3" w:rsidRPr="00AB18BE" w:rsidRDefault="008B20E3" w:rsidP="0081594B">
      <w:pPr>
        <w:tabs>
          <w:tab w:val="left" w:pos="680"/>
        </w:tabs>
        <w:spacing w:after="0" w:line="240" w:lineRule="auto"/>
        <w:ind w:right="1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AB18BE">
        <w:rPr>
          <w:rFonts w:ascii="Times New Roman" w:eastAsia="Times New Roman" w:hAnsi="Times New Roman" w:cs="Times New Roman"/>
          <w:sz w:val="28"/>
          <w:szCs w:val="28"/>
          <w:lang w:eastAsia="ru-RU"/>
        </w:rPr>
        <w:t>Приказ МЗ РФ от 17.06.2013г. №378н «Об утверждении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средств для медицинского применения.</w:t>
      </w:r>
    </w:p>
    <w:p w:rsidR="008B20E3" w:rsidRPr="00AB18BE" w:rsidRDefault="008B20E3" w:rsidP="0081594B">
      <w:pPr>
        <w:spacing w:after="0" w:line="240" w:lineRule="auto"/>
        <w:jc w:val="both"/>
        <w:rPr>
          <w:rFonts w:ascii="Times New Roman" w:eastAsia="Times New Roman" w:hAnsi="Times New Roman" w:cs="Times New Roman"/>
          <w:sz w:val="28"/>
          <w:szCs w:val="28"/>
          <w:lang w:eastAsia="ru-RU"/>
        </w:rPr>
      </w:pPr>
    </w:p>
    <w:p w:rsidR="008B20E3" w:rsidRPr="00AB18BE" w:rsidRDefault="008B20E3" w:rsidP="0081594B">
      <w:pPr>
        <w:tabs>
          <w:tab w:val="left" w:pos="680"/>
        </w:tabs>
        <w:spacing w:after="0" w:line="240" w:lineRule="auto"/>
        <w:ind w:right="6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AB18BE">
        <w:rPr>
          <w:rFonts w:ascii="Times New Roman" w:eastAsia="Times New Roman" w:hAnsi="Times New Roman" w:cs="Times New Roman"/>
          <w:sz w:val="28"/>
          <w:szCs w:val="28"/>
          <w:lang w:eastAsia="ru-RU"/>
        </w:rPr>
        <w:t>Приказ МЗ РФот 22 апреля 2014 г. N 183н «Об утверждении перечня лекарственных средств для медицинского применения, подлежащих предметно-количественному учету»</w:t>
      </w:r>
    </w:p>
    <w:p w:rsidR="008B20E3" w:rsidRPr="008B20E3" w:rsidRDefault="008B20E3" w:rsidP="0081594B">
      <w:pPr>
        <w:tabs>
          <w:tab w:val="left" w:pos="620"/>
        </w:tabs>
        <w:spacing w:after="0" w:line="240" w:lineRule="auto"/>
        <w:ind w:left="620" w:right="580"/>
        <w:jc w:val="both"/>
        <w:rPr>
          <w:rFonts w:ascii="Times New Roman" w:eastAsia="Times New Roman" w:hAnsi="Times New Roman" w:cs="Times New Roman"/>
          <w:b/>
          <w:color w:val="00000A"/>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8B20E3" w:rsidRDefault="00AB18BE" w:rsidP="0081594B">
      <w:pPr>
        <w:tabs>
          <w:tab w:val="left" w:pos="620"/>
        </w:tabs>
        <w:spacing w:after="0" w:line="240" w:lineRule="auto"/>
        <w:ind w:left="620" w:right="1000"/>
        <w:jc w:val="both"/>
        <w:rPr>
          <w:rFonts w:ascii="Times New Roman" w:eastAsia="Times New Roman" w:hAnsi="Times New Roman" w:cs="Times New Roman"/>
          <w:b/>
          <w:color w:val="00000A"/>
          <w:sz w:val="27"/>
          <w:szCs w:val="27"/>
          <w:lang w:eastAsia="ru-RU"/>
        </w:rPr>
      </w:pPr>
      <w:r w:rsidRPr="008B20E3">
        <w:rPr>
          <w:rFonts w:ascii="Times New Roman" w:eastAsia="Times New Roman" w:hAnsi="Times New Roman" w:cs="Times New Roman"/>
          <w:b/>
          <w:sz w:val="27"/>
          <w:szCs w:val="27"/>
          <w:lang w:eastAsia="ru-RU"/>
        </w:rPr>
        <w:t xml:space="preserve">Перечислить группы лекарственных препаратов и лекарственные препараты, зарегистрированные в РФ, находящихся на </w:t>
      </w:r>
      <w:r w:rsidRPr="008B20E3">
        <w:rPr>
          <w:rFonts w:ascii="Times New Roman" w:eastAsia="Times New Roman" w:hAnsi="Times New Roman" w:cs="Times New Roman"/>
          <w:b/>
          <w:color w:val="00000A"/>
          <w:sz w:val="27"/>
          <w:szCs w:val="27"/>
          <w:lang w:eastAsia="ru-RU"/>
        </w:rPr>
        <w:t>предметно-количественный учете (лекарственные средства по МНН и соответствующие им препараты по торговым наименованиям).</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Лекарственные средства - фармацевтические субстанции и лекарственные препараты, содержащие наркотические средства, психотропные вещества и их прекурсоры (их соли, изомеры, стереоизомеры),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(далее - наркотические средства, психотропные вещества и их прекурсоры), в сочетании с фармакологически неактивными веществами, а также лекарственные препараты, содержащие наркотические средства, психотропные вещества и их прекурсоры в сочетании с фармакологически активными веществами (при условии включения их в перечень отдельной позицией):</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Аллобарбитал</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Алпразолам</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Кодеин</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lastRenderedPageBreak/>
        <w:t>Кокаин</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Оксикодон</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Омнопон</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Морфин</w:t>
      </w:r>
    </w:p>
    <w:p w:rsidR="00AB18BE" w:rsidRPr="00AB18BE" w:rsidRDefault="00AB18BE" w:rsidP="0081594B">
      <w:pPr>
        <w:widowControl w:val="0"/>
        <w:numPr>
          <w:ilvl w:val="0"/>
          <w:numId w:val="28"/>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Пемолин</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Лекарственные средства - фармацевтические субстанции и лекарственные препараты, содержащие сильнодействующие и ядовитые вещества (их соли, изомеры, простые и сложные эфиры, смеси и растворы независимо от концентрации),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 в сочетании с фармакологически неактивными веществами, а также лекарственные препараты, содержащие сильнодействующие и ядовитые вещества в сочетании с фармакологически активными веществами (при условии включения их в перечень отдельной позицией):</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Клозапин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Клонидин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Клостебол</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Левомепромазин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Местеролон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Метандиенон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Сибутрамин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Скополамин</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Спирт этиловый</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Тиопентал натрия</w:t>
      </w:r>
    </w:p>
    <w:p w:rsidR="00AB18BE" w:rsidRPr="00AB18BE" w:rsidRDefault="00AB18BE" w:rsidP="0081594B">
      <w:pPr>
        <w:widowControl w:val="0"/>
        <w:numPr>
          <w:ilvl w:val="0"/>
          <w:numId w:val="29"/>
        </w:numPr>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Трамадол</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1) Кодеин или его соли (в пересчете на чистое вещество) в количестве до 20 мг включительно (на 1 дозу твердой лекарственной формы) или в количестве до 200 мг включительно (на 100 мл или 100 г жидкой лекарственной формы для внутреннего применения);</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2) Псевдоэфедрина гидрохлорид в количестве, превышающем 30 мг, и до 60 мг включительно (на 1 дозу твердой лекарственной формы);</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3) Псевдоэфедрина гидрохлорид в количестве, превышающем 30 мг до 60 мг включительно в сочетании с декстрометорфаномгидробромидом в количестве, превышающем 10 мг, и до 30 мг включительно (на 1 дозу твердой лекарственной формы);</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4) Декстрометорфанагидробромид в количестве до 200 мг включително (на 100 мл или 100 г жидкой лекарственной формы для внутреннего применения);</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t>5) Эфедрина гидрохлорид в количестве, превышающем 100 мг, и до 300 мг включительно (на 100 мл или 100 г жидкой лекарственной формы для внутреннего применения);</w:t>
      </w:r>
    </w:p>
    <w:p w:rsidR="00AB18BE" w:rsidRPr="00AB18BE" w:rsidRDefault="00AB18BE" w:rsidP="0081594B">
      <w:pPr>
        <w:tabs>
          <w:tab w:val="left" w:pos="620"/>
        </w:tabs>
        <w:spacing w:after="0" w:line="240" w:lineRule="auto"/>
        <w:ind w:right="1000"/>
        <w:jc w:val="both"/>
        <w:rPr>
          <w:rFonts w:ascii="Times New Roman" w:eastAsia="Times New Roman" w:hAnsi="Times New Roman" w:cs="Times New Roman"/>
          <w:color w:val="00000A"/>
          <w:sz w:val="27"/>
          <w:szCs w:val="27"/>
          <w:lang w:eastAsia="ru-RU"/>
        </w:rPr>
      </w:pPr>
      <w:r w:rsidRPr="00AB18BE">
        <w:rPr>
          <w:rFonts w:ascii="Times New Roman" w:eastAsia="Times New Roman" w:hAnsi="Times New Roman" w:cs="Times New Roman"/>
          <w:color w:val="00000A"/>
          <w:sz w:val="27"/>
          <w:szCs w:val="27"/>
          <w:lang w:eastAsia="ru-RU"/>
        </w:rPr>
        <w:lastRenderedPageBreak/>
        <w:t xml:space="preserve">6) Эфедрина гидрохлорид в количестве до 50 мг включительно (на 1 дозу твердой лекарственной формы) </w:t>
      </w:r>
    </w:p>
    <w:p w:rsidR="00AB18BE" w:rsidRPr="00AB18BE" w:rsidRDefault="00AB18BE" w:rsidP="0081594B">
      <w:pPr>
        <w:spacing w:after="0" w:line="240" w:lineRule="auto"/>
        <w:jc w:val="both"/>
        <w:rPr>
          <w:rFonts w:ascii="Times New Roman" w:eastAsia="Times New Roman" w:hAnsi="Times New Roman" w:cs="Times New Roman"/>
          <w:color w:val="00000A"/>
          <w:sz w:val="27"/>
          <w:szCs w:val="27"/>
          <w:lang w:eastAsia="ru-RU"/>
        </w:rPr>
      </w:pP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b/>
          <w:color w:val="00000A"/>
          <w:sz w:val="28"/>
          <w:szCs w:val="28"/>
          <w:lang w:eastAsia="ru-RU"/>
        </w:rPr>
      </w:pPr>
      <w:r w:rsidRPr="00AB18BE">
        <w:rPr>
          <w:rFonts w:ascii="Times New Roman" w:eastAsia="Times New Roman" w:hAnsi="Times New Roman" w:cs="Times New Roman"/>
          <w:b/>
          <w:sz w:val="28"/>
          <w:szCs w:val="28"/>
          <w:lang w:eastAsia="ru-RU"/>
        </w:rPr>
        <w:t>Правила выписывания оформления требований и рецептов на наркотические ядовитые и психотропные и спиртосодержащие лекарственные средства.</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Приказ Минздрава России от 14.01.2019 N 4н (ред. от 11.12.2019)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(Зарегистрировано в Минюсте России 26.03.2019 N 54173)</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Рецептурный бланк 107/у-НП – НС и Психотропные ЛП списка II перечня ПП РФ №681.Срок действия 15 дней. Хранится в аптеке 5 лет. (Приказ МЗ РФ от 1.08.12 №54н).  </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Реквизиты:   Печать МО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Печать для рецептов</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Личная печать врача</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Подпись врача</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ФИО и подпись руководителя</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Отметка об отпуске (ТН, дозы, количество)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ФИО работника и подпись работника АО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Печать АО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Рецептурный бланк 148-1/у-88 – Наркотические и Психотропные ЛП списка II перечня в виде трансдермальных терапевтических систем.  Сигна оформляется только на экстемпоральные. Срок действия 15 дней. Хранится в аптеке 3 года. Нар</w:t>
      </w:r>
      <w:r w:rsidR="00847B31">
        <w:rPr>
          <w:rFonts w:ascii="Times New Roman" w:eastAsia="Times New Roman" w:hAnsi="Times New Roman" w:cs="Times New Roman"/>
          <w:color w:val="00000A"/>
          <w:sz w:val="28"/>
          <w:szCs w:val="28"/>
          <w:lang w:eastAsia="ru-RU"/>
        </w:rPr>
        <w:t>котические и Психотропные 5 лет0</w:t>
      </w:r>
      <w:r w:rsidRPr="00AB18BE">
        <w:rPr>
          <w:rFonts w:ascii="Times New Roman" w:eastAsia="Times New Roman" w:hAnsi="Times New Roman" w:cs="Times New Roman"/>
          <w:color w:val="00000A"/>
          <w:sz w:val="28"/>
          <w:szCs w:val="28"/>
          <w:lang w:eastAsia="ru-RU"/>
        </w:rPr>
        <w:t>.</w:t>
      </w:r>
    </w:p>
    <w:p w:rsidR="00457952"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Реквизиты:  </w:t>
      </w:r>
      <w:r w:rsidR="00457952">
        <w:rPr>
          <w:rFonts w:ascii="Times New Roman" w:eastAsia="Times New Roman" w:hAnsi="Times New Roman" w:cs="Times New Roman"/>
          <w:color w:val="00000A"/>
          <w:sz w:val="28"/>
          <w:szCs w:val="28"/>
          <w:lang w:eastAsia="ru-RU"/>
        </w:rPr>
        <w:t xml:space="preserve"> Фамилия и инициалы пациента</w:t>
      </w:r>
    </w:p>
    <w:p w:rsid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Штамп МО</w:t>
      </w:r>
    </w:p>
    <w:p w:rsidR="00457952"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Фамилия и инициалы ,лечащего врача</w:t>
      </w:r>
    </w:p>
    <w:p w:rsidR="00457952"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Адрес места жительства или № амбулаторного пациента</w:t>
      </w:r>
    </w:p>
    <w:p w:rsidR="00457952" w:rsidRPr="00AB18BE"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Дата рождения</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w:t>
      </w:r>
      <w:r w:rsidR="00847B31">
        <w:rPr>
          <w:rFonts w:ascii="Times New Roman" w:eastAsia="Times New Roman" w:hAnsi="Times New Roman" w:cs="Times New Roman"/>
          <w:color w:val="00000A"/>
          <w:sz w:val="28"/>
          <w:szCs w:val="28"/>
          <w:lang w:eastAsia="ru-RU"/>
        </w:rPr>
        <w:t>ечать МО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Личная печать врача</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Подпись врача</w:t>
      </w:r>
    </w:p>
    <w:p w:rsid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107-1/у – ЛП, указанные в п.4 Приказа МЗРФ от 17.0</w:t>
      </w:r>
      <w:r w:rsidR="00457952">
        <w:rPr>
          <w:rFonts w:ascii="Times New Roman" w:eastAsia="Times New Roman" w:hAnsi="Times New Roman" w:cs="Times New Roman"/>
          <w:color w:val="00000A"/>
          <w:sz w:val="28"/>
          <w:szCs w:val="28"/>
          <w:lang w:eastAsia="ru-RU"/>
        </w:rPr>
        <w:t>5.12 №562н.Срок действия в течение одного календарного года.</w:t>
      </w:r>
      <w:r w:rsidRPr="00AB18BE">
        <w:rPr>
          <w:rFonts w:ascii="Times New Roman" w:eastAsia="Times New Roman" w:hAnsi="Times New Roman" w:cs="Times New Roman"/>
          <w:color w:val="00000A"/>
          <w:sz w:val="28"/>
          <w:szCs w:val="28"/>
          <w:lang w:eastAsia="ru-RU"/>
        </w:rPr>
        <w:t xml:space="preserve"> Не хранится в аптеке. (Приказ МЗ РФ от 1.08.12 №54н).  </w:t>
      </w:r>
    </w:p>
    <w:p w:rsidR="00F308B6" w:rsidRPr="00AB18BE" w:rsidRDefault="00F308B6" w:rsidP="0081594B">
      <w:pPr>
        <w:tabs>
          <w:tab w:val="left" w:pos="1836"/>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p>
    <w:p w:rsidR="00F308B6"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Реквизиты :</w:t>
      </w:r>
      <w:r w:rsidR="00457952">
        <w:rPr>
          <w:rFonts w:ascii="Times New Roman" w:eastAsia="Times New Roman" w:hAnsi="Times New Roman" w:cs="Times New Roman"/>
          <w:color w:val="00000A"/>
          <w:sz w:val="28"/>
          <w:szCs w:val="28"/>
          <w:lang w:eastAsia="ru-RU"/>
        </w:rPr>
        <w:t xml:space="preserve"> Фамилия и инициалы пациента</w:t>
      </w:r>
    </w:p>
    <w:p w:rsidR="00457952"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Наименование медицинской организации</w:t>
      </w:r>
    </w:p>
    <w:p w:rsidR="00457952"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Дата рождения</w:t>
      </w:r>
    </w:p>
    <w:p w:rsidR="00457952" w:rsidRDefault="00457952"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t xml:space="preserve">  Фамилия и инициалы, лечащего врача</w:t>
      </w:r>
    </w:p>
    <w:p w:rsidR="00AB18BE" w:rsidRPr="00AB18BE" w:rsidRDefault="00F308B6"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sidR="00AB18BE" w:rsidRPr="00AB18BE">
        <w:rPr>
          <w:rFonts w:ascii="Times New Roman" w:eastAsia="Times New Roman" w:hAnsi="Times New Roman" w:cs="Times New Roman"/>
          <w:color w:val="00000A"/>
          <w:sz w:val="28"/>
          <w:szCs w:val="28"/>
          <w:lang w:eastAsia="ru-RU"/>
        </w:rPr>
        <w:t xml:space="preserve"> Печать МО</w:t>
      </w:r>
    </w:p>
    <w:p w:rsidR="00AB18BE" w:rsidRP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Подпись врача</w:t>
      </w:r>
    </w:p>
    <w:p w:rsidR="00AB18BE" w:rsidRDefault="00AB18BE"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                      Личная печать врача</w:t>
      </w:r>
    </w:p>
    <w:p w:rsidR="00F308B6" w:rsidRPr="00AB18BE" w:rsidRDefault="00F308B6" w:rsidP="0081594B">
      <w:pPr>
        <w:tabs>
          <w:tab w:val="left" w:pos="620"/>
        </w:tabs>
        <w:spacing w:after="0" w:line="240" w:lineRule="auto"/>
        <w:ind w:right="1440"/>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lastRenderedPageBreak/>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r>
        <w:rPr>
          <w:rFonts w:ascii="Times New Roman" w:eastAsia="Times New Roman" w:hAnsi="Times New Roman" w:cs="Times New Roman"/>
          <w:color w:val="00000A"/>
          <w:sz w:val="28"/>
          <w:szCs w:val="28"/>
          <w:lang w:eastAsia="ru-RU"/>
        </w:rPr>
        <w:tab/>
      </w: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485F11" w:rsidRDefault="00485F11" w:rsidP="0081594B">
      <w:pPr>
        <w:tabs>
          <w:tab w:val="left" w:pos="620"/>
        </w:tabs>
        <w:spacing w:after="0" w:line="240" w:lineRule="auto"/>
        <w:ind w:right="460"/>
        <w:jc w:val="both"/>
        <w:rPr>
          <w:rFonts w:ascii="Times New Roman" w:eastAsia="Times New Roman" w:hAnsi="Times New Roman" w:cs="Times New Roman"/>
          <w:b/>
          <w:color w:val="00000A"/>
          <w:sz w:val="28"/>
          <w:szCs w:val="28"/>
          <w:lang w:eastAsia="ru-RU"/>
        </w:rPr>
      </w:pPr>
      <w:r>
        <w:rPr>
          <w:rFonts w:ascii="Times New Roman" w:eastAsia="Times New Roman" w:hAnsi="Times New Roman" w:cs="Times New Roman"/>
          <w:b/>
          <w:sz w:val="28"/>
          <w:szCs w:val="28"/>
          <w:lang w:eastAsia="ru-RU"/>
        </w:rPr>
        <w:t>Ср</w:t>
      </w:r>
      <w:r w:rsidR="00AB18BE" w:rsidRPr="00485F11">
        <w:rPr>
          <w:rFonts w:ascii="Times New Roman" w:eastAsia="Times New Roman" w:hAnsi="Times New Roman" w:cs="Times New Roman"/>
          <w:b/>
          <w:sz w:val="28"/>
          <w:szCs w:val="28"/>
          <w:lang w:eastAsia="ru-RU"/>
        </w:rPr>
        <w:t>оки действия и хранения рецептов на перечисленные лекарственные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60"/>
        <w:gridCol w:w="4262"/>
        <w:gridCol w:w="1571"/>
        <w:gridCol w:w="2827"/>
      </w:tblGrid>
      <w:tr w:rsidR="00485F11" w:rsidTr="00485F11">
        <w:trPr>
          <w:trHeight w:val="914"/>
        </w:trPr>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бланка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Выписанный препарат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действия рецепта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хранения рецепта в аптеке</w:t>
            </w:r>
          </w:p>
        </w:tc>
      </w:tr>
      <w:tr w:rsidR="00485F11" w:rsidTr="00485F11">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107-1/у-НП</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содержащие НС и ПВ списка II, кроме  трансдермальных терапевтических систем (ТДТС)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дней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лет</w:t>
            </w:r>
          </w:p>
        </w:tc>
      </w:tr>
      <w:tr w:rsidR="00485F11" w:rsidTr="00485F11">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148-1/у-88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содержащие ПВ списка III и НС списка II в виде ТДТС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дней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лет</w:t>
            </w:r>
          </w:p>
        </w:tc>
      </w:tr>
      <w:tr w:rsidR="00485F11" w:rsidTr="00485F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5F11" w:rsidRDefault="00485F11" w:rsidP="0081594B">
            <w:pPr>
              <w:spacing w:after="0" w:line="240" w:lineRule="auto"/>
              <w:jc w:val="both"/>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подлежащие ПКУ:</w:t>
            </w:r>
            <w:r>
              <w:rPr>
                <w:rFonts w:ascii="Times New Roman" w:eastAsia="Times New Roman" w:hAnsi="Times New Roman" w:cs="Times New Roman"/>
                <w:sz w:val="24"/>
                <w:szCs w:val="24"/>
              </w:rPr>
              <w:br/>
              <w:t>- препараты, содержащие сильнодействующие и ядовитые вещества</w:t>
            </w:r>
            <w:r>
              <w:rPr>
                <w:rFonts w:ascii="Times New Roman" w:eastAsia="Times New Roman" w:hAnsi="Times New Roman" w:cs="Times New Roman"/>
                <w:sz w:val="24"/>
                <w:szCs w:val="24"/>
              </w:rPr>
              <w:br/>
              <w:t>- комбинированные ЛС (п. 5 приказа Минздрава от 17.05.2012 № 562н)</w:t>
            </w:r>
            <w:r>
              <w:rPr>
                <w:rFonts w:ascii="Times New Roman" w:eastAsia="Times New Roman" w:hAnsi="Times New Roman" w:cs="Times New Roman"/>
                <w:sz w:val="24"/>
                <w:szCs w:val="24"/>
              </w:rPr>
              <w:br/>
              <w:t>- иные ЛС, подлежащие ПКУ:</w:t>
            </w:r>
            <w:r>
              <w:rPr>
                <w:rFonts w:ascii="Times New Roman" w:eastAsia="Times New Roman" w:hAnsi="Times New Roman" w:cs="Times New Roman"/>
                <w:sz w:val="24"/>
                <w:szCs w:val="24"/>
              </w:rPr>
              <w:br/>
              <w:t>прегабалин, тропикамид, циклопентолат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дней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года</w:t>
            </w:r>
          </w:p>
        </w:tc>
      </w:tr>
      <w:tr w:rsidR="00485F11" w:rsidTr="00485F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5F11" w:rsidRDefault="00485F11" w:rsidP="0081594B">
            <w:pPr>
              <w:spacing w:after="0" w:line="240" w:lineRule="auto"/>
              <w:jc w:val="both"/>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обладающие анаболической активностью (код А14А по АТХ)</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дней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года</w:t>
            </w:r>
          </w:p>
        </w:tc>
      </w:tr>
      <w:tr w:rsidR="00485F11" w:rsidTr="00485F11">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148-1/у-04(л)</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отпускаемые бесплатно или со скидкой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30/90 дней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года</w:t>
            </w:r>
          </w:p>
        </w:tc>
      </w:tr>
      <w:tr w:rsidR="00485F11" w:rsidTr="00485F11">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107-1/у</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не подлежащие ПКУ:</w:t>
            </w:r>
            <w:r>
              <w:rPr>
                <w:rFonts w:ascii="Times New Roman" w:eastAsia="Times New Roman" w:hAnsi="Times New Roman" w:cs="Times New Roman"/>
                <w:sz w:val="24"/>
                <w:szCs w:val="24"/>
              </w:rPr>
              <w:br/>
              <w:t>- содержащие более 15 % этилового спирта по объему</w:t>
            </w:r>
            <w:r>
              <w:rPr>
                <w:rFonts w:ascii="Times New Roman" w:eastAsia="Times New Roman" w:hAnsi="Times New Roman" w:cs="Times New Roman"/>
                <w:sz w:val="24"/>
                <w:szCs w:val="24"/>
              </w:rPr>
              <w:br/>
              <w:t>- антипсихотические средства (код N05A по АТХ )</w:t>
            </w:r>
            <w:r>
              <w:rPr>
                <w:rFonts w:ascii="Times New Roman" w:eastAsia="Times New Roman" w:hAnsi="Times New Roman" w:cs="Times New Roman"/>
                <w:sz w:val="24"/>
                <w:szCs w:val="24"/>
              </w:rPr>
              <w:br/>
              <w:t>- анксиолитики (код N05B по АТХ)</w:t>
            </w:r>
            <w:r>
              <w:rPr>
                <w:rFonts w:ascii="Times New Roman" w:eastAsia="Times New Roman" w:hAnsi="Times New Roman" w:cs="Times New Roman"/>
                <w:sz w:val="24"/>
                <w:szCs w:val="24"/>
              </w:rPr>
              <w:br/>
              <w:t>- снотворные и седативные средства (код N05C по АТХ)</w:t>
            </w:r>
            <w:r>
              <w:rPr>
                <w:rFonts w:ascii="Times New Roman" w:eastAsia="Times New Roman" w:hAnsi="Times New Roman" w:cs="Times New Roman"/>
                <w:sz w:val="24"/>
                <w:szCs w:val="24"/>
              </w:rPr>
              <w:br/>
              <w:t>- антидепрессанты (код N06A по АТХ)</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дней/1 год</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месяца после отпуска пациенту последней партии ЛС</w:t>
            </w:r>
          </w:p>
        </w:tc>
      </w:tr>
      <w:tr w:rsidR="00485F11" w:rsidTr="00485F11">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ЛС, отпускаемые по рецепту</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дней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Возвращаются пациенту</w:t>
            </w:r>
          </w:p>
        </w:tc>
      </w:tr>
      <w:tr w:rsidR="00485F11" w:rsidTr="00485F11">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5F11" w:rsidRDefault="00485F11" w:rsidP="0081594B">
            <w:pPr>
              <w:spacing w:after="0" w:line="240" w:lineRule="auto"/>
              <w:jc w:val="both"/>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ЛС для пациента с хроническим заболеванием</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150" w:type="dxa"/>
              <w:bottom w:w="210" w:type="dxa"/>
              <w:right w:w="150" w:type="dxa"/>
            </w:tcMar>
            <w:hideMark/>
          </w:tcPr>
          <w:p w:rsidR="00485F11" w:rsidRDefault="00485F11" w:rsidP="0081594B">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5F11" w:rsidRDefault="00485F11" w:rsidP="0081594B">
            <w:pPr>
              <w:spacing w:after="0" w:line="240" w:lineRule="auto"/>
              <w:jc w:val="both"/>
              <w:rPr>
                <w:rFonts w:ascii="Times New Roman" w:eastAsia="Times New Roman" w:hAnsi="Times New Roman" w:cs="Times New Roman"/>
                <w:sz w:val="24"/>
                <w:szCs w:val="24"/>
              </w:rPr>
            </w:pPr>
          </w:p>
        </w:tc>
      </w:tr>
    </w:tbl>
    <w:p w:rsidR="00485F11" w:rsidRDefault="00485F11" w:rsidP="0081594B">
      <w:pPr>
        <w:pStyle w:val="Style1"/>
        <w:spacing w:line="240" w:lineRule="auto"/>
        <w:jc w:val="both"/>
        <w:rPr>
          <w:rFonts w:eastAsia="Arial"/>
          <w:color w:val="auto"/>
          <w:sz w:val="28"/>
          <w:szCs w:val="28"/>
        </w:rPr>
      </w:pPr>
    </w:p>
    <w:p w:rsidR="00485F11" w:rsidRPr="00AB18BE" w:rsidRDefault="00485F11" w:rsidP="0081594B">
      <w:pPr>
        <w:tabs>
          <w:tab w:val="left" w:pos="620"/>
        </w:tabs>
        <w:spacing w:after="0" w:line="240" w:lineRule="auto"/>
        <w:ind w:left="620" w:right="460"/>
        <w:jc w:val="both"/>
        <w:rPr>
          <w:rFonts w:ascii="Times New Roman" w:eastAsia="Times New Roman" w:hAnsi="Times New Roman" w:cs="Times New Roman"/>
          <w:color w:val="00000A"/>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485F11" w:rsidRDefault="00AB18BE" w:rsidP="0081594B">
      <w:pPr>
        <w:tabs>
          <w:tab w:val="left" w:pos="620"/>
        </w:tabs>
        <w:spacing w:after="0" w:line="240" w:lineRule="auto"/>
        <w:ind w:left="620" w:right="320"/>
        <w:jc w:val="both"/>
        <w:rPr>
          <w:rFonts w:ascii="Times New Roman" w:eastAsia="Times New Roman" w:hAnsi="Times New Roman" w:cs="Times New Roman"/>
          <w:b/>
          <w:color w:val="00000A"/>
          <w:sz w:val="28"/>
          <w:szCs w:val="28"/>
          <w:lang w:eastAsia="ru-RU"/>
        </w:rPr>
      </w:pPr>
      <w:r w:rsidRPr="00485F11">
        <w:rPr>
          <w:rFonts w:ascii="Times New Roman" w:eastAsia="Times New Roman" w:hAnsi="Times New Roman" w:cs="Times New Roman"/>
          <w:b/>
          <w:sz w:val="28"/>
          <w:szCs w:val="28"/>
          <w:lang w:eastAsia="ru-RU"/>
        </w:rPr>
        <w:t xml:space="preserve">Нормы отпуска на перечисленные лекарственные средства. Порядок отпуска лекарственных средств, стоящих на </w:t>
      </w:r>
      <w:r w:rsidRPr="00485F11">
        <w:rPr>
          <w:rFonts w:ascii="Times New Roman" w:eastAsia="Times New Roman" w:hAnsi="Times New Roman" w:cs="Times New Roman"/>
          <w:b/>
          <w:color w:val="00000A"/>
          <w:sz w:val="28"/>
          <w:szCs w:val="28"/>
          <w:lang w:eastAsia="ru-RU"/>
        </w:rPr>
        <w:t>предметно-количественномучете</w:t>
      </w:r>
      <w:r w:rsidRPr="00485F11">
        <w:rPr>
          <w:rFonts w:ascii="Times New Roman" w:eastAsia="Times New Roman" w:hAnsi="Times New Roman" w:cs="Times New Roman"/>
          <w:b/>
          <w:color w:val="000000"/>
          <w:sz w:val="28"/>
          <w:szCs w:val="28"/>
          <w:lang w:eastAsia="ru-RU"/>
        </w:rPr>
        <w:t>.</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 для выписывания на один рецепт (приложения № 1 к порядку назначения и выписывания лекарственных препаратов, утвержденному приказом № 4н).</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нарушении выписки рецепта.</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 xml:space="preserve">ИП не могут отпускать иммунобиологические препараты. </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Отпуск иммунобиологического лекарственного препарата осуществляется при наличии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Отпуск ИЛП при розничной реализации можно осуществлять при условии доставки до места их использования в термоконтейнере, термосе и других устройствах с соблюдением требований «холодовой цепи».</w:t>
      </w:r>
    </w:p>
    <w:p w:rsidR="00AB18BE"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Фармацевт, осуществляющий розничную продажу ИЛП, проводит инструктаж покупателя о необходимости соблюдения «холодовой цепи» при транспортировании ИЛП (не более 48 часов), о чем делается отметка после его приобретения. В этой же отметке проставляется дата и время отпуска препарата, а также ставится подпись покупателя.</w:t>
      </w:r>
    </w:p>
    <w:p w:rsidR="00485F11" w:rsidRPr="00485F11" w:rsidRDefault="00485F11" w:rsidP="0081594B">
      <w:pPr>
        <w:spacing w:after="0" w:line="240" w:lineRule="auto"/>
        <w:contextualSpacing/>
        <w:jc w:val="both"/>
        <w:rPr>
          <w:rFonts w:ascii="Times New Roman" w:eastAsia="Times New Roman" w:hAnsi="Times New Roman" w:cs="Times New Roman"/>
          <w:b/>
          <w:bCs/>
          <w:color w:val="00000A"/>
          <w:sz w:val="28"/>
          <w:szCs w:val="28"/>
          <w:lang w:eastAsia="ru-RU"/>
        </w:rPr>
      </w:pPr>
      <w:r w:rsidRPr="00485F11">
        <w:rPr>
          <w:rFonts w:ascii="Times New Roman" w:eastAsia="Times New Roman" w:hAnsi="Times New Roman" w:cs="Times New Roman"/>
          <w:b/>
          <w:bCs/>
          <w:color w:val="00000A"/>
          <w:sz w:val="28"/>
          <w:szCs w:val="28"/>
          <w:lang w:eastAsia="ru-RU"/>
        </w:rPr>
        <w:t>Количество</w:t>
      </w:r>
    </w:p>
    <w:p w:rsidR="00485F11" w:rsidRPr="00485F11" w:rsidRDefault="00485F11" w:rsidP="0081594B">
      <w:pPr>
        <w:spacing w:after="0" w:line="240" w:lineRule="auto"/>
        <w:contextualSpacing/>
        <w:jc w:val="both"/>
        <w:rPr>
          <w:rFonts w:ascii="Times New Roman" w:eastAsia="Times New Roman" w:hAnsi="Times New Roman" w:cs="Times New Roman"/>
          <w:b/>
          <w:bCs/>
          <w:color w:val="00000A"/>
          <w:sz w:val="28"/>
          <w:szCs w:val="28"/>
          <w:lang w:eastAsia="ru-RU"/>
        </w:rPr>
      </w:pPr>
      <w:r w:rsidRPr="00485F11">
        <w:rPr>
          <w:rFonts w:ascii="Times New Roman" w:eastAsia="Times New Roman" w:hAnsi="Times New Roman" w:cs="Times New Roman"/>
          <w:b/>
          <w:bCs/>
          <w:color w:val="00000A"/>
          <w:sz w:val="28"/>
          <w:szCs w:val="28"/>
          <w:lang w:eastAsia="ru-RU"/>
        </w:rPr>
        <w:t>наркотических средств или психотропных веществ, которое</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b/>
          <w:bCs/>
          <w:color w:val="00000A"/>
          <w:sz w:val="28"/>
          <w:szCs w:val="28"/>
          <w:lang w:eastAsia="ru-RU"/>
        </w:rPr>
        <w:t>может быть выписано в одном рецепте</w:t>
      </w:r>
    </w:p>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bl>
      <w:tblPr>
        <w:tblW w:w="0" w:type="auto"/>
        <w:tblInd w:w="62" w:type="dxa"/>
        <w:tblLook w:val="04A0"/>
      </w:tblPr>
      <w:tblGrid>
        <w:gridCol w:w="548"/>
        <w:gridCol w:w="4862"/>
        <w:gridCol w:w="2480"/>
        <w:gridCol w:w="1792"/>
      </w:tblGrid>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N п/п</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Международное непатентованное наименование наркотического и психотропного лекарственного препарата</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Форма выпуска и дозировка</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Количество</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Бупренорфин + Налоксон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сублингвальные</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0,2 мг + 0,2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(упаковка, кратная N 20)</w:t>
            </w:r>
          </w:p>
        </w:tc>
      </w:tr>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lastRenderedPageBreak/>
              <w:t>2</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Бупренорфин</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инъекций, 0,3 мг/мл 1 мл</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30 ампул (шприц-тюбиков)</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Бупренорфин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Трансдермальный пластырь</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35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52,5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70 мкг/час</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 пластырей</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Дигидрокодеин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пролонгированного действия</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90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120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таблеток</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инъекций, раствор для подкожного введения</w:t>
            </w:r>
          </w:p>
        </w:tc>
        <w:tc>
          <w:tcPr>
            <w:tcW w:w="243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ампул (шприц-тюбиков)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мг/мл 1 мл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Кодеин + Морфин + Носкапин + Папаверин + Тебаин</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подкожного введения 0,72 + 5,75 + 2,7 + 0,36 + 0,05 мг/мл 1 мл 1,44 + 11,5 + 5,4 + 0,72 + 0,1 мг/мл 1 мл</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ампул</w:t>
            </w:r>
          </w:p>
        </w:tc>
      </w:tr>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7</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Тримеперидин</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25 мг</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таблеток</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8</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Тримеперидин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инъекций</w:t>
            </w:r>
          </w:p>
        </w:tc>
        <w:tc>
          <w:tcPr>
            <w:tcW w:w="243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ампул (шприц-тюбиков)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мг/мл 1 мл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мг/мл 1 мл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9</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(капсулы) пролонгированного действия</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180 табл. (капс.)</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60 табл. (капс.)</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40 табл. (капс.)</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табл. (капс.)</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200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табл. (капс.)</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таблеток</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11</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Капли для приема внутрь</w:t>
            </w:r>
          </w:p>
        </w:tc>
        <w:tc>
          <w:tcPr>
            <w:tcW w:w="243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 флакона</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мг/мл 20 мл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Морфин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приема внутрь (монодозы)</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 мг/мл 5 мл</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ампул п/э</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 мг/мл 5 мл</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80 ампул п/э</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мг/мл 5 мл</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30 ампул п/э</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13</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Оксикодон + Налоксон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пролонгированного действия</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 мг + 2,5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 + 5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мг + 10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40 мг + 20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таблеток</w:t>
            </w:r>
          </w:p>
        </w:tc>
      </w:tr>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14</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Пропионилфенилэтоксиэтилпиперидин</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защечные 20 мг</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таблеток</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15</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Фентанил</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Трансдермальная терапевтическая система</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12,5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25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75 мкг/час</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пластырей</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мкг/час</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пластырей</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16</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Фентанил</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 подъязычные</w:t>
            </w:r>
          </w:p>
        </w:tc>
        <w:tc>
          <w:tcPr>
            <w:tcW w:w="243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0,1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0,2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0,3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0,4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0,6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0,8 мг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17</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Фентанил</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Спрей назальный</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Флакон 50 мкг/доза</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мл (10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24 флакона</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3,2 мл (20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мл (40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Флакон 100 мкг/доза</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мл (10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3,2 мл (20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мл (40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 флакона</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Флакон 200 мкг/доза</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мл (10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12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3,2 мл (20 доз)</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6 флаконов</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мл (40 доз)</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3 флакона</w:t>
            </w:r>
          </w:p>
        </w:tc>
      </w:tr>
      <w:tr w:rsidR="00485F11" w:rsidRPr="00485F11" w:rsidTr="00485F11">
        <w:tc>
          <w:tcPr>
            <w:tcW w:w="65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18</w:t>
            </w:r>
          </w:p>
        </w:tc>
        <w:tc>
          <w:tcPr>
            <w:tcW w:w="351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Буторфанол</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инъекций 2 мг/мл 1 мл</w:t>
            </w:r>
          </w:p>
        </w:tc>
        <w:tc>
          <w:tcPr>
            <w:tcW w:w="243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ампул</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lastRenderedPageBreak/>
              <w:t>19</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Налбуфин</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Раствор для инъекций</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 мг/мл 1 мл</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ампул</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 мг/мл 1 мл</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25 ампул</w:t>
            </w:r>
          </w:p>
        </w:tc>
      </w:tr>
      <w:tr w:rsidR="00485F11" w:rsidRPr="00485F11" w:rsidTr="00485F11">
        <w:tc>
          <w:tcPr>
            <w:tcW w:w="65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20</w:t>
            </w:r>
          </w:p>
        </w:tc>
        <w:tc>
          <w:tcPr>
            <w:tcW w:w="351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Фенобарбитал</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Таблетки</w:t>
            </w:r>
          </w:p>
        </w:tc>
        <w:tc>
          <w:tcPr>
            <w:tcW w:w="2438" w:type="dxa"/>
            <w:tcBorders>
              <w:top w:val="single" w:sz="4" w:space="0" w:color="000000"/>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мг</w:t>
            </w:r>
          </w:p>
        </w:tc>
        <w:tc>
          <w:tcPr>
            <w:tcW w:w="2438" w:type="dxa"/>
            <w:tcBorders>
              <w:top w:val="nil"/>
              <w:left w:val="single" w:sz="4" w:space="0" w:color="000000"/>
              <w:bottom w:val="nil"/>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50 таблеток</w:t>
            </w:r>
          </w:p>
        </w:tc>
      </w:tr>
      <w:tr w:rsidR="00485F11" w:rsidRPr="00485F11" w:rsidTr="00485F1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r w:rsidRPr="00485F11">
              <w:rPr>
                <w:rFonts w:ascii="Times New Roman" w:eastAsia="Times New Roman" w:hAnsi="Times New Roman" w:cs="Times New Roman"/>
                <w:color w:val="00000A"/>
                <w:sz w:val="28"/>
                <w:szCs w:val="28"/>
                <w:lang w:eastAsia="ru-RU"/>
              </w:rPr>
              <w:t>100 мг</w:t>
            </w:r>
          </w:p>
        </w:tc>
        <w:tc>
          <w:tcPr>
            <w:tcW w:w="2438" w:type="dxa"/>
            <w:tcBorders>
              <w:top w:val="nil"/>
              <w:left w:val="single" w:sz="4" w:space="0" w:color="000000"/>
              <w:bottom w:val="single" w:sz="4" w:space="0" w:color="000000"/>
              <w:right w:val="single" w:sz="4" w:space="0" w:color="000000"/>
            </w:tcBorders>
            <w:tcMar>
              <w:top w:w="102" w:type="dxa"/>
              <w:left w:w="62" w:type="dxa"/>
              <w:bottom w:w="102" w:type="dxa"/>
              <w:right w:w="62" w:type="dxa"/>
            </w:tcMar>
            <w:vAlign w:val="center"/>
          </w:tcPr>
          <w:p w:rsidR="00485F11" w:rsidRPr="00485F11"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tc>
      </w:tr>
    </w:tbl>
    <w:p w:rsidR="00485F11" w:rsidRPr="00AB18BE" w:rsidRDefault="00485F11" w:rsidP="0081594B">
      <w:pPr>
        <w:spacing w:after="0" w:line="240" w:lineRule="auto"/>
        <w:contextualSpacing/>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620"/>
        </w:tabs>
        <w:spacing w:after="0" w:line="240" w:lineRule="auto"/>
        <w:ind w:right="320"/>
        <w:jc w:val="both"/>
        <w:rPr>
          <w:rFonts w:ascii="Times New Roman" w:eastAsia="Times New Roman" w:hAnsi="Times New Roman" w:cs="Times New Roman"/>
          <w:color w:val="00000A"/>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8B20E3" w:rsidRDefault="00AB18BE" w:rsidP="0081594B">
      <w:pPr>
        <w:tabs>
          <w:tab w:val="left" w:pos="620"/>
        </w:tabs>
        <w:spacing w:after="0" w:line="240" w:lineRule="auto"/>
        <w:jc w:val="both"/>
        <w:rPr>
          <w:rFonts w:ascii="Times New Roman" w:eastAsia="Times New Roman" w:hAnsi="Times New Roman" w:cs="Times New Roman"/>
          <w:b/>
          <w:color w:val="00000A"/>
          <w:sz w:val="28"/>
          <w:szCs w:val="28"/>
          <w:lang w:eastAsia="ru-RU"/>
        </w:rPr>
      </w:pPr>
      <w:r w:rsidRPr="008B20E3">
        <w:rPr>
          <w:rFonts w:ascii="Times New Roman" w:eastAsia="Times New Roman" w:hAnsi="Times New Roman" w:cs="Times New Roman"/>
          <w:b/>
          <w:sz w:val="28"/>
          <w:szCs w:val="28"/>
          <w:lang w:eastAsia="ru-RU"/>
        </w:rPr>
        <w:t>Порядок оформления выборочных листов.</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Данные выборочного листа заносятся в «Книгу учета медикаментов, стоящих на ПКУ».</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Исправления зачеркиваются и заверяются подписью материально-ответственного лица (МОЛ).</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 xml:space="preserve">На первое число каждого месяца МОЛ сверяет наличие лекарственных препаратов, подлежащих ПКУ с книжным остатком. По готовым лекарственным препаратам эти остатки должны совпадать. В случае обнаружения отклонений выявляются виновные. </w:t>
      </w:r>
    </w:p>
    <w:p w:rsidR="00AB18BE" w:rsidRPr="00AB18BE" w:rsidRDefault="00AB18BE" w:rsidP="0081594B">
      <w:pPr>
        <w:spacing w:after="0" w:line="240" w:lineRule="auto"/>
        <w:contextualSpacing/>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 случае расхождения книжного остатка и фактического наличия рассчитывается естественная убыль. Нормы естественной убыли были утверждены лекарственных средств и этилового спирта, отпускаемых в составе экстемпоральных лекарственных форм и ВАЗ, а также по требованиям ЛПУ или других учреждений.</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8B20E3" w:rsidRDefault="00AB18BE" w:rsidP="0081594B">
      <w:pPr>
        <w:tabs>
          <w:tab w:val="left" w:pos="620"/>
        </w:tabs>
        <w:spacing w:after="0" w:line="240" w:lineRule="auto"/>
        <w:jc w:val="both"/>
        <w:rPr>
          <w:rFonts w:ascii="Times New Roman" w:eastAsia="Times New Roman" w:hAnsi="Times New Roman" w:cs="Times New Roman"/>
          <w:b/>
          <w:color w:val="00000A"/>
          <w:sz w:val="28"/>
          <w:szCs w:val="28"/>
          <w:lang w:eastAsia="ru-RU"/>
        </w:rPr>
      </w:pPr>
      <w:r w:rsidRPr="008B20E3">
        <w:rPr>
          <w:rFonts w:ascii="Times New Roman" w:eastAsia="Times New Roman" w:hAnsi="Times New Roman" w:cs="Times New Roman"/>
          <w:b/>
          <w:sz w:val="28"/>
          <w:szCs w:val="28"/>
          <w:lang w:eastAsia="ru-RU"/>
        </w:rPr>
        <w:t xml:space="preserve">Правила оформления Журналов </w:t>
      </w:r>
      <w:r w:rsidRPr="008B20E3">
        <w:rPr>
          <w:rFonts w:ascii="Times New Roman" w:eastAsia="Times New Roman" w:hAnsi="Times New Roman" w:cs="Times New Roman"/>
          <w:b/>
          <w:color w:val="00000A"/>
          <w:sz w:val="28"/>
          <w:szCs w:val="28"/>
          <w:lang w:eastAsia="ru-RU"/>
        </w:rPr>
        <w:t>предметно-количественного учета.</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При осуществлении видов деятельности, связанных с оборотом наркотических средств и психотропных веществ, любые операции, в результате которых изменяются количество и состояние наркотических средств и психотропных веществ, подлежат занесению в журнал регистрации.</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8B20E3" w:rsidRDefault="00AB18BE" w:rsidP="0081594B">
      <w:pPr>
        <w:tabs>
          <w:tab w:val="left" w:pos="620"/>
        </w:tabs>
        <w:spacing w:after="0" w:line="240" w:lineRule="auto"/>
        <w:jc w:val="both"/>
        <w:rPr>
          <w:rFonts w:ascii="Times New Roman" w:eastAsia="Times New Roman" w:hAnsi="Times New Roman" w:cs="Times New Roman"/>
          <w:b/>
          <w:color w:val="00000A"/>
          <w:sz w:val="28"/>
          <w:szCs w:val="28"/>
          <w:lang w:eastAsia="ru-RU"/>
        </w:rPr>
      </w:pPr>
      <w:r w:rsidRPr="008B20E3">
        <w:rPr>
          <w:rFonts w:ascii="Times New Roman" w:eastAsia="Times New Roman" w:hAnsi="Times New Roman" w:cs="Times New Roman"/>
          <w:b/>
          <w:sz w:val="28"/>
          <w:szCs w:val="28"/>
          <w:lang w:eastAsia="ru-RU"/>
        </w:rPr>
        <w:t xml:space="preserve">Правила ведения Журналов </w:t>
      </w:r>
      <w:r w:rsidRPr="008B20E3">
        <w:rPr>
          <w:rFonts w:ascii="Times New Roman" w:eastAsia="Times New Roman" w:hAnsi="Times New Roman" w:cs="Times New Roman"/>
          <w:b/>
          <w:color w:val="00000A"/>
          <w:sz w:val="28"/>
          <w:szCs w:val="28"/>
          <w:lang w:eastAsia="ru-RU"/>
        </w:rPr>
        <w:t>предметно-количественного учета.</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lastRenderedPageBreak/>
        <w:t>Руководитель юридического лица назначает лиц, ответственных за ведение и хранение; журналов регистрации, в том числе в подразделениях.</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Записи в журналах регистрации производятся лицом, ответственным за их ведение и хранение, шариковой ручкой (чернилами)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операции.</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подшиваются в отдельную папку, которая хранится вместе с соответствующим журналом регистрации.</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Не использованные в текущем календарном году страницы журналов регистрации прочеркиваются и не используются в следующем календарном году.</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Запись в журналах регистрации каждой проведенной операции заверяется подписью лица, ответственного за их ведение и хранение, с указанием фамилии и инициалов.</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Исправления в журналах регистрации заверяются подписью лица, ответственного за их ведение и хранение. Подчистки и незаверенные исправления в журналах регистрации не допускаются.</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В журналах регистрации необходимо отразить результаты проведенной инвентаризации  наркотических средств и психотропных веществ.</w:t>
      </w: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Pr="00AB18BE" w:rsidRDefault="00AB18BE" w:rsidP="0081594B">
      <w:pPr>
        <w:tabs>
          <w:tab w:val="left" w:pos="620"/>
        </w:tabs>
        <w:spacing w:after="0" w:line="240" w:lineRule="auto"/>
        <w:jc w:val="both"/>
        <w:rPr>
          <w:rFonts w:ascii="Times New Roman" w:eastAsia="Times New Roman" w:hAnsi="Times New Roman" w:cs="Times New Roman"/>
          <w:color w:val="00000A"/>
          <w:lang w:eastAsia="ru-RU"/>
        </w:rPr>
        <w:sectPr w:rsidR="00AB18BE" w:rsidRPr="00AB18BE" w:rsidSect="00AB18BE">
          <w:type w:val="continuous"/>
          <w:pgSz w:w="11900" w:h="16838"/>
          <w:pgMar w:top="1111" w:right="846" w:bottom="431" w:left="1440" w:header="0" w:footer="0" w:gutter="0"/>
          <w:cols w:space="720" w:equalWidth="0">
            <w:col w:w="9620"/>
          </w:cols>
        </w:sectPr>
      </w:pPr>
      <w:r w:rsidRPr="00AB18BE">
        <w:rPr>
          <w:rFonts w:ascii="Times New Roman" w:eastAsia="Times New Roman" w:hAnsi="Times New Roman" w:cs="Times New Roman"/>
          <w:sz w:val="28"/>
          <w:szCs w:val="28"/>
          <w:lang w:eastAsia="ru-RU"/>
        </w:rPr>
        <w:t xml:space="preserve">Правила ведения Журналов </w:t>
      </w:r>
      <w:r w:rsidRPr="00AB18BE">
        <w:rPr>
          <w:rFonts w:ascii="Times New Roman" w:eastAsia="Times New Roman" w:hAnsi="Times New Roman" w:cs="Times New Roman"/>
          <w:color w:val="00000A"/>
          <w:sz w:val="28"/>
          <w:szCs w:val="28"/>
          <w:lang w:eastAsia="ru-RU"/>
        </w:rPr>
        <w:t>учета прекурсоров (на примере калия</w:t>
      </w:r>
    </w:p>
    <w:p w:rsidR="00AB18BE" w:rsidRPr="00AB18BE" w:rsidRDefault="00AB18BE" w:rsidP="0081594B">
      <w:pPr>
        <w:spacing w:after="0" w:line="240" w:lineRule="auto"/>
        <w:jc w:val="both"/>
        <w:rPr>
          <w:rFonts w:ascii="Times New Roman" w:eastAsiaTheme="minorEastAsia" w:hAnsi="Times New Roman" w:cs="Times New Roman"/>
          <w:lang w:eastAsia="ru-RU"/>
        </w:rPr>
        <w:sectPr w:rsidR="00AB18BE" w:rsidRPr="00AB18BE">
          <w:type w:val="continuous"/>
          <w:pgSz w:w="11900" w:h="16838"/>
          <w:pgMar w:top="1111" w:right="846" w:bottom="431" w:left="1440" w:header="0" w:footer="0" w:gutter="0"/>
          <w:cols w:space="720" w:equalWidth="0">
            <w:col w:w="9620"/>
          </w:cols>
        </w:sect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r w:rsidRPr="00AB18BE">
        <w:rPr>
          <w:rFonts w:ascii="Times New Roman" w:eastAsia="Times New Roman" w:hAnsi="Times New Roman" w:cs="Times New Roman"/>
          <w:color w:val="00000A"/>
          <w:sz w:val="28"/>
          <w:szCs w:val="28"/>
          <w:lang w:eastAsia="ru-RU"/>
        </w:rPr>
        <w:lastRenderedPageBreak/>
        <w:t>перманганата).</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b/>
          <w:sz w:val="28"/>
          <w:szCs w:val="28"/>
        </w:rPr>
      </w:pP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 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 с прекурсорами.</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 xml:space="preserve">2. Регистрация операций ведется по каждому наименованию прекурсора на отдельном развернутом листе журнала или в отдельном журнале (например – учет калия перманганата в аптеке и учет серной кислоты должны быть на </w:t>
      </w:r>
      <w:r w:rsidRPr="00AB18BE">
        <w:rPr>
          <w:rFonts w:ascii="Times New Roman" w:eastAsia="Arial" w:hAnsi="Times New Roman" w:cs="Times New Roman"/>
          <w:sz w:val="28"/>
          <w:szCs w:val="28"/>
        </w:rPr>
        <w:lastRenderedPageBreak/>
        <w:t>разных листах журнала).</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3. 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4. Руководитель юридического лица или индивидуальный предприниматель назначает лиц, ответственных за ведение и хранение журналов.</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5. 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6. 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В случае реализации юридическому лицу или индивидуальному 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7. Подпункты 5-6 настоящих правил не распространяются на случаи регистрации операций по отпуску, реализации, приобретению или использованию диэтилового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метилэтилкетона (2-бутанон) в концентрации 80 процентов или более, толуола вконцентрации 70 процентов или более, серной кислоты в концентрации 45 процентов или более, соляной кислоты в концентрации 15 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метилакрилата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совершения каждой операции не требуется.</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8. 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 xml:space="preserve">Не использованные в текущем календарном году страницы журналов </w:t>
      </w:r>
      <w:r w:rsidRPr="00AB18BE">
        <w:rPr>
          <w:rFonts w:ascii="Times New Roman" w:eastAsia="Arial" w:hAnsi="Times New Roman" w:cs="Times New Roman"/>
          <w:sz w:val="28"/>
          <w:szCs w:val="28"/>
        </w:rPr>
        <w:lastRenderedPageBreak/>
        <w:t>прочеркиваются и не используются в следующем календарном году.</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9. 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10. 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11. Журнал хранится в металлическом шкафу (сейфе), ключи от которого находятся у лица, ответственного за ведение и хранение журнала.</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12. 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или индивидуальным предпринимателем.</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13. При реорганизации юридического лица журналы и документы, подтверждающие осуществление операций, передаются на хранение правопреемнику.</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14. 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Российской Федерации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AB18BE" w:rsidRPr="00AB18BE" w:rsidRDefault="00AB18BE" w:rsidP="0081594B">
      <w:pPr>
        <w:widowControl w:val="0"/>
        <w:tabs>
          <w:tab w:val="left" w:pos="708"/>
          <w:tab w:val="left" w:pos="4284"/>
        </w:tabs>
        <w:suppressAutoHyphens/>
        <w:spacing w:after="0" w:line="240" w:lineRule="auto"/>
        <w:jc w:val="both"/>
        <w:rPr>
          <w:rFonts w:ascii="Times New Roman" w:eastAsia="Arial" w:hAnsi="Times New Roman" w:cs="Times New Roman"/>
          <w:sz w:val="28"/>
          <w:szCs w:val="28"/>
        </w:rPr>
      </w:pPr>
      <w:r w:rsidRPr="00AB18BE">
        <w:rPr>
          <w:rFonts w:ascii="Times New Roman" w:eastAsia="Arial" w:hAnsi="Times New Roman" w:cs="Times New Roman"/>
          <w:sz w:val="28"/>
          <w:szCs w:val="28"/>
        </w:rPr>
        <w:t>15. 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AB18BE" w:rsidRPr="00AB18BE"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Default="00AB18BE" w:rsidP="0081594B">
      <w:pPr>
        <w:tabs>
          <w:tab w:val="left" w:pos="541"/>
        </w:tabs>
        <w:spacing w:after="0" w:line="240" w:lineRule="auto"/>
        <w:ind w:right="7080"/>
        <w:jc w:val="both"/>
        <w:rPr>
          <w:rFonts w:ascii="Times New Roman" w:eastAsia="Times New Roman" w:hAnsi="Times New Roman" w:cs="Times New Roman"/>
          <w:b/>
          <w:bCs/>
          <w:color w:val="00000A"/>
          <w:sz w:val="28"/>
          <w:szCs w:val="28"/>
          <w:lang w:eastAsia="ru-RU"/>
        </w:rPr>
      </w:pPr>
      <w:r w:rsidRPr="00AB18BE">
        <w:rPr>
          <w:rFonts w:ascii="Times New Roman" w:eastAsia="Times New Roman" w:hAnsi="Times New Roman" w:cs="Times New Roman"/>
          <w:b/>
          <w:bCs/>
          <w:color w:val="00000A"/>
          <w:sz w:val="28"/>
          <w:szCs w:val="28"/>
          <w:lang w:eastAsia="ru-RU"/>
        </w:rPr>
        <w:t>Инвентаризация</w:t>
      </w:r>
    </w:p>
    <w:p w:rsidR="00784946" w:rsidRPr="00AB18BE" w:rsidRDefault="00784946" w:rsidP="0081594B">
      <w:pPr>
        <w:tabs>
          <w:tab w:val="left" w:pos="541"/>
        </w:tabs>
        <w:spacing w:after="0" w:line="240" w:lineRule="auto"/>
        <w:ind w:right="7080"/>
        <w:jc w:val="both"/>
        <w:rPr>
          <w:rFonts w:ascii="Times New Roman" w:eastAsia="Times New Roman" w:hAnsi="Times New Roman" w:cs="Times New Roman"/>
          <w:b/>
          <w:bCs/>
          <w:color w:val="00000A"/>
          <w:sz w:val="28"/>
          <w:szCs w:val="28"/>
          <w:lang w:eastAsia="ru-RU"/>
        </w:rPr>
      </w:pPr>
    </w:p>
    <w:p w:rsidR="00AB18BE" w:rsidRPr="00AB18BE" w:rsidRDefault="00AB18BE" w:rsidP="0081594B">
      <w:pPr>
        <w:spacing w:after="0" w:line="240" w:lineRule="auto"/>
        <w:jc w:val="both"/>
        <w:rPr>
          <w:rFonts w:ascii="Times New Roman" w:eastAsia="Times New Roman" w:hAnsi="Times New Roman" w:cs="Times New Roman"/>
          <w:b/>
          <w:bCs/>
          <w:color w:val="00000A"/>
          <w:sz w:val="28"/>
          <w:szCs w:val="28"/>
          <w:lang w:eastAsia="ru-RU"/>
        </w:rPr>
      </w:pPr>
    </w:p>
    <w:p w:rsidR="00AB18BE" w:rsidRPr="000540F2" w:rsidRDefault="00AB18BE" w:rsidP="0081594B">
      <w:pPr>
        <w:tabs>
          <w:tab w:val="left" w:pos="540"/>
        </w:tabs>
        <w:spacing w:after="0" w:line="240" w:lineRule="auto"/>
        <w:ind w:left="540"/>
        <w:jc w:val="both"/>
        <w:rPr>
          <w:rFonts w:ascii="Times New Roman" w:eastAsia="Times New Roman" w:hAnsi="Times New Roman" w:cs="Times New Roman"/>
          <w:b/>
          <w:color w:val="00000A"/>
          <w:lang w:eastAsia="ru-RU"/>
        </w:rPr>
      </w:pPr>
      <w:r w:rsidRPr="000540F2">
        <w:rPr>
          <w:rFonts w:ascii="Times New Roman" w:eastAsia="Times New Roman" w:hAnsi="Times New Roman" w:cs="Times New Roman"/>
          <w:b/>
          <w:color w:val="00000A"/>
          <w:sz w:val="28"/>
          <w:szCs w:val="28"/>
          <w:lang w:eastAsia="ru-RU"/>
        </w:rPr>
        <w:t>Порядок проведения инвентаризации.</w:t>
      </w:r>
    </w:p>
    <w:p w:rsidR="00AB18BE" w:rsidRPr="000540F2" w:rsidRDefault="00AB18BE" w:rsidP="0081594B">
      <w:pPr>
        <w:tabs>
          <w:tab w:val="left" w:pos="540"/>
        </w:tabs>
        <w:spacing w:after="0" w:line="240" w:lineRule="auto"/>
        <w:jc w:val="both"/>
        <w:rPr>
          <w:rFonts w:ascii="Times New Roman" w:eastAsia="Times New Roman" w:hAnsi="Times New Roman" w:cs="Times New Roman"/>
          <w:color w:val="00000A"/>
          <w:sz w:val="28"/>
          <w:szCs w:val="28"/>
          <w:lang w:eastAsia="ru-RU"/>
        </w:rPr>
      </w:pPr>
      <w:r w:rsidRPr="000540F2">
        <w:rPr>
          <w:rFonts w:ascii="Times New Roman" w:eastAsia="Times New Roman" w:hAnsi="Times New Roman" w:cs="Times New Roman"/>
          <w:color w:val="00000A"/>
          <w:sz w:val="28"/>
          <w:szCs w:val="28"/>
          <w:lang w:eastAsia="ru-RU"/>
        </w:rPr>
        <w:t>Инвентаризационная комиссия</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Формирование постоянно действующей инвентаризационной комиссии и (или рабочей комиссии).</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В состав инвентаризационной комиссии включаются:</w:t>
      </w:r>
      <w:r w:rsidRPr="000540F2">
        <w:rPr>
          <w:rFonts w:ascii="Times New Roman" w:eastAsia="Times New Roman" w:hAnsi="Times New Roman" w:cs="Times New Roman"/>
          <w:bCs/>
          <w:color w:val="00000A"/>
          <w:sz w:val="28"/>
          <w:szCs w:val="28"/>
          <w:lang w:eastAsia="ru-RU"/>
        </w:rPr>
        <w:br/>
        <w:t>- руководитель или представители администрации организации,</w:t>
      </w:r>
      <w:r w:rsidRPr="000540F2">
        <w:rPr>
          <w:rFonts w:ascii="Times New Roman" w:eastAsia="Times New Roman" w:hAnsi="Times New Roman" w:cs="Times New Roman"/>
          <w:bCs/>
          <w:color w:val="00000A"/>
          <w:sz w:val="28"/>
          <w:szCs w:val="28"/>
          <w:lang w:eastAsia="ru-RU"/>
        </w:rPr>
        <w:br/>
        <w:t>- бухгалтер (главный бухгалтер),</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материально-ответственные лица,</w:t>
      </w:r>
      <w:r w:rsidRPr="000540F2">
        <w:rPr>
          <w:rFonts w:ascii="Times New Roman" w:eastAsia="Times New Roman" w:hAnsi="Times New Roman" w:cs="Times New Roman"/>
          <w:bCs/>
          <w:color w:val="00000A"/>
          <w:sz w:val="28"/>
          <w:szCs w:val="28"/>
          <w:lang w:eastAsia="ru-RU"/>
        </w:rPr>
        <w:br/>
        <w:t xml:space="preserve">- другие работники (фармацевты, провизоры), </w:t>
      </w:r>
      <w:r w:rsidRPr="000540F2">
        <w:rPr>
          <w:rFonts w:ascii="Times New Roman" w:eastAsia="Times New Roman" w:hAnsi="Times New Roman" w:cs="Times New Roman"/>
          <w:bCs/>
          <w:color w:val="00000A"/>
          <w:sz w:val="28"/>
          <w:szCs w:val="28"/>
          <w:lang w:eastAsia="ru-RU"/>
        </w:rPr>
        <w:br/>
        <w:t>- представители аудиторских организаций.</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lastRenderedPageBreak/>
        <w:t xml:space="preserve">Полный состав комиссии, объем инвентаризации, сроки её проведения оформляются распоряжением, приказом руководителя на бланке формы ИНВ-22.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Приказ регистрируется в журнале учета контроля за выполнением приказов о проведении инвентаризаций (форма № ИНВ-23).</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Задачи членов инвентаризационной комиссии </w:t>
      </w:r>
    </w:p>
    <w:p w:rsidR="00AB18BE" w:rsidRPr="00784946" w:rsidRDefault="00AB18BE" w:rsidP="0081594B">
      <w:pPr>
        <w:pStyle w:val="a4"/>
        <w:numPr>
          <w:ilvl w:val="0"/>
          <w:numId w:val="40"/>
        </w:numPr>
        <w:jc w:val="both"/>
        <w:rPr>
          <w:rFonts w:eastAsia="Times New Roman"/>
          <w:bCs/>
          <w:color w:val="00000A"/>
          <w:sz w:val="28"/>
          <w:szCs w:val="28"/>
        </w:rPr>
      </w:pPr>
      <w:r w:rsidRPr="00784946">
        <w:rPr>
          <w:rFonts w:eastAsia="Times New Roman"/>
          <w:bCs/>
          <w:color w:val="00000A"/>
          <w:sz w:val="28"/>
          <w:szCs w:val="28"/>
        </w:rPr>
        <w:t xml:space="preserve">установление фактического наличия ТМЦ; </w:t>
      </w:r>
    </w:p>
    <w:p w:rsidR="00AB18BE" w:rsidRPr="00784946" w:rsidRDefault="00AB18BE" w:rsidP="0081594B">
      <w:pPr>
        <w:pStyle w:val="a4"/>
        <w:numPr>
          <w:ilvl w:val="0"/>
          <w:numId w:val="40"/>
        </w:numPr>
        <w:jc w:val="both"/>
        <w:rPr>
          <w:rFonts w:eastAsia="Times New Roman"/>
          <w:bCs/>
          <w:color w:val="00000A"/>
          <w:sz w:val="28"/>
          <w:szCs w:val="28"/>
        </w:rPr>
      </w:pPr>
      <w:r w:rsidRPr="00784946">
        <w:rPr>
          <w:rFonts w:eastAsia="Times New Roman"/>
          <w:bCs/>
          <w:color w:val="00000A"/>
          <w:sz w:val="28"/>
          <w:szCs w:val="28"/>
        </w:rPr>
        <w:t xml:space="preserve">оценка ТМЦ по существующим ценам; </w:t>
      </w:r>
    </w:p>
    <w:p w:rsidR="00AB18BE" w:rsidRPr="00784946" w:rsidRDefault="00AB18BE" w:rsidP="0081594B">
      <w:pPr>
        <w:pStyle w:val="a4"/>
        <w:numPr>
          <w:ilvl w:val="0"/>
          <w:numId w:val="40"/>
        </w:numPr>
        <w:jc w:val="both"/>
        <w:rPr>
          <w:rFonts w:eastAsia="Times New Roman"/>
          <w:bCs/>
          <w:color w:val="00000A"/>
          <w:sz w:val="28"/>
          <w:szCs w:val="28"/>
        </w:rPr>
      </w:pPr>
      <w:r w:rsidRPr="00784946">
        <w:rPr>
          <w:rFonts w:eastAsia="Times New Roman"/>
          <w:bCs/>
          <w:color w:val="00000A"/>
          <w:sz w:val="28"/>
          <w:szCs w:val="28"/>
        </w:rPr>
        <w:t>сопостав</w:t>
      </w:r>
      <w:r w:rsidR="000540F2" w:rsidRPr="00784946">
        <w:rPr>
          <w:rFonts w:eastAsia="Times New Roman"/>
          <w:bCs/>
          <w:color w:val="00000A"/>
          <w:sz w:val="28"/>
          <w:szCs w:val="28"/>
        </w:rPr>
        <w:t>ление фактического наличия</w:t>
      </w:r>
      <w:r w:rsidRPr="00784946">
        <w:rPr>
          <w:rFonts w:eastAsia="Times New Roman"/>
          <w:bCs/>
          <w:color w:val="00000A"/>
          <w:sz w:val="28"/>
          <w:szCs w:val="28"/>
        </w:rPr>
        <w:t xml:space="preserve"> с учетными данными; </w:t>
      </w:r>
    </w:p>
    <w:p w:rsidR="00AB18BE" w:rsidRPr="00784946" w:rsidRDefault="00AB18BE" w:rsidP="0081594B">
      <w:pPr>
        <w:pStyle w:val="a4"/>
        <w:numPr>
          <w:ilvl w:val="0"/>
          <w:numId w:val="40"/>
        </w:numPr>
        <w:jc w:val="both"/>
        <w:rPr>
          <w:rFonts w:eastAsia="Times New Roman"/>
          <w:bCs/>
          <w:color w:val="00000A"/>
          <w:sz w:val="28"/>
          <w:szCs w:val="28"/>
        </w:rPr>
      </w:pPr>
      <w:r w:rsidRPr="00784946">
        <w:rPr>
          <w:rFonts w:eastAsia="Times New Roman"/>
          <w:bCs/>
          <w:color w:val="00000A"/>
          <w:sz w:val="28"/>
          <w:szCs w:val="28"/>
        </w:rPr>
        <w:t xml:space="preserve">правильное оформление материалов инвентаризации.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Члены инвентаризационной комиссии несут уголовную ответственность за внесение в инвентаризационные описи заведомо неправильных данных с целью сокрытия растрат, хищений.</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Перед началом инвентаризации проводится инструктаж членов комиссии и материально ответственных лиц (МОЛ) о порядке проведения инвентаризации и оформления учетной документации. </w:t>
      </w:r>
    </w:p>
    <w:p w:rsidR="00AB18BE" w:rsidRPr="000540F2" w:rsidRDefault="000540F2" w:rsidP="0081594B">
      <w:pPr>
        <w:pStyle w:val="a4"/>
        <w:numPr>
          <w:ilvl w:val="0"/>
          <w:numId w:val="39"/>
        </w:numPr>
        <w:jc w:val="both"/>
        <w:rPr>
          <w:rFonts w:eastAsia="Times New Roman"/>
          <w:bCs/>
          <w:color w:val="00000A"/>
          <w:sz w:val="28"/>
          <w:szCs w:val="28"/>
        </w:rPr>
      </w:pPr>
      <w:r w:rsidRPr="000540F2">
        <w:rPr>
          <w:rFonts w:eastAsia="Times New Roman"/>
          <w:bCs/>
          <w:color w:val="00000A"/>
          <w:sz w:val="28"/>
          <w:szCs w:val="28"/>
        </w:rPr>
        <w:t>П</w:t>
      </w:r>
      <w:r w:rsidR="00AB18BE" w:rsidRPr="000540F2">
        <w:rPr>
          <w:rFonts w:eastAsia="Times New Roman"/>
          <w:bCs/>
          <w:color w:val="00000A"/>
          <w:sz w:val="28"/>
          <w:szCs w:val="28"/>
        </w:rPr>
        <w:t>одготовительный</w:t>
      </w:r>
      <w:r>
        <w:rPr>
          <w:rFonts w:eastAsia="Times New Roman"/>
          <w:bCs/>
          <w:color w:val="00000A"/>
          <w:sz w:val="28"/>
          <w:szCs w:val="28"/>
        </w:rPr>
        <w:t xml:space="preserve"> этап</w:t>
      </w:r>
      <w:r w:rsidR="00AB18BE" w:rsidRPr="000540F2">
        <w:rPr>
          <w:rFonts w:eastAsia="Times New Roman"/>
          <w:bCs/>
          <w:color w:val="00000A"/>
          <w:sz w:val="28"/>
          <w:szCs w:val="28"/>
        </w:rPr>
        <w:t xml:space="preserve">.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1. Аптека закрывается, на дверях вывешивается объявление о закрытии аптеки и месте нахождения ближайших аптек.</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2. Председателю комиссии выдается контрольный пломбир, которым пломбируются подсобное помещение, подвалы и другие места хранения ценностей, имеющие отдельные выходы и входы.</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3. Проверяется исправность всех весоизмерительных приборов и соблюдение установленных сроков их клеймения.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4. Председатель комиссии визирует последние приходные и расходные документы и др. документы с указанием «до инвентаризации на определенную дату».</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5. МОЛ оформляют расписки о сдаче всех документов в бухгалтерию.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6. Бухгалтерия готовит инвентаризационные описи по объектам и МОЛ.</w:t>
      </w:r>
    </w:p>
    <w:p w:rsidR="00AB18BE" w:rsidRPr="000540F2" w:rsidRDefault="00AB18BE" w:rsidP="0081594B">
      <w:pPr>
        <w:pStyle w:val="a4"/>
        <w:numPr>
          <w:ilvl w:val="0"/>
          <w:numId w:val="39"/>
        </w:numPr>
        <w:jc w:val="both"/>
        <w:rPr>
          <w:rFonts w:eastAsia="Times New Roman"/>
          <w:bCs/>
          <w:color w:val="00000A"/>
          <w:sz w:val="28"/>
          <w:szCs w:val="28"/>
        </w:rPr>
      </w:pPr>
      <w:r w:rsidRPr="000540F2">
        <w:rPr>
          <w:rFonts w:eastAsia="Times New Roman"/>
          <w:bCs/>
          <w:color w:val="00000A"/>
          <w:sz w:val="28"/>
          <w:szCs w:val="28"/>
        </w:rPr>
        <w:t>основной</w:t>
      </w:r>
      <w:r w:rsidR="000540F2" w:rsidRPr="000540F2">
        <w:rPr>
          <w:rFonts w:eastAsia="Times New Roman"/>
          <w:bCs/>
          <w:color w:val="00000A"/>
          <w:sz w:val="28"/>
          <w:szCs w:val="28"/>
        </w:rPr>
        <w:t xml:space="preserve"> этап </w:t>
      </w:r>
      <w:r w:rsidRPr="000540F2">
        <w:rPr>
          <w:rFonts w:eastAsia="Times New Roman"/>
          <w:bCs/>
          <w:color w:val="00000A"/>
          <w:sz w:val="28"/>
          <w:szCs w:val="28"/>
        </w:rPr>
        <w:t>(рабочий)</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Фактическое наличие ТМЦ определяют путем подсчета, взвешиванием, обмером, при обязательном участии МОЛ в присутствии членов комиссии, которые следят за правильностью операций.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Не допускается вносить в опись данные со слов МОЛ.</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Запрещено ограничиваться подсчетом количества без тщательной проверки содержимого (только учет количества мест).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Нераспакованные товары необходимо вскрыть и проверить как по количеству, так и по качеству.</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Сведения о фактическом наличии имущества и обязательств записываются в инвентаризационные описи ИНВ-3, (составляются в 2 экземплярах, при передачи ценностей от одного МОЛ другому – в 3 экземплярах):</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могут быть заполнены на компьютере или вручную;</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заполняются без помарок и подчисток;</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наименования инвентаризуемых ценностей и объектов, их количества показываются по номенклатуре и в единицах измерения, принятых в учете.</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В конце описи указывается прописью число порядковых номеров товарно-материальных ценностей и общий итог количества всех ценностей в натуральных показателях.</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Описи подписываются всеми членами рабочей инвентаризационной комиссии и материально-ответственными лицами.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Исправление ошибок в инвентаризационных описях:</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 производиться во всех экземплярах описей</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 зачеркиваются неправильные записи и проставляются над зачеркнутыми правильные записи</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 подписываются всеми членами инвентаризационной комиссии и МОЛ.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В инвентаризационных описях не допускается оставлять незаполненные строки. Незаполненные строки прочеркиваются.</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Отдельные инвентаризационные описи составляются на:      - ценности, не принадлежащие аптеке, но находящиеся в ней на хранении;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препараты, находящиеся на ПКУ, ф. № АП-43;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товары, подготовленные к отпуску, но не оплаченные;</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тару.</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По окончании инвентаризации по распоряжению руководителя могут проводиться контрольные проверки правильности проведения инвентаризации:</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проводят до открытия аптеки проводятся, с участием членов рабочих инвентаризационных комиссий и МОЛ;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проверяются не менее 5% наиболее дорогостоящих материальных ценностей и не менее 15% проводимых инвентаризаций;</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 при выявлении значительных расхождений назначается новый состав рабочей инвентаризационной комиссии для проведения повторной сплошной инвентаризации ценностей.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p>
    <w:p w:rsidR="00784946" w:rsidRPr="00A47A33"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Результаты контрольных проверок оформляются типовым актом (форма № ИНВ-24) и регистрируются в книге учета контрол</w:t>
      </w:r>
      <w:r w:rsidR="00A47A33">
        <w:rPr>
          <w:rFonts w:ascii="Times New Roman" w:eastAsia="Times New Roman" w:hAnsi="Times New Roman" w:cs="Times New Roman"/>
          <w:bCs/>
          <w:color w:val="00000A"/>
          <w:sz w:val="28"/>
          <w:szCs w:val="28"/>
          <w:lang w:eastAsia="ru-RU"/>
        </w:rPr>
        <w:t>ьных проверок (форма № ИНВ-25).</w:t>
      </w:r>
    </w:p>
    <w:p w:rsidR="000540F2" w:rsidRPr="000540F2" w:rsidRDefault="00784946" w:rsidP="0081594B">
      <w:pPr>
        <w:pStyle w:val="a4"/>
        <w:numPr>
          <w:ilvl w:val="0"/>
          <w:numId w:val="39"/>
        </w:numPr>
        <w:jc w:val="both"/>
        <w:rPr>
          <w:rFonts w:eastAsia="Times New Roman"/>
          <w:bCs/>
          <w:color w:val="00000A"/>
          <w:sz w:val="28"/>
          <w:szCs w:val="28"/>
        </w:rPr>
      </w:pPr>
      <w:r>
        <w:rPr>
          <w:rFonts w:eastAsia="Times New Roman"/>
          <w:bCs/>
          <w:color w:val="00000A"/>
          <w:sz w:val="28"/>
          <w:szCs w:val="28"/>
        </w:rPr>
        <w:t>Аналитический этап</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Данные всех инвентаризационных описей заносятся в сводную опис</w:t>
      </w:r>
      <w:r w:rsidR="000540F2">
        <w:rPr>
          <w:rFonts w:ascii="Times New Roman" w:eastAsia="Times New Roman" w:hAnsi="Times New Roman" w:cs="Times New Roman"/>
          <w:bCs/>
          <w:color w:val="00000A"/>
          <w:sz w:val="28"/>
          <w:szCs w:val="28"/>
          <w:lang w:eastAsia="ru-RU"/>
        </w:rPr>
        <w:t>ь (ведомость) по форме № АП-46:</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указывается номер листа описи и сумма по этому листу.</w:t>
      </w:r>
    </w:p>
    <w:p w:rsidR="00784946" w:rsidRDefault="00784946" w:rsidP="0081594B">
      <w:pPr>
        <w:pStyle w:val="a4"/>
        <w:numPr>
          <w:ilvl w:val="0"/>
          <w:numId w:val="39"/>
        </w:numPr>
        <w:jc w:val="both"/>
        <w:rPr>
          <w:rFonts w:eastAsia="Times New Roman"/>
          <w:bCs/>
          <w:color w:val="00000A"/>
          <w:sz w:val="28"/>
          <w:szCs w:val="28"/>
        </w:rPr>
      </w:pPr>
      <w:r>
        <w:rPr>
          <w:rFonts w:eastAsia="Times New Roman"/>
          <w:bCs/>
          <w:color w:val="00000A"/>
          <w:sz w:val="28"/>
          <w:szCs w:val="28"/>
        </w:rPr>
        <w:t>Заключительный этап.</w:t>
      </w:r>
    </w:p>
    <w:p w:rsidR="00AB18BE" w:rsidRPr="00784946" w:rsidRDefault="00AB18BE" w:rsidP="0081594B">
      <w:pPr>
        <w:spacing w:line="240" w:lineRule="auto"/>
        <w:jc w:val="both"/>
        <w:rPr>
          <w:rFonts w:ascii="Times New Roman" w:eastAsia="Times New Roman" w:hAnsi="Times New Roman" w:cs="Times New Roman"/>
          <w:bCs/>
          <w:color w:val="00000A"/>
          <w:sz w:val="28"/>
          <w:szCs w:val="28"/>
        </w:rPr>
      </w:pPr>
      <w:r w:rsidRPr="00784946">
        <w:rPr>
          <w:rFonts w:ascii="Times New Roman" w:eastAsia="Times New Roman" w:hAnsi="Times New Roman" w:cs="Times New Roman"/>
          <w:bCs/>
          <w:color w:val="00000A"/>
          <w:sz w:val="28"/>
          <w:szCs w:val="28"/>
        </w:rPr>
        <w:t>На заключительном этапе инвентаризации комиссия сличает фактическое наличие имущества и обязательств, отраженное в описях, с данными отчетов МОЛ и р</w:t>
      </w:r>
      <w:r w:rsidR="000540F2" w:rsidRPr="00784946">
        <w:rPr>
          <w:rFonts w:ascii="Times New Roman" w:eastAsia="Times New Roman" w:hAnsi="Times New Roman" w:cs="Times New Roman"/>
          <w:bCs/>
          <w:color w:val="00000A"/>
          <w:sz w:val="28"/>
          <w:szCs w:val="28"/>
        </w:rPr>
        <w:t xml:space="preserve">егистров бухгалтерского учета.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При выявлении расхождений составляются сличительные ведомости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 xml:space="preserve">ИНВ-18 – для основных средств,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lastRenderedPageBreak/>
        <w:t xml:space="preserve">ИНВ-19 – для товарно-материальных ценностей </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в 2 экземплярах (1 – в бухгалтерию, 2 – МОЛ)</w:t>
      </w:r>
    </w:p>
    <w:p w:rsidR="00AB18BE" w:rsidRPr="000540F2" w:rsidRDefault="00AB18BE" w:rsidP="0081594B">
      <w:pPr>
        <w:spacing w:after="0" w:line="240" w:lineRule="auto"/>
        <w:jc w:val="both"/>
        <w:rPr>
          <w:rFonts w:ascii="Times New Roman" w:eastAsia="Times New Roman" w:hAnsi="Times New Roman" w:cs="Times New Roman"/>
          <w:bCs/>
          <w:color w:val="00000A"/>
          <w:sz w:val="28"/>
          <w:szCs w:val="28"/>
          <w:lang w:eastAsia="ru-RU"/>
        </w:rPr>
      </w:pPr>
      <w:r w:rsidRPr="000540F2">
        <w:rPr>
          <w:rFonts w:ascii="Times New Roman" w:eastAsia="Times New Roman" w:hAnsi="Times New Roman" w:cs="Times New Roman"/>
          <w:bCs/>
          <w:color w:val="00000A"/>
          <w:sz w:val="28"/>
          <w:szCs w:val="28"/>
          <w:lang w:eastAsia="ru-RU"/>
        </w:rPr>
        <w:t>По результатам инвентаризации в целом по аптеке (с отражением по каждому отделу и каждому материально-ответственному лицу) составляется акт результатов инвентаризации ф. № АП-48.</w:t>
      </w:r>
    </w:p>
    <w:p w:rsidR="00AB18BE" w:rsidRPr="000540F2" w:rsidRDefault="00AB18BE" w:rsidP="0081594B">
      <w:pPr>
        <w:spacing w:after="0" w:line="240" w:lineRule="auto"/>
        <w:jc w:val="both"/>
        <w:rPr>
          <w:rFonts w:ascii="Times New Roman" w:eastAsia="Times New Roman" w:hAnsi="Times New Roman" w:cs="Times New Roman"/>
          <w:color w:val="00000A"/>
          <w:sz w:val="28"/>
          <w:szCs w:val="28"/>
          <w:lang w:eastAsia="ru-RU"/>
        </w:rPr>
      </w:pPr>
    </w:p>
    <w:p w:rsidR="00AB18BE" w:rsidRDefault="00AB18BE" w:rsidP="0081594B">
      <w:pPr>
        <w:tabs>
          <w:tab w:val="left" w:pos="540"/>
        </w:tabs>
        <w:spacing w:after="0" w:line="240" w:lineRule="auto"/>
        <w:jc w:val="both"/>
        <w:rPr>
          <w:rFonts w:ascii="Times New Roman" w:eastAsia="Times New Roman" w:hAnsi="Times New Roman" w:cs="Times New Roman"/>
          <w:b/>
          <w:bCs/>
          <w:color w:val="00000A"/>
          <w:sz w:val="28"/>
          <w:szCs w:val="28"/>
          <w:lang w:eastAsia="ru-RU"/>
        </w:rPr>
      </w:pPr>
      <w:r w:rsidRPr="000540F2">
        <w:rPr>
          <w:rFonts w:ascii="Times New Roman" w:eastAsia="Times New Roman" w:hAnsi="Times New Roman" w:cs="Times New Roman"/>
          <w:b/>
          <w:bCs/>
          <w:color w:val="00000A"/>
          <w:sz w:val="28"/>
          <w:szCs w:val="28"/>
          <w:lang w:eastAsia="ru-RU"/>
        </w:rPr>
        <w:t>Учет труда и заработной платы</w:t>
      </w:r>
      <w:r w:rsidR="000540F2">
        <w:rPr>
          <w:rFonts w:ascii="Times New Roman" w:eastAsia="Times New Roman" w:hAnsi="Times New Roman" w:cs="Times New Roman"/>
          <w:b/>
          <w:bCs/>
          <w:color w:val="00000A"/>
          <w:sz w:val="28"/>
          <w:szCs w:val="28"/>
          <w:lang w:eastAsia="ru-RU"/>
        </w:rPr>
        <w:t>.</w:t>
      </w:r>
    </w:p>
    <w:p w:rsidR="000540F2" w:rsidRPr="000540F2" w:rsidRDefault="000540F2" w:rsidP="0081594B">
      <w:pPr>
        <w:tabs>
          <w:tab w:val="left" w:pos="540"/>
        </w:tabs>
        <w:spacing w:after="0" w:line="240" w:lineRule="auto"/>
        <w:ind w:left="540"/>
        <w:jc w:val="both"/>
        <w:rPr>
          <w:rFonts w:ascii="Times New Roman" w:eastAsia="Times New Roman" w:hAnsi="Times New Roman" w:cs="Times New Roman"/>
          <w:b/>
          <w:bCs/>
          <w:color w:val="00000A"/>
          <w:sz w:val="28"/>
          <w:szCs w:val="28"/>
          <w:lang w:eastAsia="ru-RU"/>
        </w:rPr>
      </w:pPr>
    </w:p>
    <w:p w:rsid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0540F2">
        <w:rPr>
          <w:rFonts w:ascii="Times New Roman" w:eastAsia="Times New Roman" w:hAnsi="Times New Roman" w:cs="Times New Roman"/>
          <w:b/>
          <w:sz w:val="28"/>
          <w:szCs w:val="28"/>
          <w:lang w:eastAsia="ru-RU"/>
        </w:rPr>
        <w:t>Порядок приема на работу и заключения трудового договора.</w:t>
      </w:r>
    </w:p>
    <w:p w:rsidR="00784946" w:rsidRPr="000540F2" w:rsidRDefault="00784946" w:rsidP="0081594B">
      <w:pPr>
        <w:tabs>
          <w:tab w:val="left" w:pos="540"/>
        </w:tabs>
        <w:spacing w:after="0" w:line="240" w:lineRule="auto"/>
        <w:ind w:left="262"/>
        <w:jc w:val="both"/>
        <w:rPr>
          <w:rFonts w:ascii="Times New Roman" w:eastAsia="Times New Roman" w:hAnsi="Times New Roman" w:cs="Times New Roman"/>
          <w:b/>
          <w:sz w:val="28"/>
          <w:szCs w:val="28"/>
          <w:lang w:eastAsia="ru-RU"/>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 приеме на работу работодатель обязан ознакомить работника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AB18BE" w:rsidRPr="00784946" w:rsidRDefault="00AB18BE" w:rsidP="0081594B">
      <w:pPr>
        <w:tabs>
          <w:tab w:val="left" w:pos="540"/>
        </w:tabs>
        <w:spacing w:after="0" w:line="240" w:lineRule="auto"/>
        <w:jc w:val="both"/>
        <w:rPr>
          <w:rFonts w:ascii="Times New Roman" w:eastAsiaTheme="minorEastAsia" w:hAnsi="Times New Roman" w:cs="Times New Roman"/>
          <w:sz w:val="28"/>
          <w:szCs w:val="28"/>
          <w:lang w:eastAsia="ru-RU"/>
        </w:rPr>
      </w:pPr>
      <w:r w:rsidRPr="000540F2">
        <w:rPr>
          <w:rFonts w:ascii="Times New Roman" w:eastAsiaTheme="minorEastAsia" w:hAnsi="Times New Roman" w:cs="Times New Roman"/>
          <w:sz w:val="28"/>
          <w:szCs w:val="28"/>
          <w:lang w:eastAsia="ru-RU"/>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w:t>
      </w:r>
      <w:r w:rsidR="00784946">
        <w:rPr>
          <w:rFonts w:ascii="Times New Roman" w:eastAsiaTheme="minorEastAsia" w:hAnsi="Times New Roman" w:cs="Times New Roman"/>
          <w:sz w:val="28"/>
          <w:szCs w:val="28"/>
          <w:lang w:eastAsia="ru-RU"/>
        </w:rPr>
        <w:t>утреннего трудового распорядка.</w:t>
      </w:r>
    </w:p>
    <w:p w:rsidR="00AB18BE" w:rsidRPr="000540F2" w:rsidRDefault="00AB18BE" w:rsidP="0081594B">
      <w:pPr>
        <w:spacing w:after="0" w:line="240" w:lineRule="auto"/>
        <w:jc w:val="both"/>
        <w:rPr>
          <w:rFonts w:ascii="Times New Roman" w:eastAsia="Times New Roman" w:hAnsi="Times New Roman" w:cs="Times New Roman"/>
          <w:sz w:val="28"/>
          <w:szCs w:val="28"/>
          <w:lang w:eastAsia="ru-RU"/>
        </w:rPr>
      </w:pPr>
    </w:p>
    <w:p w:rsid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0540F2">
        <w:rPr>
          <w:rFonts w:ascii="Times New Roman" w:eastAsia="Times New Roman" w:hAnsi="Times New Roman" w:cs="Times New Roman"/>
          <w:b/>
          <w:sz w:val="28"/>
          <w:szCs w:val="28"/>
          <w:lang w:eastAsia="ru-RU"/>
        </w:rPr>
        <w:t>Основные положения Правил внутреннего трудового распорядка.</w:t>
      </w:r>
    </w:p>
    <w:p w:rsidR="00784946" w:rsidRPr="000540F2" w:rsidRDefault="00784946" w:rsidP="0081594B">
      <w:pPr>
        <w:tabs>
          <w:tab w:val="left" w:pos="540"/>
        </w:tabs>
        <w:spacing w:after="0" w:line="240" w:lineRule="auto"/>
        <w:ind w:left="262"/>
        <w:jc w:val="both"/>
        <w:rPr>
          <w:rFonts w:ascii="Times New Roman" w:eastAsia="Times New Roman" w:hAnsi="Times New Roman" w:cs="Times New Roman"/>
          <w:b/>
          <w:sz w:val="28"/>
          <w:szCs w:val="28"/>
          <w:lang w:eastAsia="ru-RU"/>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Работник имеет право на:</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предоставление ему работы, обусловленной трудовым договором;</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lastRenderedPageBreak/>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полную достоверную информацию об условиях труда и требованиях охраны труда на рабочем месте;</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защиту своих трудовых прав, свобод и законных интересов всеми не запрещенными законом способами;</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AB18BE" w:rsidRPr="000540F2"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AB18BE" w:rsidRDefault="00AB18BE" w:rsidP="0081594B">
      <w:pPr>
        <w:numPr>
          <w:ilvl w:val="0"/>
          <w:numId w:val="36"/>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обязательное социальное страхование в случаях, предусмотренных федеральными законами.</w:t>
      </w:r>
    </w:p>
    <w:p w:rsidR="000540F2" w:rsidRPr="000540F2" w:rsidRDefault="000540F2" w:rsidP="0081594B">
      <w:pPr>
        <w:tabs>
          <w:tab w:val="left" w:pos="284"/>
          <w:tab w:val="left" w:pos="708"/>
        </w:tabs>
        <w:suppressAutoHyphens/>
        <w:spacing w:after="0" w:line="240" w:lineRule="auto"/>
        <w:ind w:left="720"/>
        <w:jc w:val="both"/>
        <w:rPr>
          <w:rFonts w:ascii="Times New Roman" w:eastAsia="SimSun" w:hAnsi="Times New Roman" w:cs="Times New Roman"/>
          <w:color w:val="00000A"/>
          <w:sz w:val="28"/>
          <w:szCs w:val="28"/>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Работник обязан:</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добросовестно исполнять свои трудовые обязанности, возложенные на него трудовым договором и должностной инструкцией;</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соблюдать правила внутреннего трудового распорядка организации;</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соблюдать трудовую дисциплину;</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выполнять установленные нормы труда;</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соблюдать требования по охране труда и обеспечению безопасности труда;</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бережно относиться к имуществу работодателя и других работников;</w:t>
      </w:r>
    </w:p>
    <w:p w:rsidR="00AB18BE" w:rsidRPr="000540F2" w:rsidRDefault="00AB18BE" w:rsidP="0081594B">
      <w:pPr>
        <w:numPr>
          <w:ilvl w:val="0"/>
          <w:numId w:val="35"/>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Работодатель имеет право:</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lastRenderedPageBreak/>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вести коллективные переговоры и заключать коллективные переговоры;</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поощрять работников за добросовестный эффективный труд;</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AB18BE" w:rsidRPr="000540F2"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принимать локальные нормативные акты;</w:t>
      </w:r>
    </w:p>
    <w:p w:rsidR="00784946" w:rsidRPr="00A47A33" w:rsidRDefault="00AB18BE" w:rsidP="0081594B">
      <w:pPr>
        <w:numPr>
          <w:ilvl w:val="0"/>
          <w:numId w:val="34"/>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создавать объединения работодателей в целях представительства и защиты своих интересов и вступать в них.</w:t>
      </w:r>
    </w:p>
    <w:p w:rsidR="00784946" w:rsidRDefault="00784946"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Работодатель обязан:</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предоставлять работникам работу, обусловленную трудовым договором;</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обеспечивать безопасность труда и условия, отвечающие требованиям охраны и гигиены труда;</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обеспечивать работникам равную оплату за труд равной ценности;</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вести коллективные переговоры, а также заключать коллективный договор в порядке, установленном Трудовым кодексом РФ;</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своевременно выполнять подписания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рассматривать представления соответствующих профсоюзных органов, иных    избранных     работниками     представителей</w:t>
      </w:r>
      <w:r w:rsidRPr="000540F2">
        <w:rPr>
          <w:rFonts w:ascii="Times New Roman" w:eastAsia="SimSun" w:hAnsi="Times New Roman" w:cs="Times New Roman"/>
          <w:color w:val="00000A"/>
          <w:sz w:val="28"/>
          <w:szCs w:val="28"/>
        </w:rPr>
        <w:tab/>
        <w:t xml:space="preserve">    о выявленных нарушениях законов и иных нормативных правовых актов</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lastRenderedPageBreak/>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обеспечивать бытовые нужды работников, связанные с использованием ими трудовых обязанностей;</w:t>
      </w:r>
    </w:p>
    <w:p w:rsidR="00AB18BE" w:rsidRPr="000540F2"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осуществлять обязательное социальное  страхование работников в порядке, установленном  федеральными  законами;</w:t>
      </w:r>
    </w:p>
    <w:p w:rsidR="00784946" w:rsidRPr="00A47A33" w:rsidRDefault="00AB18BE" w:rsidP="0081594B">
      <w:pPr>
        <w:numPr>
          <w:ilvl w:val="0"/>
          <w:numId w:val="33"/>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возмещать вред, причиненный работникам в связи с исполнением ими трудовых обязанностей;</w:t>
      </w:r>
    </w:p>
    <w:p w:rsidR="00784946" w:rsidRDefault="00784946" w:rsidP="0081594B">
      <w:pPr>
        <w:tabs>
          <w:tab w:val="left" w:pos="540"/>
        </w:tabs>
        <w:spacing w:after="0" w:line="240" w:lineRule="auto"/>
        <w:ind w:left="540"/>
        <w:jc w:val="both"/>
        <w:rPr>
          <w:rFonts w:ascii="Times New Roman" w:eastAsia="Times New Roman" w:hAnsi="Times New Roman" w:cs="Times New Roman"/>
          <w:b/>
          <w:sz w:val="28"/>
          <w:szCs w:val="28"/>
          <w:lang w:eastAsia="ru-RU"/>
        </w:rPr>
      </w:pPr>
    </w:p>
    <w:p w:rsid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0540F2">
        <w:rPr>
          <w:rFonts w:ascii="Times New Roman" w:eastAsia="Times New Roman" w:hAnsi="Times New Roman" w:cs="Times New Roman"/>
          <w:b/>
          <w:sz w:val="28"/>
          <w:szCs w:val="28"/>
          <w:lang w:eastAsia="ru-RU"/>
        </w:rPr>
        <w:t>Режим рабочего времени.</w:t>
      </w:r>
    </w:p>
    <w:p w:rsidR="00784946" w:rsidRPr="000540F2" w:rsidRDefault="00784946" w:rsidP="0081594B">
      <w:pPr>
        <w:tabs>
          <w:tab w:val="left" w:pos="540"/>
        </w:tabs>
        <w:spacing w:after="0" w:line="240" w:lineRule="auto"/>
        <w:ind w:left="540"/>
        <w:jc w:val="both"/>
        <w:rPr>
          <w:rFonts w:ascii="Times New Roman" w:eastAsia="Times New Roman" w:hAnsi="Times New Roman" w:cs="Times New Roman"/>
          <w:b/>
          <w:sz w:val="28"/>
          <w:szCs w:val="28"/>
          <w:lang w:eastAsia="ru-RU"/>
        </w:rPr>
      </w:pP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Режим рабочего времени определяется Правилами внутреннего трудового распорядка. Сокращенная продолжительность рабочего времени устанавливается:</w:t>
      </w:r>
    </w:p>
    <w:p w:rsidR="00AB18BE" w:rsidRPr="000540F2" w:rsidRDefault="00AB18BE" w:rsidP="0081594B">
      <w:pPr>
        <w:numPr>
          <w:ilvl w:val="0"/>
          <w:numId w:val="32"/>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работников в возрасте до 16 лет – не более 24 часов в неделю,</w:t>
      </w:r>
    </w:p>
    <w:p w:rsidR="00AB18BE" w:rsidRPr="000540F2" w:rsidRDefault="00AB18BE" w:rsidP="0081594B">
      <w:pPr>
        <w:numPr>
          <w:ilvl w:val="0"/>
          <w:numId w:val="32"/>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работников в возрасте от 16 до 18 лет – не более 35 часов в неделю,</w:t>
      </w:r>
    </w:p>
    <w:p w:rsidR="00AB18BE" w:rsidRPr="000540F2" w:rsidRDefault="00AB18BE" w:rsidP="0081594B">
      <w:pPr>
        <w:numPr>
          <w:ilvl w:val="0"/>
          <w:numId w:val="32"/>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работников, являющихся инвалидами 1 и  2 группы – не более 35 часов в неделю,</w:t>
      </w:r>
    </w:p>
    <w:p w:rsidR="00AB18BE" w:rsidRPr="000540F2" w:rsidRDefault="00AB18BE" w:rsidP="0081594B">
      <w:pPr>
        <w:numPr>
          <w:ilvl w:val="0"/>
          <w:numId w:val="32"/>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медицинских работников (врач-специалист (гирудотерапевт), врач-специалист (гомеопат), медицинская сестра) – не более 39 часов в неделю,</w:t>
      </w:r>
    </w:p>
    <w:p w:rsidR="00AB18BE" w:rsidRPr="000540F2" w:rsidRDefault="00AB18BE" w:rsidP="0081594B">
      <w:pPr>
        <w:numPr>
          <w:ilvl w:val="0"/>
          <w:numId w:val="32"/>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женщин, работающих в структурных подразделениях, расположенных в сельской местности, в районах, приравненных к Крайнему северу  и районах Крайнего севера – 36 часов в неделю.</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 xml:space="preserve">К работе в ночное время не допускаются: беременные женщины; работники не достигшие возраста 18 лет. Женщины, имеющие детей в возрасте до 3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актами РФ,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Работодатель имеет право в порядке, установленном Трудовым кодексом РФ привлекать работника к работе за пределами продолжительности рабочего времени:</w:t>
      </w:r>
    </w:p>
    <w:p w:rsidR="00AB18BE" w:rsidRPr="000540F2" w:rsidRDefault="00AB18BE" w:rsidP="0081594B">
      <w:pPr>
        <w:numPr>
          <w:ilvl w:val="0"/>
          <w:numId w:val="31"/>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для сверхурочной работы,</w:t>
      </w:r>
    </w:p>
    <w:p w:rsidR="00AB18BE" w:rsidRPr="000540F2" w:rsidRDefault="00AB18BE" w:rsidP="0081594B">
      <w:pPr>
        <w:numPr>
          <w:ilvl w:val="0"/>
          <w:numId w:val="31"/>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если работник работает на условиях ненормированного рабочего дня.</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 отношении  конкретного работника ненормированный рабочий день устанавливается трудовым договором. Работодатель обязуется не привлекать к сверхурочной работе:</w:t>
      </w:r>
    </w:p>
    <w:p w:rsidR="00AB18BE" w:rsidRPr="000540F2" w:rsidRDefault="00AB18BE" w:rsidP="0081594B">
      <w:pPr>
        <w:numPr>
          <w:ilvl w:val="0"/>
          <w:numId w:val="37"/>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lastRenderedPageBreak/>
        <w:t>беременных женщин,</w:t>
      </w:r>
    </w:p>
    <w:p w:rsidR="00AB18BE" w:rsidRPr="000540F2" w:rsidRDefault="00AB18BE" w:rsidP="0081594B">
      <w:pPr>
        <w:numPr>
          <w:ilvl w:val="0"/>
          <w:numId w:val="37"/>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работников  возрасте  до 18 лет.</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Инвалиды, женщины имеющие детей в возрасте от 3 лет могут быть привлечены к сверхурочным работам только с  их письменного согласия и при условии,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сверхурочной работы.</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Привлечение к работе в выходные и не рабочие праздничные дни инвалиды, женщины, имеющие детей в возрасте до 3 лет, допускаются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указанные работники должны быть под роспись ознакомлены со своим правом отказаться от работы в выходной  и нерабочий праздничный день. В отношении работников применяется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равен одному году.</w:t>
      </w:r>
    </w:p>
    <w:p w:rsidR="00AB18BE" w:rsidRPr="000540F2"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Время отдыха:</w:t>
      </w:r>
    </w:p>
    <w:p w:rsidR="00AB18BE" w:rsidRPr="00A47A33"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0540F2">
        <w:rPr>
          <w:rFonts w:ascii="Times New Roman" w:eastAsia="SimSun" w:hAnsi="Times New Roman" w:cs="Times New Roman"/>
          <w:color w:val="00000A"/>
          <w:sz w:val="28"/>
          <w:szCs w:val="28"/>
        </w:rPr>
        <w:t>Ежегодный основной оплачиваемый отпуск предоставляется работникам продолжительностью 28 календарных дней. Работникам в возрасте до 18 лет ежегодный оплачиваемый отпуск предоставляется продолжительностью 31 календарны</w:t>
      </w:r>
      <w:r w:rsidR="00A47A33">
        <w:rPr>
          <w:rFonts w:ascii="Times New Roman" w:eastAsia="SimSun" w:hAnsi="Times New Roman" w:cs="Times New Roman"/>
          <w:color w:val="00000A"/>
          <w:sz w:val="28"/>
          <w:szCs w:val="28"/>
        </w:rPr>
        <w:t>й день в удобное для них время.</w:t>
      </w: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r w:rsidRPr="00AB18BE">
        <w:rPr>
          <w:rFonts w:ascii="Times New Roman" w:eastAsia="Times New Roman" w:hAnsi="Times New Roman" w:cs="Times New Roman"/>
          <w:b/>
          <w:sz w:val="28"/>
          <w:szCs w:val="28"/>
          <w:lang w:eastAsia="ru-RU"/>
        </w:rPr>
        <w:t>Документы учета рабочего времени.</w:t>
      </w: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sectPr w:rsidR="00AB18BE" w:rsidRPr="00AB18BE">
          <w:type w:val="continuous"/>
          <w:pgSz w:w="11900" w:h="16838"/>
          <w:pgMar w:top="1090" w:right="846" w:bottom="431" w:left="1440" w:header="0" w:footer="0" w:gutter="0"/>
          <w:cols w:space="720" w:equalWidth="0">
            <w:col w:w="9620"/>
          </w:cols>
        </w:sectPr>
      </w:pPr>
    </w:p>
    <w:p w:rsidR="00AB18BE" w:rsidRPr="00AB18BE" w:rsidRDefault="00AB18BE" w:rsidP="0081594B">
      <w:pPr>
        <w:spacing w:after="0" w:line="240" w:lineRule="auto"/>
        <w:jc w:val="both"/>
        <w:rPr>
          <w:rFonts w:ascii="Times New Roman" w:eastAsiaTheme="minorEastAsia" w:hAnsi="Times New Roman" w:cs="Times New Roman"/>
          <w:sz w:val="20"/>
          <w:szCs w:val="20"/>
          <w:lang w:eastAsia="ru-RU"/>
        </w:rPr>
      </w:pP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t>Сущность табельного учета заключается в ежедневной регистрации явки работников на работу, ухода с работы, случаев неявок с указанием причин опозданий, времени простоя, сверхурочной работы и т. д.</w:t>
      </w: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t>Табель учета рабочего времени и расчета оплаты труда (форма № Т-12) при</w:t>
      </w:r>
      <w:r w:rsidRPr="00784946">
        <w:rPr>
          <w:rFonts w:ascii="Times New Roman" w:eastAsiaTheme="minorEastAsia" w:hAnsi="Times New Roman" w:cs="Times New Roman"/>
          <w:sz w:val="28"/>
          <w:szCs w:val="28"/>
          <w:lang w:eastAsia="ru-RU"/>
        </w:rPr>
        <w:softHyphen/>
        <w:t>меняется для учета времени, фактически отработанного и/или неотработанного каждым работником организации, для контроля за соблюдением работниками установленного ре</w:t>
      </w:r>
      <w:r w:rsidRPr="00784946">
        <w:rPr>
          <w:rFonts w:ascii="Times New Roman" w:eastAsiaTheme="minorEastAsia" w:hAnsi="Times New Roman" w:cs="Times New Roman"/>
          <w:sz w:val="28"/>
          <w:szCs w:val="28"/>
          <w:lang w:eastAsia="ru-RU"/>
        </w:rPr>
        <w:softHyphen/>
        <w:t>жима рабочего времени, для получения данных об отработанном времени, расчета оплаты труда, а также для составления статистической отчетности по труду.</w:t>
      </w: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t>При раздельном ведении учета рабочего времени и расчета с персоналом по оплате труда допускается применение раздела 1 «Учет рабочего времени» табеля по форме № Т-12 в качестве самостоятельного документа без заполнения раздела 2 «Расчет с персоналом по оплате труда».</w:t>
      </w: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t>Форма № Т-12 составляется в одном экземпляре уполномоченным на это ответственным лицом, подписывается руководителем структурного подразделения и работником кад</w:t>
      </w:r>
      <w:r w:rsidRPr="00784946">
        <w:rPr>
          <w:rFonts w:ascii="Times New Roman" w:eastAsiaTheme="minorEastAsia" w:hAnsi="Times New Roman" w:cs="Times New Roman"/>
          <w:sz w:val="28"/>
          <w:szCs w:val="28"/>
          <w:lang w:eastAsia="ru-RU"/>
        </w:rPr>
        <w:softHyphen/>
        <w:t>ровой службы. Заполненная форма передается в бухгалтерию, которая использует табель в качестве основания для начисления оплаты труда работникам организации.</w:t>
      </w: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lastRenderedPageBreak/>
        <w:t>Табель учета рабочего времени (форма № 9 Т-13) применяется для учета рабочего времени и используется при автоматизированной обработке учетных данных.</w:t>
      </w:r>
    </w:p>
    <w:p w:rsidR="00784946" w:rsidRPr="00784946" w:rsidRDefault="00784946" w:rsidP="0081594B">
      <w:pPr>
        <w:spacing w:after="0" w:line="240" w:lineRule="auto"/>
        <w:jc w:val="both"/>
        <w:rPr>
          <w:rFonts w:ascii="Times New Roman" w:eastAsiaTheme="minorEastAsia" w:hAnsi="Times New Roman" w:cs="Times New Roman"/>
          <w:sz w:val="28"/>
          <w:szCs w:val="28"/>
          <w:lang w:eastAsia="ru-RU"/>
        </w:rPr>
      </w:pPr>
      <w:r w:rsidRPr="00784946">
        <w:rPr>
          <w:rFonts w:ascii="Times New Roman" w:eastAsiaTheme="minorEastAsia" w:hAnsi="Times New Roman" w:cs="Times New Roman"/>
          <w:sz w:val="28"/>
          <w:szCs w:val="28"/>
          <w:lang w:eastAsia="ru-RU"/>
        </w:rPr>
        <w:t>Данная форма также составляется в одном экземпляре уполномоченным на это ответственным лицом, подписывается руководителем структурного подразделения и работником кадровой службы. Заполненная форма передается в бухгалтерию, которая использует табель в качестве основания для начисления оплаты труда работникам органи</w:t>
      </w:r>
      <w:r w:rsidRPr="00784946">
        <w:rPr>
          <w:rFonts w:ascii="Times New Roman" w:eastAsiaTheme="minorEastAsia" w:hAnsi="Times New Roman" w:cs="Times New Roman"/>
          <w:sz w:val="28"/>
          <w:szCs w:val="28"/>
          <w:lang w:eastAsia="ru-RU"/>
        </w:rPr>
        <w:softHyphen/>
        <w:t>зации. Для отражения ежедневных затрат рабочего времени за месяц на каждого работни</w:t>
      </w:r>
      <w:r w:rsidRPr="00784946">
        <w:rPr>
          <w:rFonts w:ascii="Times New Roman" w:eastAsiaTheme="minorEastAsia" w:hAnsi="Times New Roman" w:cs="Times New Roman"/>
          <w:sz w:val="28"/>
          <w:szCs w:val="28"/>
          <w:lang w:eastAsia="ru-RU"/>
        </w:rPr>
        <w:softHyphen/>
        <w:t>ка в табеле (формы № Т-12 и формы № Т-13) отведено две строки: одна строка — для от</w:t>
      </w:r>
      <w:r w:rsidRPr="00784946">
        <w:rPr>
          <w:rFonts w:ascii="Times New Roman" w:eastAsiaTheme="minorEastAsia" w:hAnsi="Times New Roman" w:cs="Times New Roman"/>
          <w:sz w:val="28"/>
          <w:szCs w:val="28"/>
          <w:lang w:eastAsia="ru-RU"/>
        </w:rPr>
        <w:softHyphen/>
        <w:t>меток условных обозначений видов затрат рабочего времени, а другая строка — для записи количества часов по ним. Отметки в табеле о причинах неявок на работу или о работе в режиме неполного рабочего дня, о работе в сверхурочное время и других отступлениях от нормальных условий работы должны быть сделаны только на основании документов, оформленных надлежащим образом (листка нетрудоспособности, справки о выполнении государственных обязанностей и т. п.).</w:t>
      </w:r>
    </w:p>
    <w:p w:rsidR="00AB18BE" w:rsidRPr="00784946" w:rsidRDefault="00784946" w:rsidP="0081594B">
      <w:pPr>
        <w:spacing w:after="0" w:line="240" w:lineRule="auto"/>
        <w:jc w:val="both"/>
        <w:rPr>
          <w:rFonts w:ascii="Times New Roman" w:eastAsiaTheme="minorEastAsia" w:hAnsi="Times New Roman" w:cs="Times New Roman"/>
          <w:sz w:val="28"/>
          <w:szCs w:val="28"/>
          <w:lang w:eastAsia="ru-RU"/>
        </w:rPr>
        <w:sectPr w:rsidR="00AB18BE" w:rsidRPr="00784946">
          <w:type w:val="continuous"/>
          <w:pgSz w:w="11900" w:h="16838"/>
          <w:pgMar w:top="1104" w:right="706" w:bottom="431" w:left="1440" w:header="0" w:footer="0" w:gutter="0"/>
          <w:cols w:space="720" w:equalWidth="0">
            <w:col w:w="9760"/>
          </w:cols>
        </w:sectPr>
      </w:pPr>
      <w:r w:rsidRPr="00784946">
        <w:rPr>
          <w:rFonts w:ascii="Times New Roman" w:eastAsiaTheme="minorEastAsia" w:hAnsi="Times New Roman" w:cs="Times New Roman"/>
          <w:sz w:val="28"/>
          <w:szCs w:val="28"/>
          <w:lang w:eastAsia="ru-RU"/>
        </w:rPr>
        <w:t>Учет рабочего времени осуществляется в табеле методом сплошной регистрации явок и неявок на работу либо путем регистрации только отклонений (неявок, опозданий и т. д.).</w:t>
      </w:r>
    </w:p>
    <w:p w:rsidR="00AB18BE" w:rsidRPr="00784946" w:rsidRDefault="00CF731C" w:rsidP="0081594B">
      <w:pPr>
        <w:pStyle w:val="a4"/>
        <w:tabs>
          <w:tab w:val="left" w:pos="540"/>
        </w:tabs>
        <w:jc w:val="both"/>
        <w:rPr>
          <w:rFonts w:eastAsia="Times New Roman"/>
          <w:b/>
          <w:sz w:val="28"/>
          <w:szCs w:val="28"/>
        </w:rPr>
      </w:pPr>
      <w:r>
        <w:rPr>
          <w:rFonts w:eastAsia="Times New Roman"/>
          <w:b/>
          <w:sz w:val="28"/>
          <w:szCs w:val="28"/>
        </w:rPr>
        <w:lastRenderedPageBreak/>
        <w:t>П</w:t>
      </w:r>
      <w:r w:rsidR="00784946">
        <w:rPr>
          <w:rFonts w:eastAsia="Times New Roman"/>
          <w:b/>
          <w:sz w:val="28"/>
          <w:szCs w:val="28"/>
        </w:rPr>
        <w:t>ор</w:t>
      </w:r>
      <w:r w:rsidR="00AB18BE" w:rsidRPr="00784946">
        <w:rPr>
          <w:rFonts w:eastAsia="Times New Roman"/>
          <w:b/>
          <w:sz w:val="28"/>
          <w:szCs w:val="28"/>
        </w:rPr>
        <w:t>ядок начисления заработной платы</w:t>
      </w:r>
    </w:p>
    <w:p w:rsidR="00784946" w:rsidRPr="00AB18BE" w:rsidRDefault="00784946" w:rsidP="0081594B">
      <w:pPr>
        <w:tabs>
          <w:tab w:val="left" w:pos="540"/>
        </w:tabs>
        <w:spacing w:after="0" w:line="240" w:lineRule="auto"/>
        <w:ind w:left="540"/>
        <w:jc w:val="both"/>
        <w:rPr>
          <w:rFonts w:ascii="Times New Roman" w:eastAsia="Times New Roman" w:hAnsi="Times New Roman" w:cs="Times New Roman"/>
          <w:b/>
          <w:sz w:val="28"/>
          <w:szCs w:val="28"/>
          <w:lang w:eastAsia="ru-RU"/>
        </w:rPr>
      </w:pPr>
    </w:p>
    <w:p w:rsidR="00AB18BE" w:rsidRPr="00AB18BE"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AB18BE">
        <w:rPr>
          <w:rFonts w:ascii="Times New Roman" w:eastAsia="SimSun" w:hAnsi="Times New Roman" w:cs="Times New Roman"/>
          <w:color w:val="00000A"/>
          <w:sz w:val="28"/>
          <w:szCs w:val="28"/>
        </w:rPr>
        <w:t>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AB18BE" w:rsidRPr="00AB18BE"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AB18BE">
        <w:rPr>
          <w:rFonts w:ascii="Times New Roman" w:eastAsia="SimSun" w:hAnsi="Times New Roman" w:cs="Times New Roman"/>
          <w:color w:val="00000A"/>
          <w:sz w:val="28"/>
          <w:szCs w:val="28"/>
        </w:rPr>
        <w:t>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работникам  производится в денежной форме  в рублях. Заработная плата выплачивается работнику в месте выполнения им работы или с его согласия путем перечисления денежных средств  на счет в банке. При  перечислении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AB18BE" w:rsidRPr="00AB18BE" w:rsidRDefault="00AB18BE" w:rsidP="0081594B">
      <w:pPr>
        <w:numPr>
          <w:ilvl w:val="0"/>
          <w:numId w:val="38"/>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AB18BE">
        <w:rPr>
          <w:rFonts w:ascii="Times New Roman" w:eastAsia="SimSun" w:hAnsi="Times New Roman" w:cs="Times New Roman"/>
          <w:color w:val="00000A"/>
          <w:sz w:val="28"/>
          <w:szCs w:val="28"/>
        </w:rPr>
        <w:t>25 числа текущего месяца выплачивается аванс;</w:t>
      </w:r>
    </w:p>
    <w:p w:rsidR="00AB18BE" w:rsidRPr="00AB18BE" w:rsidRDefault="00AB18BE" w:rsidP="0081594B">
      <w:pPr>
        <w:numPr>
          <w:ilvl w:val="0"/>
          <w:numId w:val="38"/>
        </w:num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AB18BE">
        <w:rPr>
          <w:rFonts w:ascii="Times New Roman" w:eastAsia="SimSun" w:hAnsi="Times New Roman" w:cs="Times New Roman"/>
          <w:color w:val="00000A"/>
          <w:sz w:val="28"/>
          <w:szCs w:val="28"/>
        </w:rPr>
        <w:t>10 числа месяца следующего за истекшим – заработная плата за истекший месяц с вычетом суммы аванса.</w:t>
      </w:r>
    </w:p>
    <w:p w:rsidR="00AB18BE" w:rsidRPr="00AB18BE" w:rsidRDefault="00AB18BE" w:rsidP="0081594B">
      <w:pPr>
        <w:tabs>
          <w:tab w:val="left" w:pos="284"/>
          <w:tab w:val="left" w:pos="708"/>
        </w:tabs>
        <w:suppressAutoHyphens/>
        <w:spacing w:after="0" w:line="240" w:lineRule="auto"/>
        <w:jc w:val="both"/>
        <w:rPr>
          <w:rFonts w:ascii="Times New Roman" w:eastAsia="SimSun" w:hAnsi="Times New Roman" w:cs="Times New Roman"/>
          <w:color w:val="00000A"/>
          <w:sz w:val="28"/>
          <w:szCs w:val="28"/>
        </w:rPr>
      </w:pPr>
      <w:r w:rsidRPr="00AB18BE">
        <w:rPr>
          <w:rFonts w:ascii="Times New Roman" w:eastAsia="SimSun" w:hAnsi="Times New Roman" w:cs="Times New Roman"/>
          <w:color w:val="00000A"/>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размер доплаты устанавливается в отношении работников центрального офиса и директоров филиалов заместителем генерального директора, а в отношении сотрудников аптек – 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w:t>
      </w:r>
      <w:r w:rsidRPr="00AB18BE">
        <w:rPr>
          <w:rFonts w:ascii="Times New Roman" w:eastAsia="SimSun" w:hAnsi="Times New Roman" w:cs="Times New Roman"/>
          <w:color w:val="00000A"/>
          <w:sz w:val="28"/>
          <w:szCs w:val="28"/>
        </w:rPr>
        <w:lastRenderedPageBreak/>
        <w:t>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возрасте до 18 лет, обучающихся в общеобразовательных учреждениях начального, среднего и высшего профессионального образования работающих в свободное от учебы время, производится пропорционально отработанному времени.</w:t>
      </w:r>
    </w:p>
    <w:p w:rsidR="00AB18BE" w:rsidRPr="00AB18BE" w:rsidRDefault="00AB18BE" w:rsidP="0081594B">
      <w:pPr>
        <w:tabs>
          <w:tab w:val="left" w:pos="540"/>
        </w:tabs>
        <w:spacing w:after="0" w:line="240" w:lineRule="auto"/>
        <w:jc w:val="both"/>
        <w:rPr>
          <w:rFonts w:ascii="Times New Roman" w:eastAsia="Times New Roman" w:hAnsi="Times New Roman" w:cs="Times New Roman"/>
          <w:b/>
          <w:sz w:val="28"/>
          <w:szCs w:val="28"/>
          <w:lang w:eastAsia="ru-RU"/>
        </w:rPr>
      </w:pPr>
    </w:p>
    <w:p w:rsidR="00AB18BE" w:rsidRPr="00AB18BE" w:rsidRDefault="00AB18BE" w:rsidP="00AB18BE">
      <w:pPr>
        <w:spacing w:after="0" w:line="240" w:lineRule="auto"/>
        <w:rPr>
          <w:rFonts w:ascii="Times New Roman" w:eastAsiaTheme="minorEastAsia" w:hAnsi="Times New Roman" w:cs="Times New Roman"/>
          <w:lang w:eastAsia="ru-RU"/>
        </w:rPr>
        <w:sectPr w:rsidR="00AB18BE" w:rsidRPr="00AB18BE">
          <w:pgSz w:w="11900" w:h="16838"/>
          <w:pgMar w:top="1104" w:right="846" w:bottom="431" w:left="1440" w:header="0" w:footer="0" w:gutter="0"/>
          <w:cols w:space="720" w:equalWidth="0">
            <w:col w:w="9620"/>
          </w:cols>
        </w:sect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Pr>
          <w:rFonts w:ascii="Times New Roman" w:eastAsia="Times New Roman" w:hAnsi="Times New Roman" w:cs="Times New Roman"/>
          <w:b/>
          <w:bCs/>
          <w:sz w:val="28"/>
          <w:szCs w:val="28"/>
          <w:lang w:eastAsia="ru-RU"/>
        </w:rPr>
        <w:lastRenderedPageBreak/>
        <w:t>ОТ</w:t>
      </w:r>
      <w:r w:rsidRPr="00AB18BE">
        <w:rPr>
          <w:rFonts w:ascii="Times New Roman" w:eastAsia="Times New Roman" w:hAnsi="Times New Roman" w:cs="Times New Roman"/>
          <w:b/>
          <w:bCs/>
          <w:sz w:val="28"/>
          <w:szCs w:val="28"/>
          <w:lang w:eastAsia="ru-RU"/>
        </w:rPr>
        <w:t>ЧЕТ ПО ПРОИЗВОДСТВЕННОЙ ПРАКТИКЕ</w:t>
      </w:r>
    </w:p>
    <w:p w:rsidR="00AB18BE" w:rsidRPr="00AB18BE" w:rsidRDefault="00AB18BE" w:rsidP="00AB18BE">
      <w:pPr>
        <w:spacing w:after="0" w:line="249"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 xml:space="preserve">Ф.И.О. обучающегося </w:t>
      </w:r>
      <w:r w:rsidRPr="00AB18BE">
        <w:rPr>
          <w:rFonts w:ascii="Times New Roman" w:eastAsia="Times New Roman" w:hAnsi="Times New Roman" w:cs="Times New Roman"/>
          <w:sz w:val="28"/>
          <w:szCs w:val="28"/>
          <w:u w:val="single"/>
          <w:lang w:eastAsia="ru-RU"/>
        </w:rPr>
        <w:t>Федосеева Анастасия Александровна</w:t>
      </w: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Группа</w:t>
      </w:r>
      <w:r w:rsidRPr="00AB18BE">
        <w:rPr>
          <w:rFonts w:ascii="Times New Roman" w:eastAsia="Times New Roman" w:hAnsi="Times New Roman" w:cs="Times New Roman"/>
          <w:sz w:val="28"/>
          <w:szCs w:val="28"/>
          <w:u w:val="single"/>
          <w:lang w:eastAsia="ru-RU"/>
        </w:rPr>
        <w:t xml:space="preserve">312-1 </w:t>
      </w:r>
      <w:r w:rsidRPr="00AB18BE">
        <w:rPr>
          <w:rFonts w:ascii="Times New Roman" w:eastAsia="Times New Roman" w:hAnsi="Times New Roman" w:cs="Times New Roman"/>
          <w:sz w:val="28"/>
          <w:szCs w:val="28"/>
          <w:lang w:eastAsia="ru-RU"/>
        </w:rPr>
        <w:t xml:space="preserve"> Специальность </w:t>
      </w:r>
      <w:r w:rsidRPr="00AB18BE">
        <w:rPr>
          <w:rFonts w:ascii="Times New Roman" w:eastAsia="Times New Roman" w:hAnsi="Times New Roman" w:cs="Times New Roman"/>
          <w:sz w:val="28"/>
          <w:szCs w:val="28"/>
          <w:u w:val="single"/>
          <w:lang w:eastAsia="ru-RU"/>
        </w:rPr>
        <w:t>Фармация</w:t>
      </w:r>
    </w:p>
    <w:p w:rsidR="00AB18BE" w:rsidRPr="00AB18BE" w:rsidRDefault="00AB18BE" w:rsidP="00AB18BE">
      <w:pPr>
        <w:spacing w:after="0" w:line="240" w:lineRule="auto"/>
        <w:ind w:right="1060"/>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Проходившего производственную практику МДК 03.01 Организация деятельности аптеки и ее структурных подразделений</w:t>
      </w:r>
    </w:p>
    <w:p w:rsidR="00AB18BE" w:rsidRPr="00AB18BE" w:rsidRDefault="00AB18BE" w:rsidP="00AB18BE">
      <w:pPr>
        <w:spacing w:after="0" w:line="1" w:lineRule="exact"/>
        <w:rPr>
          <w:rFonts w:ascii="Times New Roman" w:eastAsiaTheme="minorEastAsia" w:hAnsi="Times New Roman" w:cs="Times New Roman"/>
          <w:sz w:val="20"/>
          <w:szCs w:val="20"/>
          <w:lang w:eastAsia="ru-RU"/>
        </w:rPr>
      </w:pPr>
    </w:p>
    <w:p w:rsidR="00AB18BE" w:rsidRPr="00AB18BE" w:rsidRDefault="00AB18BE" w:rsidP="003222B2">
      <w:pPr>
        <w:numPr>
          <w:ilvl w:val="0"/>
          <w:numId w:val="22"/>
        </w:numPr>
        <w:tabs>
          <w:tab w:val="left" w:pos="600"/>
        </w:tabs>
        <w:spacing w:after="0" w:line="240" w:lineRule="auto"/>
        <w:ind w:left="600" w:hanging="189"/>
        <w:rPr>
          <w:rFonts w:ascii="Times New Roman" w:eastAsia="Times New Roman" w:hAnsi="Times New Roman" w:cs="Times New Roman"/>
          <w:sz w:val="28"/>
          <w:szCs w:val="28"/>
          <w:lang w:eastAsia="ru-RU"/>
        </w:rPr>
      </w:pPr>
      <w:r w:rsidRPr="00AB18BE">
        <w:rPr>
          <w:rFonts w:ascii="Times New Roman" w:eastAsia="Times New Roman" w:hAnsi="Times New Roman" w:cs="Times New Roman"/>
          <w:sz w:val="28"/>
          <w:szCs w:val="28"/>
          <w:u w:val="single"/>
          <w:lang w:eastAsia="ru-RU"/>
        </w:rPr>
        <w:t>16 марта</w:t>
      </w:r>
      <w:r w:rsidRPr="00AB18BE">
        <w:rPr>
          <w:rFonts w:ascii="Times New Roman" w:eastAsia="Times New Roman" w:hAnsi="Times New Roman" w:cs="Times New Roman"/>
          <w:sz w:val="28"/>
          <w:szCs w:val="28"/>
          <w:lang w:eastAsia="ru-RU"/>
        </w:rPr>
        <w:t xml:space="preserve"> по </w:t>
      </w:r>
      <w:r w:rsidRPr="00AB18BE">
        <w:rPr>
          <w:rFonts w:ascii="Times New Roman" w:eastAsia="Times New Roman" w:hAnsi="Times New Roman" w:cs="Times New Roman"/>
          <w:sz w:val="28"/>
          <w:szCs w:val="28"/>
          <w:u w:val="single"/>
          <w:lang w:eastAsia="ru-RU"/>
        </w:rPr>
        <w:t xml:space="preserve">28 марта </w:t>
      </w:r>
      <w:r w:rsidRPr="00AB18BE">
        <w:rPr>
          <w:rFonts w:ascii="Times New Roman" w:eastAsia="Times New Roman" w:hAnsi="Times New Roman" w:cs="Times New Roman"/>
          <w:sz w:val="28"/>
          <w:szCs w:val="28"/>
          <w:lang w:eastAsia="ru-RU"/>
        </w:rPr>
        <w:t>20</w:t>
      </w:r>
      <w:r w:rsidRPr="00AB18BE">
        <w:rPr>
          <w:rFonts w:ascii="Times New Roman" w:eastAsia="Times New Roman" w:hAnsi="Times New Roman" w:cs="Times New Roman"/>
          <w:sz w:val="28"/>
          <w:szCs w:val="28"/>
          <w:u w:val="single"/>
          <w:lang w:eastAsia="ru-RU"/>
        </w:rPr>
        <w:t>20</w:t>
      </w:r>
      <w:r w:rsidRPr="00AB18BE">
        <w:rPr>
          <w:rFonts w:ascii="Times New Roman" w:eastAsia="Times New Roman" w:hAnsi="Times New Roman" w:cs="Times New Roman"/>
          <w:sz w:val="28"/>
          <w:szCs w:val="28"/>
          <w:lang w:eastAsia="ru-RU"/>
        </w:rPr>
        <w:t>г</w:t>
      </w:r>
    </w:p>
    <w:p w:rsidR="00AB18BE" w:rsidRPr="00AB18BE" w:rsidRDefault="00AB18BE" w:rsidP="00AB18BE">
      <w:pPr>
        <w:tabs>
          <w:tab w:val="left" w:pos="440"/>
        </w:tabs>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На базе</w:t>
      </w:r>
      <w:r w:rsidRPr="00AB18BE">
        <w:rPr>
          <w:rFonts w:ascii="Times New Roman" w:eastAsia="Times New Roman" w:hAnsi="Times New Roman" w:cs="Times New Roman"/>
          <w:color w:val="00000A"/>
          <w:sz w:val="24"/>
          <w:szCs w:val="24"/>
          <w:u w:val="single"/>
          <w:lang w:eastAsia="ru-RU"/>
        </w:rPr>
        <w:t xml:space="preserve"> АО «Губернские аптеки» ЦРА №3 Аптека №121</w:t>
      </w:r>
    </w:p>
    <w:p w:rsidR="00AB18BE" w:rsidRPr="00AB18BE" w:rsidRDefault="00AB18BE" w:rsidP="00AB18BE">
      <w:pPr>
        <w:tabs>
          <w:tab w:val="left" w:pos="440"/>
        </w:tabs>
        <w:spacing w:after="0" w:line="240" w:lineRule="auto"/>
        <w:rPr>
          <w:rFonts w:ascii="Times New Roman" w:eastAsia="Times New Roman" w:hAnsi="Times New Roman" w:cs="Times New Roman"/>
          <w:color w:val="00000A"/>
          <w:sz w:val="24"/>
          <w:szCs w:val="24"/>
          <w:lang w:eastAsia="ru-RU"/>
        </w:rPr>
      </w:pPr>
      <w:r w:rsidRPr="00AB18BE">
        <w:rPr>
          <w:rFonts w:ascii="Times New Roman" w:eastAsia="Times New Roman" w:hAnsi="Times New Roman" w:cs="Times New Roman"/>
          <w:sz w:val="28"/>
          <w:szCs w:val="28"/>
          <w:lang w:eastAsia="ru-RU"/>
        </w:rPr>
        <w:t>Города/района</w:t>
      </w:r>
      <w:r w:rsidRPr="00AB18BE">
        <w:rPr>
          <w:rFonts w:ascii="Times New Roman" w:eastAsia="Times New Roman" w:hAnsi="Times New Roman" w:cs="Times New Roman"/>
          <w:color w:val="00000A"/>
          <w:sz w:val="24"/>
          <w:szCs w:val="24"/>
          <w:u w:val="single"/>
          <w:lang w:eastAsia="ru-RU"/>
        </w:rPr>
        <w:t xml:space="preserve"> г Красноярск,ул Мичурина,39</w:t>
      </w: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За время прохождения мною выполнены следующие объемы работ:</w:t>
      </w:r>
    </w:p>
    <w:p w:rsidR="00AB18BE" w:rsidRPr="00AB18BE" w:rsidRDefault="00AB18BE" w:rsidP="00AB18BE">
      <w:pPr>
        <w:spacing w:after="0" w:line="269" w:lineRule="exact"/>
        <w:rPr>
          <w:rFonts w:ascii="Times New Roman" w:eastAsiaTheme="minorEastAsia" w:hAnsi="Times New Roman" w:cs="Times New Roman"/>
          <w:sz w:val="20"/>
          <w:szCs w:val="20"/>
          <w:lang w:eastAsia="ru-RU"/>
        </w:rPr>
      </w:pPr>
    </w:p>
    <w:tbl>
      <w:tblPr>
        <w:tblW w:w="0" w:type="auto"/>
        <w:tblInd w:w="10" w:type="dxa"/>
        <w:tblLayout w:type="fixed"/>
        <w:tblCellMar>
          <w:left w:w="0" w:type="dxa"/>
          <w:right w:w="0" w:type="dxa"/>
        </w:tblCellMar>
        <w:tblLook w:val="04A0"/>
      </w:tblPr>
      <w:tblGrid>
        <w:gridCol w:w="540"/>
        <w:gridCol w:w="80"/>
        <w:gridCol w:w="5880"/>
        <w:gridCol w:w="2800"/>
      </w:tblGrid>
      <w:tr w:rsidR="00AB18BE" w:rsidRPr="00AB18BE" w:rsidTr="00AB18BE">
        <w:trPr>
          <w:trHeight w:val="369"/>
        </w:trPr>
        <w:tc>
          <w:tcPr>
            <w:tcW w:w="620" w:type="dxa"/>
            <w:gridSpan w:val="2"/>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w w:val="95"/>
                <w:sz w:val="28"/>
                <w:szCs w:val="28"/>
                <w:lang w:eastAsia="ru-RU"/>
              </w:rPr>
              <w:t>А.</w:t>
            </w:r>
          </w:p>
        </w:tc>
        <w:tc>
          <w:tcPr>
            <w:tcW w:w="58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Цифровой отчет</w:t>
            </w:r>
          </w:p>
        </w:tc>
        <w:tc>
          <w:tcPr>
            <w:tcW w:w="280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31"/>
        </w:trPr>
        <w:tc>
          <w:tcPr>
            <w:tcW w:w="54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8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280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AB18BE">
        <w:trPr>
          <w:trHeight w:val="345"/>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sz w:val="28"/>
                <w:szCs w:val="28"/>
                <w:lang w:eastAsia="ru-RU"/>
              </w:rPr>
              <w:t>№</w:t>
            </w: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sz w:val="28"/>
                <w:szCs w:val="28"/>
                <w:lang w:eastAsia="ru-RU"/>
              </w:rPr>
              <w:t>Виды работ</w:t>
            </w: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b/>
                <w:bCs/>
                <w:sz w:val="28"/>
                <w:szCs w:val="28"/>
                <w:lang w:eastAsia="ru-RU"/>
              </w:rPr>
              <w:t>Количество</w:t>
            </w:r>
          </w:p>
        </w:tc>
      </w:tr>
      <w:tr w:rsidR="00AB18BE" w:rsidRPr="00AB18BE" w:rsidTr="00AB18BE">
        <w:trPr>
          <w:trHeight w:val="242"/>
        </w:trPr>
        <w:tc>
          <w:tcPr>
            <w:tcW w:w="540" w:type="dxa"/>
            <w:tcBorders>
              <w:left w:val="single" w:sz="8" w:space="0" w:color="000001"/>
              <w:right w:val="single" w:sz="8" w:space="0" w:color="000001"/>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1.</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1"/>
                <w:szCs w:val="21"/>
                <w:lang w:eastAsia="ru-RU"/>
              </w:rPr>
            </w:pPr>
          </w:p>
        </w:tc>
        <w:tc>
          <w:tcPr>
            <w:tcW w:w="5880" w:type="dxa"/>
            <w:tcBorders>
              <w:right w:val="single" w:sz="8" w:space="0" w:color="000001"/>
            </w:tcBorders>
            <w:vAlign w:val="bottom"/>
          </w:tcPr>
          <w:p w:rsidR="00AB18BE" w:rsidRPr="00AB18BE" w:rsidRDefault="00AB18BE" w:rsidP="00AB18BE">
            <w:pPr>
              <w:spacing w:after="0" w:line="242"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Сформированы цены на ЖНВЛП (товарных</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1"/>
                <w:szCs w:val="21"/>
                <w:lang w:eastAsia="ru-RU"/>
              </w:rPr>
            </w:pPr>
          </w:p>
        </w:tc>
      </w:tr>
      <w:tr w:rsidR="00AB18BE" w:rsidRPr="00AB18BE" w:rsidTr="00AB18BE">
        <w:trPr>
          <w:trHeight w:val="302"/>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накладных)</w:t>
            </w: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40"/>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2.</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880" w:type="dxa"/>
            <w:tcBorders>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Сформированы цены на лекарственные препараты, не</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AB18BE">
        <w:trPr>
          <w:trHeight w:val="302"/>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вошедшие в перечень ЖНВЛП (товарных накладных)</w:t>
            </w: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240"/>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3.</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880" w:type="dxa"/>
            <w:tcBorders>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Сформированы цены на парафармацевтическую</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AB18BE">
        <w:trPr>
          <w:trHeight w:val="302"/>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продукцию (товарных накладных)</w:t>
            </w: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302"/>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4.</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Заполнено документов по учету денежных средств</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154"/>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r>
      <w:tr w:rsidR="00AB18BE" w:rsidRPr="00AB18BE" w:rsidTr="00AB18BE">
        <w:trPr>
          <w:trHeight w:val="302"/>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5.</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Составление товарного отчета</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154"/>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r>
      <w:tr w:rsidR="00AB18BE" w:rsidRPr="00AB18BE" w:rsidTr="00AB18BE">
        <w:trPr>
          <w:trHeight w:val="302"/>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6.</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Составление инвентаризационных документов</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r w:rsidR="00AB18BE" w:rsidRPr="00AB18BE" w:rsidTr="00AB18BE">
        <w:trPr>
          <w:trHeight w:val="156"/>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13"/>
                <w:szCs w:val="13"/>
                <w:lang w:eastAsia="ru-RU"/>
              </w:rPr>
            </w:pPr>
          </w:p>
        </w:tc>
      </w:tr>
      <w:tr w:rsidR="00AB18BE" w:rsidRPr="00AB18BE" w:rsidTr="00AB18BE">
        <w:trPr>
          <w:trHeight w:val="240"/>
        </w:trPr>
        <w:tc>
          <w:tcPr>
            <w:tcW w:w="540" w:type="dxa"/>
            <w:tcBorders>
              <w:left w:val="single" w:sz="8" w:space="0" w:color="000001"/>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color w:val="00000A"/>
                <w:lang w:eastAsia="ru-RU"/>
              </w:rPr>
              <w:t>7.</w:t>
            </w:r>
          </w:p>
        </w:tc>
        <w:tc>
          <w:tcPr>
            <w:tcW w:w="80" w:type="dxa"/>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c>
          <w:tcPr>
            <w:tcW w:w="5880" w:type="dxa"/>
            <w:tcBorders>
              <w:right w:val="single" w:sz="8" w:space="0" w:color="000001"/>
            </w:tcBorders>
            <w:vAlign w:val="bottom"/>
          </w:tcPr>
          <w:p w:rsidR="00AB18BE" w:rsidRPr="00AB18BE" w:rsidRDefault="00AB18BE" w:rsidP="00AB18BE">
            <w:pPr>
              <w:spacing w:after="0" w:line="240" w:lineRule="exact"/>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Составление документов по учету рабочего времени и</w:t>
            </w:r>
          </w:p>
        </w:tc>
        <w:tc>
          <w:tcPr>
            <w:tcW w:w="2800" w:type="dxa"/>
            <w:tcBorders>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p>
        </w:tc>
      </w:tr>
      <w:tr w:rsidR="00AB18BE" w:rsidRPr="00AB18BE" w:rsidTr="00AB18BE">
        <w:trPr>
          <w:trHeight w:val="302"/>
        </w:trPr>
        <w:tc>
          <w:tcPr>
            <w:tcW w:w="540" w:type="dxa"/>
            <w:tcBorders>
              <w:left w:val="single" w:sz="8" w:space="0" w:color="000001"/>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80" w:type="dxa"/>
            <w:tcBorders>
              <w:bottom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c>
          <w:tcPr>
            <w:tcW w:w="588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оплате труда</w:t>
            </w:r>
          </w:p>
        </w:tc>
        <w:tc>
          <w:tcPr>
            <w:tcW w:w="2800" w:type="dxa"/>
            <w:tcBorders>
              <w:bottom w:val="single" w:sz="8" w:space="0" w:color="000001"/>
              <w:right w:val="single" w:sz="8" w:space="0" w:color="000001"/>
            </w:tcBorders>
            <w:vAlign w:val="bottom"/>
          </w:tcPr>
          <w:p w:rsidR="00AB18BE" w:rsidRPr="00AB18BE" w:rsidRDefault="00AB18BE" w:rsidP="00AB18BE">
            <w:pPr>
              <w:spacing w:after="0" w:line="240" w:lineRule="auto"/>
              <w:rPr>
                <w:rFonts w:ascii="Times New Roman" w:eastAsiaTheme="minorEastAsia" w:hAnsi="Times New Roman" w:cs="Times New Roman"/>
                <w:sz w:val="24"/>
                <w:szCs w:val="24"/>
                <w:lang w:eastAsia="ru-RU"/>
              </w:rPr>
            </w:pPr>
          </w:p>
        </w:tc>
      </w:tr>
    </w:tbl>
    <w:p w:rsidR="00AB18BE" w:rsidRPr="00AB18BE" w:rsidRDefault="00AB18BE" w:rsidP="00AB18BE">
      <w:pPr>
        <w:spacing w:after="0" w:line="281"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8"/>
          <w:szCs w:val="28"/>
          <w:lang w:eastAsia="ru-RU"/>
        </w:rPr>
        <w:t>Б. Текстовой отчет</w:t>
      </w:r>
    </w:p>
    <w:p w:rsidR="00AB18BE" w:rsidRPr="00AB18BE" w:rsidRDefault="00AB18BE" w:rsidP="00AB18BE">
      <w:pPr>
        <w:spacing w:after="0" w:line="49" w:lineRule="exact"/>
        <w:rPr>
          <w:rFonts w:ascii="Times New Roman" w:eastAsiaTheme="minorEastAsia" w:hAnsi="Times New Roman" w:cs="Times New Roman"/>
          <w:sz w:val="20"/>
          <w:szCs w:val="20"/>
          <w:lang w:eastAsia="ru-RU"/>
        </w:rPr>
      </w:pPr>
    </w:p>
    <w:p w:rsidR="00AB18BE" w:rsidRPr="00AB18BE" w:rsidRDefault="00AB18BE" w:rsidP="00AB18BE">
      <w:pPr>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i/>
          <w:iCs/>
          <w:sz w:val="24"/>
          <w:szCs w:val="24"/>
          <w:lang w:eastAsia="ru-RU"/>
        </w:rPr>
        <w:t>Отразить:</w:t>
      </w:r>
    </w:p>
    <w:p w:rsidR="00AB18BE" w:rsidRPr="00AB18BE" w:rsidRDefault="00AB18BE" w:rsidP="00AB18BE">
      <w:pPr>
        <w:spacing w:after="0" w:line="41" w:lineRule="exact"/>
        <w:rPr>
          <w:rFonts w:ascii="Times New Roman" w:eastAsiaTheme="minorEastAsia" w:hAnsi="Times New Roman" w:cs="Times New Roman"/>
          <w:sz w:val="20"/>
          <w:szCs w:val="20"/>
          <w:lang w:eastAsia="ru-RU"/>
        </w:rPr>
      </w:pPr>
    </w:p>
    <w:p w:rsidR="00AB18BE" w:rsidRPr="003D5D76" w:rsidRDefault="00AB18BE" w:rsidP="00AB18BE">
      <w:pPr>
        <w:spacing w:after="0"/>
        <w:rPr>
          <w:rFonts w:ascii="Times New Roman" w:eastAsiaTheme="minorEastAsia" w:hAnsi="Times New Roman" w:cs="Times New Roman"/>
          <w:sz w:val="20"/>
          <w:szCs w:val="20"/>
          <w:lang w:eastAsia="ru-RU"/>
        </w:rPr>
      </w:pPr>
      <w:r w:rsidRPr="003D5D76">
        <w:rPr>
          <w:rFonts w:ascii="Times New Roman" w:eastAsia="Times New Roman" w:hAnsi="Times New Roman" w:cs="Times New Roman"/>
          <w:iCs/>
          <w:sz w:val="24"/>
          <w:szCs w:val="24"/>
          <w:lang w:eastAsia="ru-RU"/>
        </w:rPr>
        <w:t>Программа производственной практики выполнена в полном объеме (если есть невыполненные разделы, отразить их и указать причину невыполнения). За время прохождения практики</w:t>
      </w:r>
    </w:p>
    <w:p w:rsidR="00AB18BE" w:rsidRPr="003D5D76" w:rsidRDefault="00AB18BE" w:rsidP="00AB18BE">
      <w:pPr>
        <w:spacing w:after="0" w:line="1" w:lineRule="exact"/>
        <w:rPr>
          <w:rFonts w:ascii="Times New Roman" w:eastAsiaTheme="minorEastAsia" w:hAnsi="Times New Roman" w:cs="Times New Roman"/>
          <w:sz w:val="20"/>
          <w:szCs w:val="20"/>
          <w:lang w:eastAsia="ru-RU"/>
        </w:rPr>
      </w:pPr>
    </w:p>
    <w:p w:rsidR="003D5D76" w:rsidRPr="005F178E" w:rsidRDefault="005F178E" w:rsidP="003D5D76">
      <w:pPr>
        <w:tabs>
          <w:tab w:val="left" w:pos="480"/>
        </w:tabs>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З</w:t>
      </w:r>
      <w:r w:rsidR="00AB18BE" w:rsidRPr="005F178E">
        <w:rPr>
          <w:rFonts w:ascii="Times New Roman" w:eastAsia="Times New Roman" w:hAnsi="Times New Roman" w:cs="Times New Roman"/>
          <w:b/>
          <w:iCs/>
          <w:sz w:val="28"/>
          <w:szCs w:val="28"/>
          <w:lang w:eastAsia="ru-RU"/>
        </w:rPr>
        <w:t xml:space="preserve">акреплены знания: </w:t>
      </w:r>
    </w:p>
    <w:p w:rsidR="003D5D76" w:rsidRPr="003D5D76" w:rsidRDefault="003D5D76" w:rsidP="003222B2">
      <w:pPr>
        <w:numPr>
          <w:ilvl w:val="0"/>
          <w:numId w:val="41"/>
        </w:numPr>
        <w:tabs>
          <w:tab w:val="left" w:pos="480"/>
        </w:tabs>
        <w:spacing w:after="0" w:line="240" w:lineRule="auto"/>
        <w:rPr>
          <w:rFonts w:ascii="Times New Roman" w:eastAsia="Times New Roman" w:hAnsi="Times New Roman" w:cs="Times New Roman"/>
          <w:iCs/>
          <w:sz w:val="28"/>
          <w:szCs w:val="28"/>
          <w:lang w:eastAsia="ru-RU"/>
        </w:rPr>
      </w:pPr>
      <w:r w:rsidRPr="003D5D76">
        <w:rPr>
          <w:rFonts w:ascii="Times New Roman" w:eastAsia="Times New Roman" w:hAnsi="Times New Roman" w:cs="Times New Roman"/>
          <w:iCs/>
          <w:sz w:val="28"/>
          <w:szCs w:val="28"/>
          <w:lang w:eastAsia="ru-RU"/>
        </w:rPr>
        <w:t>законодательные акты и другие нормативные документы, регулирующие работу аптечных организаций;</w:t>
      </w:r>
    </w:p>
    <w:p w:rsidR="003D5D76" w:rsidRPr="003D5D76" w:rsidRDefault="003D5D76" w:rsidP="003222B2">
      <w:pPr>
        <w:numPr>
          <w:ilvl w:val="0"/>
          <w:numId w:val="41"/>
        </w:numPr>
        <w:tabs>
          <w:tab w:val="left" w:pos="480"/>
        </w:tabs>
        <w:spacing w:after="0" w:line="240" w:lineRule="auto"/>
        <w:rPr>
          <w:rFonts w:ascii="Times New Roman" w:eastAsia="Times New Roman" w:hAnsi="Times New Roman" w:cs="Times New Roman"/>
          <w:iCs/>
          <w:sz w:val="28"/>
          <w:szCs w:val="28"/>
          <w:lang w:eastAsia="ru-RU"/>
        </w:rPr>
      </w:pPr>
      <w:r w:rsidRPr="003D5D76">
        <w:rPr>
          <w:rFonts w:ascii="Times New Roman" w:eastAsia="Times New Roman" w:hAnsi="Times New Roman" w:cs="Times New Roman"/>
          <w:iCs/>
          <w:sz w:val="28"/>
          <w:szCs w:val="28"/>
          <w:lang w:eastAsia="ru-RU"/>
        </w:rPr>
        <w:t xml:space="preserve"> принципы ценообразования, учета денежных средств и товарно-материальных ценностей в аптечной организации;</w:t>
      </w:r>
    </w:p>
    <w:p w:rsidR="003D5D76" w:rsidRPr="003D5D76" w:rsidRDefault="003D5D76" w:rsidP="003222B2">
      <w:pPr>
        <w:numPr>
          <w:ilvl w:val="0"/>
          <w:numId w:val="41"/>
        </w:numPr>
        <w:tabs>
          <w:tab w:val="left" w:pos="480"/>
        </w:tabs>
        <w:spacing w:after="0" w:line="240" w:lineRule="auto"/>
        <w:rPr>
          <w:rFonts w:ascii="Times New Roman" w:eastAsia="Times New Roman" w:hAnsi="Times New Roman" w:cs="Times New Roman"/>
          <w:iCs/>
          <w:sz w:val="28"/>
          <w:szCs w:val="28"/>
          <w:lang w:eastAsia="ru-RU"/>
        </w:rPr>
      </w:pPr>
      <w:r w:rsidRPr="003D5D76">
        <w:rPr>
          <w:rFonts w:ascii="Times New Roman" w:eastAsia="Times New Roman" w:hAnsi="Times New Roman" w:cs="Times New Roman"/>
          <w:iCs/>
          <w:sz w:val="28"/>
          <w:szCs w:val="28"/>
          <w:lang w:eastAsia="ru-RU"/>
        </w:rPr>
        <w:t>порядок оплаты труда;</w:t>
      </w:r>
    </w:p>
    <w:p w:rsidR="00AB18BE" w:rsidRPr="003D5D76" w:rsidRDefault="003D5D76" w:rsidP="003222B2">
      <w:pPr>
        <w:numPr>
          <w:ilvl w:val="0"/>
          <w:numId w:val="41"/>
        </w:numPr>
        <w:tabs>
          <w:tab w:val="left" w:pos="480"/>
        </w:tabs>
        <w:spacing w:after="0" w:line="240" w:lineRule="auto"/>
        <w:ind w:left="480" w:hanging="138"/>
        <w:rPr>
          <w:rFonts w:ascii="Times New Roman" w:eastAsia="Times New Roman" w:hAnsi="Times New Roman" w:cs="Times New Roman"/>
          <w:iCs/>
          <w:sz w:val="28"/>
          <w:szCs w:val="28"/>
          <w:lang w:eastAsia="ru-RU"/>
        </w:rPr>
      </w:pPr>
      <w:r w:rsidRPr="003D5D76">
        <w:rPr>
          <w:rFonts w:ascii="Times New Roman" w:eastAsia="Times New Roman" w:hAnsi="Times New Roman" w:cs="Times New Roman"/>
          <w:iCs/>
          <w:sz w:val="28"/>
          <w:szCs w:val="28"/>
          <w:lang w:eastAsia="ru-RU"/>
        </w:rPr>
        <w:t>виды материальной ответственности</w:t>
      </w:r>
    </w:p>
    <w:p w:rsidR="00AB18BE" w:rsidRPr="00AB18BE" w:rsidRDefault="00AB18BE" w:rsidP="00AB18BE">
      <w:pPr>
        <w:spacing w:after="0" w:line="40" w:lineRule="exact"/>
        <w:rPr>
          <w:rFonts w:ascii="Times New Roman" w:eastAsia="Times New Roman" w:hAnsi="Times New Roman" w:cs="Times New Roman"/>
          <w:i/>
          <w:iCs/>
          <w:sz w:val="24"/>
          <w:szCs w:val="24"/>
          <w:lang w:eastAsia="ru-RU"/>
        </w:rPr>
      </w:pPr>
    </w:p>
    <w:p w:rsidR="00AB18BE" w:rsidRPr="005F178E" w:rsidRDefault="005F178E" w:rsidP="003D5D76">
      <w:pPr>
        <w:tabs>
          <w:tab w:val="left" w:pos="480"/>
        </w:tabs>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b/>
          <w:iCs/>
          <w:sz w:val="28"/>
          <w:szCs w:val="28"/>
          <w:lang w:eastAsia="ru-RU"/>
        </w:rPr>
        <w:t>О</w:t>
      </w:r>
      <w:r w:rsidR="00AB18BE" w:rsidRPr="005F178E">
        <w:rPr>
          <w:rFonts w:ascii="Times New Roman" w:eastAsia="Times New Roman" w:hAnsi="Times New Roman" w:cs="Times New Roman"/>
          <w:b/>
          <w:iCs/>
          <w:sz w:val="28"/>
          <w:szCs w:val="28"/>
          <w:lang w:eastAsia="ru-RU"/>
        </w:rPr>
        <w:t>тработаны практические умения:</w:t>
      </w:r>
    </w:p>
    <w:p w:rsidR="003240E8" w:rsidRDefault="003240E8" w:rsidP="003222B2">
      <w:pPr>
        <w:pStyle w:val="a4"/>
        <w:numPr>
          <w:ilvl w:val="0"/>
          <w:numId w:val="42"/>
        </w:numPr>
        <w:tabs>
          <w:tab w:val="left" w:pos="480"/>
        </w:tabs>
        <w:rPr>
          <w:rFonts w:eastAsia="Times New Roman"/>
          <w:iCs/>
          <w:sz w:val="28"/>
          <w:szCs w:val="28"/>
        </w:rPr>
      </w:pPr>
      <w:r w:rsidRPr="003240E8">
        <w:rPr>
          <w:rFonts w:eastAsia="Times New Roman"/>
          <w:iCs/>
          <w:sz w:val="28"/>
          <w:szCs w:val="28"/>
        </w:rPr>
        <w:t>организация приема, хранения, учета, отпуска лекарственных средств и товаров аптечного ассортимента;</w:t>
      </w:r>
    </w:p>
    <w:p w:rsidR="003240E8" w:rsidRDefault="003240E8" w:rsidP="003222B2">
      <w:pPr>
        <w:pStyle w:val="a4"/>
        <w:numPr>
          <w:ilvl w:val="0"/>
          <w:numId w:val="42"/>
        </w:numPr>
        <w:tabs>
          <w:tab w:val="left" w:pos="480"/>
        </w:tabs>
        <w:rPr>
          <w:rFonts w:eastAsia="Times New Roman"/>
          <w:iCs/>
          <w:sz w:val="28"/>
          <w:szCs w:val="28"/>
        </w:rPr>
      </w:pPr>
      <w:r>
        <w:rPr>
          <w:rFonts w:eastAsia="Times New Roman"/>
          <w:iCs/>
          <w:sz w:val="28"/>
          <w:szCs w:val="28"/>
        </w:rPr>
        <w:t>Организация работы по соблюдению санитарного режима</w:t>
      </w:r>
      <w:r w:rsidR="005F178E">
        <w:rPr>
          <w:rFonts w:eastAsia="Times New Roman"/>
          <w:iCs/>
          <w:sz w:val="28"/>
          <w:szCs w:val="28"/>
        </w:rPr>
        <w:t>, охране труда, технике безопасности, пожарной безопасности</w:t>
      </w:r>
    </w:p>
    <w:p w:rsidR="005F178E" w:rsidRDefault="005F178E" w:rsidP="003222B2">
      <w:pPr>
        <w:pStyle w:val="a4"/>
        <w:numPr>
          <w:ilvl w:val="0"/>
          <w:numId w:val="42"/>
        </w:numPr>
        <w:tabs>
          <w:tab w:val="left" w:pos="480"/>
        </w:tabs>
        <w:rPr>
          <w:rFonts w:eastAsia="Times New Roman"/>
          <w:iCs/>
          <w:sz w:val="28"/>
          <w:szCs w:val="28"/>
        </w:rPr>
      </w:pPr>
      <w:r>
        <w:rPr>
          <w:rFonts w:eastAsia="Times New Roman"/>
          <w:iCs/>
          <w:sz w:val="28"/>
          <w:szCs w:val="28"/>
        </w:rPr>
        <w:lastRenderedPageBreak/>
        <w:t xml:space="preserve">Использование компьютерного метода сбора, хранения и обработки информации,применяемой в профессиональной деятельности, прикладными программами обеспечения фармацевтической деятельности. </w:t>
      </w:r>
    </w:p>
    <w:p w:rsidR="005F178E" w:rsidRPr="005F178E" w:rsidRDefault="005F178E" w:rsidP="003222B2">
      <w:pPr>
        <w:pStyle w:val="a4"/>
        <w:numPr>
          <w:ilvl w:val="0"/>
          <w:numId w:val="42"/>
        </w:numPr>
        <w:tabs>
          <w:tab w:val="left" w:pos="480"/>
        </w:tabs>
        <w:rPr>
          <w:rFonts w:eastAsia="Times New Roman"/>
          <w:iCs/>
          <w:sz w:val="28"/>
          <w:szCs w:val="28"/>
        </w:rPr>
      </w:pPr>
      <w:r>
        <w:rPr>
          <w:rFonts w:eastAsia="Times New Roman"/>
          <w:iCs/>
          <w:sz w:val="28"/>
          <w:szCs w:val="28"/>
        </w:rPr>
        <w:t>Организация работы</w:t>
      </w:r>
      <w:r w:rsidRPr="005F178E">
        <w:rPr>
          <w:rFonts w:eastAsia="Times New Roman"/>
          <w:iCs/>
          <w:sz w:val="28"/>
          <w:szCs w:val="28"/>
        </w:rPr>
        <w:t xml:space="preserve"> структурных подразделений аптеки.</w:t>
      </w:r>
    </w:p>
    <w:p w:rsidR="003240E8" w:rsidRPr="003240E8" w:rsidRDefault="003240E8" w:rsidP="003D5D76">
      <w:pPr>
        <w:tabs>
          <w:tab w:val="left" w:pos="480"/>
        </w:tabs>
        <w:spacing w:after="0" w:line="240" w:lineRule="auto"/>
        <w:rPr>
          <w:rFonts w:ascii="Times New Roman" w:eastAsia="Times New Roman" w:hAnsi="Times New Roman" w:cs="Times New Roman"/>
          <w:iCs/>
          <w:sz w:val="24"/>
          <w:szCs w:val="24"/>
          <w:lang w:eastAsia="ru-RU"/>
        </w:rPr>
      </w:pPr>
    </w:p>
    <w:p w:rsidR="00AB18BE" w:rsidRPr="00AB18BE" w:rsidRDefault="00AB18BE" w:rsidP="00AB18BE">
      <w:pPr>
        <w:spacing w:after="0" w:line="43" w:lineRule="exact"/>
        <w:rPr>
          <w:rFonts w:ascii="Times New Roman" w:eastAsia="Times New Roman" w:hAnsi="Times New Roman" w:cs="Times New Roman"/>
          <w:i/>
          <w:iCs/>
          <w:sz w:val="24"/>
          <w:szCs w:val="24"/>
          <w:lang w:eastAsia="ru-RU"/>
        </w:rPr>
      </w:pPr>
    </w:p>
    <w:p w:rsidR="00AB18BE" w:rsidRPr="005F178E" w:rsidRDefault="005F178E" w:rsidP="005F178E">
      <w:pPr>
        <w:tabs>
          <w:tab w:val="left" w:pos="480"/>
        </w:tabs>
        <w:spacing w:after="0" w:line="240" w:lineRule="auto"/>
        <w:ind w:left="480"/>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w:t>
      </w:r>
      <w:r w:rsidR="00AB18BE" w:rsidRPr="005F178E">
        <w:rPr>
          <w:rFonts w:ascii="Times New Roman" w:eastAsia="Times New Roman" w:hAnsi="Times New Roman" w:cs="Times New Roman"/>
          <w:b/>
          <w:iCs/>
          <w:sz w:val="28"/>
          <w:szCs w:val="28"/>
          <w:lang w:eastAsia="ru-RU"/>
        </w:rPr>
        <w:t xml:space="preserve">риобретен практический опыт: </w:t>
      </w:r>
    </w:p>
    <w:p w:rsidR="005F178E" w:rsidRPr="005F178E" w:rsidRDefault="005F178E" w:rsidP="003222B2">
      <w:pPr>
        <w:pStyle w:val="a4"/>
        <w:numPr>
          <w:ilvl w:val="0"/>
          <w:numId w:val="43"/>
        </w:numPr>
        <w:tabs>
          <w:tab w:val="left" w:pos="480"/>
        </w:tabs>
        <w:rPr>
          <w:rFonts w:eastAsia="Times New Roman"/>
          <w:iCs/>
          <w:sz w:val="28"/>
          <w:szCs w:val="28"/>
        </w:rPr>
      </w:pPr>
      <w:r w:rsidRPr="005F178E">
        <w:rPr>
          <w:rFonts w:eastAsia="Times New Roman"/>
          <w:iCs/>
          <w:sz w:val="28"/>
          <w:szCs w:val="28"/>
        </w:rPr>
        <w:t xml:space="preserve">ведение первичной </w:t>
      </w:r>
      <w:r>
        <w:rPr>
          <w:rFonts w:eastAsia="Times New Roman"/>
          <w:iCs/>
          <w:sz w:val="28"/>
          <w:szCs w:val="28"/>
        </w:rPr>
        <w:t xml:space="preserve">учетной </w:t>
      </w:r>
      <w:r w:rsidRPr="005F178E">
        <w:rPr>
          <w:rFonts w:eastAsia="Times New Roman"/>
          <w:iCs/>
          <w:sz w:val="28"/>
          <w:szCs w:val="28"/>
        </w:rPr>
        <w:t>документации</w:t>
      </w:r>
    </w:p>
    <w:p w:rsidR="005F178E" w:rsidRPr="005F178E" w:rsidRDefault="005F178E" w:rsidP="003222B2">
      <w:pPr>
        <w:pStyle w:val="a4"/>
        <w:numPr>
          <w:ilvl w:val="0"/>
          <w:numId w:val="43"/>
        </w:numPr>
        <w:tabs>
          <w:tab w:val="left" w:pos="480"/>
        </w:tabs>
        <w:rPr>
          <w:rFonts w:eastAsia="Times New Roman"/>
          <w:iCs/>
          <w:sz w:val="28"/>
          <w:szCs w:val="28"/>
        </w:rPr>
      </w:pPr>
      <w:r>
        <w:rPr>
          <w:rFonts w:eastAsia="Times New Roman"/>
          <w:iCs/>
          <w:sz w:val="28"/>
          <w:szCs w:val="28"/>
        </w:rPr>
        <w:t>проведение</w:t>
      </w:r>
      <w:r w:rsidRPr="005F178E">
        <w:rPr>
          <w:rFonts w:eastAsia="Times New Roman"/>
          <w:iCs/>
          <w:sz w:val="28"/>
          <w:szCs w:val="28"/>
        </w:rPr>
        <w:t xml:space="preserve"> экономического анализа отдельных производственных показателей деятельности аптечных организаций;</w:t>
      </w:r>
    </w:p>
    <w:p w:rsidR="005F178E" w:rsidRPr="005F178E" w:rsidRDefault="005F178E" w:rsidP="003222B2">
      <w:pPr>
        <w:pStyle w:val="a4"/>
        <w:numPr>
          <w:ilvl w:val="0"/>
          <w:numId w:val="43"/>
        </w:numPr>
        <w:tabs>
          <w:tab w:val="left" w:pos="480"/>
        </w:tabs>
        <w:rPr>
          <w:rFonts w:eastAsia="Times New Roman"/>
          <w:iCs/>
          <w:sz w:val="28"/>
          <w:szCs w:val="28"/>
        </w:rPr>
      </w:pPr>
      <w:r w:rsidRPr="005F178E">
        <w:rPr>
          <w:rFonts w:eastAsia="Times New Roman"/>
          <w:iCs/>
          <w:sz w:val="28"/>
          <w:szCs w:val="28"/>
        </w:rPr>
        <w:t>соблюдения требований санитарного режима, охраны труда, техники безопасности.</w:t>
      </w:r>
    </w:p>
    <w:p w:rsidR="00AB18BE" w:rsidRPr="00AB18BE" w:rsidRDefault="00AB18BE" w:rsidP="00AB18BE">
      <w:pPr>
        <w:spacing w:after="0" w:line="40" w:lineRule="exact"/>
        <w:rPr>
          <w:rFonts w:ascii="Times New Roman" w:eastAsia="Times New Roman" w:hAnsi="Times New Roman" w:cs="Times New Roman"/>
          <w:i/>
          <w:iCs/>
          <w:sz w:val="24"/>
          <w:szCs w:val="24"/>
          <w:lang w:eastAsia="ru-RU"/>
        </w:rPr>
      </w:pPr>
    </w:p>
    <w:p w:rsidR="00AB18BE" w:rsidRDefault="005F178E" w:rsidP="005F178E">
      <w:pPr>
        <w:tabs>
          <w:tab w:val="left" w:pos="503"/>
        </w:tabs>
        <w:spacing w:after="0" w:line="275" w:lineRule="auto"/>
        <w:ind w:left="342"/>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В</w:t>
      </w:r>
      <w:r w:rsidR="00AB18BE" w:rsidRPr="005F178E">
        <w:rPr>
          <w:rFonts w:ascii="Times New Roman" w:eastAsia="Times New Roman" w:hAnsi="Times New Roman" w:cs="Times New Roman"/>
          <w:b/>
          <w:iCs/>
          <w:sz w:val="28"/>
          <w:szCs w:val="28"/>
          <w:lang w:eastAsia="ru-RU"/>
        </w:rPr>
        <w:t>ы</w:t>
      </w:r>
      <w:r>
        <w:rPr>
          <w:rFonts w:ascii="Times New Roman" w:eastAsia="Times New Roman" w:hAnsi="Times New Roman" w:cs="Times New Roman"/>
          <w:b/>
          <w:iCs/>
          <w:sz w:val="28"/>
          <w:szCs w:val="28"/>
          <w:lang w:eastAsia="ru-RU"/>
        </w:rPr>
        <w:t>полнена самостоятельная работа:</w:t>
      </w:r>
    </w:p>
    <w:p w:rsidR="005F178E" w:rsidRDefault="005F178E" w:rsidP="005F178E">
      <w:pPr>
        <w:tabs>
          <w:tab w:val="left" w:pos="503"/>
        </w:tabs>
        <w:spacing w:after="0" w:line="275" w:lineRule="auto"/>
        <w:ind w:left="342"/>
        <w:rPr>
          <w:rFonts w:ascii="Times New Roman" w:eastAsia="Times New Roman" w:hAnsi="Times New Roman" w:cs="Times New Roman"/>
          <w:iCs/>
          <w:sz w:val="28"/>
          <w:szCs w:val="28"/>
          <w:lang w:eastAsia="ru-RU"/>
        </w:rPr>
      </w:pPr>
      <w:r w:rsidRPr="005F178E">
        <w:rPr>
          <w:rFonts w:ascii="Times New Roman" w:eastAsia="Times New Roman" w:hAnsi="Times New Roman" w:cs="Times New Roman"/>
          <w:iCs/>
          <w:sz w:val="28"/>
          <w:szCs w:val="28"/>
          <w:lang w:eastAsia="ru-RU"/>
        </w:rPr>
        <w:t>Виды расходных операций в аптечнойогранизации</w:t>
      </w:r>
    </w:p>
    <w:p w:rsidR="002731F5" w:rsidRPr="005F178E" w:rsidRDefault="002731F5" w:rsidP="005F178E">
      <w:pPr>
        <w:tabs>
          <w:tab w:val="left" w:pos="503"/>
        </w:tabs>
        <w:spacing w:after="0" w:line="275" w:lineRule="auto"/>
        <w:ind w:left="342"/>
        <w:rPr>
          <w:rFonts w:ascii="Times New Roman" w:eastAsia="Times New Roman" w:hAnsi="Times New Roman" w:cs="Times New Roman"/>
          <w:iCs/>
          <w:sz w:val="28"/>
          <w:szCs w:val="28"/>
          <w:lang w:eastAsia="ru-RU"/>
        </w:rPr>
      </w:pPr>
      <w:r w:rsidRPr="002731F5">
        <w:rPr>
          <w:rFonts w:ascii="Times New Roman" w:eastAsia="Times New Roman" w:hAnsi="Times New Roman" w:cs="Times New Roman"/>
          <w:iCs/>
          <w:sz w:val="28"/>
          <w:szCs w:val="28"/>
          <w:lang w:eastAsia="ru-RU"/>
        </w:rPr>
        <w:t>В аптеке были созданы все условия для прохождения практики. Коллектив сплоченный, доброжелательный, готовый помогать студентам и научить новому. Фармацевты и руководство отвечали на все интересующие вопросы и с удовольствием делились опытом и навыками работы</w:t>
      </w:r>
    </w:p>
    <w:p w:rsidR="00AB18BE" w:rsidRPr="00AB18BE" w:rsidRDefault="00AB18BE" w:rsidP="00AB18BE">
      <w:pPr>
        <w:spacing w:after="0" w:line="1" w:lineRule="exact"/>
        <w:rPr>
          <w:rFonts w:ascii="Times New Roman" w:eastAsia="Times New Roman" w:hAnsi="Times New Roman" w:cs="Times New Roman"/>
          <w:i/>
          <w:iCs/>
          <w:sz w:val="24"/>
          <w:szCs w:val="24"/>
          <w:lang w:eastAsia="ru-RU"/>
        </w:rPr>
      </w:pPr>
    </w:p>
    <w:p w:rsidR="00AB18BE" w:rsidRPr="00AB18BE" w:rsidRDefault="00AB18BE" w:rsidP="00AB18BE">
      <w:pPr>
        <w:spacing w:after="0" w:line="2" w:lineRule="exact"/>
        <w:rPr>
          <w:rFonts w:ascii="Times New Roman" w:eastAsiaTheme="minorEastAsia" w:hAnsi="Times New Roman" w:cs="Times New Roman"/>
          <w:sz w:val="20"/>
          <w:szCs w:val="20"/>
          <w:lang w:eastAsia="ru-RU"/>
        </w:rPr>
      </w:pPr>
    </w:p>
    <w:p w:rsidR="00AB18BE" w:rsidRPr="00AB18BE" w:rsidRDefault="00AB18BE" w:rsidP="00AB18BE">
      <w:pPr>
        <w:tabs>
          <w:tab w:val="left" w:pos="2960"/>
        </w:tabs>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Студент___________</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4"/>
          <w:szCs w:val="24"/>
          <w:u w:val="single"/>
          <w:lang w:eastAsia="ru-RU"/>
        </w:rPr>
        <w:t xml:space="preserve">Федосеева А.И </w:t>
      </w:r>
    </w:p>
    <w:p w:rsidR="00AB18BE" w:rsidRPr="00AB18BE" w:rsidRDefault="00AB18BE" w:rsidP="00AB18BE">
      <w:pPr>
        <w:tabs>
          <w:tab w:val="left" w:pos="3360"/>
        </w:tabs>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(подпись)</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4"/>
          <w:szCs w:val="24"/>
          <w:lang w:eastAsia="ru-RU"/>
        </w:rPr>
        <w:t>(ФИО)</w:t>
      </w:r>
    </w:p>
    <w:p w:rsidR="00AB18BE" w:rsidRPr="00AB18BE" w:rsidRDefault="00AB18BE" w:rsidP="00AB18BE">
      <w:pPr>
        <w:tabs>
          <w:tab w:val="left" w:pos="7380"/>
        </w:tabs>
        <w:spacing w:after="0" w:line="240" w:lineRule="auto"/>
        <w:rPr>
          <w:rFonts w:ascii="Times New Roman" w:eastAsiaTheme="minorEastAsia" w:hAnsi="Times New Roman" w:cs="Times New Roman"/>
          <w:sz w:val="20"/>
          <w:szCs w:val="20"/>
          <w:u w:val="single"/>
          <w:lang w:eastAsia="ru-RU"/>
        </w:rPr>
      </w:pPr>
      <w:r w:rsidRPr="00AB18BE">
        <w:rPr>
          <w:rFonts w:ascii="Times New Roman" w:eastAsia="Times New Roman" w:hAnsi="Times New Roman" w:cs="Times New Roman"/>
          <w:sz w:val="24"/>
          <w:szCs w:val="24"/>
          <w:lang w:eastAsia="ru-RU"/>
        </w:rPr>
        <w:t>Общий/непосредственный руководитель практики ___________</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3"/>
          <w:szCs w:val="23"/>
          <w:u w:val="single"/>
          <w:lang w:eastAsia="ru-RU"/>
        </w:rPr>
        <w:t>Ерохина А.В.</w:t>
      </w:r>
    </w:p>
    <w:p w:rsidR="00AB18BE" w:rsidRPr="00AB18BE" w:rsidRDefault="00AB18BE" w:rsidP="00AB18BE">
      <w:pPr>
        <w:spacing w:after="0" w:line="2" w:lineRule="exact"/>
        <w:rPr>
          <w:rFonts w:ascii="Times New Roman" w:eastAsiaTheme="minorEastAsia" w:hAnsi="Times New Roman" w:cs="Times New Roman"/>
          <w:sz w:val="20"/>
          <w:szCs w:val="20"/>
          <w:lang w:eastAsia="ru-RU"/>
        </w:rPr>
      </w:pPr>
    </w:p>
    <w:p w:rsidR="00AB18BE" w:rsidRPr="00AB18BE" w:rsidRDefault="00AB18BE" w:rsidP="00AB18BE">
      <w:pPr>
        <w:tabs>
          <w:tab w:val="left" w:pos="7680"/>
        </w:tabs>
        <w:spacing w:after="0" w:line="240" w:lineRule="auto"/>
        <w:rPr>
          <w:rFonts w:ascii="Times New Roman" w:eastAsiaTheme="minorEastAsia" w:hAnsi="Times New Roman" w:cs="Times New Roman"/>
          <w:sz w:val="20"/>
          <w:szCs w:val="20"/>
          <w:lang w:eastAsia="ru-RU"/>
        </w:rPr>
      </w:pPr>
      <w:r w:rsidRPr="00AB18BE">
        <w:rPr>
          <w:rFonts w:ascii="Times New Roman" w:eastAsia="Times New Roman" w:hAnsi="Times New Roman" w:cs="Times New Roman"/>
          <w:sz w:val="24"/>
          <w:szCs w:val="24"/>
          <w:lang w:eastAsia="ru-RU"/>
        </w:rPr>
        <w:t>(подпись)</w:t>
      </w:r>
      <w:r w:rsidRPr="00AB18BE">
        <w:rPr>
          <w:rFonts w:ascii="Times New Roman" w:eastAsiaTheme="minorEastAsia" w:hAnsi="Times New Roman" w:cs="Times New Roman"/>
          <w:sz w:val="20"/>
          <w:szCs w:val="20"/>
          <w:lang w:eastAsia="ru-RU"/>
        </w:rPr>
        <w:tab/>
      </w:r>
      <w:r w:rsidRPr="00AB18BE">
        <w:rPr>
          <w:rFonts w:ascii="Times New Roman" w:eastAsia="Times New Roman" w:hAnsi="Times New Roman" w:cs="Times New Roman"/>
          <w:sz w:val="23"/>
          <w:szCs w:val="23"/>
          <w:lang w:eastAsia="ru-RU"/>
        </w:rPr>
        <w:t>(ФИО)</w:t>
      </w:r>
    </w:p>
    <w:p w:rsidR="00AB18BE" w:rsidRPr="00AB18BE" w:rsidRDefault="00AB18BE" w:rsidP="00AB18BE">
      <w:pPr>
        <w:spacing w:after="0" w:line="240" w:lineRule="exact"/>
        <w:rPr>
          <w:rFonts w:ascii="Times New Roman" w:eastAsiaTheme="minorEastAsia" w:hAnsi="Times New Roman" w:cs="Times New Roman"/>
          <w:sz w:val="20"/>
          <w:szCs w:val="20"/>
          <w:lang w:eastAsia="ru-RU"/>
        </w:rPr>
      </w:pPr>
    </w:p>
    <w:p w:rsidR="00194A15" w:rsidRDefault="00AB18BE" w:rsidP="00AB18BE">
      <w:pPr>
        <w:rPr>
          <w:rFonts w:ascii="Times New Roman" w:eastAsia="Times New Roman" w:hAnsi="Times New Roman" w:cs="Times New Roman"/>
          <w:sz w:val="24"/>
          <w:szCs w:val="24"/>
          <w:u w:val="single"/>
          <w:lang w:eastAsia="ru-RU"/>
        </w:rPr>
      </w:pPr>
      <w:r w:rsidRPr="00AB18BE">
        <w:rPr>
          <w:rFonts w:ascii="Times New Roman" w:eastAsia="Times New Roman" w:hAnsi="Times New Roman" w:cs="Times New Roman"/>
          <w:sz w:val="24"/>
          <w:szCs w:val="24"/>
          <w:lang w:eastAsia="ru-RU"/>
        </w:rPr>
        <w:t>«</w:t>
      </w:r>
      <w:r w:rsidRPr="00AB18BE">
        <w:rPr>
          <w:rFonts w:ascii="Times New Roman" w:eastAsia="Times New Roman" w:hAnsi="Times New Roman" w:cs="Times New Roman"/>
          <w:sz w:val="24"/>
          <w:szCs w:val="24"/>
          <w:u w:val="single"/>
          <w:lang w:eastAsia="ru-RU"/>
        </w:rPr>
        <w:t>27</w:t>
      </w:r>
      <w:r w:rsidRPr="00AB18BE">
        <w:rPr>
          <w:rFonts w:ascii="Times New Roman" w:eastAsia="Times New Roman" w:hAnsi="Times New Roman" w:cs="Times New Roman"/>
          <w:sz w:val="24"/>
          <w:szCs w:val="24"/>
          <w:lang w:eastAsia="ru-RU"/>
        </w:rPr>
        <w:t xml:space="preserve">» </w:t>
      </w:r>
      <w:r w:rsidRPr="00AB18BE">
        <w:rPr>
          <w:rFonts w:ascii="Times New Roman" w:eastAsia="Times New Roman" w:hAnsi="Times New Roman" w:cs="Times New Roman"/>
          <w:sz w:val="24"/>
          <w:szCs w:val="24"/>
          <w:u w:val="single"/>
          <w:lang w:eastAsia="ru-RU"/>
        </w:rPr>
        <w:t>марта</w:t>
      </w:r>
      <w:r w:rsidRPr="00AB18BE">
        <w:rPr>
          <w:rFonts w:ascii="Times New Roman" w:eastAsia="Times New Roman" w:hAnsi="Times New Roman" w:cs="Times New Roman"/>
          <w:sz w:val="24"/>
          <w:szCs w:val="24"/>
          <w:lang w:eastAsia="ru-RU"/>
        </w:rPr>
        <w:t xml:space="preserve"> 20</w:t>
      </w:r>
      <w:r w:rsidRPr="00AB18BE">
        <w:rPr>
          <w:rFonts w:ascii="Times New Roman" w:eastAsia="Times New Roman" w:hAnsi="Times New Roman" w:cs="Times New Roman"/>
          <w:sz w:val="24"/>
          <w:szCs w:val="24"/>
          <w:u w:val="single"/>
          <w:lang w:eastAsia="ru-RU"/>
        </w:rPr>
        <w:t>20</w:t>
      </w: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pPr>
        <w:rPr>
          <w:rFonts w:ascii="Times New Roman" w:eastAsia="Times New Roman" w:hAnsi="Times New Roman" w:cs="Times New Roman"/>
          <w:sz w:val="24"/>
          <w:szCs w:val="24"/>
          <w:u w:val="single"/>
          <w:lang w:eastAsia="ru-RU"/>
        </w:rPr>
      </w:pPr>
    </w:p>
    <w:p w:rsidR="00BD6210" w:rsidRDefault="00BD6210" w:rsidP="00AB18BE">
      <w:r w:rsidRPr="00BD6210">
        <w:rPr>
          <w:rFonts w:ascii="Times New Roman" w:eastAsia="Times New Roman" w:hAnsi="Times New Roman" w:cs="Times New Roman"/>
          <w:noProof/>
          <w:sz w:val="24"/>
          <w:szCs w:val="24"/>
          <w:u w:val="single"/>
          <w:lang w:eastAsia="ru-RU"/>
        </w:rPr>
        <w:lastRenderedPageBreak/>
        <w:drawing>
          <wp:inline distT="0" distB="0" distL="0" distR="0">
            <wp:extent cx="5940425" cy="445516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JC3706.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792035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M3008.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445516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ID0642.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792035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WO7478.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445516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SX9953.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drawing>
          <wp:inline distT="0" distB="0" distL="0" distR="0">
            <wp:extent cx="5940425" cy="445516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XE2732.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445516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AI7576.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drawing>
          <wp:inline distT="0" distB="0" distL="0" distR="0">
            <wp:extent cx="5940425" cy="445516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GY4182.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792035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X5316.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445516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DX6677.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drawing>
          <wp:inline distT="0" distB="0" distL="0" distR="0">
            <wp:extent cx="5940425" cy="4455160"/>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FR9066.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7920355"/>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TN0087.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BD6210" w:rsidRDefault="00BD6210" w:rsidP="00AB18BE">
      <w:r w:rsidRPr="00BD6210">
        <w:rPr>
          <w:noProof/>
          <w:lang w:eastAsia="ru-RU"/>
        </w:rPr>
        <w:lastRenderedPageBreak/>
        <w:drawing>
          <wp:inline distT="0" distB="0" distL="0" distR="0">
            <wp:extent cx="5940425" cy="7920355"/>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LW827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4E4D98" w:rsidRDefault="004E4D98" w:rsidP="00AB18BE">
      <w:pPr>
        <w:rPr>
          <w:noProof/>
          <w:lang w:eastAsia="ru-RU"/>
        </w:rPr>
      </w:pPr>
    </w:p>
    <w:p w:rsidR="004E4D98" w:rsidRDefault="004E4D98" w:rsidP="00AB18BE">
      <w:pPr>
        <w:rPr>
          <w:noProof/>
          <w:lang w:eastAsia="ru-RU"/>
        </w:rPr>
      </w:pPr>
    </w:p>
    <w:p w:rsidR="00BD6210" w:rsidRDefault="00BD6210" w:rsidP="00AB18BE">
      <w:r w:rsidRPr="00BD6210">
        <w:rPr>
          <w:noProof/>
          <w:lang w:eastAsia="ru-RU"/>
        </w:rPr>
        <w:lastRenderedPageBreak/>
        <w:drawing>
          <wp:inline distT="0" distB="0" distL="0" distR="0">
            <wp:extent cx="5940425" cy="792035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GI1520.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4E4D98" w:rsidRDefault="004E4D98" w:rsidP="00AB18BE">
      <w:r>
        <w:rPr>
          <w:noProof/>
          <w:lang w:eastAsia="ru-RU"/>
        </w:rPr>
        <w:lastRenderedPageBreak/>
        <w:drawing>
          <wp:inline distT="0" distB="0" distL="0" distR="0">
            <wp:extent cx="5940425" cy="7920355"/>
            <wp:effectExtent l="19050" t="0" r="3175" b="0"/>
            <wp:docPr id="8" name="Рисунок 7" descr="IMG-202003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8-WA0023.jpg"/>
                    <pic:cNvPicPr/>
                  </pic:nvPicPr>
                  <pic:blipFill>
                    <a:blip r:embed="rId22"/>
                    <a:stretch>
                      <a:fillRect/>
                    </a:stretch>
                  </pic:blipFill>
                  <pic:spPr>
                    <a:xfrm>
                      <a:off x="0" y="0"/>
                      <a:ext cx="5940425" cy="7920355"/>
                    </a:xfrm>
                    <a:prstGeom prst="rect">
                      <a:avLst/>
                    </a:prstGeom>
                  </pic:spPr>
                </pic:pic>
              </a:graphicData>
            </a:graphic>
          </wp:inline>
        </w:drawing>
      </w:r>
      <w:r>
        <w:rPr>
          <w:noProof/>
          <w:lang w:eastAsia="ru-RU"/>
        </w:rPr>
        <w:lastRenderedPageBreak/>
        <w:drawing>
          <wp:inline distT="0" distB="0" distL="0" distR="0">
            <wp:extent cx="5940425" cy="7920355"/>
            <wp:effectExtent l="19050" t="0" r="3175" b="0"/>
            <wp:docPr id="12" name="Рисунок 11" descr="IMG-202003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8-WA0024.jpg"/>
                    <pic:cNvPicPr/>
                  </pic:nvPicPr>
                  <pic:blipFill>
                    <a:blip r:embed="rId23"/>
                    <a:stretch>
                      <a:fillRect/>
                    </a:stretch>
                  </pic:blipFill>
                  <pic:spPr>
                    <a:xfrm>
                      <a:off x="0" y="0"/>
                      <a:ext cx="5940425" cy="7920355"/>
                    </a:xfrm>
                    <a:prstGeom prst="rect">
                      <a:avLst/>
                    </a:prstGeom>
                  </pic:spPr>
                </pic:pic>
              </a:graphicData>
            </a:graphic>
          </wp:inline>
        </w:drawing>
      </w:r>
    </w:p>
    <w:sectPr w:rsidR="004E4D98" w:rsidSect="0088342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4AC" w:rsidRDefault="009464AC" w:rsidP="00CF731C">
      <w:pPr>
        <w:spacing w:after="0" w:line="240" w:lineRule="auto"/>
      </w:pPr>
      <w:r>
        <w:separator/>
      </w:r>
    </w:p>
  </w:endnote>
  <w:endnote w:type="continuationSeparator" w:id="1">
    <w:p w:rsidR="009464AC" w:rsidRDefault="009464AC" w:rsidP="00CF7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4AC" w:rsidRDefault="009464AC" w:rsidP="00CF731C">
      <w:pPr>
        <w:spacing w:after="0" w:line="240" w:lineRule="auto"/>
      </w:pPr>
      <w:r>
        <w:separator/>
      </w:r>
    </w:p>
  </w:footnote>
  <w:footnote w:type="continuationSeparator" w:id="1">
    <w:p w:rsidR="009464AC" w:rsidRDefault="009464AC" w:rsidP="00CF73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2E1"/>
    <w:multiLevelType w:val="hybridMultilevel"/>
    <w:tmpl w:val="59F6C668"/>
    <w:lvl w:ilvl="0" w:tplc="27F68CA0">
      <w:start w:val="1"/>
      <w:numFmt w:val="bullet"/>
      <w:lvlText w:val="•"/>
      <w:lvlJc w:val="left"/>
    </w:lvl>
    <w:lvl w:ilvl="1" w:tplc="7BE46F58">
      <w:numFmt w:val="decimal"/>
      <w:lvlText w:val=""/>
      <w:lvlJc w:val="left"/>
    </w:lvl>
    <w:lvl w:ilvl="2" w:tplc="DADA61B4">
      <w:numFmt w:val="decimal"/>
      <w:lvlText w:val=""/>
      <w:lvlJc w:val="left"/>
    </w:lvl>
    <w:lvl w:ilvl="3" w:tplc="BAC23B82">
      <w:numFmt w:val="decimal"/>
      <w:lvlText w:val=""/>
      <w:lvlJc w:val="left"/>
    </w:lvl>
    <w:lvl w:ilvl="4" w:tplc="3FE0FF2E">
      <w:numFmt w:val="decimal"/>
      <w:lvlText w:val=""/>
      <w:lvlJc w:val="left"/>
    </w:lvl>
    <w:lvl w:ilvl="5" w:tplc="4EAC7804">
      <w:numFmt w:val="decimal"/>
      <w:lvlText w:val=""/>
      <w:lvlJc w:val="left"/>
    </w:lvl>
    <w:lvl w:ilvl="6" w:tplc="A9FCA1C2">
      <w:numFmt w:val="decimal"/>
      <w:lvlText w:val=""/>
      <w:lvlJc w:val="left"/>
    </w:lvl>
    <w:lvl w:ilvl="7" w:tplc="3F8E792A">
      <w:numFmt w:val="decimal"/>
      <w:lvlText w:val=""/>
      <w:lvlJc w:val="left"/>
    </w:lvl>
    <w:lvl w:ilvl="8" w:tplc="E74E205C">
      <w:numFmt w:val="decimal"/>
      <w:lvlText w:val=""/>
      <w:lvlJc w:val="left"/>
    </w:lvl>
  </w:abstractNum>
  <w:abstractNum w:abstractNumId="1">
    <w:nsid w:val="0000139D"/>
    <w:multiLevelType w:val="hybridMultilevel"/>
    <w:tmpl w:val="AF1E87E6"/>
    <w:lvl w:ilvl="0" w:tplc="E2103D5E">
      <w:start w:val="1"/>
      <w:numFmt w:val="decimal"/>
      <w:lvlText w:val="%1."/>
      <w:lvlJc w:val="left"/>
    </w:lvl>
    <w:lvl w:ilvl="1" w:tplc="95208976">
      <w:numFmt w:val="decimal"/>
      <w:lvlText w:val=""/>
      <w:lvlJc w:val="left"/>
    </w:lvl>
    <w:lvl w:ilvl="2" w:tplc="1C5697F0">
      <w:numFmt w:val="decimal"/>
      <w:lvlText w:val=""/>
      <w:lvlJc w:val="left"/>
    </w:lvl>
    <w:lvl w:ilvl="3" w:tplc="4E0EC764">
      <w:numFmt w:val="decimal"/>
      <w:lvlText w:val=""/>
      <w:lvlJc w:val="left"/>
    </w:lvl>
    <w:lvl w:ilvl="4" w:tplc="ED1006EE">
      <w:numFmt w:val="decimal"/>
      <w:lvlText w:val=""/>
      <w:lvlJc w:val="left"/>
    </w:lvl>
    <w:lvl w:ilvl="5" w:tplc="3684B632">
      <w:numFmt w:val="decimal"/>
      <w:lvlText w:val=""/>
      <w:lvlJc w:val="left"/>
    </w:lvl>
    <w:lvl w:ilvl="6" w:tplc="34D2D2DC">
      <w:numFmt w:val="decimal"/>
      <w:lvlText w:val=""/>
      <w:lvlJc w:val="left"/>
    </w:lvl>
    <w:lvl w:ilvl="7" w:tplc="E9AE62BE">
      <w:numFmt w:val="decimal"/>
      <w:lvlText w:val=""/>
      <w:lvlJc w:val="left"/>
    </w:lvl>
    <w:lvl w:ilvl="8" w:tplc="7FE283CA">
      <w:numFmt w:val="decimal"/>
      <w:lvlText w:val=""/>
      <w:lvlJc w:val="left"/>
    </w:lvl>
  </w:abstractNum>
  <w:abstractNum w:abstractNumId="2">
    <w:nsid w:val="000013E9"/>
    <w:multiLevelType w:val="hybridMultilevel"/>
    <w:tmpl w:val="6C8E0382"/>
    <w:lvl w:ilvl="0" w:tplc="EFEE29E0">
      <w:start w:val="1"/>
      <w:numFmt w:val="decimal"/>
      <w:lvlText w:val="%1."/>
      <w:lvlJc w:val="left"/>
    </w:lvl>
    <w:lvl w:ilvl="1" w:tplc="C01ED7CA">
      <w:numFmt w:val="decimal"/>
      <w:lvlText w:val=""/>
      <w:lvlJc w:val="left"/>
    </w:lvl>
    <w:lvl w:ilvl="2" w:tplc="E24C05EC">
      <w:numFmt w:val="decimal"/>
      <w:lvlText w:val=""/>
      <w:lvlJc w:val="left"/>
    </w:lvl>
    <w:lvl w:ilvl="3" w:tplc="7494B6AE">
      <w:numFmt w:val="decimal"/>
      <w:lvlText w:val=""/>
      <w:lvlJc w:val="left"/>
    </w:lvl>
    <w:lvl w:ilvl="4" w:tplc="C1C42F44">
      <w:numFmt w:val="decimal"/>
      <w:lvlText w:val=""/>
      <w:lvlJc w:val="left"/>
    </w:lvl>
    <w:lvl w:ilvl="5" w:tplc="CE6A5B1C">
      <w:numFmt w:val="decimal"/>
      <w:lvlText w:val=""/>
      <w:lvlJc w:val="left"/>
    </w:lvl>
    <w:lvl w:ilvl="6" w:tplc="D88639DA">
      <w:numFmt w:val="decimal"/>
      <w:lvlText w:val=""/>
      <w:lvlJc w:val="left"/>
    </w:lvl>
    <w:lvl w:ilvl="7" w:tplc="EC2E3982">
      <w:numFmt w:val="decimal"/>
      <w:lvlText w:val=""/>
      <w:lvlJc w:val="left"/>
    </w:lvl>
    <w:lvl w:ilvl="8" w:tplc="8EB06BD6">
      <w:numFmt w:val="decimal"/>
      <w:lvlText w:val=""/>
      <w:lvlJc w:val="left"/>
    </w:lvl>
  </w:abstractNum>
  <w:abstractNum w:abstractNumId="3">
    <w:nsid w:val="0000187E"/>
    <w:multiLevelType w:val="hybridMultilevel"/>
    <w:tmpl w:val="BAAE344C"/>
    <w:lvl w:ilvl="0" w:tplc="93860ACE">
      <w:start w:val="3"/>
      <w:numFmt w:val="decimal"/>
      <w:lvlText w:val="%1."/>
      <w:lvlJc w:val="left"/>
      <w:rPr>
        <w:b/>
      </w:rPr>
    </w:lvl>
    <w:lvl w:ilvl="1" w:tplc="634250D2">
      <w:numFmt w:val="decimal"/>
      <w:lvlText w:val=""/>
      <w:lvlJc w:val="left"/>
    </w:lvl>
    <w:lvl w:ilvl="2" w:tplc="1428BEA6">
      <w:numFmt w:val="decimal"/>
      <w:lvlText w:val=""/>
      <w:lvlJc w:val="left"/>
    </w:lvl>
    <w:lvl w:ilvl="3" w:tplc="5AA28C62">
      <w:numFmt w:val="decimal"/>
      <w:lvlText w:val=""/>
      <w:lvlJc w:val="left"/>
    </w:lvl>
    <w:lvl w:ilvl="4" w:tplc="319480E4">
      <w:numFmt w:val="decimal"/>
      <w:lvlText w:val=""/>
      <w:lvlJc w:val="left"/>
    </w:lvl>
    <w:lvl w:ilvl="5" w:tplc="1F0C7CBA">
      <w:numFmt w:val="decimal"/>
      <w:lvlText w:val=""/>
      <w:lvlJc w:val="left"/>
    </w:lvl>
    <w:lvl w:ilvl="6" w:tplc="6CEAC4A6">
      <w:numFmt w:val="decimal"/>
      <w:lvlText w:val=""/>
      <w:lvlJc w:val="left"/>
    </w:lvl>
    <w:lvl w:ilvl="7" w:tplc="89E480D6">
      <w:numFmt w:val="decimal"/>
      <w:lvlText w:val=""/>
      <w:lvlJc w:val="left"/>
    </w:lvl>
    <w:lvl w:ilvl="8" w:tplc="F828E3B8">
      <w:numFmt w:val="decimal"/>
      <w:lvlText w:val=""/>
      <w:lvlJc w:val="left"/>
    </w:lvl>
  </w:abstractNum>
  <w:abstractNum w:abstractNumId="4">
    <w:nsid w:val="000023C9"/>
    <w:multiLevelType w:val="hybridMultilevel"/>
    <w:tmpl w:val="1C265FA0"/>
    <w:lvl w:ilvl="0" w:tplc="096A89E6">
      <w:start w:val="1"/>
      <w:numFmt w:val="decimal"/>
      <w:lvlText w:val="%1."/>
      <w:lvlJc w:val="left"/>
    </w:lvl>
    <w:lvl w:ilvl="1" w:tplc="D73CCFFE">
      <w:numFmt w:val="decimal"/>
      <w:lvlText w:val=""/>
      <w:lvlJc w:val="left"/>
    </w:lvl>
    <w:lvl w:ilvl="2" w:tplc="BC1E753A">
      <w:numFmt w:val="decimal"/>
      <w:lvlText w:val=""/>
      <w:lvlJc w:val="left"/>
    </w:lvl>
    <w:lvl w:ilvl="3" w:tplc="BA4692E6">
      <w:numFmt w:val="decimal"/>
      <w:lvlText w:val=""/>
      <w:lvlJc w:val="left"/>
    </w:lvl>
    <w:lvl w:ilvl="4" w:tplc="221CDA2A">
      <w:numFmt w:val="decimal"/>
      <w:lvlText w:val=""/>
      <w:lvlJc w:val="left"/>
    </w:lvl>
    <w:lvl w:ilvl="5" w:tplc="1FC647F6">
      <w:numFmt w:val="decimal"/>
      <w:lvlText w:val=""/>
      <w:lvlJc w:val="left"/>
    </w:lvl>
    <w:lvl w:ilvl="6" w:tplc="136EBF24">
      <w:numFmt w:val="decimal"/>
      <w:lvlText w:val=""/>
      <w:lvlJc w:val="left"/>
    </w:lvl>
    <w:lvl w:ilvl="7" w:tplc="40149274">
      <w:numFmt w:val="decimal"/>
      <w:lvlText w:val=""/>
      <w:lvlJc w:val="left"/>
    </w:lvl>
    <w:lvl w:ilvl="8" w:tplc="1A2682F0">
      <w:numFmt w:val="decimal"/>
      <w:lvlText w:val=""/>
      <w:lvlJc w:val="left"/>
    </w:lvl>
  </w:abstractNum>
  <w:abstractNum w:abstractNumId="5">
    <w:nsid w:val="000033EA"/>
    <w:multiLevelType w:val="hybridMultilevel"/>
    <w:tmpl w:val="1A8CD9E2"/>
    <w:lvl w:ilvl="0" w:tplc="3BFA68EC">
      <w:start w:val="6"/>
      <w:numFmt w:val="decimal"/>
      <w:lvlText w:val="%1."/>
      <w:lvlJc w:val="left"/>
    </w:lvl>
    <w:lvl w:ilvl="1" w:tplc="88C8CBD6">
      <w:numFmt w:val="decimal"/>
      <w:lvlText w:val=""/>
      <w:lvlJc w:val="left"/>
    </w:lvl>
    <w:lvl w:ilvl="2" w:tplc="4B54516E">
      <w:numFmt w:val="decimal"/>
      <w:lvlText w:val=""/>
      <w:lvlJc w:val="left"/>
    </w:lvl>
    <w:lvl w:ilvl="3" w:tplc="5FB04C0C">
      <w:numFmt w:val="decimal"/>
      <w:lvlText w:val=""/>
      <w:lvlJc w:val="left"/>
    </w:lvl>
    <w:lvl w:ilvl="4" w:tplc="D0DE673A">
      <w:numFmt w:val="decimal"/>
      <w:lvlText w:val=""/>
      <w:lvlJc w:val="left"/>
    </w:lvl>
    <w:lvl w:ilvl="5" w:tplc="8E7239C4">
      <w:numFmt w:val="decimal"/>
      <w:lvlText w:val=""/>
      <w:lvlJc w:val="left"/>
    </w:lvl>
    <w:lvl w:ilvl="6" w:tplc="7FE85BD2">
      <w:numFmt w:val="decimal"/>
      <w:lvlText w:val=""/>
      <w:lvlJc w:val="left"/>
    </w:lvl>
    <w:lvl w:ilvl="7" w:tplc="0C5C8FD4">
      <w:numFmt w:val="decimal"/>
      <w:lvlText w:val=""/>
      <w:lvlJc w:val="left"/>
    </w:lvl>
    <w:lvl w:ilvl="8" w:tplc="23DC1438">
      <w:numFmt w:val="decimal"/>
      <w:lvlText w:val=""/>
      <w:lvlJc w:val="left"/>
    </w:lvl>
  </w:abstractNum>
  <w:abstractNum w:abstractNumId="6">
    <w:nsid w:val="0000366B"/>
    <w:multiLevelType w:val="hybridMultilevel"/>
    <w:tmpl w:val="67405E46"/>
    <w:lvl w:ilvl="0" w:tplc="32BCE2B0">
      <w:start w:val="1"/>
      <w:numFmt w:val="bullet"/>
      <w:lvlText w:val="в"/>
      <w:lvlJc w:val="left"/>
    </w:lvl>
    <w:lvl w:ilvl="1" w:tplc="1A129C90">
      <w:numFmt w:val="decimal"/>
      <w:lvlText w:val=""/>
      <w:lvlJc w:val="left"/>
    </w:lvl>
    <w:lvl w:ilvl="2" w:tplc="B3821B4A">
      <w:numFmt w:val="decimal"/>
      <w:lvlText w:val=""/>
      <w:lvlJc w:val="left"/>
    </w:lvl>
    <w:lvl w:ilvl="3" w:tplc="53DA4F22">
      <w:numFmt w:val="decimal"/>
      <w:lvlText w:val=""/>
      <w:lvlJc w:val="left"/>
    </w:lvl>
    <w:lvl w:ilvl="4" w:tplc="3EF6F020">
      <w:numFmt w:val="decimal"/>
      <w:lvlText w:val=""/>
      <w:lvlJc w:val="left"/>
    </w:lvl>
    <w:lvl w:ilvl="5" w:tplc="80887F12">
      <w:numFmt w:val="decimal"/>
      <w:lvlText w:val=""/>
      <w:lvlJc w:val="left"/>
    </w:lvl>
    <w:lvl w:ilvl="6" w:tplc="5BAEA670">
      <w:numFmt w:val="decimal"/>
      <w:lvlText w:val=""/>
      <w:lvlJc w:val="left"/>
    </w:lvl>
    <w:lvl w:ilvl="7" w:tplc="7F4AD1B0">
      <w:numFmt w:val="decimal"/>
      <w:lvlText w:val=""/>
      <w:lvlJc w:val="left"/>
    </w:lvl>
    <w:lvl w:ilvl="8" w:tplc="CC64A7D2">
      <w:numFmt w:val="decimal"/>
      <w:lvlText w:val=""/>
      <w:lvlJc w:val="left"/>
    </w:lvl>
  </w:abstractNum>
  <w:abstractNum w:abstractNumId="7">
    <w:nsid w:val="00003699"/>
    <w:multiLevelType w:val="hybridMultilevel"/>
    <w:tmpl w:val="C3E0F362"/>
    <w:lvl w:ilvl="0" w:tplc="77E2A018">
      <w:start w:val="2"/>
      <w:numFmt w:val="decimal"/>
      <w:lvlText w:val="%1."/>
      <w:lvlJc w:val="left"/>
    </w:lvl>
    <w:lvl w:ilvl="1" w:tplc="5B6251EC">
      <w:numFmt w:val="decimal"/>
      <w:lvlText w:val=""/>
      <w:lvlJc w:val="left"/>
    </w:lvl>
    <w:lvl w:ilvl="2" w:tplc="374CBFCA">
      <w:numFmt w:val="decimal"/>
      <w:lvlText w:val=""/>
      <w:lvlJc w:val="left"/>
    </w:lvl>
    <w:lvl w:ilvl="3" w:tplc="3348D91E">
      <w:numFmt w:val="decimal"/>
      <w:lvlText w:val=""/>
      <w:lvlJc w:val="left"/>
    </w:lvl>
    <w:lvl w:ilvl="4" w:tplc="D25A5D2C">
      <w:numFmt w:val="decimal"/>
      <w:lvlText w:val=""/>
      <w:lvlJc w:val="left"/>
    </w:lvl>
    <w:lvl w:ilvl="5" w:tplc="DA6028A2">
      <w:numFmt w:val="decimal"/>
      <w:lvlText w:val=""/>
      <w:lvlJc w:val="left"/>
    </w:lvl>
    <w:lvl w:ilvl="6" w:tplc="5BE4CA1C">
      <w:numFmt w:val="decimal"/>
      <w:lvlText w:val=""/>
      <w:lvlJc w:val="left"/>
    </w:lvl>
    <w:lvl w:ilvl="7" w:tplc="13CA95E4">
      <w:numFmt w:val="decimal"/>
      <w:lvlText w:val=""/>
      <w:lvlJc w:val="left"/>
    </w:lvl>
    <w:lvl w:ilvl="8" w:tplc="C2667E82">
      <w:numFmt w:val="decimal"/>
      <w:lvlText w:val=""/>
      <w:lvlJc w:val="left"/>
    </w:lvl>
  </w:abstractNum>
  <w:abstractNum w:abstractNumId="8">
    <w:nsid w:val="00003CD5"/>
    <w:multiLevelType w:val="hybridMultilevel"/>
    <w:tmpl w:val="673E37BC"/>
    <w:lvl w:ilvl="0" w:tplc="A14E9F2C">
      <w:start w:val="1"/>
      <w:numFmt w:val="decimal"/>
      <w:lvlText w:val="%1."/>
      <w:lvlJc w:val="left"/>
    </w:lvl>
    <w:lvl w:ilvl="1" w:tplc="FDD8E3AE">
      <w:numFmt w:val="decimal"/>
      <w:lvlText w:val=""/>
      <w:lvlJc w:val="left"/>
    </w:lvl>
    <w:lvl w:ilvl="2" w:tplc="0BE0156E">
      <w:numFmt w:val="decimal"/>
      <w:lvlText w:val=""/>
      <w:lvlJc w:val="left"/>
    </w:lvl>
    <w:lvl w:ilvl="3" w:tplc="A0905A78">
      <w:numFmt w:val="decimal"/>
      <w:lvlText w:val=""/>
      <w:lvlJc w:val="left"/>
    </w:lvl>
    <w:lvl w:ilvl="4" w:tplc="4AC4A4D2">
      <w:numFmt w:val="decimal"/>
      <w:lvlText w:val=""/>
      <w:lvlJc w:val="left"/>
    </w:lvl>
    <w:lvl w:ilvl="5" w:tplc="AE6044BA">
      <w:numFmt w:val="decimal"/>
      <w:lvlText w:val=""/>
      <w:lvlJc w:val="left"/>
    </w:lvl>
    <w:lvl w:ilvl="6" w:tplc="0D501D40">
      <w:numFmt w:val="decimal"/>
      <w:lvlText w:val=""/>
      <w:lvlJc w:val="left"/>
    </w:lvl>
    <w:lvl w:ilvl="7" w:tplc="66EE5328">
      <w:numFmt w:val="decimal"/>
      <w:lvlText w:val=""/>
      <w:lvlJc w:val="left"/>
    </w:lvl>
    <w:lvl w:ilvl="8" w:tplc="A1A84960">
      <w:numFmt w:val="decimal"/>
      <w:lvlText w:val=""/>
      <w:lvlJc w:val="left"/>
    </w:lvl>
  </w:abstractNum>
  <w:abstractNum w:abstractNumId="9">
    <w:nsid w:val="0000409D"/>
    <w:multiLevelType w:val="hybridMultilevel"/>
    <w:tmpl w:val="3252C45E"/>
    <w:lvl w:ilvl="0" w:tplc="D0A49F34">
      <w:start w:val="5"/>
      <w:numFmt w:val="decimal"/>
      <w:lvlText w:val="%1."/>
      <w:lvlJc w:val="left"/>
    </w:lvl>
    <w:lvl w:ilvl="1" w:tplc="F8509BFC">
      <w:numFmt w:val="decimal"/>
      <w:lvlText w:val=""/>
      <w:lvlJc w:val="left"/>
    </w:lvl>
    <w:lvl w:ilvl="2" w:tplc="7CBE095A">
      <w:numFmt w:val="decimal"/>
      <w:lvlText w:val=""/>
      <w:lvlJc w:val="left"/>
    </w:lvl>
    <w:lvl w:ilvl="3" w:tplc="17BCED96">
      <w:numFmt w:val="decimal"/>
      <w:lvlText w:val=""/>
      <w:lvlJc w:val="left"/>
    </w:lvl>
    <w:lvl w:ilvl="4" w:tplc="5C1C3460">
      <w:numFmt w:val="decimal"/>
      <w:lvlText w:val=""/>
      <w:lvlJc w:val="left"/>
    </w:lvl>
    <w:lvl w:ilvl="5" w:tplc="D40C87C8">
      <w:numFmt w:val="decimal"/>
      <w:lvlText w:val=""/>
      <w:lvlJc w:val="left"/>
    </w:lvl>
    <w:lvl w:ilvl="6" w:tplc="689E1788">
      <w:numFmt w:val="decimal"/>
      <w:lvlText w:val=""/>
      <w:lvlJc w:val="left"/>
    </w:lvl>
    <w:lvl w:ilvl="7" w:tplc="1BC24744">
      <w:numFmt w:val="decimal"/>
      <w:lvlText w:val=""/>
      <w:lvlJc w:val="left"/>
    </w:lvl>
    <w:lvl w:ilvl="8" w:tplc="77989D62">
      <w:numFmt w:val="decimal"/>
      <w:lvlText w:val=""/>
      <w:lvlJc w:val="left"/>
    </w:lvl>
  </w:abstractNum>
  <w:abstractNum w:abstractNumId="10">
    <w:nsid w:val="00004A80"/>
    <w:multiLevelType w:val="hybridMultilevel"/>
    <w:tmpl w:val="553E8304"/>
    <w:lvl w:ilvl="0" w:tplc="D682E768">
      <w:start w:val="1"/>
      <w:numFmt w:val="decimal"/>
      <w:lvlText w:val="%1."/>
      <w:lvlJc w:val="left"/>
    </w:lvl>
    <w:lvl w:ilvl="1" w:tplc="488A5256">
      <w:numFmt w:val="decimal"/>
      <w:lvlText w:val=""/>
      <w:lvlJc w:val="left"/>
    </w:lvl>
    <w:lvl w:ilvl="2" w:tplc="0FCC7546">
      <w:numFmt w:val="decimal"/>
      <w:lvlText w:val=""/>
      <w:lvlJc w:val="left"/>
    </w:lvl>
    <w:lvl w:ilvl="3" w:tplc="5C4C222E">
      <w:numFmt w:val="decimal"/>
      <w:lvlText w:val=""/>
      <w:lvlJc w:val="left"/>
    </w:lvl>
    <w:lvl w:ilvl="4" w:tplc="9D902D1C">
      <w:numFmt w:val="decimal"/>
      <w:lvlText w:val=""/>
      <w:lvlJc w:val="left"/>
    </w:lvl>
    <w:lvl w:ilvl="5" w:tplc="E224260C">
      <w:numFmt w:val="decimal"/>
      <w:lvlText w:val=""/>
      <w:lvlJc w:val="left"/>
    </w:lvl>
    <w:lvl w:ilvl="6" w:tplc="DEC4A1DE">
      <w:numFmt w:val="decimal"/>
      <w:lvlText w:val=""/>
      <w:lvlJc w:val="left"/>
    </w:lvl>
    <w:lvl w:ilvl="7" w:tplc="4518104E">
      <w:numFmt w:val="decimal"/>
      <w:lvlText w:val=""/>
      <w:lvlJc w:val="left"/>
    </w:lvl>
    <w:lvl w:ilvl="8" w:tplc="E9B8BF0C">
      <w:numFmt w:val="decimal"/>
      <w:lvlText w:val=""/>
      <w:lvlJc w:val="left"/>
    </w:lvl>
  </w:abstractNum>
  <w:abstractNum w:abstractNumId="11">
    <w:nsid w:val="00005772"/>
    <w:multiLevelType w:val="hybridMultilevel"/>
    <w:tmpl w:val="85F46CF8"/>
    <w:lvl w:ilvl="0" w:tplc="C270F508">
      <w:start w:val="4"/>
      <w:numFmt w:val="decimal"/>
      <w:lvlText w:val="%1."/>
      <w:lvlJc w:val="left"/>
    </w:lvl>
    <w:lvl w:ilvl="1" w:tplc="D8EC6150">
      <w:numFmt w:val="decimal"/>
      <w:lvlText w:val=""/>
      <w:lvlJc w:val="left"/>
    </w:lvl>
    <w:lvl w:ilvl="2" w:tplc="B22492FA">
      <w:numFmt w:val="decimal"/>
      <w:lvlText w:val=""/>
      <w:lvlJc w:val="left"/>
    </w:lvl>
    <w:lvl w:ilvl="3" w:tplc="1D20D5B2">
      <w:numFmt w:val="decimal"/>
      <w:lvlText w:val=""/>
      <w:lvlJc w:val="left"/>
    </w:lvl>
    <w:lvl w:ilvl="4" w:tplc="C69CC94E">
      <w:numFmt w:val="decimal"/>
      <w:lvlText w:val=""/>
      <w:lvlJc w:val="left"/>
    </w:lvl>
    <w:lvl w:ilvl="5" w:tplc="3FF87F0E">
      <w:numFmt w:val="decimal"/>
      <w:lvlText w:val=""/>
      <w:lvlJc w:val="left"/>
    </w:lvl>
    <w:lvl w:ilvl="6" w:tplc="C840DCF6">
      <w:numFmt w:val="decimal"/>
      <w:lvlText w:val=""/>
      <w:lvlJc w:val="left"/>
    </w:lvl>
    <w:lvl w:ilvl="7" w:tplc="79A64236">
      <w:numFmt w:val="decimal"/>
      <w:lvlText w:val=""/>
      <w:lvlJc w:val="left"/>
    </w:lvl>
    <w:lvl w:ilvl="8" w:tplc="A112C532">
      <w:numFmt w:val="decimal"/>
      <w:lvlText w:val=""/>
      <w:lvlJc w:val="left"/>
    </w:lvl>
  </w:abstractNum>
  <w:abstractNum w:abstractNumId="12">
    <w:nsid w:val="000058B0"/>
    <w:multiLevelType w:val="hybridMultilevel"/>
    <w:tmpl w:val="48B254EE"/>
    <w:lvl w:ilvl="0" w:tplc="9ABC991A">
      <w:start w:val="1"/>
      <w:numFmt w:val="decimal"/>
      <w:lvlText w:val="%1."/>
      <w:lvlJc w:val="left"/>
    </w:lvl>
    <w:lvl w:ilvl="1" w:tplc="24D4464A">
      <w:numFmt w:val="decimal"/>
      <w:lvlText w:val=""/>
      <w:lvlJc w:val="left"/>
    </w:lvl>
    <w:lvl w:ilvl="2" w:tplc="009845AA">
      <w:numFmt w:val="decimal"/>
      <w:lvlText w:val=""/>
      <w:lvlJc w:val="left"/>
    </w:lvl>
    <w:lvl w:ilvl="3" w:tplc="DD06A960">
      <w:numFmt w:val="decimal"/>
      <w:lvlText w:val=""/>
      <w:lvlJc w:val="left"/>
    </w:lvl>
    <w:lvl w:ilvl="4" w:tplc="31B0B38A">
      <w:numFmt w:val="decimal"/>
      <w:lvlText w:val=""/>
      <w:lvlJc w:val="left"/>
    </w:lvl>
    <w:lvl w:ilvl="5" w:tplc="3344113A">
      <w:numFmt w:val="decimal"/>
      <w:lvlText w:val=""/>
      <w:lvlJc w:val="left"/>
    </w:lvl>
    <w:lvl w:ilvl="6" w:tplc="32069EC4">
      <w:numFmt w:val="decimal"/>
      <w:lvlText w:val=""/>
      <w:lvlJc w:val="left"/>
    </w:lvl>
    <w:lvl w:ilvl="7" w:tplc="759A0D50">
      <w:numFmt w:val="decimal"/>
      <w:lvlText w:val=""/>
      <w:lvlJc w:val="left"/>
    </w:lvl>
    <w:lvl w:ilvl="8" w:tplc="F702CBDE">
      <w:numFmt w:val="decimal"/>
      <w:lvlText w:val=""/>
      <w:lvlJc w:val="left"/>
    </w:lvl>
  </w:abstractNum>
  <w:abstractNum w:abstractNumId="13">
    <w:nsid w:val="00005991"/>
    <w:multiLevelType w:val="hybridMultilevel"/>
    <w:tmpl w:val="B2B2FAF8"/>
    <w:lvl w:ilvl="0" w:tplc="939C4CE8">
      <w:start w:val="3"/>
      <w:numFmt w:val="decimal"/>
      <w:lvlText w:val="%1."/>
      <w:lvlJc w:val="left"/>
    </w:lvl>
    <w:lvl w:ilvl="1" w:tplc="BE7AD922">
      <w:numFmt w:val="decimal"/>
      <w:lvlText w:val=""/>
      <w:lvlJc w:val="left"/>
    </w:lvl>
    <w:lvl w:ilvl="2" w:tplc="98625868">
      <w:numFmt w:val="decimal"/>
      <w:lvlText w:val=""/>
      <w:lvlJc w:val="left"/>
    </w:lvl>
    <w:lvl w:ilvl="3" w:tplc="F9389850">
      <w:numFmt w:val="decimal"/>
      <w:lvlText w:val=""/>
      <w:lvlJc w:val="left"/>
    </w:lvl>
    <w:lvl w:ilvl="4" w:tplc="CE0AD2D6">
      <w:numFmt w:val="decimal"/>
      <w:lvlText w:val=""/>
      <w:lvlJc w:val="left"/>
    </w:lvl>
    <w:lvl w:ilvl="5" w:tplc="0A060B12">
      <w:numFmt w:val="decimal"/>
      <w:lvlText w:val=""/>
      <w:lvlJc w:val="left"/>
    </w:lvl>
    <w:lvl w:ilvl="6" w:tplc="064A8D6C">
      <w:numFmt w:val="decimal"/>
      <w:lvlText w:val=""/>
      <w:lvlJc w:val="left"/>
    </w:lvl>
    <w:lvl w:ilvl="7" w:tplc="0750F9CC">
      <w:numFmt w:val="decimal"/>
      <w:lvlText w:val=""/>
      <w:lvlJc w:val="left"/>
    </w:lvl>
    <w:lvl w:ilvl="8" w:tplc="965CE3F0">
      <w:numFmt w:val="decimal"/>
      <w:lvlText w:val=""/>
      <w:lvlJc w:val="left"/>
    </w:lvl>
  </w:abstractNum>
  <w:abstractNum w:abstractNumId="14">
    <w:nsid w:val="00005C67"/>
    <w:multiLevelType w:val="hybridMultilevel"/>
    <w:tmpl w:val="1E424DAE"/>
    <w:lvl w:ilvl="0" w:tplc="77569634">
      <w:start w:val="1"/>
      <w:numFmt w:val="bullet"/>
      <w:lvlText w:val="с"/>
      <w:lvlJc w:val="left"/>
    </w:lvl>
    <w:lvl w:ilvl="1" w:tplc="D9366B0A">
      <w:numFmt w:val="decimal"/>
      <w:lvlText w:val=""/>
      <w:lvlJc w:val="left"/>
    </w:lvl>
    <w:lvl w:ilvl="2" w:tplc="F9C45AFC">
      <w:numFmt w:val="decimal"/>
      <w:lvlText w:val=""/>
      <w:lvlJc w:val="left"/>
    </w:lvl>
    <w:lvl w:ilvl="3" w:tplc="F68C2480">
      <w:numFmt w:val="decimal"/>
      <w:lvlText w:val=""/>
      <w:lvlJc w:val="left"/>
    </w:lvl>
    <w:lvl w:ilvl="4" w:tplc="A9106A28">
      <w:numFmt w:val="decimal"/>
      <w:lvlText w:val=""/>
      <w:lvlJc w:val="left"/>
    </w:lvl>
    <w:lvl w:ilvl="5" w:tplc="FB64EC22">
      <w:numFmt w:val="decimal"/>
      <w:lvlText w:val=""/>
      <w:lvlJc w:val="left"/>
    </w:lvl>
    <w:lvl w:ilvl="6" w:tplc="914EC406">
      <w:numFmt w:val="decimal"/>
      <w:lvlText w:val=""/>
      <w:lvlJc w:val="left"/>
    </w:lvl>
    <w:lvl w:ilvl="7" w:tplc="CC2C2C22">
      <w:numFmt w:val="decimal"/>
      <w:lvlText w:val=""/>
      <w:lvlJc w:val="left"/>
    </w:lvl>
    <w:lvl w:ilvl="8" w:tplc="90E65AC4">
      <w:numFmt w:val="decimal"/>
      <w:lvlText w:val=""/>
      <w:lvlJc w:val="left"/>
    </w:lvl>
  </w:abstractNum>
  <w:abstractNum w:abstractNumId="15">
    <w:nsid w:val="00005DB2"/>
    <w:multiLevelType w:val="hybridMultilevel"/>
    <w:tmpl w:val="0D248FA4"/>
    <w:lvl w:ilvl="0" w:tplc="EA94E4D2">
      <w:start w:val="1"/>
      <w:numFmt w:val="decimal"/>
      <w:lvlText w:val="%1."/>
      <w:lvlJc w:val="left"/>
    </w:lvl>
    <w:lvl w:ilvl="1" w:tplc="E4ECCF32">
      <w:numFmt w:val="decimal"/>
      <w:lvlText w:val=""/>
      <w:lvlJc w:val="left"/>
    </w:lvl>
    <w:lvl w:ilvl="2" w:tplc="5D063588">
      <w:numFmt w:val="decimal"/>
      <w:lvlText w:val=""/>
      <w:lvlJc w:val="left"/>
    </w:lvl>
    <w:lvl w:ilvl="3" w:tplc="F5AA300E">
      <w:numFmt w:val="decimal"/>
      <w:lvlText w:val=""/>
      <w:lvlJc w:val="left"/>
    </w:lvl>
    <w:lvl w:ilvl="4" w:tplc="EC368042">
      <w:numFmt w:val="decimal"/>
      <w:lvlText w:val=""/>
      <w:lvlJc w:val="left"/>
    </w:lvl>
    <w:lvl w:ilvl="5" w:tplc="E97E03D6">
      <w:numFmt w:val="decimal"/>
      <w:lvlText w:val=""/>
      <w:lvlJc w:val="left"/>
    </w:lvl>
    <w:lvl w:ilvl="6" w:tplc="9A3A343E">
      <w:numFmt w:val="decimal"/>
      <w:lvlText w:val=""/>
      <w:lvlJc w:val="left"/>
    </w:lvl>
    <w:lvl w:ilvl="7" w:tplc="79A06C68">
      <w:numFmt w:val="decimal"/>
      <w:lvlText w:val=""/>
      <w:lvlJc w:val="left"/>
    </w:lvl>
    <w:lvl w:ilvl="8" w:tplc="4DC87440">
      <w:numFmt w:val="decimal"/>
      <w:lvlText w:val=""/>
      <w:lvlJc w:val="left"/>
    </w:lvl>
  </w:abstractNum>
  <w:abstractNum w:abstractNumId="16">
    <w:nsid w:val="000066C4"/>
    <w:multiLevelType w:val="hybridMultilevel"/>
    <w:tmpl w:val="C17A1C88"/>
    <w:lvl w:ilvl="0" w:tplc="CED8E22E">
      <w:start w:val="1"/>
      <w:numFmt w:val="bullet"/>
      <w:lvlText w:val="с"/>
      <w:lvlJc w:val="left"/>
    </w:lvl>
    <w:lvl w:ilvl="1" w:tplc="8B5605E8">
      <w:start w:val="1"/>
      <w:numFmt w:val="bullet"/>
      <w:lvlText w:val="в"/>
      <w:lvlJc w:val="left"/>
    </w:lvl>
    <w:lvl w:ilvl="2" w:tplc="D4F8DA3E">
      <w:numFmt w:val="decimal"/>
      <w:lvlText w:val=""/>
      <w:lvlJc w:val="left"/>
    </w:lvl>
    <w:lvl w:ilvl="3" w:tplc="1548E9AE">
      <w:numFmt w:val="decimal"/>
      <w:lvlText w:val=""/>
      <w:lvlJc w:val="left"/>
    </w:lvl>
    <w:lvl w:ilvl="4" w:tplc="6A3610DC">
      <w:numFmt w:val="decimal"/>
      <w:lvlText w:val=""/>
      <w:lvlJc w:val="left"/>
    </w:lvl>
    <w:lvl w:ilvl="5" w:tplc="0E6466C8">
      <w:numFmt w:val="decimal"/>
      <w:lvlText w:val=""/>
      <w:lvlJc w:val="left"/>
    </w:lvl>
    <w:lvl w:ilvl="6" w:tplc="90BE70CC">
      <w:numFmt w:val="decimal"/>
      <w:lvlText w:val=""/>
      <w:lvlJc w:val="left"/>
    </w:lvl>
    <w:lvl w:ilvl="7" w:tplc="9D1CE83E">
      <w:numFmt w:val="decimal"/>
      <w:lvlText w:val=""/>
      <w:lvlJc w:val="left"/>
    </w:lvl>
    <w:lvl w:ilvl="8" w:tplc="49F0FEC8">
      <w:numFmt w:val="decimal"/>
      <w:lvlText w:val=""/>
      <w:lvlJc w:val="left"/>
    </w:lvl>
  </w:abstractNum>
  <w:abstractNum w:abstractNumId="17">
    <w:nsid w:val="0000692C"/>
    <w:multiLevelType w:val="hybridMultilevel"/>
    <w:tmpl w:val="B928ECA4"/>
    <w:lvl w:ilvl="0" w:tplc="E2124B0E">
      <w:start w:val="7"/>
      <w:numFmt w:val="decimal"/>
      <w:lvlText w:val="%1."/>
      <w:lvlJc w:val="left"/>
    </w:lvl>
    <w:lvl w:ilvl="1" w:tplc="E39A42C6">
      <w:numFmt w:val="decimal"/>
      <w:lvlText w:val=""/>
      <w:lvlJc w:val="left"/>
    </w:lvl>
    <w:lvl w:ilvl="2" w:tplc="3350FD10">
      <w:numFmt w:val="decimal"/>
      <w:lvlText w:val=""/>
      <w:lvlJc w:val="left"/>
    </w:lvl>
    <w:lvl w:ilvl="3" w:tplc="0E182E02">
      <w:numFmt w:val="decimal"/>
      <w:lvlText w:val=""/>
      <w:lvlJc w:val="left"/>
    </w:lvl>
    <w:lvl w:ilvl="4" w:tplc="5C80F210">
      <w:numFmt w:val="decimal"/>
      <w:lvlText w:val=""/>
      <w:lvlJc w:val="left"/>
    </w:lvl>
    <w:lvl w:ilvl="5" w:tplc="ECBED396">
      <w:numFmt w:val="decimal"/>
      <w:lvlText w:val=""/>
      <w:lvlJc w:val="left"/>
    </w:lvl>
    <w:lvl w:ilvl="6" w:tplc="97E47FB2">
      <w:numFmt w:val="decimal"/>
      <w:lvlText w:val=""/>
      <w:lvlJc w:val="left"/>
    </w:lvl>
    <w:lvl w:ilvl="7" w:tplc="37669414">
      <w:numFmt w:val="decimal"/>
      <w:lvlText w:val=""/>
      <w:lvlJc w:val="left"/>
    </w:lvl>
    <w:lvl w:ilvl="8" w:tplc="487E817E">
      <w:numFmt w:val="decimal"/>
      <w:lvlText w:val=""/>
      <w:lvlJc w:val="left"/>
    </w:lvl>
  </w:abstractNum>
  <w:abstractNum w:abstractNumId="18">
    <w:nsid w:val="00007049"/>
    <w:multiLevelType w:val="hybridMultilevel"/>
    <w:tmpl w:val="7D06CB04"/>
    <w:lvl w:ilvl="0" w:tplc="F9A4A5D4">
      <w:start w:val="1"/>
      <w:numFmt w:val="decimal"/>
      <w:lvlText w:val="%1."/>
      <w:lvlJc w:val="left"/>
    </w:lvl>
    <w:lvl w:ilvl="1" w:tplc="64EAD12E">
      <w:numFmt w:val="decimal"/>
      <w:lvlText w:val=""/>
      <w:lvlJc w:val="left"/>
    </w:lvl>
    <w:lvl w:ilvl="2" w:tplc="58E49654">
      <w:numFmt w:val="decimal"/>
      <w:lvlText w:val=""/>
      <w:lvlJc w:val="left"/>
    </w:lvl>
    <w:lvl w:ilvl="3" w:tplc="78D06156">
      <w:numFmt w:val="decimal"/>
      <w:lvlText w:val=""/>
      <w:lvlJc w:val="left"/>
    </w:lvl>
    <w:lvl w:ilvl="4" w:tplc="A0C8A390">
      <w:numFmt w:val="decimal"/>
      <w:lvlText w:val=""/>
      <w:lvlJc w:val="left"/>
    </w:lvl>
    <w:lvl w:ilvl="5" w:tplc="34F28FD6">
      <w:numFmt w:val="decimal"/>
      <w:lvlText w:val=""/>
      <w:lvlJc w:val="left"/>
    </w:lvl>
    <w:lvl w:ilvl="6" w:tplc="7A48A99A">
      <w:numFmt w:val="decimal"/>
      <w:lvlText w:val=""/>
      <w:lvlJc w:val="left"/>
    </w:lvl>
    <w:lvl w:ilvl="7" w:tplc="1402CDA8">
      <w:numFmt w:val="decimal"/>
      <w:lvlText w:val=""/>
      <w:lvlJc w:val="left"/>
    </w:lvl>
    <w:lvl w:ilvl="8" w:tplc="22D81EB0">
      <w:numFmt w:val="decimal"/>
      <w:lvlText w:val=""/>
      <w:lvlJc w:val="left"/>
    </w:lvl>
  </w:abstractNum>
  <w:abstractNum w:abstractNumId="19">
    <w:nsid w:val="0000798B"/>
    <w:multiLevelType w:val="hybridMultilevel"/>
    <w:tmpl w:val="B28E9568"/>
    <w:lvl w:ilvl="0" w:tplc="55FC13D2">
      <w:start w:val="6"/>
      <w:numFmt w:val="decimal"/>
      <w:lvlText w:val="%1."/>
      <w:lvlJc w:val="left"/>
    </w:lvl>
    <w:lvl w:ilvl="1" w:tplc="E30005F4">
      <w:numFmt w:val="decimal"/>
      <w:lvlText w:val=""/>
      <w:lvlJc w:val="left"/>
    </w:lvl>
    <w:lvl w:ilvl="2" w:tplc="D72667EA">
      <w:numFmt w:val="decimal"/>
      <w:lvlText w:val=""/>
      <w:lvlJc w:val="left"/>
    </w:lvl>
    <w:lvl w:ilvl="3" w:tplc="0B4CDFEA">
      <w:numFmt w:val="decimal"/>
      <w:lvlText w:val=""/>
      <w:lvlJc w:val="left"/>
    </w:lvl>
    <w:lvl w:ilvl="4" w:tplc="ADB816FE">
      <w:numFmt w:val="decimal"/>
      <w:lvlText w:val=""/>
      <w:lvlJc w:val="left"/>
    </w:lvl>
    <w:lvl w:ilvl="5" w:tplc="6DC82CFC">
      <w:numFmt w:val="decimal"/>
      <w:lvlText w:val=""/>
      <w:lvlJc w:val="left"/>
    </w:lvl>
    <w:lvl w:ilvl="6" w:tplc="2A3CBF6E">
      <w:numFmt w:val="decimal"/>
      <w:lvlText w:val=""/>
      <w:lvlJc w:val="left"/>
    </w:lvl>
    <w:lvl w:ilvl="7" w:tplc="6DFE0924">
      <w:numFmt w:val="decimal"/>
      <w:lvlText w:val=""/>
      <w:lvlJc w:val="left"/>
    </w:lvl>
    <w:lvl w:ilvl="8" w:tplc="F6B2C20E">
      <w:numFmt w:val="decimal"/>
      <w:lvlText w:val=""/>
      <w:lvlJc w:val="left"/>
    </w:lvl>
  </w:abstractNum>
  <w:abstractNum w:abstractNumId="20">
    <w:nsid w:val="00007BB9"/>
    <w:multiLevelType w:val="hybridMultilevel"/>
    <w:tmpl w:val="4D46C3F6"/>
    <w:lvl w:ilvl="0" w:tplc="3784455C">
      <w:start w:val="1"/>
      <w:numFmt w:val="decimal"/>
      <w:lvlText w:val="%1."/>
      <w:lvlJc w:val="left"/>
    </w:lvl>
    <w:lvl w:ilvl="1" w:tplc="40E4E266">
      <w:numFmt w:val="decimal"/>
      <w:lvlText w:val=""/>
      <w:lvlJc w:val="left"/>
    </w:lvl>
    <w:lvl w:ilvl="2" w:tplc="1FA43C62">
      <w:numFmt w:val="decimal"/>
      <w:lvlText w:val=""/>
      <w:lvlJc w:val="left"/>
    </w:lvl>
    <w:lvl w:ilvl="3" w:tplc="C562FC62">
      <w:numFmt w:val="decimal"/>
      <w:lvlText w:val=""/>
      <w:lvlJc w:val="left"/>
    </w:lvl>
    <w:lvl w:ilvl="4" w:tplc="072CA562">
      <w:numFmt w:val="decimal"/>
      <w:lvlText w:val=""/>
      <w:lvlJc w:val="left"/>
    </w:lvl>
    <w:lvl w:ilvl="5" w:tplc="25A6C236">
      <w:numFmt w:val="decimal"/>
      <w:lvlText w:val=""/>
      <w:lvlJc w:val="left"/>
    </w:lvl>
    <w:lvl w:ilvl="6" w:tplc="4C9C70A6">
      <w:numFmt w:val="decimal"/>
      <w:lvlText w:val=""/>
      <w:lvlJc w:val="left"/>
    </w:lvl>
    <w:lvl w:ilvl="7" w:tplc="3300F97A">
      <w:numFmt w:val="decimal"/>
      <w:lvlText w:val=""/>
      <w:lvlJc w:val="left"/>
    </w:lvl>
    <w:lvl w:ilvl="8" w:tplc="439299B6">
      <w:numFmt w:val="decimal"/>
      <w:lvlText w:val=""/>
      <w:lvlJc w:val="left"/>
    </w:lvl>
  </w:abstractNum>
  <w:abstractNum w:abstractNumId="21">
    <w:nsid w:val="00007EB7"/>
    <w:multiLevelType w:val="hybridMultilevel"/>
    <w:tmpl w:val="6FB880FA"/>
    <w:lvl w:ilvl="0" w:tplc="78E21270">
      <w:start w:val="1"/>
      <w:numFmt w:val="bullet"/>
      <w:lvlText w:val="с"/>
      <w:lvlJc w:val="left"/>
    </w:lvl>
    <w:lvl w:ilvl="1" w:tplc="8F5AE644">
      <w:numFmt w:val="decimal"/>
      <w:lvlText w:val=""/>
      <w:lvlJc w:val="left"/>
    </w:lvl>
    <w:lvl w:ilvl="2" w:tplc="77546886">
      <w:numFmt w:val="decimal"/>
      <w:lvlText w:val=""/>
      <w:lvlJc w:val="left"/>
    </w:lvl>
    <w:lvl w:ilvl="3" w:tplc="7AB4D070">
      <w:numFmt w:val="decimal"/>
      <w:lvlText w:val=""/>
      <w:lvlJc w:val="left"/>
    </w:lvl>
    <w:lvl w:ilvl="4" w:tplc="F062613E">
      <w:numFmt w:val="decimal"/>
      <w:lvlText w:val=""/>
      <w:lvlJc w:val="left"/>
    </w:lvl>
    <w:lvl w:ilvl="5" w:tplc="163C560A">
      <w:numFmt w:val="decimal"/>
      <w:lvlText w:val=""/>
      <w:lvlJc w:val="left"/>
    </w:lvl>
    <w:lvl w:ilvl="6" w:tplc="1EC4B9DC">
      <w:numFmt w:val="decimal"/>
      <w:lvlText w:val=""/>
      <w:lvlJc w:val="left"/>
    </w:lvl>
    <w:lvl w:ilvl="7" w:tplc="BD0AA52E">
      <w:numFmt w:val="decimal"/>
      <w:lvlText w:val=""/>
      <w:lvlJc w:val="left"/>
    </w:lvl>
    <w:lvl w:ilvl="8" w:tplc="87540A36">
      <w:numFmt w:val="decimal"/>
      <w:lvlText w:val=""/>
      <w:lvlJc w:val="left"/>
    </w:lvl>
  </w:abstractNum>
  <w:abstractNum w:abstractNumId="22">
    <w:nsid w:val="03532D30"/>
    <w:multiLevelType w:val="hybridMultilevel"/>
    <w:tmpl w:val="74BA8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4D2BF1"/>
    <w:multiLevelType w:val="hybridMultilevel"/>
    <w:tmpl w:val="0952CB3A"/>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4">
    <w:nsid w:val="0E824684"/>
    <w:multiLevelType w:val="hybridMultilevel"/>
    <w:tmpl w:val="03BED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CC4A05"/>
    <w:multiLevelType w:val="hybridMultilevel"/>
    <w:tmpl w:val="D6AE6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7">
    <w:nsid w:val="289B0795"/>
    <w:multiLevelType w:val="hybridMultilevel"/>
    <w:tmpl w:val="2370D41E"/>
    <w:lvl w:ilvl="0" w:tplc="0419000F">
      <w:start w:val="1"/>
      <w:numFmt w:val="decimal"/>
      <w:lvlText w:val="%1."/>
      <w:lvlJc w:val="left"/>
      <w:pPr>
        <w:ind w:left="981" w:hanging="360"/>
      </w:pPr>
    </w:lvl>
    <w:lvl w:ilvl="1" w:tplc="04190019" w:tentative="1">
      <w:start w:val="1"/>
      <w:numFmt w:val="lowerLetter"/>
      <w:lvlText w:val="%2."/>
      <w:lvlJc w:val="left"/>
      <w:pPr>
        <w:ind w:left="1701" w:hanging="360"/>
      </w:pPr>
    </w:lvl>
    <w:lvl w:ilvl="2" w:tplc="0419001B" w:tentative="1">
      <w:start w:val="1"/>
      <w:numFmt w:val="lowerRoman"/>
      <w:lvlText w:val="%3."/>
      <w:lvlJc w:val="right"/>
      <w:pPr>
        <w:ind w:left="2421" w:hanging="180"/>
      </w:pPr>
    </w:lvl>
    <w:lvl w:ilvl="3" w:tplc="0419000F" w:tentative="1">
      <w:start w:val="1"/>
      <w:numFmt w:val="decimal"/>
      <w:lvlText w:val="%4."/>
      <w:lvlJc w:val="left"/>
      <w:pPr>
        <w:ind w:left="3141" w:hanging="360"/>
      </w:pPr>
    </w:lvl>
    <w:lvl w:ilvl="4" w:tplc="04190019" w:tentative="1">
      <w:start w:val="1"/>
      <w:numFmt w:val="lowerLetter"/>
      <w:lvlText w:val="%5."/>
      <w:lvlJc w:val="left"/>
      <w:pPr>
        <w:ind w:left="3861" w:hanging="360"/>
      </w:pPr>
    </w:lvl>
    <w:lvl w:ilvl="5" w:tplc="0419001B" w:tentative="1">
      <w:start w:val="1"/>
      <w:numFmt w:val="lowerRoman"/>
      <w:lvlText w:val="%6."/>
      <w:lvlJc w:val="right"/>
      <w:pPr>
        <w:ind w:left="4581" w:hanging="180"/>
      </w:pPr>
    </w:lvl>
    <w:lvl w:ilvl="6" w:tplc="0419000F" w:tentative="1">
      <w:start w:val="1"/>
      <w:numFmt w:val="decimal"/>
      <w:lvlText w:val="%7."/>
      <w:lvlJc w:val="left"/>
      <w:pPr>
        <w:ind w:left="5301" w:hanging="360"/>
      </w:pPr>
    </w:lvl>
    <w:lvl w:ilvl="7" w:tplc="04190019" w:tentative="1">
      <w:start w:val="1"/>
      <w:numFmt w:val="lowerLetter"/>
      <w:lvlText w:val="%8."/>
      <w:lvlJc w:val="left"/>
      <w:pPr>
        <w:ind w:left="6021" w:hanging="360"/>
      </w:pPr>
    </w:lvl>
    <w:lvl w:ilvl="8" w:tplc="0419001B" w:tentative="1">
      <w:start w:val="1"/>
      <w:numFmt w:val="lowerRoman"/>
      <w:lvlText w:val="%9."/>
      <w:lvlJc w:val="right"/>
      <w:pPr>
        <w:ind w:left="6741" w:hanging="180"/>
      </w:pPr>
    </w:lvl>
  </w:abstractNum>
  <w:abstractNum w:abstractNumId="28">
    <w:nsid w:val="2EAD6B1D"/>
    <w:multiLevelType w:val="hybridMultilevel"/>
    <w:tmpl w:val="2180B1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623364"/>
    <w:multiLevelType w:val="hybridMultilevel"/>
    <w:tmpl w:val="8DB8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8222D9"/>
    <w:multiLevelType w:val="hybridMultilevel"/>
    <w:tmpl w:val="283CCF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930554"/>
    <w:multiLevelType w:val="hybridMultilevel"/>
    <w:tmpl w:val="831A1BF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48A654F9"/>
    <w:multiLevelType w:val="hybridMultilevel"/>
    <w:tmpl w:val="155CC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3255D2"/>
    <w:multiLevelType w:val="hybridMultilevel"/>
    <w:tmpl w:val="596CE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5">
    <w:nsid w:val="5B1323A7"/>
    <w:multiLevelType w:val="hybridMultilevel"/>
    <w:tmpl w:val="CE10D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960100"/>
    <w:multiLevelType w:val="hybridMultilevel"/>
    <w:tmpl w:val="F6CA4AD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8E90442"/>
    <w:multiLevelType w:val="hybridMultilevel"/>
    <w:tmpl w:val="1E7CE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4C38DB"/>
    <w:multiLevelType w:val="hybridMultilevel"/>
    <w:tmpl w:val="DD105C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C0B3FC7"/>
    <w:multiLevelType w:val="hybridMultilevel"/>
    <w:tmpl w:val="F9F03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7C6BFD"/>
    <w:multiLevelType w:val="hybridMultilevel"/>
    <w:tmpl w:val="2C702178"/>
    <w:lvl w:ilvl="0" w:tplc="0419000D">
      <w:start w:val="1"/>
      <w:numFmt w:val="bullet"/>
      <w:lvlText w:val=""/>
      <w:lvlJc w:val="left"/>
      <w:rPr>
        <w:rFonts w:ascii="Wingdings" w:hAnsi="Wingdings" w:hint="default"/>
      </w:rPr>
    </w:lvl>
    <w:lvl w:ilvl="1" w:tplc="687CEE3C">
      <w:numFmt w:val="decimal"/>
      <w:lvlText w:val=""/>
      <w:lvlJc w:val="left"/>
    </w:lvl>
    <w:lvl w:ilvl="2" w:tplc="0BECCE8A">
      <w:numFmt w:val="decimal"/>
      <w:lvlText w:val=""/>
      <w:lvlJc w:val="left"/>
    </w:lvl>
    <w:lvl w:ilvl="3" w:tplc="33906A86">
      <w:numFmt w:val="decimal"/>
      <w:lvlText w:val=""/>
      <w:lvlJc w:val="left"/>
    </w:lvl>
    <w:lvl w:ilvl="4" w:tplc="F08017D0">
      <w:numFmt w:val="decimal"/>
      <w:lvlText w:val=""/>
      <w:lvlJc w:val="left"/>
    </w:lvl>
    <w:lvl w:ilvl="5" w:tplc="D292B012">
      <w:numFmt w:val="decimal"/>
      <w:lvlText w:val=""/>
      <w:lvlJc w:val="left"/>
    </w:lvl>
    <w:lvl w:ilvl="6" w:tplc="56F0C4BC">
      <w:numFmt w:val="decimal"/>
      <w:lvlText w:val=""/>
      <w:lvlJc w:val="left"/>
    </w:lvl>
    <w:lvl w:ilvl="7" w:tplc="029A0E48">
      <w:numFmt w:val="decimal"/>
      <w:lvlText w:val=""/>
      <w:lvlJc w:val="left"/>
    </w:lvl>
    <w:lvl w:ilvl="8" w:tplc="30EAE3EE">
      <w:numFmt w:val="decimal"/>
      <w:lvlText w:val=""/>
      <w:lvlJc w:val="left"/>
    </w:lvl>
  </w:abstractNum>
  <w:abstractNum w:abstractNumId="41">
    <w:nsid w:val="789E15A7"/>
    <w:multiLevelType w:val="hybridMultilevel"/>
    <w:tmpl w:val="33A6BD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766E73"/>
    <w:multiLevelType w:val="hybridMultilevel"/>
    <w:tmpl w:val="F3C8C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1C670B"/>
    <w:multiLevelType w:val="hybridMultilevel"/>
    <w:tmpl w:val="47224598"/>
    <w:lvl w:ilvl="0" w:tplc="5A76CD0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num w:numId="1">
    <w:abstractNumId w:val="6"/>
  </w:num>
  <w:num w:numId="2">
    <w:abstractNumId w:val="16"/>
  </w:num>
  <w:num w:numId="3">
    <w:abstractNumId w:val="21"/>
  </w:num>
  <w:num w:numId="4">
    <w:abstractNumId w:val="13"/>
  </w:num>
  <w:num w:numId="5">
    <w:abstractNumId w:val="9"/>
  </w:num>
  <w:num w:numId="6">
    <w:abstractNumId w:val="0"/>
  </w:num>
  <w:num w:numId="7">
    <w:abstractNumId w:val="19"/>
  </w:num>
  <w:num w:numId="8">
    <w:abstractNumId w:val="12"/>
  </w:num>
  <w:num w:numId="9">
    <w:abstractNumId w:val="7"/>
  </w:num>
  <w:num w:numId="10">
    <w:abstractNumId w:val="20"/>
  </w:num>
  <w:num w:numId="11">
    <w:abstractNumId w:val="11"/>
  </w:num>
  <w:num w:numId="12">
    <w:abstractNumId w:val="1"/>
  </w:num>
  <w:num w:numId="13">
    <w:abstractNumId w:val="18"/>
  </w:num>
  <w:num w:numId="14">
    <w:abstractNumId w:val="17"/>
  </w:num>
  <w:num w:numId="15">
    <w:abstractNumId w:val="10"/>
  </w:num>
  <w:num w:numId="16">
    <w:abstractNumId w:val="3"/>
  </w:num>
  <w:num w:numId="17">
    <w:abstractNumId w:val="8"/>
  </w:num>
  <w:num w:numId="18">
    <w:abstractNumId w:val="2"/>
  </w:num>
  <w:num w:numId="19">
    <w:abstractNumId w:val="15"/>
  </w:num>
  <w:num w:numId="20">
    <w:abstractNumId w:val="5"/>
  </w:num>
  <w:num w:numId="21">
    <w:abstractNumId w:val="4"/>
  </w:num>
  <w:num w:numId="22">
    <w:abstractNumId w:val="14"/>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4"/>
  </w:num>
  <w:num w:numId="26">
    <w:abstractNumId w:val="26"/>
  </w:num>
  <w:num w:numId="27">
    <w:abstractNumId w:val="28"/>
  </w:num>
  <w:num w:numId="28">
    <w:abstractNumId w:val="36"/>
  </w:num>
  <w:num w:numId="29">
    <w:abstractNumId w:val="33"/>
  </w:num>
  <w:num w:numId="30">
    <w:abstractNumId w:val="43"/>
  </w:num>
  <w:num w:numId="31">
    <w:abstractNumId w:val="29"/>
  </w:num>
  <w:num w:numId="32">
    <w:abstractNumId w:val="22"/>
  </w:num>
  <w:num w:numId="33">
    <w:abstractNumId w:val="25"/>
  </w:num>
  <w:num w:numId="34">
    <w:abstractNumId w:val="30"/>
  </w:num>
  <w:num w:numId="35">
    <w:abstractNumId w:val="39"/>
  </w:num>
  <w:num w:numId="36">
    <w:abstractNumId w:val="37"/>
  </w:num>
  <w:num w:numId="37">
    <w:abstractNumId w:val="35"/>
  </w:num>
  <w:num w:numId="38">
    <w:abstractNumId w:val="42"/>
  </w:num>
  <w:num w:numId="39">
    <w:abstractNumId w:val="41"/>
  </w:num>
  <w:num w:numId="40">
    <w:abstractNumId w:val="32"/>
  </w:num>
  <w:num w:numId="41">
    <w:abstractNumId w:val="40"/>
  </w:num>
  <w:num w:numId="42">
    <w:abstractNumId w:val="24"/>
  </w:num>
  <w:num w:numId="43">
    <w:abstractNumId w:val="23"/>
  </w:num>
  <w:num w:numId="44">
    <w:abstractNumId w:val="38"/>
  </w:num>
  <w:num w:numId="45">
    <w:abstractNumId w:val="2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56A7"/>
    <w:rsid w:val="000540F2"/>
    <w:rsid w:val="000F67EA"/>
    <w:rsid w:val="00144DBB"/>
    <w:rsid w:val="00194A15"/>
    <w:rsid w:val="001E5276"/>
    <w:rsid w:val="00243B36"/>
    <w:rsid w:val="002731F5"/>
    <w:rsid w:val="002C4C37"/>
    <w:rsid w:val="002C6573"/>
    <w:rsid w:val="003222B2"/>
    <w:rsid w:val="003240E8"/>
    <w:rsid w:val="003B4BEF"/>
    <w:rsid w:val="003D5D76"/>
    <w:rsid w:val="00403F4B"/>
    <w:rsid w:val="00457952"/>
    <w:rsid w:val="00485F11"/>
    <w:rsid w:val="00494CB5"/>
    <w:rsid w:val="004E4D98"/>
    <w:rsid w:val="00510BDB"/>
    <w:rsid w:val="005F178E"/>
    <w:rsid w:val="00743D6F"/>
    <w:rsid w:val="00784946"/>
    <w:rsid w:val="0081594B"/>
    <w:rsid w:val="00847B31"/>
    <w:rsid w:val="008613A9"/>
    <w:rsid w:val="00866B9B"/>
    <w:rsid w:val="0088342D"/>
    <w:rsid w:val="008B20E3"/>
    <w:rsid w:val="008D5A2F"/>
    <w:rsid w:val="008E36B5"/>
    <w:rsid w:val="009464AC"/>
    <w:rsid w:val="00996143"/>
    <w:rsid w:val="00A47A33"/>
    <w:rsid w:val="00AB18BE"/>
    <w:rsid w:val="00B77EE0"/>
    <w:rsid w:val="00BD6210"/>
    <w:rsid w:val="00C12CBF"/>
    <w:rsid w:val="00C85B70"/>
    <w:rsid w:val="00CB69E7"/>
    <w:rsid w:val="00CF731C"/>
    <w:rsid w:val="00D61978"/>
    <w:rsid w:val="00D656A7"/>
    <w:rsid w:val="00E405E2"/>
    <w:rsid w:val="00E83060"/>
    <w:rsid w:val="00EB2C47"/>
    <w:rsid w:val="00ED2F8D"/>
    <w:rsid w:val="00F15D7E"/>
    <w:rsid w:val="00F308B6"/>
    <w:rsid w:val="00F33F88"/>
    <w:rsid w:val="00F92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0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B18BE"/>
  </w:style>
  <w:style w:type="character" w:styleId="a3">
    <w:name w:val="Hyperlink"/>
    <w:basedOn w:val="a0"/>
    <w:uiPriority w:val="99"/>
    <w:unhideWhenUsed/>
    <w:rsid w:val="00AB18BE"/>
    <w:rPr>
      <w:color w:val="0000FF"/>
      <w:u w:val="single"/>
    </w:rPr>
  </w:style>
  <w:style w:type="paragraph" w:styleId="a4">
    <w:name w:val="List Paragraph"/>
    <w:basedOn w:val="a"/>
    <w:uiPriority w:val="34"/>
    <w:qFormat/>
    <w:rsid w:val="00AB18BE"/>
    <w:pPr>
      <w:spacing w:after="0" w:line="240" w:lineRule="auto"/>
      <w:ind w:left="720"/>
      <w:contextualSpacing/>
    </w:pPr>
    <w:rPr>
      <w:rFonts w:ascii="Times New Roman" w:eastAsiaTheme="minorEastAsia" w:hAnsi="Times New Roman" w:cs="Times New Roman"/>
      <w:lang w:eastAsia="ru-RU"/>
    </w:rPr>
  </w:style>
  <w:style w:type="paragraph" w:customStyle="1" w:styleId="Style1">
    <w:name w:val="Style 1"/>
    <w:basedOn w:val="a"/>
    <w:rsid w:val="00AB18BE"/>
    <w:pPr>
      <w:widowControl w:val="0"/>
      <w:tabs>
        <w:tab w:val="left" w:pos="708"/>
        <w:tab w:val="left" w:pos="4284"/>
      </w:tabs>
      <w:suppressAutoHyphens/>
      <w:spacing w:after="0" w:line="432" w:lineRule="exact"/>
      <w:ind w:left="432" w:hanging="288"/>
    </w:pPr>
    <w:rPr>
      <w:rFonts w:ascii="Times New Roman" w:eastAsia="Times New Roman" w:hAnsi="Times New Roman" w:cs="Times New Roman"/>
      <w:color w:val="000000"/>
      <w:sz w:val="20"/>
      <w:szCs w:val="20"/>
    </w:rPr>
  </w:style>
  <w:style w:type="paragraph" w:customStyle="1" w:styleId="a5">
    <w:name w:val="Базовый"/>
    <w:rsid w:val="00AB18BE"/>
    <w:pPr>
      <w:tabs>
        <w:tab w:val="left" w:pos="708"/>
      </w:tabs>
      <w:suppressAutoHyphens/>
    </w:pPr>
    <w:rPr>
      <w:rFonts w:ascii="Calibri" w:eastAsia="SimSun" w:hAnsi="Calibri"/>
      <w:color w:val="00000A"/>
    </w:rPr>
  </w:style>
  <w:style w:type="table" w:customStyle="1" w:styleId="10">
    <w:name w:val="Сетка таблицы1"/>
    <w:basedOn w:val="a1"/>
    <w:next w:val="a6"/>
    <w:uiPriority w:val="59"/>
    <w:rsid w:val="002C4C3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2C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D5A2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CF73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731C"/>
  </w:style>
  <w:style w:type="paragraph" w:styleId="a9">
    <w:name w:val="footer"/>
    <w:basedOn w:val="a"/>
    <w:link w:val="aa"/>
    <w:uiPriority w:val="99"/>
    <w:unhideWhenUsed/>
    <w:rsid w:val="00CF73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731C"/>
  </w:style>
  <w:style w:type="paragraph" w:styleId="ab">
    <w:name w:val="Balloon Text"/>
    <w:basedOn w:val="a"/>
    <w:link w:val="ac"/>
    <w:uiPriority w:val="99"/>
    <w:semiHidden/>
    <w:unhideWhenUsed/>
    <w:rsid w:val="00BD621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62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0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B18BE"/>
  </w:style>
  <w:style w:type="character" w:styleId="a3">
    <w:name w:val="Hyperlink"/>
    <w:basedOn w:val="a0"/>
    <w:uiPriority w:val="99"/>
    <w:unhideWhenUsed/>
    <w:rsid w:val="00AB18BE"/>
    <w:rPr>
      <w:color w:val="0000FF"/>
      <w:u w:val="single"/>
    </w:rPr>
  </w:style>
  <w:style w:type="paragraph" w:styleId="a4">
    <w:name w:val="List Paragraph"/>
    <w:basedOn w:val="a"/>
    <w:uiPriority w:val="34"/>
    <w:qFormat/>
    <w:rsid w:val="00AB18BE"/>
    <w:pPr>
      <w:spacing w:after="0" w:line="240" w:lineRule="auto"/>
      <w:ind w:left="720"/>
      <w:contextualSpacing/>
    </w:pPr>
    <w:rPr>
      <w:rFonts w:ascii="Times New Roman" w:eastAsiaTheme="minorEastAsia" w:hAnsi="Times New Roman" w:cs="Times New Roman"/>
      <w:lang w:eastAsia="ru-RU"/>
    </w:rPr>
  </w:style>
  <w:style w:type="paragraph" w:customStyle="1" w:styleId="Style1">
    <w:name w:val="Style 1"/>
    <w:basedOn w:val="a"/>
    <w:rsid w:val="00AB18BE"/>
    <w:pPr>
      <w:widowControl w:val="0"/>
      <w:tabs>
        <w:tab w:val="left" w:pos="708"/>
        <w:tab w:val="left" w:pos="4284"/>
      </w:tabs>
      <w:suppressAutoHyphens/>
      <w:spacing w:after="0" w:line="432" w:lineRule="exact"/>
      <w:ind w:left="432" w:hanging="288"/>
    </w:pPr>
    <w:rPr>
      <w:rFonts w:ascii="Times New Roman" w:eastAsia="Times New Roman" w:hAnsi="Times New Roman" w:cs="Times New Roman"/>
      <w:color w:val="000000"/>
      <w:sz w:val="20"/>
      <w:szCs w:val="20"/>
    </w:rPr>
  </w:style>
  <w:style w:type="paragraph" w:customStyle="1" w:styleId="a5">
    <w:name w:val="Базовый"/>
    <w:rsid w:val="00AB18BE"/>
    <w:pPr>
      <w:tabs>
        <w:tab w:val="left" w:pos="708"/>
      </w:tabs>
      <w:suppressAutoHyphens/>
    </w:pPr>
    <w:rPr>
      <w:rFonts w:ascii="Calibri" w:eastAsia="SimSun" w:hAnsi="Calibri"/>
      <w:color w:val="00000A"/>
    </w:rPr>
  </w:style>
  <w:style w:type="table" w:customStyle="1" w:styleId="10">
    <w:name w:val="Сетка таблицы1"/>
    <w:basedOn w:val="a1"/>
    <w:next w:val="a6"/>
    <w:uiPriority w:val="59"/>
    <w:rsid w:val="002C4C3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59"/>
    <w:rsid w:val="002C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8D5A2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CF73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731C"/>
  </w:style>
  <w:style w:type="paragraph" w:styleId="a9">
    <w:name w:val="footer"/>
    <w:basedOn w:val="a"/>
    <w:link w:val="aa"/>
    <w:uiPriority w:val="99"/>
    <w:unhideWhenUsed/>
    <w:rsid w:val="00CF73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731C"/>
  </w:style>
</w:styles>
</file>

<file path=word/webSettings.xml><?xml version="1.0" encoding="utf-8"?>
<w:webSettings xmlns:r="http://schemas.openxmlformats.org/officeDocument/2006/relationships" xmlns:w="http://schemas.openxmlformats.org/wordprocessingml/2006/main">
  <w:divs>
    <w:div w:id="104422651">
      <w:bodyDiv w:val="1"/>
      <w:marLeft w:val="0"/>
      <w:marRight w:val="0"/>
      <w:marTop w:val="0"/>
      <w:marBottom w:val="0"/>
      <w:divBdr>
        <w:top w:val="none" w:sz="0" w:space="0" w:color="auto"/>
        <w:left w:val="none" w:sz="0" w:space="0" w:color="auto"/>
        <w:bottom w:val="none" w:sz="0" w:space="0" w:color="auto"/>
        <w:right w:val="none" w:sz="0" w:space="0" w:color="auto"/>
      </w:divBdr>
    </w:div>
    <w:div w:id="731150180">
      <w:bodyDiv w:val="1"/>
      <w:marLeft w:val="0"/>
      <w:marRight w:val="0"/>
      <w:marTop w:val="0"/>
      <w:marBottom w:val="0"/>
      <w:divBdr>
        <w:top w:val="none" w:sz="0" w:space="0" w:color="auto"/>
        <w:left w:val="none" w:sz="0" w:space="0" w:color="auto"/>
        <w:bottom w:val="none" w:sz="0" w:space="0" w:color="auto"/>
        <w:right w:val="none" w:sz="0" w:space="0" w:color="auto"/>
      </w:divBdr>
    </w:div>
    <w:div w:id="8266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FE9C8-0E83-45DE-A529-A9B025F7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57</Pages>
  <Words>12111</Words>
  <Characters>69034</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2020-03-29T20:39:00Z</dcterms:created>
  <dcterms:modified xsi:type="dcterms:W3CDTF">2020-04-05T16:56:00Z</dcterms:modified>
</cp:coreProperties>
</file>