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73" w:rsidRDefault="00001173" w:rsidP="00001173">
      <w:pPr>
        <w:ind w:left="-567" w:right="-5"/>
        <w:jc w:val="center"/>
        <w:rPr>
          <w:rFonts w:ascii="Times New Roman" w:hAnsi="Times New Roman"/>
          <w:b/>
          <w:sz w:val="20"/>
        </w:rPr>
      </w:pPr>
      <w:r>
        <w:rPr>
          <w:rFonts w:ascii="Times New Roman" w:hAnsi="Times New Roman"/>
          <w:b/>
          <w:sz w:val="20"/>
        </w:rPr>
        <w:t xml:space="preserve">ФЕДЕРАЛЬНОЕ ГОСУДАРСТВЕННОЕ БЮДЖЕТНОЕ </w:t>
      </w:r>
    </w:p>
    <w:p w:rsidR="00001173" w:rsidRDefault="00001173" w:rsidP="00001173">
      <w:pPr>
        <w:ind w:left="-567" w:right="-5"/>
        <w:jc w:val="center"/>
        <w:rPr>
          <w:rFonts w:ascii="Times New Roman" w:hAnsi="Times New Roman"/>
          <w:b/>
          <w:sz w:val="20"/>
        </w:rPr>
      </w:pPr>
      <w:r>
        <w:rPr>
          <w:rFonts w:ascii="Times New Roman" w:hAnsi="Times New Roman"/>
          <w:b/>
          <w:sz w:val="20"/>
        </w:rPr>
        <w:t>ОБРАЗОВАТЕЛЬНОЕ УЧРЕЖДЕНИЕ ВЫСШЕГО ОБРАЗОВАНИЯ</w:t>
      </w:r>
    </w:p>
    <w:p w:rsidR="00001173" w:rsidRDefault="00001173" w:rsidP="00001173">
      <w:pPr>
        <w:ind w:left="-567" w:right="-5"/>
        <w:jc w:val="center"/>
        <w:rPr>
          <w:rFonts w:ascii="Times New Roman" w:hAnsi="Times New Roman"/>
          <w:b/>
          <w:sz w:val="20"/>
        </w:rPr>
      </w:pPr>
      <w:r>
        <w:rPr>
          <w:rFonts w:ascii="Times New Roman" w:hAnsi="Times New Roman"/>
          <w:b/>
          <w:sz w:val="20"/>
        </w:rPr>
        <w:t>«КРАСНОЯРСКИЙ ГОСУДАРСТВЕННЫЙ МЕДИЦИНСКИЙ</w:t>
      </w:r>
    </w:p>
    <w:p w:rsidR="00001173" w:rsidRDefault="00001173" w:rsidP="00001173">
      <w:pPr>
        <w:ind w:left="-567" w:right="-5"/>
        <w:jc w:val="center"/>
        <w:rPr>
          <w:rFonts w:ascii="Times New Roman" w:hAnsi="Times New Roman"/>
          <w:b/>
          <w:sz w:val="20"/>
        </w:rPr>
      </w:pPr>
      <w:r>
        <w:rPr>
          <w:rFonts w:ascii="Times New Roman" w:hAnsi="Times New Roman"/>
          <w:b/>
          <w:sz w:val="20"/>
        </w:rPr>
        <w:t xml:space="preserve"> УНИВЕРСИТЕТ ИМЕНИ ПРОФЕССОРА В.Ф. ВОЙНО-ЯСЕНЕЦКОГО» </w:t>
      </w:r>
    </w:p>
    <w:p w:rsidR="00001173" w:rsidRDefault="00001173" w:rsidP="00001173">
      <w:pPr>
        <w:ind w:left="-567" w:right="-5"/>
        <w:jc w:val="center"/>
        <w:rPr>
          <w:rFonts w:ascii="Times New Roman" w:hAnsi="Times New Roman"/>
          <w:sz w:val="28"/>
          <w:szCs w:val="28"/>
        </w:rPr>
      </w:pPr>
      <w:r>
        <w:rPr>
          <w:rFonts w:ascii="Times New Roman" w:hAnsi="Times New Roman"/>
          <w:b/>
          <w:sz w:val="20"/>
        </w:rPr>
        <w:t>МИНИСТЕРСТВА ЗДРАВООХРАНЕНИЯ РОССИЙСКОЙ ФЕДЕРАЦИИ</w:t>
      </w:r>
    </w:p>
    <w:p w:rsidR="00B051DA" w:rsidRDefault="00B051DA" w:rsidP="00B051DA">
      <w:pPr>
        <w:widowControl/>
        <w:rPr>
          <w:rFonts w:ascii="Times New Roman" w:hAnsi="Times New Roman"/>
        </w:rPr>
      </w:pPr>
    </w:p>
    <w:p w:rsidR="00B051DA" w:rsidRDefault="00B051DA" w:rsidP="00B051DA">
      <w:pPr>
        <w:widowControl/>
        <w:rPr>
          <w:rFonts w:ascii="Times New Roman" w:hAnsi="Times New Roman"/>
          <w:sz w:val="22"/>
        </w:rPr>
      </w:pPr>
    </w:p>
    <w:p w:rsidR="00B051DA" w:rsidRDefault="00B051DA" w:rsidP="00B051DA">
      <w:pPr>
        <w:widowControl/>
        <w:rPr>
          <w:rFonts w:ascii="Times New Roman" w:hAnsi="Times New Roman"/>
          <w:sz w:val="22"/>
        </w:rPr>
      </w:pPr>
    </w:p>
    <w:p w:rsidR="00B051DA" w:rsidRDefault="00B051DA" w:rsidP="00B051DA">
      <w:pPr>
        <w:ind w:left="-180" w:firstLine="720"/>
        <w:jc w:val="center"/>
        <w:rPr>
          <w:rFonts w:ascii="Times New Roman" w:hAnsi="Times New Roman"/>
          <w:b/>
          <w:sz w:val="22"/>
        </w:rPr>
      </w:pPr>
      <w:r>
        <w:rPr>
          <w:rFonts w:ascii="Times New Roman" w:hAnsi="Times New Roman"/>
          <w:b/>
          <w:sz w:val="22"/>
        </w:rPr>
        <w:t>ПРОТОКОЛ</w:t>
      </w:r>
    </w:p>
    <w:p w:rsidR="00B051DA" w:rsidRDefault="00B051DA" w:rsidP="00B051DA">
      <w:pPr>
        <w:ind w:left="-180" w:firstLine="720"/>
        <w:jc w:val="center"/>
        <w:rPr>
          <w:rFonts w:ascii="Times New Roman" w:hAnsi="Times New Roman"/>
          <w:b/>
          <w:sz w:val="22"/>
        </w:rPr>
      </w:pPr>
    </w:p>
    <w:tbl>
      <w:tblPr>
        <w:tblW w:w="0" w:type="auto"/>
        <w:tblInd w:w="108" w:type="dxa"/>
        <w:tblLayout w:type="fixed"/>
        <w:tblLook w:val="01E0" w:firstRow="1" w:lastRow="1" w:firstColumn="1" w:lastColumn="1" w:noHBand="0" w:noVBand="0"/>
      </w:tblPr>
      <w:tblGrid>
        <w:gridCol w:w="4677"/>
        <w:gridCol w:w="4683"/>
      </w:tblGrid>
      <w:tr w:rsidR="00B051DA" w:rsidTr="001B1E2B">
        <w:tc>
          <w:tcPr>
            <w:tcW w:w="4677" w:type="dxa"/>
          </w:tcPr>
          <w:p w:rsidR="00B051DA" w:rsidRDefault="00B051DA" w:rsidP="001B1E2B">
            <w:pPr>
              <w:overflowPunct w:val="0"/>
              <w:autoSpaceDE w:val="0"/>
              <w:autoSpaceDN w:val="0"/>
              <w:adjustRightInd w:val="0"/>
              <w:spacing w:before="60"/>
              <w:textAlignment w:val="baseline"/>
              <w:rPr>
                <w:rFonts w:ascii="Times New Roman" w:hAnsi="Times New Roman"/>
                <w:b/>
              </w:rPr>
            </w:pPr>
            <w:r>
              <w:rPr>
                <w:rFonts w:ascii="Times New Roman" w:hAnsi="Times New Roman"/>
                <w:b/>
                <w:sz w:val="22"/>
              </w:rPr>
              <w:t>«</w:t>
            </w:r>
            <w:r w:rsidR="001E3178">
              <w:rPr>
                <w:rFonts w:ascii="Times New Roman" w:hAnsi="Times New Roman"/>
                <w:b/>
                <w:sz w:val="22"/>
              </w:rPr>
              <w:t>2</w:t>
            </w:r>
            <w:r w:rsidR="004528EA">
              <w:rPr>
                <w:rFonts w:ascii="Times New Roman" w:hAnsi="Times New Roman"/>
                <w:b/>
                <w:sz w:val="22"/>
                <w:lang w:val="en-US"/>
              </w:rPr>
              <w:t>6</w:t>
            </w:r>
            <w:r w:rsidR="009A3D0B">
              <w:rPr>
                <w:rFonts w:ascii="Times New Roman" w:hAnsi="Times New Roman"/>
                <w:b/>
                <w:sz w:val="22"/>
              </w:rPr>
              <w:t xml:space="preserve">» </w:t>
            </w:r>
            <w:r w:rsidR="004528EA">
              <w:rPr>
                <w:rFonts w:ascii="Times New Roman" w:hAnsi="Times New Roman"/>
                <w:b/>
                <w:sz w:val="22"/>
                <w:lang w:val="en-US"/>
              </w:rPr>
              <w:t>янва</w:t>
            </w:r>
            <w:r w:rsidR="009A3D0B">
              <w:rPr>
                <w:rFonts w:ascii="Times New Roman" w:hAnsi="Times New Roman"/>
                <w:b/>
                <w:sz w:val="22"/>
              </w:rPr>
              <w:t>ря 201</w:t>
            </w:r>
            <w:r w:rsidR="004528EA">
              <w:rPr>
                <w:rFonts w:ascii="Times New Roman" w:hAnsi="Times New Roman"/>
                <w:b/>
                <w:sz w:val="22"/>
              </w:rPr>
              <w:t>7</w:t>
            </w:r>
            <w:r w:rsidR="009A3D0B">
              <w:rPr>
                <w:rFonts w:ascii="Times New Roman" w:hAnsi="Times New Roman"/>
                <w:b/>
                <w:sz w:val="22"/>
              </w:rPr>
              <w:t xml:space="preserve"> г.</w:t>
            </w:r>
          </w:p>
          <w:p w:rsidR="00B051DA" w:rsidRDefault="00B051DA" w:rsidP="001B1E2B">
            <w:pPr>
              <w:overflowPunct w:val="0"/>
              <w:autoSpaceDE w:val="0"/>
              <w:autoSpaceDN w:val="0"/>
              <w:adjustRightInd w:val="0"/>
              <w:spacing w:before="60"/>
              <w:textAlignment w:val="baseline"/>
              <w:rPr>
                <w:rFonts w:ascii="Times New Roman" w:hAnsi="Times New Roman"/>
                <w:b/>
              </w:rPr>
            </w:pPr>
          </w:p>
        </w:tc>
        <w:tc>
          <w:tcPr>
            <w:tcW w:w="4683" w:type="dxa"/>
          </w:tcPr>
          <w:p w:rsidR="00B051DA" w:rsidRDefault="00B051DA" w:rsidP="004528EA">
            <w:pPr>
              <w:overflowPunct w:val="0"/>
              <w:autoSpaceDE w:val="0"/>
              <w:autoSpaceDN w:val="0"/>
              <w:adjustRightInd w:val="0"/>
              <w:spacing w:before="60"/>
              <w:jc w:val="right"/>
              <w:textAlignment w:val="baseline"/>
              <w:rPr>
                <w:rFonts w:ascii="Times New Roman" w:hAnsi="Times New Roman"/>
                <w:b/>
              </w:rPr>
            </w:pPr>
            <w:r>
              <w:rPr>
                <w:rFonts w:ascii="Times New Roman" w:hAnsi="Times New Roman"/>
                <w:b/>
                <w:sz w:val="22"/>
              </w:rPr>
              <w:t xml:space="preserve">№ </w:t>
            </w:r>
            <w:r w:rsidR="004528EA">
              <w:rPr>
                <w:rFonts w:ascii="Times New Roman" w:hAnsi="Times New Roman"/>
                <w:b/>
                <w:sz w:val="22"/>
              </w:rPr>
              <w:t>10</w:t>
            </w:r>
          </w:p>
        </w:tc>
      </w:tr>
    </w:tbl>
    <w:p w:rsidR="00B051DA" w:rsidRDefault="00B051DA" w:rsidP="00B051DA">
      <w:pPr>
        <w:ind w:left="-180" w:firstLine="720"/>
        <w:jc w:val="center"/>
        <w:rPr>
          <w:rFonts w:ascii="Times New Roman" w:hAnsi="Times New Roman"/>
          <w:b/>
          <w:sz w:val="22"/>
        </w:rPr>
      </w:pPr>
    </w:p>
    <w:p w:rsidR="00B051DA" w:rsidRDefault="00B051DA" w:rsidP="00B051DA">
      <w:pPr>
        <w:rPr>
          <w:rFonts w:ascii="Times New Roman" w:hAnsi="Times New Roman"/>
          <w:b/>
        </w:rPr>
      </w:pPr>
      <w:r>
        <w:rPr>
          <w:rFonts w:ascii="Times New Roman" w:hAnsi="Times New Roman"/>
          <w:b/>
        </w:rPr>
        <w:t xml:space="preserve">Собрания группы - </w:t>
      </w:r>
      <w:r w:rsidR="001E3178">
        <w:rPr>
          <w:rFonts w:ascii="Times New Roman" w:hAnsi="Times New Roman"/>
          <w:b/>
        </w:rPr>
        <w:t>СД2</w:t>
      </w:r>
      <w:r w:rsidR="004114E1">
        <w:rPr>
          <w:rFonts w:ascii="Times New Roman" w:hAnsi="Times New Roman"/>
          <w:b/>
        </w:rPr>
        <w:t>11</w:t>
      </w:r>
    </w:p>
    <w:p w:rsidR="00B051DA" w:rsidRDefault="00B051DA" w:rsidP="00B051DA">
      <w:pPr>
        <w:rPr>
          <w:rFonts w:ascii="Times New Roman" w:hAnsi="Times New Roman"/>
          <w:b/>
          <w:sz w:val="22"/>
        </w:rPr>
      </w:pPr>
    </w:p>
    <w:p w:rsidR="00B051DA" w:rsidRDefault="009A3D0B" w:rsidP="00B051DA">
      <w:pPr>
        <w:jc w:val="both"/>
        <w:rPr>
          <w:rFonts w:ascii="Times New Roman" w:hAnsi="Times New Roman"/>
        </w:rPr>
      </w:pPr>
      <w:r>
        <w:rPr>
          <w:rFonts w:ascii="Times New Roman" w:hAnsi="Times New Roman"/>
        </w:rPr>
        <w:t>Куратор -</w:t>
      </w:r>
      <w:r w:rsidR="00B051DA">
        <w:rPr>
          <w:rFonts w:ascii="Times New Roman" w:hAnsi="Times New Roman"/>
        </w:rPr>
        <w:t xml:space="preserve">  </w:t>
      </w:r>
      <w:r w:rsidR="00E974A1">
        <w:rPr>
          <w:rFonts w:ascii="Times New Roman" w:hAnsi="Times New Roman"/>
        </w:rPr>
        <w:t>Гавиловская И.В.</w:t>
      </w:r>
    </w:p>
    <w:p w:rsidR="001E3178" w:rsidRDefault="009A3D0B" w:rsidP="00B051DA">
      <w:pPr>
        <w:jc w:val="both"/>
        <w:rPr>
          <w:rFonts w:ascii="Times New Roman" w:hAnsi="Times New Roman"/>
        </w:rPr>
      </w:pPr>
      <w:r>
        <w:rPr>
          <w:rFonts w:ascii="Times New Roman" w:hAnsi="Times New Roman"/>
        </w:rPr>
        <w:t>Присутствовали: 2</w:t>
      </w:r>
      <w:r w:rsidR="004528EA">
        <w:rPr>
          <w:rFonts w:ascii="Times New Roman" w:hAnsi="Times New Roman"/>
        </w:rPr>
        <w:t>1</w:t>
      </w:r>
      <w:r w:rsidR="00B051DA">
        <w:rPr>
          <w:rFonts w:ascii="Times New Roman" w:hAnsi="Times New Roman"/>
        </w:rPr>
        <w:t xml:space="preserve"> человек</w:t>
      </w:r>
    </w:p>
    <w:p w:rsidR="00B051DA" w:rsidRDefault="009A3D0B" w:rsidP="00B051DA">
      <w:pPr>
        <w:jc w:val="both"/>
        <w:rPr>
          <w:rFonts w:ascii="Times New Roman" w:hAnsi="Times New Roman"/>
        </w:rPr>
      </w:pPr>
      <w:r>
        <w:rPr>
          <w:rFonts w:ascii="Times New Roman" w:hAnsi="Times New Roman"/>
        </w:rPr>
        <w:t xml:space="preserve">Отсутствовали: 2 </w:t>
      </w:r>
      <w:r w:rsidR="00B051DA">
        <w:rPr>
          <w:rFonts w:ascii="Times New Roman" w:hAnsi="Times New Roman"/>
        </w:rPr>
        <w:t>человек</w:t>
      </w:r>
      <w:r>
        <w:rPr>
          <w:rFonts w:ascii="Times New Roman" w:hAnsi="Times New Roman"/>
        </w:rPr>
        <w:t xml:space="preserve">а –Овчинникова Ю., </w:t>
      </w:r>
      <w:r w:rsidR="004528EA">
        <w:rPr>
          <w:rFonts w:ascii="Times New Roman" w:hAnsi="Times New Roman"/>
        </w:rPr>
        <w:t>Сон А.</w:t>
      </w:r>
    </w:p>
    <w:p w:rsidR="00B051DA" w:rsidRDefault="009A3D0B" w:rsidP="00B051DA">
      <w:pPr>
        <w:jc w:val="both"/>
        <w:rPr>
          <w:rFonts w:ascii="Times New Roman" w:hAnsi="Times New Roman"/>
        </w:rPr>
      </w:pPr>
      <w:r>
        <w:rPr>
          <w:rFonts w:ascii="Times New Roman" w:hAnsi="Times New Roman"/>
        </w:rPr>
        <w:t>Приглашены: _</w:t>
      </w:r>
      <w:r w:rsidR="00B051DA">
        <w:rPr>
          <w:rFonts w:ascii="Times New Roman" w:hAnsi="Times New Roman"/>
        </w:rPr>
        <w:t>_</w:t>
      </w:r>
      <w:r w:rsidR="00B051DA" w:rsidRPr="007E2D45">
        <w:rPr>
          <w:rFonts w:ascii="Times New Roman" w:hAnsi="Times New Roman"/>
          <w:u w:val="single"/>
        </w:rPr>
        <w:t>-</w:t>
      </w:r>
      <w:r w:rsidR="00B051DA">
        <w:rPr>
          <w:rFonts w:ascii="Times New Roman" w:hAnsi="Times New Roman"/>
        </w:rPr>
        <w:t>___</w:t>
      </w:r>
    </w:p>
    <w:p w:rsidR="00B051DA" w:rsidRDefault="00B051DA" w:rsidP="00B051DA">
      <w:pPr>
        <w:ind w:left="-180" w:firstLine="720"/>
        <w:jc w:val="cente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9A3D0B" w:rsidRDefault="009A3D0B" w:rsidP="009A3D0B">
      <w:pPr>
        <w:rPr>
          <w:rFonts w:ascii="Times New Roman" w:hAnsi="Times New Roman"/>
          <w:b/>
          <w:sz w:val="22"/>
        </w:rPr>
      </w:pPr>
      <w:r>
        <w:rPr>
          <w:rFonts w:ascii="Times New Roman" w:hAnsi="Times New Roman"/>
          <w:b/>
          <w:sz w:val="22"/>
        </w:rPr>
        <w:t>ПОВЕСТКА ДНЯ:</w:t>
      </w:r>
    </w:p>
    <w:p w:rsidR="009A3D0B" w:rsidRPr="00E47465" w:rsidRDefault="009A3D0B" w:rsidP="009A3D0B">
      <w:pPr>
        <w:jc w:val="both"/>
        <w:rPr>
          <w:rFonts w:ascii="Times New Roman" w:hAnsi="Times New Roman"/>
        </w:rPr>
      </w:pPr>
      <w:r w:rsidRPr="00E47465">
        <w:rPr>
          <w:rFonts w:ascii="Times New Roman" w:hAnsi="Times New Roman"/>
        </w:rPr>
        <w:t xml:space="preserve">Тематический </w:t>
      </w:r>
      <w:r>
        <w:rPr>
          <w:rFonts w:ascii="Times New Roman" w:hAnsi="Times New Roman"/>
        </w:rPr>
        <w:t>час</w:t>
      </w:r>
      <w:r w:rsidRPr="00E47465">
        <w:rPr>
          <w:rFonts w:ascii="Times New Roman" w:hAnsi="Times New Roman"/>
        </w:rPr>
        <w:t xml:space="preserve"> куратора «</w:t>
      </w:r>
      <w:r w:rsidR="004528EA" w:rsidRPr="004528EA">
        <w:rPr>
          <w:rFonts w:ascii="Times New Roman" w:hAnsi="Times New Roman"/>
        </w:rPr>
        <w:t>Экологическое состояние окружающей среды и здоровье</w:t>
      </w:r>
      <w:r w:rsidRPr="00E47465">
        <w:rPr>
          <w:rFonts w:ascii="Times New Roman" w:hAnsi="Times New Roman"/>
        </w:rPr>
        <w:t>»</w:t>
      </w:r>
    </w:p>
    <w:p w:rsidR="009A3D0B" w:rsidRDefault="009A3D0B" w:rsidP="009A3D0B">
      <w:pPr>
        <w:jc w:val="both"/>
        <w:rPr>
          <w:rFonts w:ascii="Times New Roman" w:hAnsi="Times New Roman"/>
          <w:b/>
          <w:sz w:val="22"/>
        </w:rPr>
      </w:pPr>
    </w:p>
    <w:p w:rsidR="009A3D0B" w:rsidRDefault="009A3D0B" w:rsidP="009A3D0B">
      <w:pPr>
        <w:rPr>
          <w:rFonts w:ascii="Times New Roman" w:hAnsi="Times New Roman"/>
          <w:b/>
          <w:sz w:val="22"/>
        </w:rPr>
      </w:pPr>
      <w:r>
        <w:rPr>
          <w:rFonts w:ascii="Times New Roman" w:hAnsi="Times New Roman"/>
          <w:b/>
          <w:sz w:val="22"/>
        </w:rPr>
        <w:t>ПОВЕСТКА ДНЯ:</w:t>
      </w:r>
    </w:p>
    <w:p w:rsidR="009A3D0B" w:rsidRDefault="001E3178" w:rsidP="00C006DD">
      <w:pPr>
        <w:pStyle w:val="a7"/>
        <w:widowControl/>
        <w:numPr>
          <w:ilvl w:val="0"/>
          <w:numId w:val="1"/>
        </w:numPr>
        <w:ind w:left="340"/>
        <w:jc w:val="both"/>
        <w:rPr>
          <w:rFonts w:ascii="Times New Roman" w:hAnsi="Times New Roman"/>
        </w:rPr>
      </w:pPr>
      <w:r w:rsidRPr="001E3178">
        <w:rPr>
          <w:rFonts w:ascii="Times New Roman" w:hAnsi="Times New Roman"/>
        </w:rPr>
        <w:t>Тематический кураторский час «</w:t>
      </w:r>
      <w:r w:rsidR="004528EA" w:rsidRPr="004528EA">
        <w:rPr>
          <w:rFonts w:ascii="Times New Roman" w:hAnsi="Times New Roman"/>
        </w:rPr>
        <w:t>Экологическое состояние окружающей среды и здоровье</w:t>
      </w:r>
      <w:r w:rsidR="004528EA">
        <w:rPr>
          <w:rFonts w:ascii="Times New Roman" w:hAnsi="Times New Roman"/>
        </w:rPr>
        <w:t>»</w:t>
      </w:r>
      <w:r w:rsidR="009A3D0B" w:rsidRPr="001E3178">
        <w:rPr>
          <w:rFonts w:ascii="Times New Roman" w:hAnsi="Times New Roman"/>
        </w:rPr>
        <w:t xml:space="preserve"> Докладчики – </w:t>
      </w:r>
      <w:r w:rsidR="004528EA">
        <w:rPr>
          <w:rFonts w:ascii="Times New Roman" w:hAnsi="Times New Roman"/>
        </w:rPr>
        <w:t>Андреева Е., Гибенко Е., Лайкер Н.</w:t>
      </w:r>
    </w:p>
    <w:p w:rsidR="001E3178" w:rsidRPr="001E3178" w:rsidRDefault="001E3178" w:rsidP="001E3178">
      <w:pPr>
        <w:pStyle w:val="a7"/>
        <w:widowControl/>
        <w:ind w:left="340"/>
        <w:jc w:val="both"/>
        <w:rPr>
          <w:rFonts w:ascii="Times New Roman" w:hAnsi="Times New Roman"/>
        </w:rPr>
      </w:pPr>
    </w:p>
    <w:p w:rsidR="009A3D0B" w:rsidRDefault="009A3D0B" w:rsidP="009A3D0B">
      <w:pPr>
        <w:jc w:val="both"/>
        <w:rPr>
          <w:rFonts w:ascii="Times New Roman" w:hAnsi="Times New Roman"/>
          <w:i/>
          <w:sz w:val="22"/>
        </w:rPr>
      </w:pPr>
      <w:r>
        <w:rPr>
          <w:rFonts w:ascii="Times New Roman" w:hAnsi="Times New Roman"/>
          <w:b/>
          <w:sz w:val="22"/>
        </w:rPr>
        <w:t>1. СЛУШАЛИ:</w:t>
      </w:r>
    </w:p>
    <w:p w:rsidR="009A3D0B" w:rsidRDefault="001E3178" w:rsidP="009A3D0B">
      <w:pPr>
        <w:jc w:val="both"/>
        <w:rPr>
          <w:rFonts w:ascii="Times New Roman" w:hAnsi="Times New Roman"/>
        </w:rPr>
      </w:pPr>
      <w:r w:rsidRPr="001E3178">
        <w:rPr>
          <w:rFonts w:ascii="Times New Roman" w:hAnsi="Times New Roman"/>
        </w:rPr>
        <w:t xml:space="preserve">Докладчики – </w:t>
      </w:r>
      <w:r w:rsidR="004528EA">
        <w:rPr>
          <w:rFonts w:ascii="Times New Roman" w:hAnsi="Times New Roman"/>
        </w:rPr>
        <w:t>Андреева Е., Гибенко Е., Лайкер Н.</w:t>
      </w:r>
    </w:p>
    <w:p w:rsidR="001E3178" w:rsidRDefault="001E3178" w:rsidP="009A3D0B">
      <w:pPr>
        <w:jc w:val="both"/>
        <w:rPr>
          <w:rFonts w:ascii="Times New Roman" w:hAnsi="Times New Roman"/>
        </w:rPr>
      </w:pPr>
    </w:p>
    <w:p w:rsidR="004528EA" w:rsidRPr="004528EA" w:rsidRDefault="004528EA" w:rsidP="004528EA">
      <w:pPr>
        <w:ind w:firstLine="708"/>
        <w:jc w:val="both"/>
        <w:rPr>
          <w:rFonts w:ascii="Times New Roman" w:hAnsi="Times New Roman"/>
        </w:rPr>
      </w:pPr>
      <w:r w:rsidRPr="004528EA">
        <w:rPr>
          <w:rFonts w:ascii="Times New Roman" w:hAnsi="Times New Roman"/>
        </w:rPr>
        <w:t>За последние десятилетия во многих регионах Земли внешняя среда по токсической и радиолучевой агрессивности стала другой, чем та, в которой происходила эволюция органического мира. По существу, мы как бы переселились на другую, более жестокую планету, лишь внешне похожую на Землю, где миллионы лет формировался наш организм. Адаптационные системы организма оказались беззащитными перед новыми видами биологической агрессии. Трагедия экологии переросла в трагедию эндоэкологии (приставка «эндо» означает «внутри организма»).</w:t>
      </w:r>
    </w:p>
    <w:p w:rsidR="004528EA" w:rsidRPr="004528EA" w:rsidRDefault="004528EA" w:rsidP="004528EA">
      <w:pPr>
        <w:ind w:firstLine="708"/>
        <w:jc w:val="both"/>
        <w:rPr>
          <w:rFonts w:ascii="Times New Roman" w:hAnsi="Times New Roman"/>
        </w:rPr>
      </w:pPr>
      <w:r w:rsidRPr="004528EA">
        <w:rPr>
          <w:rFonts w:ascii="Times New Roman" w:hAnsi="Times New Roman"/>
        </w:rPr>
        <w:t>Загрязнения внешней среды привело к загрязнению среды внутренней. Мало того, что катастрофически падает здоровье людей: появились ранее неизвестные заболевания, причины их бывает очень трудно установить. Многие болезни стали излечиваться труднее, чем раньше. Реакции организма на загрязнения зависят от индивидуальных особенностей: возраста, пола, состояния здоровья. Как правило, более уязвимы дети, пожилые и престарелые, больные люди.</w:t>
      </w:r>
    </w:p>
    <w:p w:rsidR="004528EA" w:rsidRDefault="004528EA" w:rsidP="004528EA">
      <w:pPr>
        <w:jc w:val="both"/>
        <w:rPr>
          <w:rFonts w:ascii="Times New Roman" w:hAnsi="Times New Roman"/>
        </w:rPr>
      </w:pPr>
      <w:r w:rsidRPr="004528EA">
        <w:rPr>
          <w:rFonts w:ascii="Times New Roman" w:hAnsi="Times New Roman"/>
        </w:rPr>
        <w:t xml:space="preserve">Уровень жизни человека зависит от состояния окружающей природной среды:  </w:t>
      </w:r>
    </w:p>
    <w:p w:rsidR="004528EA" w:rsidRPr="004528EA" w:rsidRDefault="004528EA" w:rsidP="004528EA">
      <w:pPr>
        <w:pStyle w:val="a7"/>
        <w:numPr>
          <w:ilvl w:val="0"/>
          <w:numId w:val="10"/>
        </w:numPr>
        <w:jc w:val="both"/>
        <w:rPr>
          <w:rFonts w:ascii="Times New Roman" w:hAnsi="Times New Roman"/>
        </w:rPr>
      </w:pPr>
      <w:r w:rsidRPr="004528EA">
        <w:rPr>
          <w:rFonts w:ascii="Times New Roman" w:hAnsi="Times New Roman"/>
        </w:rPr>
        <w:t xml:space="preserve">Чистой воды </w:t>
      </w:r>
    </w:p>
    <w:p w:rsidR="004528EA" w:rsidRPr="004528EA" w:rsidRDefault="004528EA" w:rsidP="004528EA">
      <w:pPr>
        <w:pStyle w:val="a7"/>
        <w:numPr>
          <w:ilvl w:val="0"/>
          <w:numId w:val="10"/>
        </w:numPr>
        <w:jc w:val="both"/>
        <w:rPr>
          <w:rFonts w:ascii="Times New Roman" w:hAnsi="Times New Roman"/>
        </w:rPr>
      </w:pPr>
      <w:r w:rsidRPr="004528EA">
        <w:rPr>
          <w:rFonts w:ascii="Times New Roman" w:hAnsi="Times New Roman"/>
        </w:rPr>
        <w:t xml:space="preserve">Свежего воздуха </w:t>
      </w:r>
    </w:p>
    <w:p w:rsidR="004528EA" w:rsidRPr="004528EA" w:rsidRDefault="004528EA" w:rsidP="004528EA">
      <w:pPr>
        <w:pStyle w:val="a7"/>
        <w:numPr>
          <w:ilvl w:val="0"/>
          <w:numId w:val="10"/>
        </w:numPr>
        <w:jc w:val="both"/>
        <w:rPr>
          <w:rFonts w:ascii="Times New Roman" w:hAnsi="Times New Roman"/>
        </w:rPr>
      </w:pPr>
      <w:r w:rsidRPr="004528EA">
        <w:rPr>
          <w:rFonts w:ascii="Times New Roman" w:hAnsi="Times New Roman"/>
        </w:rPr>
        <w:t>Плодотворной почвы</w:t>
      </w:r>
    </w:p>
    <w:p w:rsidR="004528EA" w:rsidRPr="004528EA" w:rsidRDefault="004528EA" w:rsidP="004528EA">
      <w:pPr>
        <w:ind w:firstLine="360"/>
        <w:jc w:val="both"/>
        <w:rPr>
          <w:rFonts w:ascii="Times New Roman" w:hAnsi="Times New Roman"/>
        </w:rPr>
      </w:pPr>
      <w:r w:rsidRPr="004528EA">
        <w:rPr>
          <w:rFonts w:ascii="Times New Roman" w:hAnsi="Times New Roman"/>
        </w:rPr>
        <w:t>Негативное влияние на здоровье человека оказывает питьевая вода. Болезни, передаваемые через загрязненную воду, вызывают ухудшение состояния здоровья, и гибель огромного числа людей. Исследования показали, что использование воды в качестве питьевой поступающей через водопроводы приводит население к сердечно-сосудистым и почечным патологиям, заболеваниям печени, желчевыводящих путей и желудочно-кишечного тракта.</w:t>
      </w:r>
    </w:p>
    <w:p w:rsidR="004528EA" w:rsidRPr="004528EA" w:rsidRDefault="004528EA" w:rsidP="004528EA">
      <w:pPr>
        <w:ind w:firstLine="360"/>
        <w:jc w:val="both"/>
        <w:rPr>
          <w:rFonts w:ascii="Times New Roman" w:hAnsi="Times New Roman"/>
        </w:rPr>
      </w:pPr>
      <w:r w:rsidRPr="004528EA">
        <w:rPr>
          <w:rFonts w:ascii="Times New Roman" w:hAnsi="Times New Roman"/>
        </w:rPr>
        <w:t xml:space="preserve">Отрицательное воздействие на здоровье людей и окружающую среду оказывают </w:t>
      </w:r>
      <w:r w:rsidRPr="004528EA">
        <w:rPr>
          <w:rFonts w:ascii="Times New Roman" w:hAnsi="Times New Roman"/>
        </w:rPr>
        <w:lastRenderedPageBreak/>
        <w:t>промышленные предприятия. Эти предприятия являются мощными источниками выбросов вредных веществ в атмосферу. Содержащиеся в атмосфере вредные вещества воздействуют на человеческий организм при контакте с поверхностью кожи или слизистой оболочкой. Наряду с органами дыхания загрязнители поражают органы зрения и обоняния. Загрязненный воздух раздражает большей частью дыхательные пути, вызывая бронхит, астму, ухудшается общее состояние здоровья человека.</w:t>
      </w:r>
    </w:p>
    <w:p w:rsidR="004528EA" w:rsidRPr="004528EA" w:rsidRDefault="004528EA" w:rsidP="004528EA">
      <w:pPr>
        <w:ind w:firstLine="360"/>
        <w:jc w:val="both"/>
        <w:rPr>
          <w:rFonts w:ascii="Times New Roman" w:hAnsi="Times New Roman"/>
        </w:rPr>
      </w:pPr>
      <w:r w:rsidRPr="004528EA">
        <w:rPr>
          <w:rFonts w:ascii="Times New Roman" w:hAnsi="Times New Roman"/>
        </w:rPr>
        <w:t>Источниками загрязнения почвы служат сельскохозяйственные и промышленные предприятия, а так же жилые здания. При этом от промышленных и сельскохозяйственных объектов в почву поступают химические и органические соединения. Из почвы вредные вещества и болезнетворные бактерии могут проникнуть в грунтовые воды, которые могут поглощаться из почвы растениями, а затем через молоко и мясо попадать в организм человека. Через почву передаются такие заболевания, как сибирская язва и столбняк.</w:t>
      </w:r>
    </w:p>
    <w:p w:rsidR="004528EA" w:rsidRPr="004528EA" w:rsidRDefault="004528EA" w:rsidP="004528EA">
      <w:pPr>
        <w:ind w:firstLine="360"/>
        <w:jc w:val="both"/>
        <w:rPr>
          <w:rFonts w:ascii="Times New Roman" w:hAnsi="Times New Roman"/>
        </w:rPr>
      </w:pPr>
      <w:r w:rsidRPr="004528EA">
        <w:rPr>
          <w:rFonts w:ascii="Times New Roman" w:hAnsi="Times New Roman"/>
        </w:rPr>
        <w:t>Окружающий нас мир и наш организм, это единое целое, все выбросы и загрязнения поступающие в среду обитания — это урон нашему здоровью. Единству природы и человека должно соответствовать единство знаний о природе и человеке. Но как бы велики ни были наши знания, следует помнить о незнании. Именно им определяются вредные нежелательные последствия человеческой деятельности. Успехи науки не избавляют нас от незнания многих аспектов жизни природы, общества, самих нас.</w:t>
      </w:r>
    </w:p>
    <w:p w:rsidR="004528EA" w:rsidRPr="004528EA" w:rsidRDefault="004528EA" w:rsidP="004528EA">
      <w:pPr>
        <w:ind w:firstLine="360"/>
        <w:jc w:val="both"/>
        <w:rPr>
          <w:rFonts w:ascii="Times New Roman" w:hAnsi="Times New Roman"/>
        </w:rPr>
      </w:pPr>
      <w:r w:rsidRPr="004528EA">
        <w:rPr>
          <w:rFonts w:ascii="Times New Roman" w:hAnsi="Times New Roman"/>
        </w:rPr>
        <w:t>Если мы будем стараться как можно больше положительного делать для окружающей среды этим мы продлим свою жизнь и повысим уровень здоровья своего организма. И нельзя не согласиться со словами, что все в этом мире взаимосвязано, ничто не исчезает и ничто не появляется ниоткуда.</w:t>
      </w:r>
    </w:p>
    <w:p w:rsidR="004528EA" w:rsidRPr="004528EA" w:rsidRDefault="004528EA" w:rsidP="004528EA">
      <w:pPr>
        <w:ind w:firstLine="360"/>
        <w:jc w:val="both"/>
        <w:rPr>
          <w:rFonts w:ascii="Times New Roman" w:hAnsi="Times New Roman"/>
        </w:rPr>
      </w:pPr>
      <w:bookmarkStart w:id="0" w:name="_GoBack"/>
      <w:bookmarkEnd w:id="0"/>
      <w:r w:rsidRPr="004528EA">
        <w:rPr>
          <w:rFonts w:ascii="Times New Roman" w:hAnsi="Times New Roman"/>
        </w:rPr>
        <w:t>Наш окружающий мир – это наш организм, оберегая окружающую среду – мы оберегаем свое здоровье.</w:t>
      </w:r>
    </w:p>
    <w:p w:rsidR="004528EA" w:rsidRPr="004528EA" w:rsidRDefault="004528EA" w:rsidP="004528EA">
      <w:pPr>
        <w:widowControl/>
        <w:rPr>
          <w:rFonts w:ascii="Times New Roman" w:hAnsi="Times New Roman"/>
          <w:szCs w:val="24"/>
        </w:rPr>
      </w:pPr>
    </w:p>
    <w:p w:rsidR="001C29E3" w:rsidRDefault="001C29E3" w:rsidP="001C29E3">
      <w:pPr>
        <w:jc w:val="both"/>
        <w:rPr>
          <w:rFonts w:ascii="Times New Roman" w:hAnsi="Times New Roman"/>
          <w:b/>
          <w:sz w:val="22"/>
        </w:rPr>
      </w:pPr>
    </w:p>
    <w:p w:rsidR="009A3D0B" w:rsidRDefault="009A3D0B" w:rsidP="009A3D0B">
      <w:pPr>
        <w:rPr>
          <w:rFonts w:ascii="Times New Roman" w:hAnsi="Times New Roman"/>
          <w:b/>
          <w:sz w:val="22"/>
        </w:rPr>
      </w:pPr>
      <w:r>
        <w:rPr>
          <w:rFonts w:ascii="Times New Roman" w:hAnsi="Times New Roman"/>
          <w:b/>
          <w:sz w:val="22"/>
        </w:rPr>
        <w:t>РЕШИЛИ:</w:t>
      </w:r>
    </w:p>
    <w:p w:rsidR="009A3D0B" w:rsidRDefault="009A3D0B" w:rsidP="009A3D0B">
      <w:pPr>
        <w:widowControl/>
        <w:jc w:val="both"/>
        <w:rPr>
          <w:rFonts w:ascii="Times New Roman" w:hAnsi="Times New Roman"/>
          <w:szCs w:val="24"/>
        </w:rPr>
      </w:pPr>
      <w:r>
        <w:rPr>
          <w:rFonts w:ascii="Times New Roman" w:hAnsi="Times New Roman"/>
          <w:szCs w:val="24"/>
        </w:rPr>
        <w:t>Студентам 211 группы принять информацию к сведению, руководствоваться в дальнейшем.</w:t>
      </w:r>
    </w:p>
    <w:p w:rsidR="009A3D0B" w:rsidRDefault="009A3D0B" w:rsidP="009A3D0B">
      <w:pPr>
        <w:widowControl/>
        <w:jc w:val="both"/>
        <w:rPr>
          <w:rFonts w:ascii="Times New Roman" w:hAnsi="Times New Roman"/>
          <w:szCs w:val="24"/>
        </w:rPr>
      </w:pPr>
      <w:r>
        <w:rPr>
          <w:rFonts w:ascii="Times New Roman" w:hAnsi="Times New Roman"/>
          <w:szCs w:val="24"/>
        </w:rPr>
        <w:t xml:space="preserve">Решение </w:t>
      </w:r>
      <w:r w:rsidRPr="00E30B5F">
        <w:rPr>
          <w:rFonts w:ascii="Times New Roman" w:hAnsi="Times New Roman"/>
          <w:szCs w:val="24"/>
        </w:rPr>
        <w:t xml:space="preserve">принято единогласно. </w:t>
      </w:r>
    </w:p>
    <w:p w:rsidR="009A3D0B" w:rsidRDefault="009A3D0B" w:rsidP="009A3D0B">
      <w:pPr>
        <w:jc w:val="both"/>
        <w:rPr>
          <w:rFonts w:ascii="Times New Roman" w:hAnsi="Times New Roman"/>
        </w:rPr>
      </w:pPr>
    </w:p>
    <w:p w:rsidR="009A3D0B" w:rsidRDefault="009A3D0B" w:rsidP="009A3D0B">
      <w:pPr>
        <w:rPr>
          <w:rFonts w:ascii="Times New Roman" w:hAnsi="Times New Roman"/>
          <w:b/>
          <w:sz w:val="22"/>
        </w:rPr>
      </w:pPr>
      <w:r>
        <w:rPr>
          <w:rFonts w:ascii="Times New Roman" w:hAnsi="Times New Roman"/>
          <w:b/>
          <w:sz w:val="22"/>
        </w:rPr>
        <w:t>ВЫСТУПИЛИ:</w:t>
      </w:r>
    </w:p>
    <w:p w:rsidR="009A3D0B" w:rsidRDefault="009A3D0B" w:rsidP="009A3D0B">
      <w:pPr>
        <w:widowControl/>
        <w:jc w:val="both"/>
        <w:rPr>
          <w:rFonts w:ascii="Times New Roman" w:hAnsi="Times New Roman"/>
          <w:i/>
        </w:rPr>
      </w:pPr>
      <w:r>
        <w:rPr>
          <w:rFonts w:ascii="Times New Roman" w:hAnsi="Times New Roman"/>
          <w:i/>
        </w:rPr>
        <w:t>Гавиловская И.В.</w:t>
      </w:r>
    </w:p>
    <w:p w:rsidR="009A3D0B" w:rsidRPr="00C040EB" w:rsidRDefault="009A3D0B" w:rsidP="009A3D0B">
      <w:pPr>
        <w:widowControl/>
        <w:jc w:val="both"/>
        <w:rPr>
          <w:rFonts w:ascii="Times New Roman" w:hAnsi="Times New Roman"/>
        </w:rPr>
      </w:pPr>
      <w:r>
        <w:rPr>
          <w:rFonts w:ascii="Times New Roman" w:hAnsi="Times New Roman"/>
        </w:rPr>
        <w:t>Подвела итог тематического кураторского часа</w:t>
      </w:r>
    </w:p>
    <w:p w:rsidR="009A3D0B" w:rsidRDefault="009A3D0B" w:rsidP="009A3D0B">
      <w:pPr>
        <w:rPr>
          <w:rFonts w:ascii="Times New Roman" w:hAnsi="Times New Roman"/>
          <w:b/>
          <w:sz w:val="22"/>
        </w:rPr>
      </w:pPr>
    </w:p>
    <w:p w:rsidR="009A3D0B" w:rsidRDefault="009A3D0B" w:rsidP="009A3D0B">
      <w:pPr>
        <w:rPr>
          <w:rFonts w:ascii="Times New Roman" w:hAnsi="Times New Roman"/>
          <w:b/>
          <w:sz w:val="22"/>
        </w:rPr>
      </w:pPr>
      <w:r>
        <w:rPr>
          <w:rFonts w:ascii="Times New Roman" w:hAnsi="Times New Roman"/>
          <w:b/>
          <w:sz w:val="22"/>
        </w:rPr>
        <w:t>РЕШИЛИ:</w:t>
      </w:r>
    </w:p>
    <w:p w:rsidR="009A3D0B" w:rsidRDefault="009A3D0B" w:rsidP="009A3D0B">
      <w:pPr>
        <w:widowControl/>
        <w:jc w:val="both"/>
        <w:rPr>
          <w:rFonts w:ascii="Times New Roman" w:hAnsi="Times New Roman"/>
          <w:szCs w:val="24"/>
        </w:rPr>
      </w:pPr>
      <w:r>
        <w:rPr>
          <w:rFonts w:ascii="Times New Roman" w:hAnsi="Times New Roman"/>
          <w:szCs w:val="24"/>
        </w:rPr>
        <w:t xml:space="preserve">Студентам </w:t>
      </w:r>
      <w:r w:rsidR="001C29E3">
        <w:rPr>
          <w:rFonts w:ascii="Times New Roman" w:hAnsi="Times New Roman"/>
          <w:szCs w:val="24"/>
        </w:rPr>
        <w:t>СД 211</w:t>
      </w:r>
      <w:r>
        <w:rPr>
          <w:rFonts w:ascii="Times New Roman" w:hAnsi="Times New Roman"/>
          <w:szCs w:val="24"/>
        </w:rPr>
        <w:t xml:space="preserve"> группы принять информацию к сведению, руководствоваться в дальнейшем.</w:t>
      </w:r>
    </w:p>
    <w:p w:rsidR="009A3D0B" w:rsidRDefault="009A3D0B" w:rsidP="009A3D0B">
      <w:pPr>
        <w:widowControl/>
        <w:jc w:val="both"/>
        <w:rPr>
          <w:rFonts w:ascii="Times New Roman" w:hAnsi="Times New Roman"/>
          <w:szCs w:val="24"/>
        </w:rPr>
      </w:pPr>
      <w:r>
        <w:rPr>
          <w:rFonts w:ascii="Times New Roman" w:hAnsi="Times New Roman"/>
          <w:szCs w:val="24"/>
        </w:rPr>
        <w:t xml:space="preserve">Решение </w:t>
      </w:r>
      <w:r w:rsidRPr="00E30B5F">
        <w:rPr>
          <w:rFonts w:ascii="Times New Roman" w:hAnsi="Times New Roman"/>
          <w:szCs w:val="24"/>
        </w:rPr>
        <w:t xml:space="preserve">принято единогласно. </w:t>
      </w:r>
    </w:p>
    <w:p w:rsidR="009A3D0B" w:rsidRDefault="009A3D0B" w:rsidP="009A3D0B">
      <w:pPr>
        <w:jc w:val="both"/>
        <w:rPr>
          <w:rFonts w:ascii="Times New Roman" w:hAnsi="Times New Roman"/>
        </w:rPr>
      </w:pPr>
    </w:p>
    <w:p w:rsidR="009A3D0B" w:rsidRDefault="009A3D0B" w:rsidP="009A3D0B">
      <w:pPr>
        <w:jc w:val="both"/>
      </w:pPr>
      <w:r>
        <w:rPr>
          <w:rFonts w:ascii="Times New Roman" w:hAnsi="Times New Roman"/>
        </w:rPr>
        <w:t>Куратор    __________________ И.В. Гавиловская</w:t>
      </w:r>
    </w:p>
    <w:p w:rsidR="00BC259A" w:rsidRDefault="00BC259A" w:rsidP="009A3D0B"/>
    <w:sectPr w:rsidR="00BC259A" w:rsidSect="00296B9F">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2C" w:rsidRDefault="0096092C" w:rsidP="00B051DA">
      <w:pPr>
        <w:pStyle w:val="a3"/>
      </w:pPr>
      <w:r>
        <w:separator/>
      </w:r>
    </w:p>
  </w:endnote>
  <w:endnote w:type="continuationSeparator" w:id="0">
    <w:p w:rsidR="0096092C" w:rsidRDefault="0096092C" w:rsidP="00B051D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2C" w:rsidRDefault="0096092C" w:rsidP="00B051DA">
      <w:pPr>
        <w:pStyle w:val="a3"/>
      </w:pPr>
      <w:r>
        <w:separator/>
      </w:r>
    </w:p>
  </w:footnote>
  <w:footnote w:type="continuationSeparator" w:id="0">
    <w:p w:rsidR="0096092C" w:rsidRDefault="0096092C" w:rsidP="00B051DA">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26E9"/>
    <w:multiLevelType w:val="multilevel"/>
    <w:tmpl w:val="D7046DEC"/>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14F0415"/>
    <w:multiLevelType w:val="hybridMultilevel"/>
    <w:tmpl w:val="A2DE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DC26F7"/>
    <w:multiLevelType w:val="hybridMultilevel"/>
    <w:tmpl w:val="25CC8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594A29"/>
    <w:multiLevelType w:val="hybridMultilevel"/>
    <w:tmpl w:val="7ED2CA2C"/>
    <w:lvl w:ilvl="0" w:tplc="40821B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2D3772"/>
    <w:multiLevelType w:val="hybridMultilevel"/>
    <w:tmpl w:val="AC2ED0B0"/>
    <w:lvl w:ilvl="0" w:tplc="E9E6D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954838"/>
    <w:multiLevelType w:val="multilevel"/>
    <w:tmpl w:val="41969EBA"/>
    <w:lvl w:ilvl="0">
      <w:start w:val="5"/>
      <w:numFmt w:val="decimal"/>
      <w:lvlText w:val="%1."/>
      <w:lvlJc w:val="left"/>
      <w:pPr>
        <w:ind w:left="360" w:hanging="360"/>
      </w:pPr>
    </w:lvl>
    <w:lvl w:ilvl="1">
      <w:start w:val="1"/>
      <w:numFmt w:val="decimal"/>
      <w:lvlText w:val="3.%2."/>
      <w:lvlJc w:val="left"/>
      <w:pPr>
        <w:ind w:left="900" w:hanging="360"/>
      </w:pPr>
      <w:rPr>
        <w:rFonts w:hint="default"/>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15:restartNumberingAfterBreak="0">
    <w:nsid w:val="5D6B1754"/>
    <w:multiLevelType w:val="multilevel"/>
    <w:tmpl w:val="E2D6DADC"/>
    <w:lvl w:ilvl="0">
      <w:start w:val="5"/>
      <w:numFmt w:val="decimal"/>
      <w:lvlText w:val="%1."/>
      <w:lvlJc w:val="left"/>
      <w:pPr>
        <w:ind w:left="360" w:hanging="360"/>
      </w:pPr>
    </w:lvl>
    <w:lvl w:ilvl="1">
      <w:start w:val="1"/>
      <w:numFmt w:val="decimal"/>
      <w:lvlText w:val="4.%2."/>
      <w:lvlJc w:val="left"/>
      <w:pPr>
        <w:ind w:left="900" w:hanging="360"/>
      </w:pPr>
      <w:rPr>
        <w:rFonts w:hint="default"/>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 w15:restartNumberingAfterBreak="0">
    <w:nsid w:val="64986A4E"/>
    <w:multiLevelType w:val="hybridMultilevel"/>
    <w:tmpl w:val="F8BA7922"/>
    <w:lvl w:ilvl="0" w:tplc="77964F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E3060F"/>
    <w:multiLevelType w:val="hybridMultilevel"/>
    <w:tmpl w:val="C200F0B4"/>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793F27CB"/>
    <w:multiLevelType w:val="hybridMultilevel"/>
    <w:tmpl w:val="35B27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5"/>
  </w:num>
  <w:num w:numId="6">
    <w:abstractNumId w:val="6"/>
  </w:num>
  <w:num w:numId="7">
    <w:abstractNumId w:val="4"/>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1DA"/>
    <w:rsid w:val="00001173"/>
    <w:rsid w:val="000D7C7C"/>
    <w:rsid w:val="00140C2A"/>
    <w:rsid w:val="00180B41"/>
    <w:rsid w:val="00192C22"/>
    <w:rsid w:val="0019597C"/>
    <w:rsid w:val="001C29E3"/>
    <w:rsid w:val="001D1824"/>
    <w:rsid w:val="001E24C8"/>
    <w:rsid w:val="001E3178"/>
    <w:rsid w:val="00242BDA"/>
    <w:rsid w:val="00252712"/>
    <w:rsid w:val="00296B9F"/>
    <w:rsid w:val="00351946"/>
    <w:rsid w:val="00365438"/>
    <w:rsid w:val="00375CF5"/>
    <w:rsid w:val="004114E1"/>
    <w:rsid w:val="00426E35"/>
    <w:rsid w:val="004477AC"/>
    <w:rsid w:val="004528EA"/>
    <w:rsid w:val="004F3068"/>
    <w:rsid w:val="00542071"/>
    <w:rsid w:val="005B3AD4"/>
    <w:rsid w:val="006517DD"/>
    <w:rsid w:val="00660A9E"/>
    <w:rsid w:val="00676221"/>
    <w:rsid w:val="007551EE"/>
    <w:rsid w:val="00791267"/>
    <w:rsid w:val="007F23D6"/>
    <w:rsid w:val="0082323A"/>
    <w:rsid w:val="0096092C"/>
    <w:rsid w:val="00992DF9"/>
    <w:rsid w:val="009A3D0B"/>
    <w:rsid w:val="00A47478"/>
    <w:rsid w:val="00B051DA"/>
    <w:rsid w:val="00BB1FB7"/>
    <w:rsid w:val="00BC259A"/>
    <w:rsid w:val="00CC51C9"/>
    <w:rsid w:val="00E974A1"/>
    <w:rsid w:val="00EB001D"/>
    <w:rsid w:val="00EC3685"/>
    <w:rsid w:val="00F32830"/>
    <w:rsid w:val="00FA1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96B6-BAC9-474A-B75E-16017EE4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1DA"/>
    <w:pPr>
      <w:widowControl w:val="0"/>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rsid w:val="00B051DA"/>
    <w:pPr>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B051DA"/>
    <w:pPr>
      <w:tabs>
        <w:tab w:val="center" w:pos="4677"/>
        <w:tab w:val="right" w:pos="9355"/>
      </w:tabs>
    </w:pPr>
  </w:style>
  <w:style w:type="character" w:customStyle="1" w:styleId="a4">
    <w:name w:val="Верхний колонтитул Знак"/>
    <w:basedOn w:val="a0"/>
    <w:link w:val="a3"/>
    <w:uiPriority w:val="99"/>
    <w:rsid w:val="00B051DA"/>
    <w:rPr>
      <w:rFonts w:ascii="Arial" w:eastAsia="Times New Roman" w:hAnsi="Arial" w:cs="Times New Roman"/>
      <w:sz w:val="24"/>
      <w:szCs w:val="20"/>
      <w:lang w:eastAsia="ru-RU"/>
    </w:rPr>
  </w:style>
  <w:style w:type="paragraph" w:styleId="a5">
    <w:name w:val="footer"/>
    <w:basedOn w:val="a"/>
    <w:link w:val="a6"/>
    <w:uiPriority w:val="99"/>
    <w:unhideWhenUsed/>
    <w:rsid w:val="00B051DA"/>
    <w:pPr>
      <w:tabs>
        <w:tab w:val="center" w:pos="4677"/>
        <w:tab w:val="right" w:pos="9355"/>
      </w:tabs>
    </w:pPr>
  </w:style>
  <w:style w:type="character" w:customStyle="1" w:styleId="a6">
    <w:name w:val="Нижний колонтитул Знак"/>
    <w:basedOn w:val="a0"/>
    <w:link w:val="a5"/>
    <w:uiPriority w:val="99"/>
    <w:rsid w:val="00B051DA"/>
    <w:rPr>
      <w:rFonts w:ascii="Arial" w:eastAsia="Times New Roman" w:hAnsi="Arial" w:cs="Times New Roman"/>
      <w:sz w:val="24"/>
      <w:szCs w:val="20"/>
      <w:lang w:eastAsia="ru-RU"/>
    </w:rPr>
  </w:style>
  <w:style w:type="paragraph" w:styleId="a7">
    <w:name w:val="List Paragraph"/>
    <w:basedOn w:val="a"/>
    <w:uiPriority w:val="34"/>
    <w:qFormat/>
    <w:rsid w:val="00140C2A"/>
    <w:pPr>
      <w:ind w:left="720"/>
      <w:contextualSpacing/>
    </w:pPr>
  </w:style>
  <w:style w:type="paragraph" w:styleId="a8">
    <w:name w:val="Normal (Web)"/>
    <w:basedOn w:val="a"/>
    <w:uiPriority w:val="99"/>
    <w:unhideWhenUsed/>
    <w:rsid w:val="0019597C"/>
    <w:pPr>
      <w:widowControl/>
      <w:spacing w:before="100" w:beforeAutospacing="1" w:after="100" w:afterAutospacing="1"/>
    </w:pPr>
    <w:rPr>
      <w:rFonts w:ascii="Times New Roman" w:hAnsi="Times New Roman"/>
      <w:szCs w:val="24"/>
    </w:rPr>
  </w:style>
  <w:style w:type="character" w:customStyle="1" w:styleId="apple-converted-space">
    <w:name w:val="apple-converted-space"/>
    <w:basedOn w:val="a0"/>
    <w:rsid w:val="001E3178"/>
  </w:style>
  <w:style w:type="character" w:customStyle="1" w:styleId="slide-number">
    <w:name w:val="slide-number"/>
    <w:basedOn w:val="a0"/>
    <w:rsid w:val="0045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38835">
      <w:bodyDiv w:val="1"/>
      <w:marLeft w:val="0"/>
      <w:marRight w:val="0"/>
      <w:marTop w:val="0"/>
      <w:marBottom w:val="0"/>
      <w:divBdr>
        <w:top w:val="none" w:sz="0" w:space="0" w:color="auto"/>
        <w:left w:val="none" w:sz="0" w:space="0" w:color="auto"/>
        <w:bottom w:val="none" w:sz="0" w:space="0" w:color="auto"/>
        <w:right w:val="none" w:sz="0" w:space="0" w:color="auto"/>
      </w:divBdr>
    </w:div>
    <w:div w:id="1064332870">
      <w:bodyDiv w:val="1"/>
      <w:marLeft w:val="0"/>
      <w:marRight w:val="0"/>
      <w:marTop w:val="0"/>
      <w:marBottom w:val="0"/>
      <w:divBdr>
        <w:top w:val="none" w:sz="0" w:space="0" w:color="auto"/>
        <w:left w:val="none" w:sz="0" w:space="0" w:color="auto"/>
        <w:bottom w:val="none" w:sz="0" w:space="0" w:color="auto"/>
        <w:right w:val="none" w:sz="0" w:space="0" w:color="auto"/>
      </w:divBdr>
    </w:div>
    <w:div w:id="1501651124">
      <w:bodyDiv w:val="1"/>
      <w:marLeft w:val="0"/>
      <w:marRight w:val="0"/>
      <w:marTop w:val="0"/>
      <w:marBottom w:val="0"/>
      <w:divBdr>
        <w:top w:val="none" w:sz="0" w:space="0" w:color="auto"/>
        <w:left w:val="none" w:sz="0" w:space="0" w:color="auto"/>
        <w:bottom w:val="none" w:sz="0" w:space="0" w:color="auto"/>
        <w:right w:val="none" w:sz="0" w:space="0" w:color="auto"/>
      </w:divBdr>
      <w:divsChild>
        <w:div w:id="942150121">
          <w:marLeft w:val="0"/>
          <w:marRight w:val="0"/>
          <w:marTop w:val="0"/>
          <w:marBottom w:val="360"/>
          <w:divBdr>
            <w:top w:val="none" w:sz="0" w:space="0" w:color="auto"/>
            <w:left w:val="none" w:sz="0" w:space="0" w:color="auto"/>
            <w:bottom w:val="none" w:sz="0" w:space="0" w:color="auto"/>
            <w:right w:val="none" w:sz="0" w:space="0" w:color="auto"/>
          </w:divBdr>
          <w:divsChild>
            <w:div w:id="1097481785">
              <w:marLeft w:val="0"/>
              <w:marRight w:val="0"/>
              <w:marTop w:val="0"/>
              <w:marBottom w:val="0"/>
              <w:divBdr>
                <w:top w:val="none" w:sz="0" w:space="0" w:color="auto"/>
                <w:left w:val="none" w:sz="0" w:space="0" w:color="auto"/>
                <w:bottom w:val="none" w:sz="0" w:space="0" w:color="auto"/>
                <w:right w:val="none" w:sz="0" w:space="0" w:color="auto"/>
              </w:divBdr>
              <w:divsChild>
                <w:div w:id="877545145">
                  <w:marLeft w:val="0"/>
                  <w:marRight w:val="0"/>
                  <w:marTop w:val="0"/>
                  <w:marBottom w:val="0"/>
                  <w:divBdr>
                    <w:top w:val="none" w:sz="0" w:space="0" w:color="auto"/>
                    <w:left w:val="none" w:sz="0" w:space="0" w:color="auto"/>
                    <w:bottom w:val="none" w:sz="0" w:space="0" w:color="auto"/>
                    <w:right w:val="none" w:sz="0" w:space="0" w:color="auto"/>
                  </w:divBdr>
                  <w:divsChild>
                    <w:div w:id="420756235">
                      <w:marLeft w:val="0"/>
                      <w:marRight w:val="0"/>
                      <w:marTop w:val="0"/>
                      <w:marBottom w:val="0"/>
                      <w:divBdr>
                        <w:top w:val="none" w:sz="0" w:space="0" w:color="auto"/>
                        <w:left w:val="none" w:sz="0" w:space="0" w:color="auto"/>
                        <w:bottom w:val="none" w:sz="0" w:space="0" w:color="auto"/>
                        <w:right w:val="none" w:sz="0" w:space="0" w:color="auto"/>
                      </w:divBdr>
                      <w:divsChild>
                        <w:div w:id="4421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Павловна</dc:creator>
  <cp:lastModifiedBy>Гавиловская Инна Владимировна</cp:lastModifiedBy>
  <cp:revision>24</cp:revision>
  <cp:lastPrinted>2014-11-11T03:49:00Z</cp:lastPrinted>
  <dcterms:created xsi:type="dcterms:W3CDTF">2013-11-10T00:26:00Z</dcterms:created>
  <dcterms:modified xsi:type="dcterms:W3CDTF">2017-03-23T06:03:00Z</dcterms:modified>
</cp:coreProperties>
</file>