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0B" w:rsidRDefault="00DF263A" w:rsidP="005154C2">
      <w:pPr>
        <w:spacing w:after="0" w:line="360" w:lineRule="auto"/>
        <w:ind w:firstLine="709"/>
        <w:rPr>
          <w:i w:val="0"/>
          <w:sz w:val="32"/>
          <w:szCs w:val="32"/>
        </w:rPr>
      </w:pPr>
      <w:r w:rsidRPr="005F360B">
        <w:rPr>
          <w:i w:val="0"/>
          <w:sz w:val="32"/>
          <w:szCs w:val="32"/>
        </w:rPr>
        <w:t>Тема №</w:t>
      </w:r>
      <w:r w:rsidR="00436773" w:rsidRPr="005F360B">
        <w:rPr>
          <w:i w:val="0"/>
          <w:sz w:val="32"/>
          <w:szCs w:val="32"/>
        </w:rPr>
        <w:t xml:space="preserve"> 1. </w:t>
      </w:r>
      <w:r w:rsidR="003944CA" w:rsidRPr="005F360B">
        <w:rPr>
          <w:i w:val="0"/>
          <w:sz w:val="32"/>
          <w:szCs w:val="32"/>
        </w:rPr>
        <w:t>Организация работы по приему лекарственных средств, товаров аптечного ассортимента. Документы, подтверждающие качество.</w:t>
      </w:r>
    </w:p>
    <w:p w:rsidR="00E5595E" w:rsidRPr="005F360B" w:rsidRDefault="00E5595E" w:rsidP="0037667F">
      <w:pPr>
        <w:spacing w:after="0" w:line="360" w:lineRule="auto"/>
        <w:rPr>
          <w:i w:val="0"/>
          <w:sz w:val="32"/>
          <w:szCs w:val="32"/>
        </w:rPr>
      </w:pPr>
    </w:p>
    <w:p w:rsidR="00014A14" w:rsidRDefault="00014A14" w:rsidP="00980A21">
      <w:pPr>
        <w:spacing w:after="0" w:line="360" w:lineRule="auto"/>
        <w:ind w:firstLine="709"/>
        <w:jc w:val="both"/>
        <w:outlineLvl w:val="1"/>
        <w:rPr>
          <w:rFonts w:eastAsia="Times New Roman"/>
          <w:b w:val="0"/>
          <w:bCs/>
          <w:i w:val="0"/>
          <w:sz w:val="28"/>
          <w:szCs w:val="28"/>
          <w:lang w:eastAsia="ru-RU"/>
        </w:rPr>
      </w:pPr>
      <w:r w:rsidRPr="00DF263A">
        <w:rPr>
          <w:b w:val="0"/>
          <w:i w:val="0"/>
          <w:sz w:val="28"/>
          <w:szCs w:val="28"/>
        </w:rPr>
        <w:t>Организация работы по приему лекарственных сре</w:t>
      </w:r>
      <w:proofErr w:type="gramStart"/>
      <w:r w:rsidRPr="00DF263A">
        <w:rPr>
          <w:b w:val="0"/>
          <w:i w:val="0"/>
          <w:sz w:val="28"/>
          <w:szCs w:val="28"/>
        </w:rPr>
        <w:t>дств пр</w:t>
      </w:r>
      <w:proofErr w:type="gramEnd"/>
      <w:r w:rsidRPr="00DF263A">
        <w:rPr>
          <w:b w:val="0"/>
          <w:i w:val="0"/>
          <w:sz w:val="28"/>
          <w:szCs w:val="28"/>
        </w:rPr>
        <w:t>оизводиться в соответствии с приказом</w:t>
      </w:r>
      <w:r w:rsidR="00EC5C04" w:rsidRPr="00DF263A">
        <w:rPr>
          <w:b w:val="0"/>
          <w:i w:val="0"/>
          <w:sz w:val="28"/>
          <w:szCs w:val="28"/>
        </w:rPr>
        <w:t xml:space="preserve"> </w:t>
      </w:r>
      <w:r w:rsidRPr="00014A14">
        <w:rPr>
          <w:rFonts w:eastAsia="Times New Roman"/>
          <w:b w:val="0"/>
          <w:bCs/>
          <w:i w:val="0"/>
          <w:sz w:val="28"/>
          <w:szCs w:val="28"/>
          <w:lang w:eastAsia="ru-RU"/>
        </w:rPr>
        <w:t>Министерства здравоохранения РФ от 31 августа 2016 г. № 647н “Об утверждении Правил надлежащей аптечной практики лекарственных препаратов для медицинского применения”</w:t>
      </w:r>
      <w:r w:rsidR="0097202E">
        <w:rPr>
          <w:rFonts w:eastAsia="Times New Roman"/>
          <w:b w:val="0"/>
          <w:bCs/>
          <w:i w:val="0"/>
          <w:sz w:val="28"/>
          <w:szCs w:val="28"/>
          <w:lang w:eastAsia="ru-RU"/>
        </w:rPr>
        <w:t>.</w:t>
      </w:r>
    </w:p>
    <w:p w:rsidR="0097202E" w:rsidRPr="00014A14" w:rsidRDefault="0097202E" w:rsidP="00980A21">
      <w:pPr>
        <w:spacing w:after="0" w:line="360" w:lineRule="auto"/>
        <w:ind w:firstLine="709"/>
        <w:jc w:val="both"/>
        <w:outlineLvl w:val="1"/>
        <w:rPr>
          <w:rFonts w:eastAsia="Times New Roman"/>
          <w:b w:val="0"/>
          <w:bCs/>
          <w:i w:val="0"/>
          <w:sz w:val="28"/>
          <w:szCs w:val="28"/>
          <w:lang w:eastAsia="ru-RU"/>
        </w:rPr>
      </w:pPr>
    </w:p>
    <w:p w:rsidR="00014A14" w:rsidRPr="00DF263A" w:rsidRDefault="009845A8" w:rsidP="00980A2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DF263A">
        <w:rPr>
          <w:b w:val="0"/>
          <w:i w:val="0"/>
          <w:sz w:val="28"/>
          <w:szCs w:val="28"/>
        </w:rPr>
        <w:t>В процессе приемки товаров аптечного ассортимента, в том числе требующих специальных условий хранения и мер безопасности, осуществляется оценка соответствия принимаемых товаров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требования), а также проверка наличия повреждений транспортной тары.</w:t>
      </w:r>
    </w:p>
    <w:p w:rsidR="00436773" w:rsidRPr="00DF263A" w:rsidRDefault="009845A8" w:rsidP="00980A21">
      <w:pPr>
        <w:spacing w:after="0"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DF263A">
        <w:rPr>
          <w:b w:val="0"/>
          <w:i w:val="0"/>
          <w:sz w:val="28"/>
          <w:szCs w:val="28"/>
        </w:rPr>
        <w:t>Компетенция субъекта розничной торговли по проверке качества поставленных товаров аптечн</w:t>
      </w:r>
      <w:r w:rsidR="00436773" w:rsidRPr="00DF263A">
        <w:rPr>
          <w:b w:val="0"/>
          <w:i w:val="0"/>
          <w:sz w:val="28"/>
          <w:szCs w:val="28"/>
        </w:rPr>
        <w:t>ого ассортимента ограничивается:</w:t>
      </w:r>
    </w:p>
    <w:p w:rsidR="00436773" w:rsidRPr="00DF263A" w:rsidRDefault="00AF50D4" w:rsidP="00980A21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</w:t>
      </w:r>
      <w:r w:rsidR="009845A8" w:rsidRPr="00DF263A">
        <w:rPr>
          <w:b w:val="0"/>
          <w:i w:val="0"/>
          <w:sz w:val="28"/>
          <w:szCs w:val="28"/>
        </w:rPr>
        <w:t>и</w:t>
      </w:r>
      <w:r w:rsidR="00436773" w:rsidRPr="00DF263A">
        <w:rPr>
          <w:b w:val="0"/>
          <w:i w:val="0"/>
          <w:sz w:val="28"/>
          <w:szCs w:val="28"/>
        </w:rPr>
        <w:t>зуальным осмотром внешнего вида</w:t>
      </w:r>
    </w:p>
    <w:p w:rsidR="00DF263A" w:rsidRPr="00DF263A" w:rsidRDefault="00AF50D4" w:rsidP="00980A2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45A8" w:rsidRPr="00DF263A">
        <w:rPr>
          <w:sz w:val="28"/>
          <w:szCs w:val="28"/>
        </w:rPr>
        <w:t>роверкой соответствия сопроводительным документам, полноты комплек</w:t>
      </w:r>
      <w:r w:rsidR="00436773" w:rsidRPr="00DF263A">
        <w:rPr>
          <w:sz w:val="28"/>
          <w:szCs w:val="28"/>
        </w:rPr>
        <w:t>та сопроводительных документо</w:t>
      </w:r>
      <w:proofErr w:type="gramStart"/>
      <w:r w:rsidR="00436773" w:rsidRPr="00DF263A">
        <w:rPr>
          <w:sz w:val="28"/>
          <w:szCs w:val="28"/>
        </w:rPr>
        <w:t>в(</w:t>
      </w:r>
      <w:proofErr w:type="gramEnd"/>
      <w:r w:rsidR="009845A8" w:rsidRPr="00DF263A">
        <w:rPr>
          <w:sz w:val="28"/>
          <w:szCs w:val="28"/>
        </w:rPr>
        <w:t xml:space="preserve"> в том числе реестра документов, подтверждающих качество</w:t>
      </w:r>
      <w:r w:rsidR="00436773" w:rsidRPr="00DF263A">
        <w:rPr>
          <w:sz w:val="28"/>
          <w:szCs w:val="28"/>
        </w:rPr>
        <w:t xml:space="preserve"> товаров аптечного ассортимента)</w:t>
      </w:r>
      <w:r w:rsidR="009845A8" w:rsidRPr="00DF263A">
        <w:rPr>
          <w:sz w:val="28"/>
          <w:szCs w:val="28"/>
        </w:rPr>
        <w:t xml:space="preserve"> </w:t>
      </w:r>
    </w:p>
    <w:p w:rsidR="00DF263A" w:rsidRDefault="00DF263A" w:rsidP="00980A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t>Субъекту розничной торговли необходимо учитывать особенности приемки и предпродажной проверки товаров аптечного ассортимента.</w:t>
      </w:r>
    </w:p>
    <w:p w:rsidR="0097202E" w:rsidRPr="00DF263A" w:rsidRDefault="0097202E" w:rsidP="00980A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E3990" w:rsidRDefault="00DF263A" w:rsidP="00980A2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t>Приемка товаров аптечного ассортимента осуществляется материально ответственным лицом.</w:t>
      </w:r>
      <w:r>
        <w:rPr>
          <w:sz w:val="28"/>
          <w:szCs w:val="28"/>
        </w:rPr>
        <w:t xml:space="preserve"> </w:t>
      </w:r>
      <w:r w:rsidR="009E3990" w:rsidRPr="00DF263A">
        <w:rPr>
          <w:sz w:val="28"/>
          <w:szCs w:val="28"/>
        </w:rPr>
        <w:t xml:space="preserve">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</w:t>
      </w:r>
      <w:r w:rsidR="009E3990" w:rsidRPr="00DF263A">
        <w:rPr>
          <w:sz w:val="28"/>
          <w:szCs w:val="28"/>
        </w:rPr>
        <w:lastRenderedPageBreak/>
        <w:t>ассортимента в таре не проводится, то необходимо сделать отметку об этом в сопроводительном документе.</w:t>
      </w:r>
    </w:p>
    <w:p w:rsidR="00980A21" w:rsidRPr="00DF263A" w:rsidRDefault="00980A21" w:rsidP="00980A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36773" w:rsidRPr="00DF263A" w:rsidRDefault="009E3990" w:rsidP="00980A2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DF263A">
        <w:rPr>
          <w:b w:val="0"/>
          <w:i w:val="0"/>
          <w:sz w:val="28"/>
          <w:szCs w:val="28"/>
        </w:rPr>
        <w:t>Если количество и качество товаров аптечного ассортимента соответствует указанному в сопроводительных документах, то на сопроводительных документах</w:t>
      </w:r>
      <w:proofErr w:type="gramStart"/>
      <w:r w:rsidRPr="00DF263A">
        <w:rPr>
          <w:b w:val="0"/>
          <w:i w:val="0"/>
          <w:sz w:val="28"/>
          <w:szCs w:val="28"/>
        </w:rPr>
        <w:t xml:space="preserve"> </w:t>
      </w:r>
      <w:r w:rsidR="00AF50D4">
        <w:rPr>
          <w:b w:val="0"/>
          <w:i w:val="0"/>
          <w:sz w:val="28"/>
          <w:szCs w:val="28"/>
        </w:rPr>
        <w:t>:</w:t>
      </w:r>
      <w:proofErr w:type="gramEnd"/>
    </w:p>
    <w:p w:rsidR="00436773" w:rsidRPr="00DF263A" w:rsidRDefault="00AF50D4" w:rsidP="00980A2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н</w:t>
      </w:r>
      <w:r w:rsidR="00436773" w:rsidRPr="00DF263A">
        <w:rPr>
          <w:b w:val="0"/>
          <w:i w:val="0"/>
          <w:sz w:val="28"/>
          <w:szCs w:val="28"/>
        </w:rPr>
        <w:t>акладная</w:t>
      </w:r>
    </w:p>
    <w:p w:rsidR="00436773" w:rsidRPr="00DF263A" w:rsidRDefault="00AF50D4" w:rsidP="00980A2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</w:t>
      </w:r>
      <w:r w:rsidR="00436773" w:rsidRPr="00DF263A">
        <w:rPr>
          <w:b w:val="0"/>
          <w:i w:val="0"/>
          <w:sz w:val="28"/>
          <w:szCs w:val="28"/>
        </w:rPr>
        <w:t>чет-фактура</w:t>
      </w:r>
    </w:p>
    <w:p w:rsidR="00436773" w:rsidRPr="00DF263A" w:rsidRDefault="00AF50D4" w:rsidP="00980A2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</w:t>
      </w:r>
      <w:r w:rsidR="00436773" w:rsidRPr="00DF263A">
        <w:rPr>
          <w:b w:val="0"/>
          <w:i w:val="0"/>
          <w:sz w:val="28"/>
          <w:szCs w:val="28"/>
        </w:rPr>
        <w:t>оварно-транспортная накладная,</w:t>
      </w:r>
    </w:p>
    <w:p w:rsidR="00436773" w:rsidRPr="00AF50D4" w:rsidRDefault="00AF50D4" w:rsidP="00980A2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реестр</w:t>
      </w:r>
      <w:r w:rsidR="009E3990" w:rsidRPr="00DF263A">
        <w:rPr>
          <w:b w:val="0"/>
          <w:i w:val="0"/>
          <w:sz w:val="28"/>
          <w:szCs w:val="28"/>
        </w:rPr>
        <w:t xml:space="preserve"> </w:t>
      </w:r>
      <w:r w:rsidR="009E3990" w:rsidRPr="00AF50D4">
        <w:rPr>
          <w:b w:val="0"/>
          <w:i w:val="0"/>
          <w:sz w:val="28"/>
          <w:szCs w:val="28"/>
        </w:rPr>
        <w:t>документов по качеству и других документах, удостоверяющих количество и</w:t>
      </w:r>
      <w:r w:rsidR="00436773" w:rsidRPr="00AF50D4">
        <w:rPr>
          <w:b w:val="0"/>
          <w:i w:val="0"/>
          <w:sz w:val="28"/>
          <w:szCs w:val="28"/>
        </w:rPr>
        <w:t>ли качество поступивших товаров</w:t>
      </w:r>
    </w:p>
    <w:p w:rsidR="00980A21" w:rsidRDefault="00AF50D4" w:rsidP="00980A21">
      <w:pPr>
        <w:spacing w:after="0" w:line="36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п</w:t>
      </w:r>
      <w:r w:rsidR="009E3990" w:rsidRPr="00DF263A">
        <w:rPr>
          <w:b w:val="0"/>
          <w:i w:val="0"/>
          <w:sz w:val="28"/>
          <w:szCs w:val="28"/>
        </w:rPr>
        <w:t>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:rsidR="0097202E" w:rsidRPr="00DF263A" w:rsidRDefault="0097202E" w:rsidP="00980A21">
      <w:pPr>
        <w:spacing w:after="0" w:line="360" w:lineRule="auto"/>
        <w:ind w:firstLine="709"/>
        <w:jc w:val="both"/>
        <w:rPr>
          <w:b w:val="0"/>
          <w:i w:val="0"/>
          <w:sz w:val="28"/>
          <w:szCs w:val="28"/>
        </w:rPr>
      </w:pPr>
    </w:p>
    <w:p w:rsidR="009E3990" w:rsidRPr="00DF263A" w:rsidRDefault="009E3990" w:rsidP="00980A2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F263A">
        <w:rPr>
          <w:sz w:val="28"/>
          <w:szCs w:val="28"/>
        </w:rPr>
        <w:t>В 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 (составление акта в одностороннем порядке материально ответственным лицом возможно при согласии поставщика или отсутствия его представителя).</w:t>
      </w:r>
      <w:proofErr w:type="gramEnd"/>
    </w:p>
    <w:p w:rsidR="009E3990" w:rsidRDefault="009E3990" w:rsidP="00980A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t>Субъектом розничной торговли по согласованию с поставщиком может быть утвержден иной способ уведомления поставщика о несоответствии поставленных товаров аптечного ассортимента сопроводительным документам.</w:t>
      </w:r>
    </w:p>
    <w:p w:rsidR="0097202E" w:rsidRPr="00DF263A" w:rsidRDefault="0097202E" w:rsidP="00980A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E3990" w:rsidRPr="00DF263A" w:rsidRDefault="009E3990" w:rsidP="00980A2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lastRenderedPageBreak/>
        <w:t>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9E3990" w:rsidRPr="00DF263A" w:rsidRDefault="009E3990" w:rsidP="00980A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t>Приемочный контроль заключается в проверке поступающих лекарственных препаратов путем оценки:</w:t>
      </w:r>
    </w:p>
    <w:p w:rsidR="009E3990" w:rsidRPr="00DF263A" w:rsidRDefault="009E3990" w:rsidP="00980A2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t>внешнего вида, цвета, запаха;</w:t>
      </w:r>
    </w:p>
    <w:p w:rsidR="009E3990" w:rsidRPr="00DF263A" w:rsidRDefault="009E3990" w:rsidP="00980A2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t>целостности упаковки;</w:t>
      </w:r>
    </w:p>
    <w:p w:rsidR="009E3990" w:rsidRPr="00DF263A" w:rsidRDefault="009E3990" w:rsidP="00980A2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t>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9E3990" w:rsidRPr="00DF263A" w:rsidRDefault="009E3990" w:rsidP="00980A2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t>правильности оформления сопроводительных документов;</w:t>
      </w:r>
    </w:p>
    <w:p w:rsidR="009E3990" w:rsidRDefault="009E3990" w:rsidP="00980A2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t>наличия реестра деклараций, подтверждающих качество лекарственных сре</w:t>
      </w:r>
      <w:proofErr w:type="gramStart"/>
      <w:r w:rsidRPr="00DF263A">
        <w:rPr>
          <w:sz w:val="28"/>
          <w:szCs w:val="28"/>
        </w:rPr>
        <w:t>дств в с</w:t>
      </w:r>
      <w:proofErr w:type="gramEnd"/>
      <w:r w:rsidRPr="00DF263A">
        <w:rPr>
          <w:sz w:val="28"/>
          <w:szCs w:val="28"/>
        </w:rPr>
        <w:t>оответствии с действующими нормативными документами.</w:t>
      </w:r>
    </w:p>
    <w:p w:rsidR="00980A21" w:rsidRPr="00DF263A" w:rsidRDefault="00980A21" w:rsidP="00980A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E3990" w:rsidRDefault="009E3990" w:rsidP="00980A2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t xml:space="preserve">Для проведения приемочного контроля приказом руководителя субъекта розничной торговли создается приемная комиссия. </w:t>
      </w:r>
      <w:proofErr w:type="gramStart"/>
      <w:r w:rsidRPr="00DF263A">
        <w:rPr>
          <w:sz w:val="28"/>
          <w:szCs w:val="28"/>
        </w:rPr>
        <w:t>Члены комиссии должны быть ознакомлены со всеми законодательными и иными нормативными правовыми актами Российской Федерации, определяющими основные требования к товарам аптечного ассортимента, оформлению сопроводительных документов, их комплектности.</w:t>
      </w:r>
      <w:proofErr w:type="gramEnd"/>
    </w:p>
    <w:p w:rsidR="00980A21" w:rsidRPr="00DF263A" w:rsidRDefault="00980A21" w:rsidP="00980A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F263A" w:rsidRPr="00DF263A" w:rsidRDefault="009E3990" w:rsidP="00980A2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t>Товары аптечного ассортимента до подачи в торговую зону должны пройти предпродажную подготовку, которая включает</w:t>
      </w:r>
      <w:r w:rsidR="00DF263A" w:rsidRPr="00DF263A">
        <w:rPr>
          <w:sz w:val="28"/>
          <w:szCs w:val="28"/>
        </w:rPr>
        <w:t>:</w:t>
      </w:r>
    </w:p>
    <w:p w:rsidR="00DF263A" w:rsidRPr="00DF263A" w:rsidRDefault="00AF50D4" w:rsidP="00980A2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F263A" w:rsidRPr="00DF263A">
        <w:rPr>
          <w:sz w:val="28"/>
          <w:szCs w:val="28"/>
        </w:rPr>
        <w:t xml:space="preserve">аспаковку </w:t>
      </w:r>
    </w:p>
    <w:p w:rsidR="00DF263A" w:rsidRPr="00DF263A" w:rsidRDefault="00AF50D4" w:rsidP="00980A2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F263A" w:rsidRPr="00DF263A">
        <w:rPr>
          <w:sz w:val="28"/>
          <w:szCs w:val="28"/>
        </w:rPr>
        <w:t>ассортировку и осмотр</w:t>
      </w:r>
    </w:p>
    <w:p w:rsidR="009E3990" w:rsidRDefault="00AF50D4" w:rsidP="00980A2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3990" w:rsidRPr="00DF263A">
        <w:rPr>
          <w:sz w:val="28"/>
          <w:szCs w:val="28"/>
        </w:rPr>
        <w:t>роверку качества товара (по внешним признакам) и наличия необходимой информации о товаре и его поставщике.</w:t>
      </w:r>
    </w:p>
    <w:p w:rsidR="00980A21" w:rsidRPr="00DF263A" w:rsidRDefault="00980A21" w:rsidP="00980A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E3990" w:rsidRPr="00DF263A" w:rsidRDefault="009E3990" w:rsidP="00980A2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lastRenderedPageBreak/>
        <w:t xml:space="preserve">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 w:rsidRPr="00DF263A">
        <w:rPr>
          <w:sz w:val="28"/>
          <w:szCs w:val="28"/>
        </w:rPr>
        <w:t>увязочных</w:t>
      </w:r>
      <w:proofErr w:type="spellEnd"/>
      <w:r w:rsidRPr="00DF263A">
        <w:rPr>
          <w:sz w:val="28"/>
          <w:szCs w:val="28"/>
        </w:rPr>
        <w:t xml:space="preserve">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:rsidR="009E3990" w:rsidRPr="00DF263A" w:rsidRDefault="009E3990" w:rsidP="00980A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 и документом производителя и (или) поставщика, подтверждающего безопасность продукта - декларацией о соответствии качества или реестром деклараций.</w:t>
      </w:r>
    </w:p>
    <w:p w:rsidR="009E3990" w:rsidRDefault="009E3990" w:rsidP="00980A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980A21" w:rsidRPr="00DF263A" w:rsidRDefault="00980A21" w:rsidP="00980A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E3990" w:rsidRPr="00DF263A" w:rsidRDefault="009E3990" w:rsidP="00980A2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t>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9E3990" w:rsidRPr="00DF263A" w:rsidRDefault="009E3990" w:rsidP="00980A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63A">
        <w:rPr>
          <w:sz w:val="28"/>
          <w:szCs w:val="28"/>
        </w:rPr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 г. № 799 «О принятии технического регламента Таможенного союза «О безопасности парфюмерно-косметической продукции»</w:t>
      </w:r>
    </w:p>
    <w:p w:rsidR="009845A8" w:rsidRPr="00DF263A" w:rsidRDefault="009845A8" w:rsidP="00AF50D4">
      <w:pPr>
        <w:spacing w:after="0" w:line="360" w:lineRule="auto"/>
        <w:ind w:firstLine="709"/>
        <w:jc w:val="both"/>
        <w:rPr>
          <w:b w:val="0"/>
          <w:i w:val="0"/>
          <w:sz w:val="28"/>
          <w:szCs w:val="28"/>
        </w:rPr>
      </w:pPr>
    </w:p>
    <w:sectPr w:rsidR="009845A8" w:rsidRPr="00DF263A" w:rsidSect="00DF26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4C"/>
    <w:multiLevelType w:val="hybridMultilevel"/>
    <w:tmpl w:val="FAF4F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16A82"/>
    <w:multiLevelType w:val="hybridMultilevel"/>
    <w:tmpl w:val="A1D62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A97383"/>
    <w:multiLevelType w:val="hybridMultilevel"/>
    <w:tmpl w:val="4DC4D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2403A"/>
    <w:multiLevelType w:val="hybridMultilevel"/>
    <w:tmpl w:val="60CCE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AA18DB"/>
    <w:multiLevelType w:val="hybridMultilevel"/>
    <w:tmpl w:val="8444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9B66F3"/>
    <w:multiLevelType w:val="hybridMultilevel"/>
    <w:tmpl w:val="987098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30659"/>
    <w:multiLevelType w:val="hybridMultilevel"/>
    <w:tmpl w:val="0C9AF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D0660A"/>
    <w:multiLevelType w:val="hybridMultilevel"/>
    <w:tmpl w:val="D50E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D4943"/>
    <w:multiLevelType w:val="hybridMultilevel"/>
    <w:tmpl w:val="948AF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A42065"/>
    <w:multiLevelType w:val="hybridMultilevel"/>
    <w:tmpl w:val="B4FE0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4CA"/>
    <w:rsid w:val="00014A14"/>
    <w:rsid w:val="0037667F"/>
    <w:rsid w:val="003944CA"/>
    <w:rsid w:val="00430B16"/>
    <w:rsid w:val="00436773"/>
    <w:rsid w:val="005154C2"/>
    <w:rsid w:val="00556224"/>
    <w:rsid w:val="005F360B"/>
    <w:rsid w:val="006C04BF"/>
    <w:rsid w:val="008754F5"/>
    <w:rsid w:val="0097202E"/>
    <w:rsid w:val="00980A21"/>
    <w:rsid w:val="009845A8"/>
    <w:rsid w:val="009E3990"/>
    <w:rsid w:val="00AF50D4"/>
    <w:rsid w:val="00DA3A55"/>
    <w:rsid w:val="00DF263A"/>
    <w:rsid w:val="00E5595E"/>
    <w:rsid w:val="00EC5C04"/>
    <w:rsid w:val="00FB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55"/>
  </w:style>
  <w:style w:type="paragraph" w:styleId="2">
    <w:name w:val="heading 2"/>
    <w:basedOn w:val="a"/>
    <w:link w:val="20"/>
    <w:uiPriority w:val="9"/>
    <w:qFormat/>
    <w:rsid w:val="00014A14"/>
    <w:pPr>
      <w:spacing w:before="100" w:beforeAutospacing="1" w:after="100" w:afterAutospacing="1" w:line="240" w:lineRule="auto"/>
      <w:outlineLvl w:val="1"/>
    </w:pPr>
    <w:rPr>
      <w:rFonts w:eastAsia="Times New Roman"/>
      <w:bCs/>
      <w:i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A14"/>
    <w:rPr>
      <w:rFonts w:eastAsia="Times New Roman"/>
      <w:bCs/>
      <w:i w:val="0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754F5"/>
    <w:pPr>
      <w:spacing w:before="100" w:beforeAutospacing="1" w:after="100" w:afterAutospacing="1" w:line="240" w:lineRule="auto"/>
    </w:pPr>
    <w:rPr>
      <w:rFonts w:eastAsia="Times New Roman"/>
      <w:b w:val="0"/>
      <w:i w:val="0"/>
      <w:lang w:eastAsia="ru-RU"/>
    </w:rPr>
  </w:style>
  <w:style w:type="paragraph" w:styleId="a4">
    <w:name w:val="List Paragraph"/>
    <w:basedOn w:val="a"/>
    <w:uiPriority w:val="34"/>
    <w:qFormat/>
    <w:rsid w:val="00DF2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2020-05-15T07:01:00Z</dcterms:created>
  <dcterms:modified xsi:type="dcterms:W3CDTF">2020-05-15T09:29:00Z</dcterms:modified>
</cp:coreProperties>
</file>