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85" w:rsidRDefault="00453E77">
      <w:pPr>
        <w:spacing w:after="28" w:line="259" w:lineRule="auto"/>
        <w:ind w:left="134" w:right="136" w:hanging="10"/>
        <w:jc w:val="center"/>
      </w:pPr>
      <w:r>
        <w:rPr>
          <w:sz w:val="28"/>
        </w:rPr>
        <w:t xml:space="preserve">ФЕДЕРАЛЬНОЕ ГОСУДАРСТВЕННОЕ БЮДЖЕТНОЕ  </w:t>
      </w:r>
    </w:p>
    <w:p w:rsidR="00473F85" w:rsidRDefault="00453E77">
      <w:pPr>
        <w:spacing w:after="28" w:line="259" w:lineRule="auto"/>
        <w:ind w:left="134" w:right="150" w:hanging="10"/>
        <w:jc w:val="center"/>
      </w:pPr>
      <w:r>
        <w:rPr>
          <w:sz w:val="28"/>
        </w:rPr>
        <w:t xml:space="preserve">ОБРАЗОВАТЕЛЬНОЕ УЧРЕЖДЕНИЕ ВЫСШЕГО ОБРАЗОВАНИЯ </w:t>
      </w:r>
    </w:p>
    <w:p w:rsidR="00473F85" w:rsidRDefault="00453E77">
      <w:pPr>
        <w:spacing w:after="28" w:line="259" w:lineRule="auto"/>
        <w:ind w:left="134" w:right="134" w:hanging="10"/>
        <w:jc w:val="center"/>
      </w:pPr>
      <w:r>
        <w:rPr>
          <w:sz w:val="28"/>
        </w:rPr>
        <w:t>«</w:t>
      </w:r>
      <w:proofErr w:type="gramStart"/>
      <w:r>
        <w:rPr>
          <w:sz w:val="28"/>
        </w:rPr>
        <w:t>КРАСНОЯРСКИЙ  ГОСУДАРСТВЕННЫЙ</w:t>
      </w:r>
      <w:proofErr w:type="gramEnd"/>
      <w:r>
        <w:rPr>
          <w:sz w:val="28"/>
        </w:rPr>
        <w:t xml:space="preserve">  МЕДИЦИНСКИЙ  </w:t>
      </w:r>
    </w:p>
    <w:p w:rsidR="00473F85" w:rsidRDefault="00453E77">
      <w:pPr>
        <w:spacing w:after="33" w:line="259" w:lineRule="auto"/>
        <w:ind w:left="207" w:hanging="10"/>
        <w:jc w:val="left"/>
      </w:pPr>
      <w:r>
        <w:rPr>
          <w:sz w:val="28"/>
        </w:rPr>
        <w:t xml:space="preserve">УНИВЕРСИТЕТ ИМЕНИ ПРОФЕССОРА В.Ф. ВОЙНО-ЯСЕНЕЦКОГО» </w:t>
      </w:r>
    </w:p>
    <w:p w:rsidR="00473F85" w:rsidRDefault="00453E77">
      <w:pPr>
        <w:spacing w:after="256" w:line="259" w:lineRule="auto"/>
        <w:ind w:left="207" w:hanging="10"/>
        <w:jc w:val="left"/>
      </w:pPr>
      <w:r>
        <w:rPr>
          <w:sz w:val="28"/>
        </w:rPr>
        <w:t xml:space="preserve">МИНИСТЕРСТВА ЗДРАВООХРАНЕНИЯ РОССИЙСКОЙ ФЕДЕРАЦИИ </w:t>
      </w:r>
    </w:p>
    <w:p w:rsidR="00473F85" w:rsidRDefault="00453E77">
      <w:pPr>
        <w:spacing w:after="301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73F85" w:rsidRDefault="00453E77">
      <w:pPr>
        <w:spacing w:after="257" w:line="259" w:lineRule="auto"/>
        <w:ind w:left="134" w:right="140" w:hanging="10"/>
        <w:jc w:val="center"/>
      </w:pPr>
      <w:r>
        <w:rPr>
          <w:sz w:val="28"/>
        </w:rPr>
        <w:t xml:space="preserve">Кафедра Анестезиологии и реаниматологии ИПО </w:t>
      </w:r>
    </w:p>
    <w:p w:rsidR="00473F85" w:rsidRDefault="00453E77">
      <w:pPr>
        <w:spacing w:after="252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73F85" w:rsidRDefault="00453E77">
      <w:pPr>
        <w:spacing w:after="256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73F85" w:rsidRDefault="00453E77">
      <w:pPr>
        <w:spacing w:after="252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73F85" w:rsidRDefault="00453E77">
      <w:pPr>
        <w:spacing w:after="252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73F85" w:rsidRDefault="00453E77">
      <w:pPr>
        <w:spacing w:after="256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73F85" w:rsidRDefault="00453E77">
      <w:pPr>
        <w:spacing w:after="252" w:line="259" w:lineRule="auto"/>
        <w:ind w:left="60" w:firstLine="0"/>
        <w:jc w:val="center"/>
      </w:pPr>
      <w:r>
        <w:rPr>
          <w:sz w:val="28"/>
        </w:rPr>
        <w:t xml:space="preserve"> </w:t>
      </w:r>
      <w:bookmarkStart w:id="0" w:name="_GoBack"/>
      <w:bookmarkEnd w:id="0"/>
    </w:p>
    <w:p w:rsidR="00473F85" w:rsidRDefault="00453E77">
      <w:pPr>
        <w:spacing w:after="310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73F85" w:rsidRDefault="00453E77">
      <w:pPr>
        <w:spacing w:after="305" w:line="259" w:lineRule="auto"/>
        <w:ind w:left="134" w:right="137" w:hanging="10"/>
        <w:jc w:val="center"/>
      </w:pPr>
      <w:r>
        <w:rPr>
          <w:sz w:val="28"/>
        </w:rPr>
        <w:t xml:space="preserve">Реферат на тему: </w:t>
      </w:r>
    </w:p>
    <w:p w:rsidR="00473F85" w:rsidRDefault="00453E77">
      <w:pPr>
        <w:spacing w:after="252" w:line="259" w:lineRule="auto"/>
        <w:ind w:left="134" w:right="129" w:hanging="10"/>
        <w:jc w:val="center"/>
      </w:pPr>
      <w:r>
        <w:rPr>
          <w:sz w:val="28"/>
        </w:rPr>
        <w:t xml:space="preserve">«Анестезия у больных в экстренной хирургии» </w:t>
      </w:r>
    </w:p>
    <w:p w:rsidR="00473F85" w:rsidRDefault="00453E77">
      <w:pPr>
        <w:spacing w:after="256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73F85" w:rsidRDefault="00453E77">
      <w:pPr>
        <w:spacing w:after="252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73F85" w:rsidRDefault="00453E77">
      <w:pPr>
        <w:spacing w:after="256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73F85" w:rsidRDefault="00453E77">
      <w:pPr>
        <w:spacing w:after="252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73F85" w:rsidRDefault="00453E77">
      <w:pPr>
        <w:spacing w:after="321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53E77" w:rsidRDefault="00453E77" w:rsidP="00453E77">
      <w:pPr>
        <w:tabs>
          <w:tab w:val="center" w:pos="5585"/>
          <w:tab w:val="right" w:pos="9364"/>
        </w:tabs>
        <w:spacing w:after="201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473F85" w:rsidRDefault="00453E77" w:rsidP="00453E77">
      <w:pPr>
        <w:tabs>
          <w:tab w:val="center" w:pos="5585"/>
          <w:tab w:val="right" w:pos="9364"/>
        </w:tabs>
        <w:spacing w:after="201" w:line="259" w:lineRule="auto"/>
        <w:ind w:left="0" w:firstLine="0"/>
        <w:rPr>
          <w:sz w:val="28"/>
        </w:rPr>
      </w:pPr>
      <w:r>
        <w:rPr>
          <w:sz w:val="28"/>
        </w:rPr>
        <w:t xml:space="preserve">Выполнил: ординатор 2 года </w:t>
      </w:r>
      <w:r>
        <w:rPr>
          <w:sz w:val="28"/>
        </w:rPr>
        <w:t xml:space="preserve">кафедры анестезиологии и реаниматологии ИПО </w:t>
      </w:r>
    </w:p>
    <w:p w:rsidR="00453E77" w:rsidRPr="00453E77" w:rsidRDefault="00453E77" w:rsidP="00453E77">
      <w:pPr>
        <w:tabs>
          <w:tab w:val="center" w:pos="5585"/>
          <w:tab w:val="right" w:pos="9364"/>
        </w:tabs>
        <w:spacing w:after="201" w:line="259" w:lineRule="auto"/>
        <w:ind w:left="0" w:firstLine="0"/>
        <w:jc w:val="right"/>
        <w:rPr>
          <w:rFonts w:ascii="Calibri" w:eastAsia="Calibri" w:hAnsi="Calibri" w:cs="Calibri"/>
          <w:sz w:val="22"/>
        </w:rPr>
      </w:pPr>
      <w:proofErr w:type="spellStart"/>
      <w:r>
        <w:rPr>
          <w:sz w:val="28"/>
        </w:rPr>
        <w:t>Карчина</w:t>
      </w:r>
      <w:proofErr w:type="spellEnd"/>
      <w:r>
        <w:rPr>
          <w:sz w:val="28"/>
        </w:rPr>
        <w:t xml:space="preserve"> О.А.</w:t>
      </w:r>
    </w:p>
    <w:p w:rsidR="00473F85" w:rsidRDefault="00453E7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473F85" w:rsidRDefault="00453E77">
      <w:pPr>
        <w:spacing w:after="0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73F85" w:rsidRDefault="00453E77">
      <w:pPr>
        <w:spacing w:after="0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473F85" w:rsidRDefault="00453E77" w:rsidP="00453E77">
      <w:pPr>
        <w:spacing w:after="50" w:line="259" w:lineRule="auto"/>
        <w:ind w:left="60" w:firstLine="0"/>
        <w:jc w:val="center"/>
      </w:pPr>
      <w:r>
        <w:rPr>
          <w:sz w:val="28"/>
        </w:rPr>
        <w:t xml:space="preserve"> Красноярск 2023</w:t>
      </w:r>
      <w:r>
        <w:rPr>
          <w:sz w:val="28"/>
        </w:rPr>
        <w:t xml:space="preserve"> </w:t>
      </w:r>
    </w:p>
    <w:p w:rsidR="00473F85" w:rsidRDefault="00453E77">
      <w:pPr>
        <w:pStyle w:val="1"/>
        <w:spacing w:after="298"/>
        <w:ind w:left="-5"/>
      </w:pPr>
      <w:r>
        <w:lastRenderedPageBreak/>
        <w:t xml:space="preserve">Содержание </w:t>
      </w:r>
    </w:p>
    <w:p w:rsidR="00473F85" w:rsidRDefault="00453E77">
      <w:pPr>
        <w:numPr>
          <w:ilvl w:val="0"/>
          <w:numId w:val="1"/>
        </w:numPr>
        <w:spacing w:after="313"/>
        <w:ind w:hanging="360"/>
      </w:pPr>
      <w:r>
        <w:t xml:space="preserve">Вступление </w:t>
      </w:r>
    </w:p>
    <w:p w:rsidR="00473F85" w:rsidRDefault="00453E77">
      <w:pPr>
        <w:numPr>
          <w:ilvl w:val="0"/>
          <w:numId w:val="1"/>
        </w:numPr>
        <w:spacing w:after="313"/>
        <w:ind w:hanging="360"/>
      </w:pPr>
      <w:r>
        <w:t xml:space="preserve">Патофизиологическая характеристика </w:t>
      </w:r>
    </w:p>
    <w:p w:rsidR="00473F85" w:rsidRDefault="00453E77">
      <w:pPr>
        <w:numPr>
          <w:ilvl w:val="0"/>
          <w:numId w:val="1"/>
        </w:numPr>
        <w:spacing w:after="310"/>
        <w:ind w:hanging="360"/>
      </w:pPr>
      <w:r>
        <w:t xml:space="preserve">Задачи анестезиологического обеспечения </w:t>
      </w:r>
    </w:p>
    <w:p w:rsidR="00473F85" w:rsidRDefault="00453E77">
      <w:pPr>
        <w:numPr>
          <w:ilvl w:val="0"/>
          <w:numId w:val="1"/>
        </w:numPr>
        <w:spacing w:after="310"/>
        <w:ind w:hanging="360"/>
      </w:pPr>
      <w:r>
        <w:t xml:space="preserve">Подготовка к операции </w:t>
      </w:r>
    </w:p>
    <w:p w:rsidR="00473F85" w:rsidRDefault="00453E77">
      <w:pPr>
        <w:numPr>
          <w:ilvl w:val="0"/>
          <w:numId w:val="1"/>
        </w:numPr>
        <w:spacing w:after="305"/>
        <w:ind w:hanging="360"/>
      </w:pPr>
      <w:r>
        <w:t xml:space="preserve">Методика анестезии </w:t>
      </w:r>
    </w:p>
    <w:p w:rsidR="00473F85" w:rsidRDefault="00453E77">
      <w:pPr>
        <w:numPr>
          <w:ilvl w:val="0"/>
          <w:numId w:val="1"/>
        </w:numPr>
        <w:ind w:hanging="360"/>
      </w:pPr>
      <w:r>
        <w:t xml:space="preserve">Список литературы </w:t>
      </w:r>
      <w:r>
        <w:br w:type="page"/>
      </w:r>
    </w:p>
    <w:p w:rsidR="00473F85" w:rsidRDefault="00453E77">
      <w:pPr>
        <w:pStyle w:val="1"/>
        <w:ind w:left="-5"/>
      </w:pPr>
      <w:r>
        <w:lastRenderedPageBreak/>
        <w:t xml:space="preserve">Вступление </w:t>
      </w:r>
    </w:p>
    <w:p w:rsidR="00473F85" w:rsidRDefault="00453E77">
      <w:pPr>
        <w:spacing w:after="322"/>
        <w:ind w:left="-15"/>
      </w:pPr>
      <w:r>
        <w:t>Необходимость проведения общей анестезии при неотложных хирургических заболеваниях возникает в практике каждого анестезиолога. Самой частой хирургической патологией в ургентной хирургии является острый аппендицит (78,4%). Острый холецистит и острый панкреа</w:t>
      </w:r>
      <w:r>
        <w:t>тит наблюдаются в 11,8%, ущемленная грыжа -- в 4%, острая кишечная непроходимость -- в 3,6%, прободная язва желудка -- в 2,2% случаев. Наиболее опасен перитонит, который может стать осложнением каждого из этих заболеваний. Особенностями экстренной хирургии</w:t>
      </w:r>
      <w:r>
        <w:t xml:space="preserve"> является острое начало заболевания, необходимость срочной операции, строгий лимит времени, отведенного на диагностику и подготовку к операции. Условия экстренной хирургии требуют от анестезиолога и хирурга быстрой профессиональной ориентации и согласованн</w:t>
      </w:r>
      <w:r>
        <w:t xml:space="preserve">ых действий при выработке единой лечебной тактики. </w:t>
      </w:r>
    </w:p>
    <w:p w:rsidR="00473F85" w:rsidRDefault="00453E77">
      <w:pPr>
        <w:pStyle w:val="1"/>
        <w:ind w:left="-5"/>
      </w:pPr>
      <w:r>
        <w:t xml:space="preserve">Патофизиологическая характеристика </w:t>
      </w:r>
    </w:p>
    <w:p w:rsidR="00473F85" w:rsidRDefault="00453E77">
      <w:pPr>
        <w:ind w:left="-15"/>
      </w:pPr>
      <w:r>
        <w:t>Несмотря на различия в этиологии и патогенезе экстренных заболеваний органов брюшной полости, с точки зрения принципов анестезии и интенсивной терапии они имеют много о</w:t>
      </w:r>
      <w:r>
        <w:t xml:space="preserve">бщего. Эта общность обусловлена единой патофизиологической основой тех сложных изменений в организме больного, которые нарастают по мере развития заболевания и превращения местного патологического процесса в общую неспецифическую реакцию организма. </w:t>
      </w:r>
    </w:p>
    <w:p w:rsidR="00473F85" w:rsidRDefault="00453E77">
      <w:pPr>
        <w:ind w:left="-15"/>
      </w:pPr>
      <w:r>
        <w:t xml:space="preserve">Общим </w:t>
      </w:r>
      <w:r>
        <w:t>характерным признаком для больных с острой хирургической патологией является наличие болевого синдрома. Как правило, начало заболевания знаменуется появлением болей, которые возникают нередко внезапно на фоне благополучия и могут быть ноющими, колющими, ре</w:t>
      </w:r>
      <w:r>
        <w:t xml:space="preserve">жущими, постоянными или схваткообразными, терпимыми или непереносимыми, вызывающими крики, стоны, сопровождающимися потерей сознания, коллапсом. </w:t>
      </w:r>
    </w:p>
    <w:p w:rsidR="00473F85" w:rsidRDefault="00453E77">
      <w:pPr>
        <w:ind w:left="-15"/>
      </w:pPr>
      <w:r>
        <w:t>При острых хирургических заболеваниях органов брюшной полости боли возникают вследствие раздражения висцеро-ви</w:t>
      </w:r>
      <w:r>
        <w:t xml:space="preserve">сцеральных, </w:t>
      </w:r>
      <w:proofErr w:type="spellStart"/>
      <w:r>
        <w:t>висцеросоматиче-ских</w:t>
      </w:r>
      <w:proofErr w:type="spellEnd"/>
      <w:r>
        <w:t xml:space="preserve"> и соматических нервных рецепторов, заложенных в брюшине и внутренних органах. Поскольку соматическая иннервация органов брюшной полости осуществляется не одним, а несколькими сегментами спинного мозга, боли вначале носят ди</w:t>
      </w:r>
      <w:r>
        <w:t xml:space="preserve">ффузный характер, что нередко затрудняет диагностику. Для острого аппендицита, например, характерно появление болей в начале в </w:t>
      </w:r>
      <w:proofErr w:type="spellStart"/>
      <w:r>
        <w:t>эпигастрии</w:t>
      </w:r>
      <w:proofErr w:type="spellEnd"/>
      <w:r>
        <w:t>, затем по всему животу, а позднее они локализуются в правой подвздошной области. Боли терпимые, постоянные, но при каш</w:t>
      </w:r>
      <w:r>
        <w:t xml:space="preserve">ле и пальпации усиливаются. Для прободной язвы желудка характерны острые («кинжальные») боли в </w:t>
      </w:r>
      <w:proofErr w:type="spellStart"/>
      <w:r>
        <w:t>эпигастральной</w:t>
      </w:r>
      <w:proofErr w:type="spellEnd"/>
      <w:r>
        <w:t xml:space="preserve"> области, которые заставляют больного сжиматься и оставаться в неподвижности, поскольку каждое движение ведет к усилению болей и появлению сильнейш</w:t>
      </w:r>
      <w:r>
        <w:t xml:space="preserve">его жжения в животе. </w:t>
      </w:r>
    </w:p>
    <w:p w:rsidR="00473F85" w:rsidRDefault="00453E77">
      <w:pPr>
        <w:ind w:left="-15"/>
      </w:pPr>
      <w:r>
        <w:t xml:space="preserve">Для острого холецистита характерны сильные, порой невыносимые боли в правом подреберье или </w:t>
      </w:r>
      <w:proofErr w:type="spellStart"/>
      <w:r>
        <w:t>надчревье</w:t>
      </w:r>
      <w:proofErr w:type="spellEnd"/>
      <w:r>
        <w:t xml:space="preserve"> с иррадиацией в правое плечо, шею, под лопатку, сопровождающиеся рвотой, температурой, возбуждением больного, икте-</w:t>
      </w:r>
      <w:proofErr w:type="spellStart"/>
      <w:r>
        <w:t>ричностью</w:t>
      </w:r>
      <w:proofErr w:type="spellEnd"/>
      <w:r>
        <w:t xml:space="preserve"> склер. Острому панкреатиту свойственны сильнейшие боли опоясывающего характера в </w:t>
      </w:r>
      <w:proofErr w:type="spellStart"/>
      <w:r>
        <w:t>эпигастральной</w:t>
      </w:r>
      <w:proofErr w:type="spellEnd"/>
      <w:r>
        <w:t xml:space="preserve"> области. Они настолько сильные, что приводят к коллапсу. При острой кишечной непроходимости и ущемленной грыже боли схваткообразные или постоянные </w:t>
      </w:r>
      <w:r>
        <w:lastRenderedPageBreak/>
        <w:t>сил</w:t>
      </w:r>
      <w:r>
        <w:t>ьные режущие (</w:t>
      </w:r>
      <w:proofErr w:type="spellStart"/>
      <w:r>
        <w:t>узлообразование</w:t>
      </w:r>
      <w:proofErr w:type="spellEnd"/>
      <w:r>
        <w:t xml:space="preserve">, странгуляция). При перитоните боли постоянные, распространяющиеся по всему животу. </w:t>
      </w:r>
    </w:p>
    <w:p w:rsidR="00473F85" w:rsidRDefault="00453E77">
      <w:pPr>
        <w:spacing w:after="0"/>
        <w:ind w:left="-15"/>
      </w:pPr>
      <w:r>
        <w:t>Появление сильных болей вызывает ответную неспецифическую реакцию организма со стороны нейрогуморальной системы, системы дыхания, кровообраще</w:t>
      </w:r>
      <w:r>
        <w:t>ния, метаболизма, которая служит проявлением общего адаптационного синдрома. Практическому анестезиологу следует учитывать, что уже в самом начале заболевания боли изменяют поведение больного, вызывают страх, психоэмоциональное напряжение, повышают уровень</w:t>
      </w:r>
      <w:r>
        <w:t xml:space="preserve"> катехоламинов в крови, увеличивают скорость катаболических процессов, повышают уровень потребления кислорода. Сильные боли в животе резко ограничивают дыхание; оно становится поверхностным, преимущественно грудным с выраженным уменьшением экскурсии диафра</w:t>
      </w:r>
      <w:r>
        <w:t>гмы. В связи с избыточной продукцией катехоламинов изменяется кровообращение, развивается спазм периферических сосудов, наступает «централизация» кровообращения, возникает феномен артериовенозного шунтирования, нарушается микроциркуляция. При остром холеци</w:t>
      </w:r>
      <w:r>
        <w:t xml:space="preserve">стите, прободной язве, панкреатите боль бывает настолько невыносимой, что сопровождается обмороком, брадикардией, аритмией, коллапсом. На ЭКГ возможны уплощение интервала 5 -- </w:t>
      </w:r>
      <w:r>
        <w:rPr>
          <w:i/>
        </w:rPr>
        <w:t>Т</w:t>
      </w:r>
      <w:r>
        <w:t xml:space="preserve">', инверсия зубца </w:t>
      </w:r>
      <w:r>
        <w:rPr>
          <w:i/>
        </w:rPr>
        <w:t xml:space="preserve">Т, </w:t>
      </w:r>
      <w:r>
        <w:t>углубление зубца Q, что может быть ошибочно воспринято как</w:t>
      </w:r>
      <w:r>
        <w:t xml:space="preserve"> инфаркт миокарда [</w:t>
      </w:r>
      <w:proofErr w:type="spellStart"/>
      <w:r>
        <w:t>Акжигитов</w:t>
      </w:r>
      <w:proofErr w:type="spellEnd"/>
      <w:r>
        <w:t xml:space="preserve"> Г.Н., 1974]. </w:t>
      </w:r>
    </w:p>
    <w:p w:rsidR="00473F85" w:rsidRDefault="00453E77">
      <w:pPr>
        <w:spacing w:after="3"/>
        <w:ind w:left="-15"/>
      </w:pPr>
      <w:r>
        <w:rPr>
          <w:u w:val="single" w:color="000000"/>
        </w:rPr>
        <w:t>Болевой синдром характеризуется изменениями метаболизма, связанными с</w:t>
      </w:r>
      <w:r>
        <w:t xml:space="preserve"> </w:t>
      </w:r>
      <w:r>
        <w:rPr>
          <w:u w:val="single" w:color="000000"/>
        </w:rPr>
        <w:t xml:space="preserve">выбросом стресс-гормонов и расстройством микроциркуляции, активизацией </w:t>
      </w:r>
      <w:proofErr w:type="spellStart"/>
      <w:r>
        <w:rPr>
          <w:u w:val="single" w:color="000000"/>
        </w:rPr>
        <w:t>калликреинкининовой</w:t>
      </w:r>
      <w:proofErr w:type="spellEnd"/>
      <w:r>
        <w:rPr>
          <w:u w:val="single" w:color="000000"/>
        </w:rPr>
        <w:t xml:space="preserve"> системы, изменениями водно-электролитного, углеводно</w:t>
      </w:r>
      <w:r>
        <w:rPr>
          <w:u w:val="single" w:color="000000"/>
        </w:rPr>
        <w:t>го, жирового и</w:t>
      </w:r>
      <w:r>
        <w:t xml:space="preserve"> </w:t>
      </w:r>
      <w:r>
        <w:rPr>
          <w:u w:val="single" w:color="000000"/>
        </w:rPr>
        <w:t xml:space="preserve">белкового обмена, нарушениями КОС. </w:t>
      </w:r>
      <w:r>
        <w:t>В организационно-лечебном плане наличие резко выраженного болевого синдрома заставляет дежурную бригаду врачей не только форсировать подготовку к операции, но и вынужденно ограничивать объем диагностических</w:t>
      </w:r>
      <w:r>
        <w:t xml:space="preserve"> исследований, что неизбежно может повысить число диагностических и тактических ошибок. Естественно, что участие анестезиолога на этом этапе обследования и лечения больного становится необходимым. </w:t>
      </w:r>
    </w:p>
    <w:p w:rsidR="00473F85" w:rsidRDefault="00453E77">
      <w:pPr>
        <w:spacing w:after="0"/>
        <w:ind w:left="-15"/>
      </w:pPr>
      <w:r>
        <w:t>Общими патофизиологическими признаками, объединяющими боль</w:t>
      </w:r>
      <w:r>
        <w:t xml:space="preserve">ных с острой хирургической патологией, являются прогрессирующее обезвоживание и связанное с ним развитие </w:t>
      </w:r>
      <w:proofErr w:type="spellStart"/>
      <w:r>
        <w:t>гиповолемического</w:t>
      </w:r>
      <w:proofErr w:type="spellEnd"/>
      <w:r>
        <w:t xml:space="preserve"> шока. В начальной стадии заболевания симптомы дегидратации и </w:t>
      </w:r>
      <w:proofErr w:type="spellStart"/>
      <w:r>
        <w:t>гиповолемии</w:t>
      </w:r>
      <w:proofErr w:type="spellEnd"/>
      <w:r>
        <w:t xml:space="preserve"> развиваются вследствие наружных необратимых потерь жидкости </w:t>
      </w:r>
      <w:r>
        <w:t xml:space="preserve">в виде частой рвоты, особенно при высокой кишечной непроходимости, остром панкреатите, перитоните, а также в виде перспирации и испарения через дыхательные пути. По мере развития заболевания и появления атонии кишечника </w:t>
      </w:r>
      <w:proofErr w:type="spellStart"/>
      <w:r>
        <w:t>гиповолемия</w:t>
      </w:r>
      <w:proofErr w:type="spellEnd"/>
      <w:r>
        <w:t xml:space="preserve"> усугубляется за счет вну</w:t>
      </w:r>
      <w:r>
        <w:t xml:space="preserve">тренних потерь вследствие секвестрации жидкости в </w:t>
      </w:r>
      <w:proofErr w:type="spellStart"/>
      <w:r>
        <w:t>паретически</w:t>
      </w:r>
      <w:proofErr w:type="spellEnd"/>
      <w:r>
        <w:t xml:space="preserve"> раздутом кишечнике, «третьем пространстве», функционально связанном с внеклеточным и сосудистым секторами. Общая потеря жидкости может достигать 8--10 л/</w:t>
      </w:r>
      <w:proofErr w:type="spellStart"/>
      <w:r>
        <w:t>сут</w:t>
      </w:r>
      <w:proofErr w:type="spellEnd"/>
      <w:r>
        <w:t xml:space="preserve"> (фаза сосудистых и внеклеточных дефиц</w:t>
      </w:r>
      <w:r>
        <w:t xml:space="preserve">итов). Дефицит общей воды может достигать 5--8%, дефицит ОЦК -- 10--15%. Реакцией </w:t>
      </w:r>
      <w:proofErr w:type="spellStart"/>
      <w:r>
        <w:t>сердечнососудистой</w:t>
      </w:r>
      <w:proofErr w:type="spellEnd"/>
      <w:r>
        <w:t xml:space="preserve"> системы в этой стадии заболевания является компенсаторная </w:t>
      </w:r>
      <w:proofErr w:type="spellStart"/>
      <w:r>
        <w:t>гипердинамия</w:t>
      </w:r>
      <w:proofErr w:type="spellEnd"/>
      <w:r>
        <w:t>, которая выражается в тахикардии, увеличении минутного объема кровообращения, сердеч</w:t>
      </w:r>
      <w:r>
        <w:t>ного индекса, общего периферического сопротивления и систолического артериального давления; почти вдвое возрастает работа левого желудочка [Малышев В.Д., 1985]. По мере развития патологического процесса дегидратация повышается и затрагивает не только внекл</w:t>
      </w:r>
      <w:r>
        <w:t>еточный, но и клеточный сектор. Общий дефицит воды может достигать 10% массы тела, дефицит ОЦК-- 15--25% (фаза выраженных внеклеточных и сосудистых дефицитов). Компенсаторная способность сердечно-сосудистой системы начинает ослабевать. Снижаются ударный об</w:t>
      </w:r>
      <w:r>
        <w:t xml:space="preserve">ъем сердца, </w:t>
      </w:r>
      <w:r>
        <w:lastRenderedPageBreak/>
        <w:t>работа левого желудочка, систолическое артериальное давление, увеличивается общее периферическое сопротивление, нарушается периферическое кровоснабжение, усиливаются гипоксия, метаболический ацидоз. Клинически отмечаются выраженная жажда, сухос</w:t>
      </w:r>
      <w:r>
        <w:t xml:space="preserve">ть языка, </w:t>
      </w:r>
      <w:proofErr w:type="spellStart"/>
      <w:r>
        <w:t>спадение</w:t>
      </w:r>
      <w:proofErr w:type="spellEnd"/>
      <w:r>
        <w:t xml:space="preserve"> периферических вен, </w:t>
      </w:r>
      <w:proofErr w:type="spellStart"/>
      <w:r>
        <w:t>акроцианоз</w:t>
      </w:r>
      <w:proofErr w:type="spellEnd"/>
      <w:r>
        <w:t xml:space="preserve">, </w:t>
      </w:r>
      <w:proofErr w:type="spellStart"/>
      <w:r>
        <w:t>тахипноэ</w:t>
      </w:r>
      <w:proofErr w:type="spellEnd"/>
      <w:r>
        <w:t xml:space="preserve"> до 30--35 в минуту, </w:t>
      </w:r>
      <w:proofErr w:type="spellStart"/>
      <w:r>
        <w:t>олигу-рия</w:t>
      </w:r>
      <w:proofErr w:type="spellEnd"/>
      <w:r>
        <w:t xml:space="preserve">, заторможенность, адинамия. </w:t>
      </w:r>
    </w:p>
    <w:p w:rsidR="00473F85" w:rsidRDefault="00453E77">
      <w:pPr>
        <w:spacing w:after="310"/>
        <w:ind w:left="-15"/>
      </w:pPr>
      <w:r>
        <w:t>В запущенных случаях заболевания (разлитой гнойный перитонит, деструктивные формы панкреатита, многосуточная острая кишечная непроходимос</w:t>
      </w:r>
      <w:r>
        <w:t>ть) признаки обезвоживания становятся резко выраженными, дегидратация затрагивает клеточный сектор, общий дефицит воды составляет 15% и более, дефицит ОЦК -- до 30--35%, что приводит к срыву компенсаторных механизмов системы кровообращения, нарушению метаб</w:t>
      </w:r>
      <w:r>
        <w:t xml:space="preserve">олизма (фаза общей дегидратации и нарушений метаболизма). Клинические признаки свидетельствуют о наличии эндогенной интоксикации, картины </w:t>
      </w:r>
      <w:proofErr w:type="spellStart"/>
      <w:r>
        <w:t>гиповолемического</w:t>
      </w:r>
      <w:proofErr w:type="spellEnd"/>
      <w:r>
        <w:t xml:space="preserve"> шока, который предвещает наступление терминальной стадии. </w:t>
      </w:r>
    </w:p>
    <w:p w:rsidR="00473F85" w:rsidRDefault="00453E77">
      <w:pPr>
        <w:spacing w:after="24"/>
        <w:ind w:left="-15"/>
      </w:pPr>
      <w:r>
        <w:t>Развитие общей дегидратации сопровождаетс</w:t>
      </w:r>
      <w:r>
        <w:t xml:space="preserve">я </w:t>
      </w:r>
      <w:r>
        <w:rPr>
          <w:b/>
          <w:i/>
        </w:rPr>
        <w:t xml:space="preserve">расстройством </w:t>
      </w:r>
      <w:proofErr w:type="spellStart"/>
      <w:r>
        <w:rPr>
          <w:b/>
          <w:i/>
        </w:rPr>
        <w:t>электpoлитного</w:t>
      </w:r>
      <w:proofErr w:type="spellEnd"/>
      <w:r>
        <w:rPr>
          <w:b/>
          <w:i/>
        </w:rPr>
        <w:t xml:space="preserve"> баланса и КОС</w:t>
      </w:r>
      <w:r>
        <w:t xml:space="preserve">. Наружные потери жидкости при рвоте ведут к дефициту </w:t>
      </w:r>
      <w:proofErr w:type="gramStart"/>
      <w:r>
        <w:t>К</w:t>
      </w:r>
      <w:proofErr w:type="gramEnd"/>
      <w:r>
        <w:t xml:space="preserve">+, С1-, Н+ и к острому метаболическому алкалозу (при остром панкреатите). При острой кишечной непроходимости и перитоните возможны ретенция </w:t>
      </w:r>
      <w:proofErr w:type="spellStart"/>
      <w:r>
        <w:t>Na</w:t>
      </w:r>
      <w:proofErr w:type="spellEnd"/>
      <w:r>
        <w:t xml:space="preserve">+ и повышение </w:t>
      </w:r>
      <w:proofErr w:type="spellStart"/>
      <w:r>
        <w:t>о</w:t>
      </w:r>
      <w:r>
        <w:t>смолярности</w:t>
      </w:r>
      <w:proofErr w:type="spellEnd"/>
      <w:r>
        <w:t xml:space="preserve"> крови. При остром деструктивном панкреатите следует учитывать развитие </w:t>
      </w:r>
      <w:proofErr w:type="spellStart"/>
      <w:r>
        <w:t>гипокальциемии</w:t>
      </w:r>
      <w:proofErr w:type="spellEnd"/>
      <w:r>
        <w:t xml:space="preserve"> за счет поглощения </w:t>
      </w:r>
      <w:r>
        <w:rPr>
          <w:i/>
        </w:rPr>
        <w:t>Са</w:t>
      </w:r>
      <w:r>
        <w:rPr>
          <w:i/>
          <w:vertAlign w:val="superscript"/>
        </w:rPr>
        <w:t>2</w:t>
      </w:r>
      <w:r>
        <w:rPr>
          <w:i/>
        </w:rPr>
        <w:t xml:space="preserve"> + </w:t>
      </w:r>
      <w:r>
        <w:t xml:space="preserve">в очагах жирового некроза. Выраженные расстройства тканевого кровообращения в дальнейшем ведут к развитию метаболического ацидоза. </w:t>
      </w:r>
    </w:p>
    <w:p w:rsidR="00473F85" w:rsidRDefault="00453E77">
      <w:pPr>
        <w:ind w:left="-15"/>
      </w:pPr>
      <w:r>
        <w:t>Т</w:t>
      </w:r>
      <w:r>
        <w:t xml:space="preserve">яжелые нарушения водно-электролитного обмена и КОС усугубляются развитием </w:t>
      </w:r>
      <w:proofErr w:type="spellStart"/>
      <w:r>
        <w:t>гипопротеинемии</w:t>
      </w:r>
      <w:proofErr w:type="spellEnd"/>
      <w:r>
        <w:t xml:space="preserve"> вследствие потери плазменного белка через измененную сосудистую стенку в полость кишечника и полость брюшины (при острой кишечной непроходимости и перитоните), в окру</w:t>
      </w:r>
      <w:r>
        <w:t>жающую клетчатку ткани поджелудочной железы (при остром деструктивном панкреатите). Потеря белка может достигать 250--300 г/</w:t>
      </w:r>
      <w:proofErr w:type="spellStart"/>
      <w:r>
        <w:t>сут</w:t>
      </w:r>
      <w:proofErr w:type="spellEnd"/>
      <w:r>
        <w:t xml:space="preserve"> преимущественно за счет альбуминовой фракции, что резко снижает водоудерживающую функцию крови [Савчук Б.Д., 1979; Савельев В.С.</w:t>
      </w:r>
      <w:r>
        <w:t xml:space="preserve"> и др., 1986]. При </w:t>
      </w:r>
      <w:proofErr w:type="spellStart"/>
      <w:r>
        <w:t>странгуляционной</w:t>
      </w:r>
      <w:proofErr w:type="spellEnd"/>
      <w:r>
        <w:t xml:space="preserve"> острой кишечной непроходимости и деструктивном панкреатите имеет место и потеря эритроцитов, что является причиной анемии и снижения </w:t>
      </w:r>
      <w:proofErr w:type="spellStart"/>
      <w:r>
        <w:t>кислородотранспортной</w:t>
      </w:r>
      <w:proofErr w:type="spellEnd"/>
      <w:r>
        <w:t xml:space="preserve"> функции крови. </w:t>
      </w:r>
    </w:p>
    <w:p w:rsidR="00473F85" w:rsidRDefault="00453E77">
      <w:pPr>
        <w:ind w:left="-15"/>
      </w:pPr>
      <w:r>
        <w:t xml:space="preserve">Выраженная </w:t>
      </w:r>
      <w:proofErr w:type="spellStart"/>
      <w:r>
        <w:t>гиповолемия</w:t>
      </w:r>
      <w:proofErr w:type="spellEnd"/>
      <w:r>
        <w:t>, сгущение и повышение вязк</w:t>
      </w:r>
      <w:r>
        <w:t>остного сопротивления крови, снижение сердечного выброса приводят к нарушению микроциркуляции, создают условия для адгезии и агрегации форменных элементов. Нарушение проницаемости сосудистой стенки при этом способствует проникновению тканевых тромбокиназ и</w:t>
      </w:r>
      <w:r>
        <w:t xml:space="preserve"> развитию синдрома ДВС, </w:t>
      </w:r>
      <w:proofErr w:type="spellStart"/>
      <w:r>
        <w:t>коагулопатии</w:t>
      </w:r>
      <w:proofErr w:type="spellEnd"/>
      <w:r>
        <w:t xml:space="preserve"> потребления, усугубляющих тканевую гипоксию. Это создает основу для развития </w:t>
      </w:r>
      <w:proofErr w:type="spellStart"/>
      <w:r>
        <w:t>энте-роррагий</w:t>
      </w:r>
      <w:proofErr w:type="spellEnd"/>
      <w:r>
        <w:t xml:space="preserve">, резко ухудшающих прогноз заболевания. </w:t>
      </w:r>
    </w:p>
    <w:p w:rsidR="00473F85" w:rsidRDefault="00453E77">
      <w:pPr>
        <w:ind w:left="-15"/>
      </w:pPr>
      <w:r>
        <w:t>Важную роль в ухудшении общего состояния больных при острых заболеваниях органов брюшной</w:t>
      </w:r>
      <w:r>
        <w:t xml:space="preserve"> полости играет фактор токсемии. При перитоните, острой кишечной непроходимости в токсической стадии источником эндогенной интоксикации служат бактериальная инвазия, обсеменение брюшины, поступление бактериальных токсинов и </w:t>
      </w:r>
      <w:proofErr w:type="spellStart"/>
      <w:r>
        <w:t>лизосомных</w:t>
      </w:r>
      <w:proofErr w:type="spellEnd"/>
      <w:r>
        <w:t xml:space="preserve"> ферментов из разрушен</w:t>
      </w:r>
      <w:r>
        <w:t xml:space="preserve">ных нейтрофилов, резорбция продуктов гниения и брожения из </w:t>
      </w:r>
      <w:proofErr w:type="spellStart"/>
      <w:r>
        <w:t>паретически</w:t>
      </w:r>
      <w:proofErr w:type="spellEnd"/>
      <w:r>
        <w:t xml:space="preserve"> растянутого кишечника, поступающих в кровь через портальную систему и лимфатические коллекторы. </w:t>
      </w:r>
    </w:p>
    <w:p w:rsidR="00473F85" w:rsidRDefault="00453E77">
      <w:pPr>
        <w:ind w:left="-15"/>
      </w:pPr>
      <w:r>
        <w:t>При деструктивных формах острого панкреатита эндогенная интоксикация связана еще и с рез</w:t>
      </w:r>
      <w:r>
        <w:t xml:space="preserve">орбцией ферментов поджелудочной железы (амилаза, липаза, трипсин, </w:t>
      </w:r>
      <w:proofErr w:type="spellStart"/>
      <w:r>
        <w:t>эластаза</w:t>
      </w:r>
      <w:proofErr w:type="spellEnd"/>
      <w:r>
        <w:t xml:space="preserve">), </w:t>
      </w:r>
      <w:r>
        <w:lastRenderedPageBreak/>
        <w:t xml:space="preserve">активизацией </w:t>
      </w:r>
      <w:proofErr w:type="spellStart"/>
      <w:r>
        <w:t>калликреин-кининовой</w:t>
      </w:r>
      <w:proofErr w:type="spellEnd"/>
      <w:r>
        <w:t xml:space="preserve"> системы, гнойно-некротическим процессом в ткани железы, расстройством системной гемодинамики и нарушениями метаболизма. </w:t>
      </w:r>
    </w:p>
    <w:p w:rsidR="00473F85" w:rsidRDefault="00453E77">
      <w:pPr>
        <w:spacing w:after="220"/>
        <w:ind w:left="-15"/>
      </w:pPr>
      <w:r>
        <w:t xml:space="preserve">Выраженные расстройства </w:t>
      </w:r>
      <w:r>
        <w:t xml:space="preserve">гомеостаза являются основой для нарушения функций различных органов и систем. </w:t>
      </w:r>
      <w:proofErr w:type="spellStart"/>
      <w:r>
        <w:t>Гиповолемия</w:t>
      </w:r>
      <w:proofErr w:type="spellEnd"/>
      <w:r>
        <w:t xml:space="preserve">, артериальная гипотония, токсемия снижают кровоток в легких и нарушают </w:t>
      </w:r>
      <w:proofErr w:type="spellStart"/>
      <w:r>
        <w:t>газообменную</w:t>
      </w:r>
      <w:proofErr w:type="spellEnd"/>
      <w:r>
        <w:t xml:space="preserve"> и нега-</w:t>
      </w:r>
      <w:proofErr w:type="spellStart"/>
      <w:r>
        <w:t>зообменную</w:t>
      </w:r>
      <w:proofErr w:type="spellEnd"/>
      <w:r>
        <w:t xml:space="preserve"> функции легких. Развиваются условия для возникновения пневмонии,</w:t>
      </w:r>
      <w:r>
        <w:t xml:space="preserve"> ателектазов, паренхиматозной дыхательной недостаточности. Вместе с тем нарушения газообмена усугубляются высоким уровнем стояния купола диафрагмы, снижением ее экскурсии из-за пареза кишечника и высокого внутрибрюшного давления. </w:t>
      </w:r>
    </w:p>
    <w:p w:rsidR="00473F85" w:rsidRDefault="00453E77">
      <w:pPr>
        <w:spacing w:after="3"/>
        <w:ind w:left="-15"/>
      </w:pPr>
      <w:r>
        <w:t>Поступление токсических п</w:t>
      </w:r>
      <w:r>
        <w:t xml:space="preserve">родуктов из кишечника, продуктов гниения и гидролиза белка, бактериальных токсинов, биологически активных веществ при общей и органной </w:t>
      </w:r>
      <w:proofErr w:type="spellStart"/>
      <w:r>
        <w:t>гипоциркуляции</w:t>
      </w:r>
      <w:proofErr w:type="spellEnd"/>
      <w:r>
        <w:t xml:space="preserve"> приводят к резкому снижению </w:t>
      </w:r>
      <w:proofErr w:type="spellStart"/>
      <w:r>
        <w:rPr>
          <w:b/>
          <w:i/>
        </w:rPr>
        <w:t>многoгранных</w:t>
      </w:r>
      <w:proofErr w:type="spellEnd"/>
      <w:r>
        <w:rPr>
          <w:b/>
          <w:i/>
        </w:rPr>
        <w:t xml:space="preserve"> функций печени</w:t>
      </w:r>
      <w:r>
        <w:t xml:space="preserve">, нарушают ее способность к </w:t>
      </w:r>
      <w:proofErr w:type="spellStart"/>
      <w:r>
        <w:t>биотрансформации</w:t>
      </w:r>
      <w:proofErr w:type="spellEnd"/>
      <w:r>
        <w:t xml:space="preserve"> лекарс</w:t>
      </w:r>
      <w:r>
        <w:t xml:space="preserve">твенных препаратов и средств, используемых при </w:t>
      </w:r>
      <w:proofErr w:type="spellStart"/>
      <w:r>
        <w:t>анесгсмии</w:t>
      </w:r>
      <w:proofErr w:type="spellEnd"/>
      <w:r>
        <w:t xml:space="preserve"> и </w:t>
      </w:r>
      <w:proofErr w:type="spellStart"/>
      <w:r>
        <w:t>шпен-сивной</w:t>
      </w:r>
      <w:proofErr w:type="spellEnd"/>
      <w:r>
        <w:t xml:space="preserve"> терапии [Рябов Г.А. и др., 1983). </w:t>
      </w:r>
    </w:p>
    <w:p w:rsidR="00473F85" w:rsidRDefault="00453E77">
      <w:pPr>
        <w:ind w:left="-15"/>
      </w:pPr>
      <w:r>
        <w:t xml:space="preserve">Общая дегидратация, </w:t>
      </w:r>
      <w:proofErr w:type="spellStart"/>
      <w:r>
        <w:t>гиповолемия</w:t>
      </w:r>
      <w:proofErr w:type="spellEnd"/>
      <w:r>
        <w:t>, токсемия и циркуляция продуктов распада гемоглобина в сочетании с резким нарушением органного кровотока приводят к поражению нефронов, нарушению функции почек, синдрому острой почечной недостаточности. Эти же причины создаю</w:t>
      </w:r>
      <w:r>
        <w:t xml:space="preserve">т основу для развития функциональной недостаточности надпочечников, снижению продукции </w:t>
      </w:r>
      <w:proofErr w:type="spellStart"/>
      <w:proofErr w:type="gramStart"/>
      <w:r>
        <w:t>кортикосте-роидных</w:t>
      </w:r>
      <w:proofErr w:type="spellEnd"/>
      <w:proofErr w:type="gramEnd"/>
      <w:r>
        <w:t xml:space="preserve"> гормонов. </w:t>
      </w:r>
    </w:p>
    <w:p w:rsidR="00473F85" w:rsidRDefault="00453E77">
      <w:pPr>
        <w:spacing w:after="322"/>
        <w:ind w:left="-15"/>
      </w:pPr>
      <w:proofErr w:type="spellStart"/>
      <w:r>
        <w:t>Гиповолемия</w:t>
      </w:r>
      <w:proofErr w:type="spellEnd"/>
      <w:r>
        <w:t>, расстройства электролитного баланса, бактериальная токсемия, нарушения метаболизма вызывают сердечную недостаточность токсико-</w:t>
      </w:r>
      <w:r>
        <w:t>септического генеза. Таким образом, практическому анестезиологу следует знать, что при острых неотложных заболеваниях органов брюшной полости местные патологические процессы при прогрессирующем их развитии неизбежно приводят к общей неспецифической реакции</w:t>
      </w:r>
      <w:r>
        <w:t xml:space="preserve"> организма, затрагивающей функцию всех органов и систем. В своем развитии от начальных форм заболевания до терминальной стадии патологический процесс носит фазовый характер и при неблагоприятном течении переходит от обратимых функциональных нарушений к нео</w:t>
      </w:r>
      <w:r>
        <w:t xml:space="preserve">братимым функциональным и морфологическим изменениям. </w:t>
      </w:r>
    </w:p>
    <w:p w:rsidR="00473F85" w:rsidRDefault="00453E77">
      <w:pPr>
        <w:pStyle w:val="1"/>
        <w:spacing w:after="304"/>
        <w:ind w:left="-5"/>
      </w:pPr>
      <w:r>
        <w:t xml:space="preserve">Задачи анестезиологического обеспечения </w:t>
      </w:r>
    </w:p>
    <w:p w:rsidR="00473F85" w:rsidRDefault="00453E77">
      <w:pPr>
        <w:spacing w:after="307"/>
        <w:ind w:left="-15" w:firstLine="0"/>
      </w:pPr>
      <w:r>
        <w:t xml:space="preserve">В связи с изложенным задачами анестезиологического обеспечения являются: </w:t>
      </w:r>
    </w:p>
    <w:p w:rsidR="00473F85" w:rsidRDefault="00453E77">
      <w:pPr>
        <w:numPr>
          <w:ilvl w:val="0"/>
          <w:numId w:val="2"/>
        </w:numPr>
        <w:spacing w:line="258" w:lineRule="auto"/>
        <w:ind w:right="183" w:firstLine="0"/>
      </w:pPr>
      <w:r>
        <w:t xml:space="preserve">проведение целенаправленной пред- и </w:t>
      </w:r>
      <w:proofErr w:type="spellStart"/>
      <w:r>
        <w:t>интраоперационной</w:t>
      </w:r>
      <w:proofErr w:type="spellEnd"/>
      <w:r>
        <w:t xml:space="preserve"> коррекции </w:t>
      </w:r>
      <w:proofErr w:type="spellStart"/>
      <w:r>
        <w:t>гиповолемии</w:t>
      </w:r>
      <w:proofErr w:type="spellEnd"/>
      <w:r>
        <w:t xml:space="preserve">, токсемии </w:t>
      </w:r>
      <w:r>
        <w:t xml:space="preserve">и метаболизма, а также нарушенных функций жизненно важных органов и систем с учетом основных патофизиологических сдвигов в организме, вызванных основным заболеванием; </w:t>
      </w:r>
    </w:p>
    <w:p w:rsidR="00473F85" w:rsidRDefault="00453E77">
      <w:pPr>
        <w:numPr>
          <w:ilvl w:val="0"/>
          <w:numId w:val="2"/>
        </w:numPr>
        <w:ind w:right="183" w:firstLine="0"/>
      </w:pPr>
      <w:r>
        <w:t xml:space="preserve">выбор оптимальных методов и средств анестезии, обеспечивающих надежную </w:t>
      </w:r>
      <w:proofErr w:type="spellStart"/>
      <w:r>
        <w:t>антиноцицептивную</w:t>
      </w:r>
      <w:proofErr w:type="spellEnd"/>
      <w:r>
        <w:t xml:space="preserve"> защиту и возможность управления функцией основных систем жизнеобеспечения; </w:t>
      </w:r>
    </w:p>
    <w:p w:rsidR="00473F85" w:rsidRDefault="00453E77">
      <w:pPr>
        <w:numPr>
          <w:ilvl w:val="0"/>
          <w:numId w:val="2"/>
        </w:numPr>
        <w:spacing w:after="320"/>
        <w:ind w:right="183" w:firstLine="0"/>
      </w:pPr>
      <w:r>
        <w:t>предупреждение развития аспирационного синдрома и других потенциально возможных осложнений, связанных с техникой анестезии, общим состоянием больного и характером предстоящей опер</w:t>
      </w:r>
      <w:r>
        <w:t xml:space="preserve">ации. </w:t>
      </w:r>
    </w:p>
    <w:p w:rsidR="00473F85" w:rsidRDefault="00453E77">
      <w:pPr>
        <w:pStyle w:val="1"/>
        <w:ind w:left="-5"/>
      </w:pPr>
      <w:r>
        <w:lastRenderedPageBreak/>
        <w:t xml:space="preserve">Подготовка к операции </w:t>
      </w:r>
    </w:p>
    <w:p w:rsidR="00473F85" w:rsidRDefault="00453E77">
      <w:pPr>
        <w:ind w:left="-15"/>
      </w:pPr>
      <w:r>
        <w:t>Непосредственное участие анестезиолога в предоперационной подготовке больных в неотложной хирургии и решении тактических задач становится ясным обычно после проведения хирургом определенного комплекса клинических, инструментал</w:t>
      </w:r>
      <w:r>
        <w:t xml:space="preserve">ьных, рентгенологических и лабораторных исследований, установления диагноза и показаний к оперативному вмешательству. Однако это не исключает определенных действий анестезиолога в проведении срочной корригирующей терапии и в периоде обследования больного. </w:t>
      </w:r>
      <w:r>
        <w:t xml:space="preserve">Программа подготовки к операции и анестезии при тяжелых формах заболевания может включать следующие мероприятия: </w:t>
      </w:r>
    </w:p>
    <w:p w:rsidR="00473F85" w:rsidRDefault="00453E77">
      <w:pPr>
        <w:numPr>
          <w:ilvl w:val="0"/>
          <w:numId w:val="3"/>
        </w:numPr>
        <w:ind w:firstLine="0"/>
      </w:pPr>
      <w:r>
        <w:t xml:space="preserve">Необходимо катетеризировать центральную (подключичную, бедренную) вену и наладить систему для проведения корригирующей </w:t>
      </w:r>
      <w:proofErr w:type="spellStart"/>
      <w:r>
        <w:t>инфузионной</w:t>
      </w:r>
      <w:proofErr w:type="spellEnd"/>
      <w:r>
        <w:t xml:space="preserve"> терапии. Од</w:t>
      </w:r>
      <w:r>
        <w:t xml:space="preserve">новременно с этим измерить ЦВД и взять кровь для исследования (группа крови, резус-фактор, содержание гемоглобина, гематокрит, количество эритроцитов, уровень общего белка, глюкозы крови, билирубина, электролитов, мочевины, </w:t>
      </w:r>
      <w:proofErr w:type="spellStart"/>
      <w:r>
        <w:t>креатинина</w:t>
      </w:r>
      <w:proofErr w:type="spellEnd"/>
      <w:r>
        <w:t xml:space="preserve">, </w:t>
      </w:r>
      <w:proofErr w:type="spellStart"/>
      <w:r>
        <w:t>коагулограмма</w:t>
      </w:r>
      <w:proofErr w:type="spellEnd"/>
      <w:r>
        <w:t xml:space="preserve"> и др.)</w:t>
      </w:r>
      <w:r>
        <w:t xml:space="preserve">. </w:t>
      </w:r>
    </w:p>
    <w:p w:rsidR="00473F85" w:rsidRDefault="00453E77">
      <w:pPr>
        <w:numPr>
          <w:ilvl w:val="0"/>
          <w:numId w:val="3"/>
        </w:numPr>
        <w:ind w:firstLine="0"/>
      </w:pPr>
      <w:r>
        <w:t xml:space="preserve">Следует катетеризировать мочевой пузырь и оставить катетер для измерения почасового диуреза в процессе проведения </w:t>
      </w:r>
      <w:proofErr w:type="spellStart"/>
      <w:r>
        <w:t>инфузионной</w:t>
      </w:r>
      <w:proofErr w:type="spellEnd"/>
      <w:r>
        <w:t xml:space="preserve"> терапии. Произвести лабораторные исследования мочи. </w:t>
      </w:r>
    </w:p>
    <w:p w:rsidR="00473F85" w:rsidRDefault="00453E77">
      <w:pPr>
        <w:numPr>
          <w:ilvl w:val="0"/>
          <w:numId w:val="3"/>
        </w:numPr>
        <w:spacing w:after="0"/>
        <w:ind w:firstLine="0"/>
      </w:pPr>
      <w:r>
        <w:t>При наличии условий надо подключить к больному мониторную систему для дина</w:t>
      </w:r>
      <w:r>
        <w:t xml:space="preserve">мического наблюдения за ЭКГ, частотой пульса, артериальным давлением, показателями дыхания, температурной реакцией. При необходимости нужно получить исходные параметры дыхания и кровообращения: ОЦК, минутный объем кровообращения по данным интегральной </w:t>
      </w:r>
      <w:proofErr w:type="spellStart"/>
      <w:r>
        <w:t>реов</w:t>
      </w:r>
      <w:r>
        <w:t>азографии</w:t>
      </w:r>
      <w:proofErr w:type="spellEnd"/>
      <w:r>
        <w:t>, Р</w:t>
      </w:r>
      <w:r>
        <w:rPr>
          <w:sz w:val="16"/>
        </w:rPr>
        <w:t>0</w:t>
      </w:r>
      <w:r>
        <w:t xml:space="preserve">„ </w:t>
      </w:r>
      <w:proofErr w:type="spellStart"/>
      <w:r>
        <w:t>Рсо</w:t>
      </w:r>
      <w:proofErr w:type="spellEnd"/>
      <w:r>
        <w:t xml:space="preserve">&gt;, минутный объем дыхания, показатели КОС. </w:t>
      </w:r>
    </w:p>
    <w:p w:rsidR="00473F85" w:rsidRDefault="00453E77">
      <w:pPr>
        <w:spacing w:after="21" w:line="259" w:lineRule="auto"/>
        <w:ind w:left="0" w:firstLine="0"/>
        <w:jc w:val="left"/>
      </w:pPr>
      <w:r>
        <w:t xml:space="preserve"> </w:t>
      </w:r>
    </w:p>
    <w:p w:rsidR="00473F85" w:rsidRDefault="00453E77">
      <w:pPr>
        <w:numPr>
          <w:ilvl w:val="0"/>
          <w:numId w:val="3"/>
        </w:numPr>
        <w:spacing w:after="24"/>
        <w:ind w:firstLine="0"/>
      </w:pPr>
      <w:proofErr w:type="spellStart"/>
      <w:r>
        <w:t>Инфузионную</w:t>
      </w:r>
      <w:proofErr w:type="spellEnd"/>
      <w:r>
        <w:t xml:space="preserve"> терапию целесообразно начинать с 5--10% раствора глюкозы с инсулином (1 ЕД на 4 г глюкозы) или изотонического раствора натрия хлорида со 100 мл 20% раствора альбумина, протеина или</w:t>
      </w:r>
      <w:r>
        <w:t xml:space="preserve"> плазмы на каждый литр низкомолекулярных растворов для повышения водоудерживающей способности крови. Компонентами </w:t>
      </w:r>
      <w:proofErr w:type="spellStart"/>
      <w:r>
        <w:t>инфузионной</w:t>
      </w:r>
      <w:proofErr w:type="spellEnd"/>
      <w:r>
        <w:t xml:space="preserve"> терапии на этом этапе могут быть раствор </w:t>
      </w:r>
      <w:proofErr w:type="spellStart"/>
      <w:r>
        <w:t>Рингера</w:t>
      </w:r>
      <w:proofErr w:type="spellEnd"/>
      <w:r>
        <w:t xml:space="preserve">, </w:t>
      </w:r>
      <w:proofErr w:type="spellStart"/>
      <w:r>
        <w:t>гемодез</w:t>
      </w:r>
      <w:proofErr w:type="spellEnd"/>
      <w:r>
        <w:t xml:space="preserve">, </w:t>
      </w:r>
      <w:proofErr w:type="spellStart"/>
      <w:r>
        <w:t>лактосол</w:t>
      </w:r>
      <w:proofErr w:type="spellEnd"/>
      <w:r>
        <w:t xml:space="preserve">, </w:t>
      </w:r>
      <w:proofErr w:type="spellStart"/>
      <w:r>
        <w:t>реополиглюкин</w:t>
      </w:r>
      <w:proofErr w:type="spellEnd"/>
      <w:r>
        <w:t>, раствор натрия гидрокарбоната. При наличии арт</w:t>
      </w:r>
      <w:r>
        <w:t>ериальной гипотонии темп введения жидкости (под постоянным контролем ЦВД) должен составлять не менее 70--80 мл/(кг-ч) [</w:t>
      </w:r>
      <w:proofErr w:type="spellStart"/>
      <w:r>
        <w:t>Шанин</w:t>
      </w:r>
      <w:proofErr w:type="spellEnd"/>
      <w:r>
        <w:t xml:space="preserve"> Ю.Н., 1982]. Практически больной с выраженным дефицитом общей воды (до 10%) уже в первый час должен получить от 2,5 до 5 л жидкости</w:t>
      </w:r>
      <w:r>
        <w:t xml:space="preserve">. Общий период предоперационной подготовки не должен превышать 1,5--2 ч. Клиническими признаками </w:t>
      </w:r>
      <w:proofErr w:type="gramStart"/>
      <w:r>
        <w:t>адекватности</w:t>
      </w:r>
      <w:proofErr w:type="gramEnd"/>
      <w:r>
        <w:t xml:space="preserve"> проводимой </w:t>
      </w:r>
      <w:proofErr w:type="spellStart"/>
      <w:r>
        <w:t>инфузионной</w:t>
      </w:r>
      <w:proofErr w:type="spellEnd"/>
      <w:r>
        <w:t xml:space="preserve"> терапии могут служить: артериальное давление, пульс, ЦВД, наполнение периферических вен, потепление кожи, исчезновение </w:t>
      </w:r>
      <w:proofErr w:type="spellStart"/>
      <w:r>
        <w:t>акро</w:t>
      </w:r>
      <w:r>
        <w:t>цианоза</w:t>
      </w:r>
      <w:proofErr w:type="spellEnd"/>
      <w:r>
        <w:t xml:space="preserve">, восстановление диуреза, некоторое улучшение состояния больного. По мере необходимости в этом периоде больному вводят гормональные (преднизолон в дозе 60--90 мг) и антигистаминные (супрастин в дозе 30 мг, димедрол в дозе 30 мг) препараты, </w:t>
      </w:r>
      <w:proofErr w:type="spellStart"/>
      <w:r>
        <w:t>строфанти</w:t>
      </w:r>
      <w:r>
        <w:t>н</w:t>
      </w:r>
      <w:proofErr w:type="spellEnd"/>
      <w:r>
        <w:t xml:space="preserve"> (0,25 мл 0,05% раствора) или </w:t>
      </w:r>
      <w:proofErr w:type="spellStart"/>
      <w:r>
        <w:t>коргликон</w:t>
      </w:r>
      <w:proofErr w:type="spellEnd"/>
      <w:r>
        <w:t xml:space="preserve"> (1 мл 0,06% раствора), </w:t>
      </w:r>
      <w:proofErr w:type="spellStart"/>
      <w:r>
        <w:t>панангин</w:t>
      </w:r>
      <w:proofErr w:type="spellEnd"/>
      <w:r>
        <w:t xml:space="preserve"> (20-- 40 мл), витамины С и В</w:t>
      </w:r>
      <w:r>
        <w:rPr>
          <w:sz w:val="16"/>
        </w:rPr>
        <w:t>1</w:t>
      </w:r>
      <w:r>
        <w:t xml:space="preserve">, </w:t>
      </w:r>
      <w:proofErr w:type="spellStart"/>
      <w:r>
        <w:t>кокарбоксилазу</w:t>
      </w:r>
      <w:proofErr w:type="spellEnd"/>
      <w:r>
        <w:t xml:space="preserve"> (100 мг), наркотические анальгетики (</w:t>
      </w:r>
      <w:proofErr w:type="spellStart"/>
      <w:r>
        <w:t>фентанил</w:t>
      </w:r>
      <w:proofErr w:type="spellEnd"/>
      <w:r>
        <w:t xml:space="preserve"> в дозе 100 мкг). При стойкой артериальной гипотензии необходимо капельное введение </w:t>
      </w:r>
    </w:p>
    <w:p w:rsidR="00473F85" w:rsidRDefault="00453E77">
      <w:pPr>
        <w:spacing w:after="4"/>
        <w:ind w:left="-15" w:firstLine="0"/>
      </w:pPr>
      <w:r>
        <w:t>0</w:t>
      </w:r>
      <w:r>
        <w:t xml:space="preserve">,05% раствора </w:t>
      </w:r>
      <w:proofErr w:type="spellStart"/>
      <w:r>
        <w:t>допамина</w:t>
      </w:r>
      <w:proofErr w:type="spellEnd"/>
      <w:r>
        <w:t xml:space="preserve"> со скоростью 10--15 капель в минуту. </w:t>
      </w:r>
    </w:p>
    <w:p w:rsidR="00473F85" w:rsidRDefault="00453E77">
      <w:pPr>
        <w:spacing w:after="20" w:line="259" w:lineRule="auto"/>
        <w:ind w:left="0" w:firstLine="0"/>
        <w:jc w:val="left"/>
      </w:pPr>
      <w:r>
        <w:t xml:space="preserve"> </w:t>
      </w:r>
    </w:p>
    <w:p w:rsidR="00473F85" w:rsidRDefault="00453E77">
      <w:pPr>
        <w:numPr>
          <w:ilvl w:val="0"/>
          <w:numId w:val="3"/>
        </w:numPr>
        <w:ind w:firstLine="0"/>
      </w:pPr>
      <w:r>
        <w:lastRenderedPageBreak/>
        <w:t xml:space="preserve">По мере проведения </w:t>
      </w:r>
      <w:proofErr w:type="spellStart"/>
      <w:r>
        <w:t>инфузионной</w:t>
      </w:r>
      <w:proofErr w:type="spellEnd"/>
      <w:r>
        <w:t xml:space="preserve"> терапии производят подготовку </w:t>
      </w:r>
      <w:proofErr w:type="spellStart"/>
      <w:r>
        <w:t>желудочнокишечного</w:t>
      </w:r>
      <w:proofErr w:type="spellEnd"/>
      <w:r>
        <w:t xml:space="preserve"> тракта. Необходимо ввести зонд в желудок и опорожнить его. Зонд целесообразно оставить в целях декомпрессии желуд</w:t>
      </w:r>
      <w:r>
        <w:t xml:space="preserve">очно-кишечного тракта и дренирования желудка до начала вводной анестезии. За 3--4 мин до индукции его следует удалить. Опорожнение желудка с помощью зонда считается обязательной мерой профилактики </w:t>
      </w:r>
      <w:proofErr w:type="spellStart"/>
      <w:r>
        <w:t>регургитации</w:t>
      </w:r>
      <w:proofErr w:type="spellEnd"/>
      <w:r>
        <w:t xml:space="preserve"> и развития аспирационного синдрома у больных с</w:t>
      </w:r>
      <w:r>
        <w:t xml:space="preserve"> полным желудком. Спорной остается тактика в отношении больных с желудочным кровотечением и </w:t>
      </w:r>
      <w:proofErr w:type="spellStart"/>
      <w:r>
        <w:t>перфоративной</w:t>
      </w:r>
      <w:proofErr w:type="spellEnd"/>
      <w:r>
        <w:t xml:space="preserve"> язвой, когда возникает опасность усиления кровотечения или истечения желудочного содержимого в брюшную полость. В таком случае вопрос решается в завис</w:t>
      </w:r>
      <w:r>
        <w:t xml:space="preserve">имости от того, можно ли предупредить </w:t>
      </w:r>
      <w:proofErr w:type="spellStart"/>
      <w:r>
        <w:t>регургитацию</w:t>
      </w:r>
      <w:proofErr w:type="spellEnd"/>
      <w:r>
        <w:t xml:space="preserve"> и аспирацию при вводной анестезии. Если такой гарантии нет и опасность появления аспирационного синдрома остается, то и у таких больных целесообразность опорожнения желудка становится очевидной. </w:t>
      </w:r>
    </w:p>
    <w:p w:rsidR="00473F85" w:rsidRDefault="00453E77">
      <w:pPr>
        <w:numPr>
          <w:ilvl w:val="0"/>
          <w:numId w:val="3"/>
        </w:numPr>
        <w:ind w:firstLine="0"/>
      </w:pPr>
      <w:r>
        <w:t>Для сняти</w:t>
      </w:r>
      <w:r>
        <w:t xml:space="preserve">я болевого синдрома целесообразно проводить ингаляцию смеси закиси азота и кислорода (1:1) в сочетании с наркотическими </w:t>
      </w:r>
      <w:proofErr w:type="spellStart"/>
      <w:proofErr w:type="gramStart"/>
      <w:r>
        <w:t>анальге</w:t>
      </w:r>
      <w:proofErr w:type="spellEnd"/>
      <w:r>
        <w:t>-тиками</w:t>
      </w:r>
      <w:proofErr w:type="gramEnd"/>
      <w:r>
        <w:t xml:space="preserve"> (100 мкг </w:t>
      </w:r>
      <w:proofErr w:type="spellStart"/>
      <w:r>
        <w:t>фентанила</w:t>
      </w:r>
      <w:proofErr w:type="spellEnd"/>
      <w:r>
        <w:t xml:space="preserve">, 10-20 мг </w:t>
      </w:r>
      <w:proofErr w:type="spellStart"/>
      <w:r>
        <w:t>промедола</w:t>
      </w:r>
      <w:proofErr w:type="spellEnd"/>
      <w:r>
        <w:t xml:space="preserve">) и седативными средствами (10 мг </w:t>
      </w:r>
      <w:proofErr w:type="spellStart"/>
      <w:r>
        <w:t>диазепама</w:t>
      </w:r>
      <w:proofErr w:type="spellEnd"/>
      <w:r>
        <w:t xml:space="preserve">). По достижении аналгезии допустимо (в </w:t>
      </w:r>
      <w:r>
        <w:t xml:space="preserve">случае необходимости) проведение дополнительных несложных диагностических манипуляций (пальпация живота, пальцевое исследование прямой кишки, влагалища, подготовка операционного поля, бритье). В этом же периоде следует произвести пункцию и катетеризацию </w:t>
      </w:r>
      <w:proofErr w:type="spellStart"/>
      <w:r>
        <w:t>эп</w:t>
      </w:r>
      <w:r>
        <w:t>идурального</w:t>
      </w:r>
      <w:proofErr w:type="spellEnd"/>
      <w:r>
        <w:t xml:space="preserve"> пространства (в положении больного на боку) и ввести 80--100 мг </w:t>
      </w:r>
      <w:proofErr w:type="spellStart"/>
      <w:r>
        <w:t>тримекаина</w:t>
      </w:r>
      <w:proofErr w:type="spellEnd"/>
      <w:r>
        <w:t xml:space="preserve"> или </w:t>
      </w:r>
      <w:proofErr w:type="spellStart"/>
      <w:r>
        <w:t>лидокаина</w:t>
      </w:r>
      <w:proofErr w:type="spellEnd"/>
      <w:r>
        <w:t xml:space="preserve"> в виде 2% раствора. </w:t>
      </w:r>
    </w:p>
    <w:p w:rsidR="00473F85" w:rsidRDefault="00453E77">
      <w:pPr>
        <w:numPr>
          <w:ilvl w:val="0"/>
          <w:numId w:val="3"/>
        </w:numPr>
        <w:spacing w:after="305"/>
        <w:ind w:firstLine="0"/>
      </w:pPr>
      <w:r>
        <w:t>С самого начала предоперационной подготовки следует завести анестезиологическую карту, где регистрируются основные этапы корригирующей</w:t>
      </w:r>
      <w:r>
        <w:t xml:space="preserve"> терапии и показатели функции дыхания и кровообращения, диуреза, объема вводимой жидкости. В начальной стадии заболеваний (реактивная фаза перитонита, начальная стадия деструктивных форм панкреатита, острой кишечной непроходимости) общие принципы предопера</w:t>
      </w:r>
      <w:r>
        <w:t xml:space="preserve">ционной подготовки остаются такими же. Отличие может состоять лишь в объеме и темпе </w:t>
      </w:r>
      <w:proofErr w:type="spellStart"/>
      <w:r>
        <w:t>инфузионной</w:t>
      </w:r>
      <w:proofErr w:type="spellEnd"/>
      <w:r>
        <w:t xml:space="preserve"> терапии, для которой может быть выбрана периферическая вена. </w:t>
      </w:r>
    </w:p>
    <w:p w:rsidR="00473F85" w:rsidRDefault="00453E77">
      <w:pPr>
        <w:spacing w:after="320"/>
        <w:ind w:left="-15"/>
      </w:pPr>
      <w:proofErr w:type="spellStart"/>
      <w:r>
        <w:t>Премедикация</w:t>
      </w:r>
      <w:proofErr w:type="spellEnd"/>
      <w:r>
        <w:t xml:space="preserve"> проводится за 10--</w:t>
      </w:r>
      <w:r>
        <w:t xml:space="preserve">15 мин до вводной анестезии и не должна быть глубокой. Она может быть ограничена лишь внутривенным введением </w:t>
      </w:r>
      <w:proofErr w:type="spellStart"/>
      <w:r>
        <w:t>холинолитиков</w:t>
      </w:r>
      <w:proofErr w:type="spellEnd"/>
      <w:r>
        <w:t xml:space="preserve"> (0,8-1 мл 0,1% раствора атропина) и антигистаминных препаратов. Вводить наркотические анальгетики (</w:t>
      </w:r>
      <w:proofErr w:type="spellStart"/>
      <w:r>
        <w:t>промедол</w:t>
      </w:r>
      <w:proofErr w:type="spellEnd"/>
      <w:r>
        <w:t xml:space="preserve">, </w:t>
      </w:r>
      <w:proofErr w:type="spellStart"/>
      <w:r>
        <w:t>омноион</w:t>
      </w:r>
      <w:proofErr w:type="spellEnd"/>
      <w:r>
        <w:t xml:space="preserve"> или морфин) в эт</w:t>
      </w:r>
      <w:r>
        <w:t xml:space="preserve">ом периоде нецелесообразно, поскольку они, во-первых, оказывают спазмолитическое действие (на фоне </w:t>
      </w:r>
      <w:proofErr w:type="spellStart"/>
      <w:r>
        <w:t>гиповолемии</w:t>
      </w:r>
      <w:proofErr w:type="spellEnd"/>
      <w:r>
        <w:t xml:space="preserve"> может развиться значительная гипотония), во-вторых, могут вызвать рвоту и угнетение дыхания, что нежелательно в этом периоде. Введение </w:t>
      </w:r>
      <w:proofErr w:type="spellStart"/>
      <w:r>
        <w:t>фентанила</w:t>
      </w:r>
      <w:proofErr w:type="spellEnd"/>
      <w:r>
        <w:t xml:space="preserve"> </w:t>
      </w:r>
      <w:r>
        <w:t xml:space="preserve">может обусловить появление спазма и ригидности мышц грудной клетки и ухудшить условия газообмена. Проведение минимальной </w:t>
      </w:r>
      <w:proofErr w:type="spellStart"/>
      <w:r>
        <w:t>премедикации</w:t>
      </w:r>
      <w:proofErr w:type="spellEnd"/>
      <w:r>
        <w:t xml:space="preserve"> позволяет избежать нежелательных осложнений в этом периоде и точнее оценить степень сохранения компенсаторных сосудистых р</w:t>
      </w:r>
      <w:r>
        <w:t xml:space="preserve">еакций организма. </w:t>
      </w:r>
    </w:p>
    <w:p w:rsidR="00473F85" w:rsidRDefault="00453E77">
      <w:pPr>
        <w:pStyle w:val="1"/>
        <w:ind w:left="-5"/>
      </w:pPr>
      <w:r>
        <w:t xml:space="preserve">Методика анестезии </w:t>
      </w:r>
    </w:p>
    <w:p w:rsidR="00473F85" w:rsidRDefault="00453E77">
      <w:pPr>
        <w:ind w:left="-15"/>
      </w:pPr>
      <w:r>
        <w:t xml:space="preserve">Способы и средства вводной анестезии следует выбирать с учетом исходной </w:t>
      </w:r>
      <w:proofErr w:type="spellStart"/>
      <w:r>
        <w:t>гиповолемии</w:t>
      </w:r>
      <w:proofErr w:type="spellEnd"/>
      <w:r>
        <w:t xml:space="preserve"> и нарушений гомеостаза, возможности широкого выбора анестезиологических средств, надежной профилактики рвоты и </w:t>
      </w:r>
      <w:proofErr w:type="spellStart"/>
      <w:r>
        <w:t>регургитации</w:t>
      </w:r>
      <w:proofErr w:type="spellEnd"/>
      <w:r>
        <w:t xml:space="preserve">, а также </w:t>
      </w:r>
      <w:r>
        <w:lastRenderedPageBreak/>
        <w:t xml:space="preserve">уровня профессиональной подготовки анестезиолога. Из анестезиологических средств предпочтение следует отдавать </w:t>
      </w:r>
      <w:proofErr w:type="spellStart"/>
      <w:r>
        <w:t>кетамину</w:t>
      </w:r>
      <w:proofErr w:type="spellEnd"/>
      <w:r>
        <w:t xml:space="preserve"> в дозе 2 мг/кг в сочетании с </w:t>
      </w:r>
      <w:proofErr w:type="spellStart"/>
      <w:r>
        <w:t>диазепамом</w:t>
      </w:r>
      <w:proofErr w:type="spellEnd"/>
      <w:r>
        <w:t xml:space="preserve"> (5--10 мг) и масочной ингаляции смеси закиси азота с кислородом (1:1). Преимущества </w:t>
      </w:r>
      <w:proofErr w:type="spellStart"/>
      <w:r>
        <w:t>кетамина</w:t>
      </w:r>
      <w:proofErr w:type="spellEnd"/>
      <w:r>
        <w:t xml:space="preserve"> сос</w:t>
      </w:r>
      <w:r>
        <w:t xml:space="preserve">тоят в быстром наступлении наркотического эффекта, стимуляции сердечной деятельности и сохранении рефлексов с верхних дыхательных путей. Через 2--3 мин после введения расчетной дозы </w:t>
      </w:r>
      <w:proofErr w:type="spellStart"/>
      <w:r>
        <w:t>кетамина</w:t>
      </w:r>
      <w:proofErr w:type="spellEnd"/>
      <w:r>
        <w:t xml:space="preserve"> производят «</w:t>
      </w:r>
      <w:proofErr w:type="spellStart"/>
      <w:r>
        <w:t>прекураризацию</w:t>
      </w:r>
      <w:proofErr w:type="spellEnd"/>
      <w:r>
        <w:t xml:space="preserve">» </w:t>
      </w:r>
      <w:proofErr w:type="spellStart"/>
      <w:r>
        <w:t>пипекуронием</w:t>
      </w:r>
      <w:proofErr w:type="spellEnd"/>
      <w:r>
        <w:t xml:space="preserve"> (1 мг) или </w:t>
      </w:r>
      <w:proofErr w:type="spellStart"/>
      <w:r>
        <w:t>тубокурарином</w:t>
      </w:r>
      <w:proofErr w:type="spellEnd"/>
      <w:r>
        <w:t xml:space="preserve"> (3--4 мг) с целью предотвращения повышения </w:t>
      </w:r>
      <w:proofErr w:type="spellStart"/>
      <w:proofErr w:type="gramStart"/>
      <w:r>
        <w:t>внут-рижелудочного</w:t>
      </w:r>
      <w:proofErr w:type="spellEnd"/>
      <w:proofErr w:type="gramEnd"/>
      <w:r>
        <w:t xml:space="preserve"> давления. Через 3--4 мин после введения </w:t>
      </w:r>
      <w:proofErr w:type="spellStart"/>
      <w:r>
        <w:t>тубокурарина</w:t>
      </w:r>
      <w:proofErr w:type="spellEnd"/>
      <w:r>
        <w:t xml:space="preserve"> или пи-</w:t>
      </w:r>
      <w:proofErr w:type="spellStart"/>
      <w:r>
        <w:t>пекурония</w:t>
      </w:r>
      <w:proofErr w:type="spellEnd"/>
      <w:r>
        <w:t xml:space="preserve"> вводят </w:t>
      </w:r>
      <w:proofErr w:type="spellStart"/>
      <w:r>
        <w:t>миорелаксант</w:t>
      </w:r>
      <w:proofErr w:type="spellEnd"/>
      <w:r>
        <w:t xml:space="preserve"> деполяризующего типа (</w:t>
      </w:r>
      <w:proofErr w:type="spellStart"/>
      <w:r>
        <w:t>дитилин</w:t>
      </w:r>
      <w:proofErr w:type="spellEnd"/>
      <w:r>
        <w:t xml:space="preserve">) в обычной дозе (1,5--2 мг/кг). При введении </w:t>
      </w:r>
      <w:proofErr w:type="spellStart"/>
      <w:r>
        <w:t>миорелаксанта</w:t>
      </w:r>
      <w:proofErr w:type="spellEnd"/>
      <w:r>
        <w:t xml:space="preserve"> головной конец</w:t>
      </w:r>
      <w:r>
        <w:t xml:space="preserve"> операционного стола должен быть приподнят так, чтобы по горизонтали уровень щитовидного хряща шеи был выше </w:t>
      </w:r>
      <w:proofErr w:type="spellStart"/>
      <w:r>
        <w:t>эпигастральной</w:t>
      </w:r>
      <w:proofErr w:type="spellEnd"/>
      <w:r>
        <w:t xml:space="preserve"> области. </w:t>
      </w:r>
    </w:p>
    <w:p w:rsidR="00473F85" w:rsidRDefault="00453E77">
      <w:pPr>
        <w:ind w:left="-15"/>
      </w:pPr>
      <w:r>
        <w:t>В этом периоде не следует проводить форсированной масочной вспомогательной вентиляции легких из-за возможности попадания га</w:t>
      </w:r>
      <w:r>
        <w:t xml:space="preserve">зонаркотической смеси в желудок. С момента введения </w:t>
      </w:r>
      <w:proofErr w:type="spellStart"/>
      <w:r>
        <w:t>миорелаксанта</w:t>
      </w:r>
      <w:proofErr w:type="spellEnd"/>
      <w:r>
        <w:t xml:space="preserve"> должен использоваться прием </w:t>
      </w:r>
      <w:proofErr w:type="spellStart"/>
      <w:r>
        <w:t>Селлика</w:t>
      </w:r>
      <w:proofErr w:type="spellEnd"/>
      <w:r>
        <w:t xml:space="preserve"> (прижатие щитовидного хряща гортани к телам верхних шейных позвонков, приводящее к сдавлению пищевода в этой области и предупреждающее развитие </w:t>
      </w:r>
      <w:proofErr w:type="spellStart"/>
      <w:r>
        <w:t>регургитац</w:t>
      </w:r>
      <w:r>
        <w:t>ии</w:t>
      </w:r>
      <w:proofErr w:type="spellEnd"/>
      <w:r>
        <w:t xml:space="preserve"> и аспирации). Не следует доверять выполнение приема </w:t>
      </w:r>
      <w:proofErr w:type="spellStart"/>
      <w:r>
        <w:t>Селлика</w:t>
      </w:r>
      <w:proofErr w:type="spellEnd"/>
      <w:r>
        <w:t xml:space="preserve"> лицу, не имеющему практических навыков. </w:t>
      </w:r>
    </w:p>
    <w:p w:rsidR="00473F85" w:rsidRDefault="00453E77">
      <w:pPr>
        <w:ind w:left="-15" w:firstLine="0"/>
      </w:pPr>
      <w:r>
        <w:t>Нельзя также допускать смены рук при выполнении этого приема. Интубация трахеи производится после прямой ларингоскопии и орошения области голосовых связ</w:t>
      </w:r>
      <w:r>
        <w:t xml:space="preserve">ок 2% раствором </w:t>
      </w:r>
      <w:proofErr w:type="spellStart"/>
      <w:r>
        <w:t>тримекаина</w:t>
      </w:r>
      <w:proofErr w:type="spellEnd"/>
      <w:r>
        <w:t xml:space="preserve"> из пульверизатора. Перед закреплением </w:t>
      </w:r>
      <w:proofErr w:type="spellStart"/>
      <w:r>
        <w:t>эндотрахеальной</w:t>
      </w:r>
      <w:proofErr w:type="spellEnd"/>
      <w:r>
        <w:t xml:space="preserve"> трубки в желудок снова вводят зонд и оставляют его там до конца операции. </w:t>
      </w:r>
    </w:p>
    <w:p w:rsidR="00473F85" w:rsidRDefault="00453E77">
      <w:pPr>
        <w:spacing w:after="307"/>
        <w:ind w:left="-15"/>
      </w:pPr>
      <w:r>
        <w:t>Вводная анестезия может быть осуществлена и препаратами барбитуровой кислоты (</w:t>
      </w:r>
      <w:proofErr w:type="spellStart"/>
      <w:r>
        <w:t>гексенал</w:t>
      </w:r>
      <w:proofErr w:type="spellEnd"/>
      <w:r>
        <w:t xml:space="preserve">, </w:t>
      </w:r>
      <w:proofErr w:type="spellStart"/>
      <w:r>
        <w:t>тиопентал</w:t>
      </w:r>
      <w:proofErr w:type="spellEnd"/>
      <w:r>
        <w:t>-на</w:t>
      </w:r>
      <w:r>
        <w:t xml:space="preserve">трий). Более. предпочтительна фракционная методика введения препарата в дозе 4--6 мг/кг на фоне более высокого темпа </w:t>
      </w:r>
      <w:proofErr w:type="spellStart"/>
      <w:r>
        <w:t>инфузионной</w:t>
      </w:r>
      <w:proofErr w:type="spellEnd"/>
      <w:r>
        <w:t xml:space="preserve"> терапии. Введение общей дозы 400--500 мг может вызвать артериальную гипотензию у лиц с </w:t>
      </w:r>
      <w:proofErr w:type="spellStart"/>
      <w:r>
        <w:t>некорригированной</w:t>
      </w:r>
      <w:proofErr w:type="spellEnd"/>
      <w:r>
        <w:t xml:space="preserve"> </w:t>
      </w:r>
      <w:proofErr w:type="spellStart"/>
      <w:r>
        <w:t>гиповолемией</w:t>
      </w:r>
      <w:proofErr w:type="spellEnd"/>
      <w:r>
        <w:t>, поскольк</w:t>
      </w:r>
      <w:r>
        <w:t xml:space="preserve">у вследствие снижения тонуса вен возникает «децентрализация» кровообращения. Артериальная гипотензия в этом случае является своеобразным диагностическим ориентиром в отношении наличия исходной </w:t>
      </w:r>
      <w:proofErr w:type="spellStart"/>
      <w:r>
        <w:t>гиповолемии</w:t>
      </w:r>
      <w:proofErr w:type="spellEnd"/>
      <w:r>
        <w:t>, которая под контролем ЦВД требует быстрой коррекци</w:t>
      </w:r>
      <w:r>
        <w:t xml:space="preserve">и увеличением объема </w:t>
      </w:r>
      <w:proofErr w:type="spellStart"/>
      <w:r>
        <w:t>инфузии</w:t>
      </w:r>
      <w:proofErr w:type="spellEnd"/>
      <w:r>
        <w:t xml:space="preserve">. </w:t>
      </w:r>
    </w:p>
    <w:p w:rsidR="00473F85" w:rsidRDefault="00453E77">
      <w:pPr>
        <w:ind w:left="-15"/>
      </w:pPr>
      <w:r>
        <w:t xml:space="preserve">Для вводной анестезии могут быть использованы также стероидные </w:t>
      </w:r>
      <w:proofErr w:type="spellStart"/>
      <w:proofErr w:type="gramStart"/>
      <w:r>
        <w:t>анесте</w:t>
      </w:r>
      <w:proofErr w:type="spellEnd"/>
      <w:r>
        <w:t>-тики</w:t>
      </w:r>
      <w:proofErr w:type="gramEnd"/>
      <w:r>
        <w:t xml:space="preserve"> (</w:t>
      </w:r>
      <w:proofErr w:type="spellStart"/>
      <w:r>
        <w:t>предион</w:t>
      </w:r>
      <w:proofErr w:type="spellEnd"/>
      <w:r>
        <w:t xml:space="preserve"> 12--15 мг/кг, </w:t>
      </w:r>
      <w:proofErr w:type="spellStart"/>
      <w:r>
        <w:t>альтезин</w:t>
      </w:r>
      <w:proofErr w:type="spellEnd"/>
      <w:r>
        <w:t xml:space="preserve"> 0,1 мг/кг). Оба препарата нетоксичны, обеспечивают быстрое введение в анестезию, незначительно снижают артериальное да</w:t>
      </w:r>
      <w:r>
        <w:t xml:space="preserve">вление. Реже с целью индукции применяют </w:t>
      </w:r>
      <w:proofErr w:type="spellStart"/>
      <w:r>
        <w:t>пропанидид</w:t>
      </w:r>
      <w:proofErr w:type="spellEnd"/>
      <w:r>
        <w:t xml:space="preserve"> из-за его </w:t>
      </w:r>
      <w:proofErr w:type="spellStart"/>
      <w:proofErr w:type="gramStart"/>
      <w:r>
        <w:t>ги-потензивного</w:t>
      </w:r>
      <w:proofErr w:type="spellEnd"/>
      <w:proofErr w:type="gramEnd"/>
      <w:r>
        <w:t xml:space="preserve"> и </w:t>
      </w:r>
      <w:proofErr w:type="spellStart"/>
      <w:r>
        <w:t>гистаминоподобного</w:t>
      </w:r>
      <w:proofErr w:type="spellEnd"/>
      <w:r>
        <w:t xml:space="preserve"> эффекта. </w:t>
      </w:r>
    </w:p>
    <w:p w:rsidR="00473F85" w:rsidRDefault="00453E77">
      <w:pPr>
        <w:ind w:left="-15"/>
      </w:pPr>
      <w:r>
        <w:t xml:space="preserve">Вводная анестезия (как и основная) у детей и взрослых может быть выполнена ингаляцией смеси закиси азота и кислорода (2:1) с фторотаном (0,8-1,5 </w:t>
      </w:r>
      <w:proofErr w:type="gramStart"/>
      <w:r>
        <w:t>об.</w:t>
      </w:r>
      <w:r>
        <w:t>%)</w:t>
      </w:r>
      <w:proofErr w:type="gramEnd"/>
      <w:r>
        <w:t xml:space="preserve"> и масочной компенсацией самостоятельного дыхания. По достижении хирургической стадии можно произвести интубацию трахеи. Если она оканчивается неудачей, то ограничиваются проведением масочной анестезии. Естественно, в </w:t>
      </w:r>
      <w:proofErr w:type="spellStart"/>
      <w:r>
        <w:t>этм</w:t>
      </w:r>
      <w:proofErr w:type="spellEnd"/>
      <w:r>
        <w:t xml:space="preserve"> случае масочная анестезия будет </w:t>
      </w:r>
      <w:r>
        <w:t xml:space="preserve">вынужденной мерой. </w:t>
      </w:r>
    </w:p>
    <w:p w:rsidR="00473F85" w:rsidRDefault="00453E77">
      <w:pPr>
        <w:ind w:left="-15"/>
      </w:pPr>
      <w:r>
        <w:t xml:space="preserve">Вводную анестезию у /имей можно осуществлять внутримышечным введением </w:t>
      </w:r>
      <w:proofErr w:type="spellStart"/>
      <w:r>
        <w:t>кетамина</w:t>
      </w:r>
      <w:proofErr w:type="spellEnd"/>
      <w:r>
        <w:t xml:space="preserve"> в дозе 6 мг/кг. По достижении наркотического состояния вводят релаксант, </w:t>
      </w:r>
      <w:r>
        <w:lastRenderedPageBreak/>
        <w:t xml:space="preserve">больного </w:t>
      </w:r>
      <w:proofErr w:type="spellStart"/>
      <w:r>
        <w:t>интубируют</w:t>
      </w:r>
      <w:proofErr w:type="spellEnd"/>
      <w:r>
        <w:t xml:space="preserve"> и переводят на ИВЛ. Поддержание анестезии осуществляют смесью за</w:t>
      </w:r>
      <w:r>
        <w:t>киси азота с кислородом и фракционным введением (</w:t>
      </w:r>
      <w:proofErr w:type="spellStart"/>
      <w:r>
        <w:t>кетамина</w:t>
      </w:r>
      <w:proofErr w:type="spellEnd"/>
      <w:r>
        <w:t xml:space="preserve">) или </w:t>
      </w:r>
      <w:proofErr w:type="spellStart"/>
      <w:r>
        <w:t>фентанила</w:t>
      </w:r>
      <w:proofErr w:type="spellEnd"/>
      <w:r>
        <w:t xml:space="preserve">. </w:t>
      </w:r>
    </w:p>
    <w:p w:rsidR="00473F85" w:rsidRDefault="00453E77">
      <w:pPr>
        <w:spacing w:after="308"/>
        <w:ind w:left="-15"/>
      </w:pPr>
      <w:r>
        <w:t xml:space="preserve">Поддержание анестезии целесообразно осуществлять смесью закиси азота с кислородом (2:1) и фракционным введением </w:t>
      </w:r>
      <w:proofErr w:type="spellStart"/>
      <w:r>
        <w:t>кетамина</w:t>
      </w:r>
      <w:proofErr w:type="spellEnd"/>
      <w:r>
        <w:t xml:space="preserve"> (по 50 мг) через 20--30 мин или </w:t>
      </w:r>
      <w:proofErr w:type="spellStart"/>
      <w:r>
        <w:t>фентанила</w:t>
      </w:r>
      <w:proofErr w:type="spellEnd"/>
      <w:r>
        <w:t xml:space="preserve"> по 100 мкг. Можно </w:t>
      </w:r>
      <w:r>
        <w:t xml:space="preserve">использовать </w:t>
      </w:r>
      <w:proofErr w:type="spellStart"/>
      <w:r>
        <w:t>эпидуральную</w:t>
      </w:r>
      <w:proofErr w:type="spellEnd"/>
      <w:r>
        <w:t xml:space="preserve"> анестезию или аналгезию. Релаксация мышц достигается </w:t>
      </w:r>
      <w:proofErr w:type="spellStart"/>
      <w:r>
        <w:t>миорелаксантами</w:t>
      </w:r>
      <w:proofErr w:type="spellEnd"/>
      <w:r>
        <w:t xml:space="preserve"> деполяризующего действия, если предполагаемая продолжительность операции не более 1,5 ч. При более длительном вмешательстве целесообразно перейти на </w:t>
      </w:r>
      <w:proofErr w:type="spellStart"/>
      <w:r>
        <w:t>миорелаксант</w:t>
      </w:r>
      <w:r>
        <w:t>ы</w:t>
      </w:r>
      <w:proofErr w:type="spellEnd"/>
      <w:r>
        <w:t xml:space="preserve"> </w:t>
      </w:r>
      <w:proofErr w:type="spellStart"/>
      <w:r>
        <w:t>недеполяризующего</w:t>
      </w:r>
      <w:proofErr w:type="spellEnd"/>
      <w:r>
        <w:t xml:space="preserve"> действия. </w:t>
      </w:r>
    </w:p>
    <w:p w:rsidR="00473F85" w:rsidRDefault="00453E77">
      <w:pPr>
        <w:ind w:left="-15"/>
      </w:pPr>
      <w:r>
        <w:t xml:space="preserve">Обеспечение надежной </w:t>
      </w:r>
      <w:proofErr w:type="spellStart"/>
      <w:r>
        <w:t>антиноцицептивной</w:t>
      </w:r>
      <w:proofErr w:type="spellEnd"/>
      <w:r>
        <w:t xml:space="preserve"> защиты достигается </w:t>
      </w:r>
      <w:proofErr w:type="gramStart"/>
      <w:r>
        <w:t>сочетан-</w:t>
      </w:r>
      <w:proofErr w:type="spellStart"/>
      <w:r>
        <w:t>ным</w:t>
      </w:r>
      <w:proofErr w:type="spellEnd"/>
      <w:proofErr w:type="gramEnd"/>
      <w:r>
        <w:t xml:space="preserve"> применением различных вариантов общей анестезии с местной </w:t>
      </w:r>
      <w:proofErr w:type="spellStart"/>
      <w:r>
        <w:t>инфильт</w:t>
      </w:r>
      <w:proofErr w:type="spellEnd"/>
      <w:r>
        <w:t xml:space="preserve">-рационной анестезией рефлексогенных зон или </w:t>
      </w:r>
      <w:proofErr w:type="spellStart"/>
      <w:r>
        <w:t>эпидуральной</w:t>
      </w:r>
      <w:proofErr w:type="spellEnd"/>
      <w:r>
        <w:t xml:space="preserve"> аналгезией как компонентом общей</w:t>
      </w:r>
      <w:r>
        <w:t xml:space="preserve"> анестезии. При этом сокращается общий расход фармакологических средств, облегчается управляемость анестезией, создаются условия для благоприятного течения ближайшего посленаркозного периода. </w:t>
      </w:r>
    </w:p>
    <w:p w:rsidR="00473F85" w:rsidRDefault="00453E77">
      <w:pPr>
        <w:ind w:left="-15"/>
      </w:pPr>
      <w:r>
        <w:t>Необходимо поддерживать адекватный газообмен, подобрать оптимал</w:t>
      </w:r>
      <w:r>
        <w:t>ьные параметры ИВЛ для уменьшения отрицательных влияний ИВЛ на кровообращение. Следует отдавать предпочтение ручной ИВЛ, при которой анестезиолог быстрее улавливает признаки «борьбы больного с аппаратом». Целесообразно проводить ИВЛ в режиме легкой гиперве</w:t>
      </w:r>
      <w:r>
        <w:t xml:space="preserve">нтиляции при ДО, равном 8--10 мл/кг, и объеме вентиляции, превышающем должную величину не более чем на 30%, под контролем КОС и газов крови. </w:t>
      </w:r>
    </w:p>
    <w:p w:rsidR="00473F85" w:rsidRDefault="00453E77">
      <w:pPr>
        <w:ind w:left="-15"/>
      </w:pPr>
      <w:r>
        <w:t xml:space="preserve">Во время анестезии должна быть продолжена </w:t>
      </w:r>
      <w:proofErr w:type="spellStart"/>
      <w:r>
        <w:t>инфузионная</w:t>
      </w:r>
      <w:proofErr w:type="spellEnd"/>
      <w:r>
        <w:t xml:space="preserve"> терапия, направленная на коррекцию </w:t>
      </w:r>
      <w:proofErr w:type="spellStart"/>
      <w:r>
        <w:t>гиповолемии</w:t>
      </w:r>
      <w:proofErr w:type="spellEnd"/>
      <w:r>
        <w:t>, внеклеточных</w:t>
      </w:r>
      <w:r>
        <w:t xml:space="preserve"> и клеточных дефицитов, </w:t>
      </w:r>
      <w:proofErr w:type="spellStart"/>
      <w:r>
        <w:t>гипокалиемии</w:t>
      </w:r>
      <w:proofErr w:type="spellEnd"/>
      <w:r>
        <w:t xml:space="preserve">, </w:t>
      </w:r>
      <w:proofErr w:type="spellStart"/>
      <w:r>
        <w:t>гипохлоремии</w:t>
      </w:r>
      <w:proofErr w:type="spellEnd"/>
      <w:r>
        <w:t xml:space="preserve">, метаболического ацидоза и </w:t>
      </w:r>
      <w:proofErr w:type="spellStart"/>
      <w:r>
        <w:t>гипопротеинемии</w:t>
      </w:r>
      <w:proofErr w:type="spellEnd"/>
      <w:r>
        <w:t xml:space="preserve">. В экстренных условиях должен осуществляться обязательный динамический контроль за адекватностью </w:t>
      </w:r>
      <w:proofErr w:type="spellStart"/>
      <w:r>
        <w:t>инфузионной</w:t>
      </w:r>
      <w:proofErr w:type="spellEnd"/>
      <w:r>
        <w:t xml:space="preserve"> терапии на основании клинических и лабораторных данны</w:t>
      </w:r>
      <w:r>
        <w:t xml:space="preserve">х (артериальное давление, пульс, ЦВД, минутный диурез, изменение окраски кожных покровов, исчезновение </w:t>
      </w:r>
      <w:proofErr w:type="spellStart"/>
      <w:r>
        <w:t>акроцианоза</w:t>
      </w:r>
      <w:proofErr w:type="spellEnd"/>
      <w:r>
        <w:t>, потепление кожных покровов, наполнение поверхностных подкожных вен, содержание гемоглобина, гематокрит, количество эритроцитов, концентрация</w:t>
      </w:r>
      <w:r>
        <w:t xml:space="preserve"> электролитов в плазме). Дополнительная ценная информация может быть получена при контроле за ОЦК, КОС, белковыми фракциями, давлением в полостях сердца, состоянием водных секторов и др. Вопрос о гемотрансфузии следует решать с учетом конкретной обстановки</w:t>
      </w:r>
      <w:r>
        <w:t xml:space="preserve">. Медикаментозная терапия зависит от показаний, но, как правило, включает применение сердечных гликозидов, </w:t>
      </w:r>
      <w:proofErr w:type="spellStart"/>
      <w:r>
        <w:t>глюкокортикои-дов</w:t>
      </w:r>
      <w:proofErr w:type="spellEnd"/>
      <w:r>
        <w:t xml:space="preserve">, </w:t>
      </w:r>
      <w:proofErr w:type="spellStart"/>
      <w:r>
        <w:t>кокарбоксилазы</w:t>
      </w:r>
      <w:proofErr w:type="spellEnd"/>
      <w:r>
        <w:t xml:space="preserve"> (100 мг), витаминов </w:t>
      </w:r>
      <w:proofErr w:type="spellStart"/>
      <w:r>
        <w:t>bi</w:t>
      </w:r>
      <w:proofErr w:type="spellEnd"/>
      <w:r>
        <w:t xml:space="preserve"> (50--100 мг) и С (100 мг), </w:t>
      </w:r>
      <w:proofErr w:type="spellStart"/>
      <w:r>
        <w:t>панан-гина</w:t>
      </w:r>
      <w:proofErr w:type="spellEnd"/>
      <w:r>
        <w:t xml:space="preserve"> (20 мл). В конце операции после коррекции </w:t>
      </w:r>
      <w:proofErr w:type="spellStart"/>
      <w:r>
        <w:t>гиповолемии</w:t>
      </w:r>
      <w:proofErr w:type="spellEnd"/>
      <w:r>
        <w:t xml:space="preserve"> </w:t>
      </w:r>
      <w:r>
        <w:t xml:space="preserve">для улучшения почечного кровотока показано введение лазикса (40--80 мг), эуфиллина (10 мл 2,4% раствора), глюкозы (500 мл 10 -20% раствора), инсулина (12 25 ЕД). </w:t>
      </w:r>
      <w:proofErr w:type="spellStart"/>
      <w:r>
        <w:t>Продожается</w:t>
      </w:r>
      <w:proofErr w:type="spellEnd"/>
      <w:r>
        <w:t xml:space="preserve"> терапия, направленная на снижение степени эндогенной интоксикации: введение </w:t>
      </w:r>
      <w:proofErr w:type="spellStart"/>
      <w:r>
        <w:t>гемоде</w:t>
      </w:r>
      <w:r>
        <w:t>за</w:t>
      </w:r>
      <w:proofErr w:type="spellEnd"/>
      <w:r>
        <w:t xml:space="preserve">, белковых препаратов, ингибиторов протеаз (контри-кал в дозе 1 000000 ЕД). </w:t>
      </w:r>
    </w:p>
    <w:p w:rsidR="00473F85" w:rsidRDefault="00453E77">
      <w:pPr>
        <w:ind w:left="-15"/>
      </w:pPr>
      <w:r>
        <w:t>Из состояния общей анестезии больного следует выводить после окончания операции и наложения швов на рану. К этому периоду необходимо восстановить спонтанное дыхание, сознание, мышечный тонус и поддерживать стабильные показатели гемодинамики. При недостаточ</w:t>
      </w:r>
      <w:r>
        <w:t xml:space="preserve">ном восстановлении мышечного тонуса и дыхания целесообразно продолжать </w:t>
      </w:r>
      <w:proofErr w:type="spellStart"/>
      <w:r>
        <w:t>аналгеиио</w:t>
      </w:r>
      <w:proofErr w:type="spellEnd"/>
      <w:r>
        <w:t xml:space="preserve"> путем ингаляции смеси закиси азота с кислородом (1: </w:t>
      </w:r>
      <w:r>
        <w:lastRenderedPageBreak/>
        <w:t>1), проводить вспомогательную вентиляцию легких до полного восстановления мышечного тонуса. Успешному его восстановлению сп</w:t>
      </w:r>
      <w:r>
        <w:t xml:space="preserve">особствуют улучшение периферического кровотока и проведение общего массажа скелетной мускулатуры. </w:t>
      </w:r>
    </w:p>
    <w:p w:rsidR="00473F85" w:rsidRDefault="00453E77">
      <w:pPr>
        <w:ind w:left="-15"/>
      </w:pPr>
      <w:r>
        <w:t xml:space="preserve">При наличии стойкой мышечной релаксации к </w:t>
      </w:r>
      <w:proofErr w:type="spellStart"/>
      <w:r>
        <w:t>декураризации</w:t>
      </w:r>
      <w:proofErr w:type="spellEnd"/>
      <w:r>
        <w:t xml:space="preserve"> следует прибегать только после появления признаков самостоятельного дыхания. Нередко избирается доза </w:t>
      </w:r>
      <w:r>
        <w:t xml:space="preserve">антихолинэстеразных препаратов, недостаточная для полной </w:t>
      </w:r>
      <w:proofErr w:type="spellStart"/>
      <w:r>
        <w:t>декураризации</w:t>
      </w:r>
      <w:proofErr w:type="spellEnd"/>
      <w:r>
        <w:t>, и временное иллюзорное восстановление самостоятельного дыхания ошибочно расценивается как полное и постоянное. Необходимо динамическое наблюдение за больным после введения антихолинэст</w:t>
      </w:r>
      <w:r>
        <w:t xml:space="preserve">еразных препаратов не менее 30 мин. </w:t>
      </w:r>
    </w:p>
    <w:p w:rsidR="00473F85" w:rsidRDefault="00453E77">
      <w:pPr>
        <w:ind w:left="-15"/>
      </w:pPr>
      <w:r>
        <w:t>Не всегда рационально решается вопрос о продленной ИВЛ после операции. Нередко продленную ИВЛ применяют без достаточных оснований даже в той стадии патологического процесса, в которой функции внешнего дыхания и кровообр</w:t>
      </w:r>
      <w:r>
        <w:t>ащения достаточно компенсированы. Целесообразность продленной ИВЛ не вызывает сомнений при запущенных формах хирургических заболеваний (токсическая и терминальная стадии перитонита, деструктивные формы острого панкреатита и др.), при которых необходимо про</w:t>
      </w:r>
      <w:r>
        <w:t xml:space="preserve">должать корригирующую терапию нарушений функции дыхания, кровообращения, метаболизма. С этой целью больных следует переводить в отделение реанимации и интенсивной терапии. </w:t>
      </w:r>
    </w:p>
    <w:p w:rsidR="00473F85" w:rsidRDefault="00453E77">
      <w:pPr>
        <w:spacing w:after="226"/>
        <w:ind w:left="-15"/>
      </w:pPr>
      <w:r>
        <w:t>Следует подчеркнуть, что какие бы варианты общей анестезии ни были применены у боль</w:t>
      </w:r>
      <w:r>
        <w:t xml:space="preserve">ных в экстренной хирургии, они могут быть адекватными лишь при сочетанном применении с местной или </w:t>
      </w:r>
      <w:proofErr w:type="spellStart"/>
      <w:r>
        <w:t>эпидуральной</w:t>
      </w:r>
      <w:proofErr w:type="spellEnd"/>
      <w:r>
        <w:t xml:space="preserve"> анестезией. Наиболее предпочтительным вариантом является </w:t>
      </w:r>
      <w:proofErr w:type="spellStart"/>
      <w:r>
        <w:t>эпидуральная</w:t>
      </w:r>
      <w:proofErr w:type="spellEnd"/>
      <w:r>
        <w:t xml:space="preserve"> анестезия в комплексе с общей, потому что, во-первых, обеспечивает более п</w:t>
      </w:r>
      <w:r>
        <w:t xml:space="preserve">олную </w:t>
      </w:r>
      <w:proofErr w:type="spellStart"/>
      <w:r>
        <w:t>антиноцицептивную</w:t>
      </w:r>
      <w:proofErr w:type="spellEnd"/>
      <w:r>
        <w:t xml:space="preserve"> защиту, во-вторых, обеспечивает непрерывное обезболивание в ближайшем послеоперационном периоде и дает лечебный эффект в связи с симпатолитическим действием, улучшая условия </w:t>
      </w:r>
      <w:proofErr w:type="spellStart"/>
      <w:r>
        <w:t>интестинального</w:t>
      </w:r>
      <w:proofErr w:type="spellEnd"/>
      <w:r>
        <w:t xml:space="preserve"> кровообращения и </w:t>
      </w:r>
      <w:proofErr w:type="spellStart"/>
      <w:r>
        <w:t>восстановли-вая</w:t>
      </w:r>
      <w:proofErr w:type="spellEnd"/>
      <w:r>
        <w:t xml:space="preserve"> моторную </w:t>
      </w:r>
      <w:r>
        <w:t xml:space="preserve">функцию кишечника. </w:t>
      </w:r>
    </w:p>
    <w:p w:rsidR="00473F85" w:rsidRDefault="00453E77">
      <w:pPr>
        <w:ind w:left="-15"/>
      </w:pPr>
      <w:r>
        <w:t xml:space="preserve">Если нет технических возможностей для проведения </w:t>
      </w:r>
      <w:proofErr w:type="spellStart"/>
      <w:r>
        <w:t>эпидуральной</w:t>
      </w:r>
      <w:proofErr w:type="spellEnd"/>
      <w:r>
        <w:t xml:space="preserve"> анестезии, то в комплексе с общей анестезией в периоде ревизии брюшной полости следует применять местную инфильтрационную анестезию путем блокады корня брыжейки тонкой, попер</w:t>
      </w:r>
      <w:r>
        <w:t xml:space="preserve">ечной ободочной кишки, зоны солнечного сплетения или других областей. </w:t>
      </w:r>
    </w:p>
    <w:p w:rsidR="00473F85" w:rsidRDefault="00453E77">
      <w:pPr>
        <w:ind w:left="-15"/>
      </w:pPr>
      <w:r>
        <w:t xml:space="preserve">Сочетанное применение общей, проводниковой или местной инфильтрационной анестезии позволяет избегать чрезмерной фармакологической нагрузки на больного, у которого процессы </w:t>
      </w:r>
      <w:proofErr w:type="spellStart"/>
      <w:r>
        <w:t>биотрансформа</w:t>
      </w:r>
      <w:r>
        <w:t>ции</w:t>
      </w:r>
      <w:proofErr w:type="spellEnd"/>
      <w:r>
        <w:t xml:space="preserve"> препаратов ослаблены под влиянием основного патологического процесса, снижения функции печени и почек, нарушения кровообращения и метаболизма. </w:t>
      </w:r>
      <w:r>
        <w:br w:type="page"/>
      </w:r>
    </w:p>
    <w:p w:rsidR="00473F85" w:rsidRDefault="00453E77">
      <w:pPr>
        <w:spacing w:after="305"/>
        <w:ind w:left="711" w:firstLine="0"/>
      </w:pPr>
      <w:r>
        <w:lastRenderedPageBreak/>
        <w:t xml:space="preserve">Список литературы </w:t>
      </w:r>
    </w:p>
    <w:p w:rsidR="00473F85" w:rsidRDefault="00453E77">
      <w:pPr>
        <w:numPr>
          <w:ilvl w:val="0"/>
          <w:numId w:val="4"/>
        </w:numPr>
        <w:spacing w:after="23"/>
        <w:ind w:firstLine="0"/>
      </w:pPr>
      <w:r>
        <w:rPr>
          <w:i/>
        </w:rPr>
        <w:t>Лужников Е.А.</w:t>
      </w:r>
      <w:r>
        <w:t xml:space="preserve">, </w:t>
      </w:r>
      <w:proofErr w:type="spellStart"/>
      <w:r>
        <w:rPr>
          <w:i/>
        </w:rPr>
        <w:t>Шиманко</w:t>
      </w:r>
      <w:proofErr w:type="spellEnd"/>
      <w:r>
        <w:rPr>
          <w:i/>
        </w:rPr>
        <w:t xml:space="preserve"> Н.И., Костомарова Л.Г. </w:t>
      </w:r>
      <w:r>
        <w:t xml:space="preserve">Сорбционная </w:t>
      </w:r>
      <w:proofErr w:type="spellStart"/>
      <w:r>
        <w:t>детоксикация</w:t>
      </w:r>
      <w:proofErr w:type="spellEnd"/>
      <w:r>
        <w:t xml:space="preserve"> в реанимационной </w:t>
      </w:r>
      <w:r>
        <w:t xml:space="preserve">практике // </w:t>
      </w:r>
      <w:proofErr w:type="spellStart"/>
      <w:r>
        <w:t>Анест</w:t>
      </w:r>
      <w:proofErr w:type="spellEnd"/>
      <w:proofErr w:type="gramStart"/>
      <w:r>
        <w:t>.</w:t>
      </w:r>
      <w:proofErr w:type="gramEnd"/>
      <w:r>
        <w:t xml:space="preserve"> и </w:t>
      </w:r>
      <w:proofErr w:type="spellStart"/>
      <w:r>
        <w:t>реаниматол</w:t>
      </w:r>
      <w:proofErr w:type="spellEnd"/>
      <w:r>
        <w:t xml:space="preserve">. 2013 № b С 57--61 </w:t>
      </w:r>
    </w:p>
    <w:p w:rsidR="00473F85" w:rsidRDefault="00453E77">
      <w:pPr>
        <w:numPr>
          <w:ilvl w:val="0"/>
          <w:numId w:val="4"/>
        </w:numPr>
        <w:spacing w:after="28"/>
        <w:ind w:firstLine="0"/>
      </w:pPr>
      <w:r>
        <w:rPr>
          <w:i/>
        </w:rPr>
        <w:t xml:space="preserve">Малышев В.Д. </w:t>
      </w:r>
      <w:r>
        <w:t xml:space="preserve">Интенсивная терапия острых водно-электролитных нарушений М </w:t>
      </w:r>
    </w:p>
    <w:p w:rsidR="00473F85" w:rsidRDefault="00453E77">
      <w:pPr>
        <w:spacing w:after="22"/>
        <w:ind w:left="-15" w:firstLine="0"/>
      </w:pPr>
      <w:r>
        <w:t xml:space="preserve">Медицина, 2014 </w:t>
      </w:r>
    </w:p>
    <w:p w:rsidR="00473F85" w:rsidRDefault="00453E77">
      <w:pPr>
        <w:numPr>
          <w:ilvl w:val="0"/>
          <w:numId w:val="4"/>
        </w:numPr>
        <w:spacing w:after="26"/>
        <w:ind w:firstLine="0"/>
      </w:pPr>
      <w:r>
        <w:rPr>
          <w:i/>
        </w:rPr>
        <w:t xml:space="preserve">Осложнения </w:t>
      </w:r>
      <w:r>
        <w:t xml:space="preserve">при анестезии Пер. с англ. /Под </w:t>
      </w:r>
      <w:proofErr w:type="spellStart"/>
      <w:r>
        <w:t>ред</w:t>
      </w:r>
      <w:proofErr w:type="spellEnd"/>
      <w:r>
        <w:t xml:space="preserve"> Ф.К. </w:t>
      </w:r>
      <w:proofErr w:type="spellStart"/>
      <w:r>
        <w:t>Оркина</w:t>
      </w:r>
      <w:proofErr w:type="spellEnd"/>
      <w:r>
        <w:t xml:space="preserve"> и Л.А. </w:t>
      </w:r>
      <w:proofErr w:type="spellStart"/>
      <w:r>
        <w:t>Купермана</w:t>
      </w:r>
      <w:proofErr w:type="spellEnd"/>
      <w:r>
        <w:t xml:space="preserve"> М. - </w:t>
      </w:r>
    </w:p>
    <w:p w:rsidR="00473F85" w:rsidRDefault="00453E77">
      <w:pPr>
        <w:spacing w:after="23"/>
        <w:ind w:left="-15" w:firstLine="0"/>
      </w:pPr>
      <w:r>
        <w:t xml:space="preserve">Медицина, 2015 Т 2 </w:t>
      </w:r>
    </w:p>
    <w:p w:rsidR="00473F85" w:rsidRDefault="00453E77">
      <w:pPr>
        <w:numPr>
          <w:ilvl w:val="0"/>
          <w:numId w:val="4"/>
        </w:numPr>
        <w:spacing w:after="0" w:line="259" w:lineRule="auto"/>
        <w:ind w:firstLine="0"/>
      </w:pPr>
      <w:proofErr w:type="spellStart"/>
      <w:r>
        <w:rPr>
          <w:i/>
        </w:rPr>
        <w:t>Рчбов</w:t>
      </w:r>
      <w:proofErr w:type="spellEnd"/>
      <w:r>
        <w:rPr>
          <w:i/>
        </w:rPr>
        <w:t xml:space="preserve"> Г.А., С</w:t>
      </w:r>
      <w:r>
        <w:rPr>
          <w:i/>
        </w:rPr>
        <w:t xml:space="preserve">еменов В.Н., Терентьева Л.М. </w:t>
      </w:r>
      <w:r>
        <w:t xml:space="preserve">Экстренная анестезиология М Медицина </w:t>
      </w:r>
    </w:p>
    <w:p w:rsidR="00473F85" w:rsidRDefault="00453E77">
      <w:pPr>
        <w:spacing w:after="23"/>
        <w:ind w:left="-15" w:firstLine="0"/>
      </w:pPr>
      <w:r>
        <w:t xml:space="preserve">1981 </w:t>
      </w:r>
    </w:p>
    <w:p w:rsidR="00473F85" w:rsidRDefault="00453E77">
      <w:pPr>
        <w:numPr>
          <w:ilvl w:val="0"/>
          <w:numId w:val="4"/>
        </w:numPr>
        <w:spacing w:after="23"/>
        <w:ind w:firstLine="0"/>
      </w:pPr>
      <w:r>
        <w:rPr>
          <w:i/>
        </w:rPr>
        <w:t xml:space="preserve">Савельев В.С., Абакумов М.М., Бакулева Л.П. </w:t>
      </w:r>
      <w:r>
        <w:t xml:space="preserve">Руководство по неотложной хирургии органов брюшной полости. - М.- Медицина, 2016. </w:t>
      </w:r>
    </w:p>
    <w:p w:rsidR="00473F85" w:rsidRDefault="00453E77">
      <w:pPr>
        <w:numPr>
          <w:ilvl w:val="0"/>
          <w:numId w:val="4"/>
        </w:numPr>
        <w:spacing w:after="5" w:line="258" w:lineRule="auto"/>
        <w:ind w:firstLine="0"/>
      </w:pPr>
      <w:r>
        <w:rPr>
          <w:i/>
        </w:rPr>
        <w:t xml:space="preserve">Лужников Е.А., </w:t>
      </w:r>
      <w:proofErr w:type="spellStart"/>
      <w:r>
        <w:rPr>
          <w:i/>
        </w:rPr>
        <w:t>Шиманко</w:t>
      </w:r>
      <w:proofErr w:type="spellEnd"/>
      <w:r>
        <w:rPr>
          <w:i/>
        </w:rPr>
        <w:t xml:space="preserve"> Н.И., Костомарова Л.Г. </w:t>
      </w:r>
      <w:r>
        <w:t>Сорбционна</w:t>
      </w:r>
      <w:r>
        <w:t xml:space="preserve">я </w:t>
      </w:r>
      <w:proofErr w:type="spellStart"/>
      <w:r>
        <w:t>детоксикация</w:t>
      </w:r>
      <w:proofErr w:type="spellEnd"/>
      <w:r>
        <w:t xml:space="preserve"> в реанимационной практике // </w:t>
      </w:r>
      <w:proofErr w:type="spellStart"/>
      <w:r>
        <w:t>Анест</w:t>
      </w:r>
      <w:proofErr w:type="spellEnd"/>
      <w:r>
        <w:t xml:space="preserve">. и </w:t>
      </w:r>
      <w:proofErr w:type="spellStart"/>
      <w:proofErr w:type="gramStart"/>
      <w:r>
        <w:t>реаниматол</w:t>
      </w:r>
      <w:proofErr w:type="spellEnd"/>
      <w:r>
        <w:t>.--</w:t>
      </w:r>
      <w:proofErr w:type="gramEnd"/>
      <w:r>
        <w:t xml:space="preserve"> 2013.-- № 6.-- С. 57--61. </w:t>
      </w:r>
      <w:r>
        <w:rPr>
          <w:i/>
        </w:rPr>
        <w:t xml:space="preserve">Малышев В.Д. </w:t>
      </w:r>
      <w:r>
        <w:t xml:space="preserve">Интенсивная терапия острых водно-электролитных нарушений.-- М.: Медицина, 2014. </w:t>
      </w:r>
    </w:p>
    <w:p w:rsidR="00473F85" w:rsidRDefault="00453E77">
      <w:pPr>
        <w:spacing w:after="0" w:line="259" w:lineRule="auto"/>
        <w:ind w:left="50" w:firstLine="0"/>
        <w:jc w:val="center"/>
      </w:pPr>
      <w:r>
        <w:t xml:space="preserve"> </w:t>
      </w:r>
    </w:p>
    <w:sectPr w:rsidR="00473F85">
      <w:pgSz w:w="11904" w:h="16838"/>
      <w:pgMar w:top="1182" w:right="840" w:bottom="128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19DD"/>
    <w:multiLevelType w:val="hybridMultilevel"/>
    <w:tmpl w:val="DF78AA54"/>
    <w:lvl w:ilvl="0" w:tplc="07F47D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E6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8D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E6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4C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8E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07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63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0A1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E4146D"/>
    <w:multiLevelType w:val="hybridMultilevel"/>
    <w:tmpl w:val="A128FEB2"/>
    <w:lvl w:ilvl="0" w:tplc="AFFE113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E32E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6F8D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CA7B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64C9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46FC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879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AB79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C152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302605"/>
    <w:multiLevelType w:val="hybridMultilevel"/>
    <w:tmpl w:val="907A0840"/>
    <w:lvl w:ilvl="0" w:tplc="E2E286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8B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E7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CD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61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C0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AC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C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61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6B378E"/>
    <w:multiLevelType w:val="hybridMultilevel"/>
    <w:tmpl w:val="204C79BE"/>
    <w:lvl w:ilvl="0" w:tplc="E39092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69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44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A8B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EA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A9C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CE5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4B2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2B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85"/>
    <w:rsid w:val="00453E77"/>
    <w:rsid w:val="0047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1A84"/>
  <w15:docId w15:val="{67031025-9DD1-4A2B-9FEE-6FF9FB9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9" w:line="256" w:lineRule="auto"/>
      <w:ind w:left="361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4458</Words>
  <Characters>25411</Characters>
  <Application>Microsoft Office Word</Application>
  <DocSecurity>0</DocSecurity>
  <Lines>211</Lines>
  <Paragraphs>59</Paragraphs>
  <ScaleCrop>false</ScaleCrop>
  <Company>diakov.net</Company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RePack by Diakov</cp:lastModifiedBy>
  <cp:revision>2</cp:revision>
  <dcterms:created xsi:type="dcterms:W3CDTF">2023-05-11T15:26:00Z</dcterms:created>
  <dcterms:modified xsi:type="dcterms:W3CDTF">2023-05-11T15:26:00Z</dcterms:modified>
</cp:coreProperties>
</file>