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A241" w14:textId="77777777" w:rsidR="007C7E68" w:rsidRDefault="007C7E68" w:rsidP="007C7E68">
      <w:pPr>
        <w:pStyle w:val="a8"/>
        <w:jc w:val="center"/>
      </w:pPr>
      <w:bookmarkStart w:id="0" w:name="_Toc462653443"/>
      <w:r>
        <w:t xml:space="preserve">Федеральное государственное бюджетное образовательное учреждение </w:t>
      </w:r>
    </w:p>
    <w:p w14:paraId="2EFE70B4" w14:textId="77777777" w:rsidR="007C7E68" w:rsidRDefault="007C7E68" w:rsidP="007C7E68">
      <w:pPr>
        <w:pStyle w:val="a8"/>
        <w:jc w:val="center"/>
      </w:pPr>
      <w:r>
        <w:t xml:space="preserve">высшего образования </w:t>
      </w:r>
    </w:p>
    <w:p w14:paraId="7236821A" w14:textId="77777777" w:rsidR="007C7E68" w:rsidRDefault="007C7E68" w:rsidP="007C7E68">
      <w:pPr>
        <w:pStyle w:val="a8"/>
        <w:jc w:val="center"/>
      </w:pPr>
      <w:r>
        <w:t xml:space="preserve">«Красноярский государственный медицинский университет имени профессора В.Ф. Войно-Ясенецкого» Министерства здравоохранения </w:t>
      </w:r>
      <w:r>
        <w:br/>
        <w:t>Российской Федерации</w:t>
      </w:r>
    </w:p>
    <w:p w14:paraId="302A220C" w14:textId="77777777" w:rsidR="007C7E68" w:rsidRDefault="007C7E68" w:rsidP="007C7E68">
      <w:pPr>
        <w:pStyle w:val="a8"/>
        <w:ind w:firstLine="709"/>
        <w:jc w:val="center"/>
      </w:pPr>
      <w:r>
        <w:t>ФГБОУ ВО КрасГМУ им. проф. В.Ф. Войно-Ясенецкого Минздрава России</w:t>
      </w:r>
    </w:p>
    <w:p w14:paraId="5B68F0E9" w14:textId="77777777" w:rsidR="007C7E68" w:rsidRDefault="007C7E68" w:rsidP="007C7E68">
      <w:pPr>
        <w:pStyle w:val="a8"/>
        <w:ind w:firstLine="709"/>
        <w:jc w:val="center"/>
      </w:pPr>
    </w:p>
    <w:p w14:paraId="63EF1094" w14:textId="0C5CBA5B" w:rsidR="007C7E68" w:rsidRDefault="007C7E68" w:rsidP="007C7E68">
      <w:pPr>
        <w:pStyle w:val="5"/>
        <w:spacing w:before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CD7BDE" wp14:editId="1746A60B">
            <wp:extent cx="1375410" cy="1343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FA38" w14:textId="77777777" w:rsidR="007C7E68" w:rsidRDefault="007C7E68" w:rsidP="007C7E68">
      <w:pPr>
        <w:pStyle w:val="5"/>
        <w:spacing w:before="0"/>
        <w:ind w:firstLine="709"/>
        <w:jc w:val="right"/>
        <w:rPr>
          <w:b/>
          <w:sz w:val="28"/>
          <w:szCs w:val="28"/>
        </w:rPr>
      </w:pPr>
    </w:p>
    <w:p w14:paraId="149B2B3C" w14:textId="2EE8F8AB" w:rsidR="007C7E68" w:rsidRDefault="007C7E68" w:rsidP="007C7E68">
      <w:pPr>
        <w:pStyle w:val="5"/>
        <w:spacing w:before="0"/>
        <w:ind w:firstLine="709"/>
        <w:jc w:val="center"/>
        <w:rPr>
          <w:b/>
          <w:sz w:val="28"/>
          <w:szCs w:val="28"/>
        </w:rPr>
      </w:pPr>
      <w:r w:rsidRPr="007C7E68">
        <w:rPr>
          <w:b/>
          <w:i/>
          <w:sz w:val="28"/>
          <w:szCs w:val="28"/>
        </w:rPr>
        <w:t>Медико-психолого-фармацевтический факультет</w:t>
      </w:r>
    </w:p>
    <w:p w14:paraId="1FD65E10" w14:textId="77777777" w:rsidR="007C7E68" w:rsidRDefault="007C7E68" w:rsidP="007C7E68"/>
    <w:p w14:paraId="7DE3474D" w14:textId="77777777" w:rsidR="007C7E68" w:rsidRDefault="007C7E68" w:rsidP="007C7E6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биологической химии с курсами медицинской, фармацевтической и токсикологической химии</w:t>
      </w:r>
    </w:p>
    <w:p w14:paraId="13335DB8" w14:textId="77777777" w:rsidR="007C7E68" w:rsidRDefault="007C7E68" w:rsidP="007C7E68">
      <w:pPr>
        <w:pStyle w:val="5"/>
        <w:spacing w:before="0"/>
        <w:ind w:firstLine="709"/>
        <w:jc w:val="right"/>
        <w:rPr>
          <w:sz w:val="28"/>
          <w:szCs w:val="28"/>
        </w:rPr>
      </w:pPr>
    </w:p>
    <w:p w14:paraId="349F225A" w14:textId="77777777" w:rsidR="007C7E68" w:rsidRDefault="007C7E68" w:rsidP="007C7E68"/>
    <w:p w14:paraId="57F5AD9C" w14:textId="77777777" w:rsidR="007C7E68" w:rsidRDefault="007C7E68" w:rsidP="007C7E68"/>
    <w:p w14:paraId="07122E7D" w14:textId="02E63C69" w:rsidR="007C7E68" w:rsidRDefault="007C7E68" w:rsidP="007C7E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 по лабораторной работе</w:t>
      </w:r>
    </w:p>
    <w:p w14:paraId="5F8E2BB4" w14:textId="77777777" w:rsidR="007C7E68" w:rsidRDefault="007C7E68" w:rsidP="007C7E68">
      <w:pPr>
        <w:jc w:val="center"/>
        <w:rPr>
          <w:sz w:val="32"/>
          <w:szCs w:val="32"/>
        </w:rPr>
      </w:pPr>
    </w:p>
    <w:p w14:paraId="6C2F7E5E" w14:textId="77777777" w:rsidR="007C7E68" w:rsidRDefault="007C7E68" w:rsidP="007C7E68">
      <w:pPr>
        <w:jc w:val="center"/>
        <w:rPr>
          <w:sz w:val="32"/>
          <w:szCs w:val="32"/>
        </w:rPr>
      </w:pPr>
    </w:p>
    <w:p w14:paraId="750FBE27" w14:textId="77777777" w:rsidR="007C7E68" w:rsidRDefault="007C7E68" w:rsidP="007C7E68">
      <w:pPr>
        <w:jc w:val="center"/>
        <w:rPr>
          <w:sz w:val="32"/>
          <w:szCs w:val="32"/>
        </w:rPr>
      </w:pPr>
    </w:p>
    <w:p w14:paraId="77FECE7B" w14:textId="77777777" w:rsidR="007C7E68" w:rsidRDefault="007C7E68" w:rsidP="007C7E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«Химия»</w:t>
      </w:r>
    </w:p>
    <w:p w14:paraId="05444FAE" w14:textId="77777777" w:rsidR="007C7E68" w:rsidRDefault="007C7E68" w:rsidP="007C7E68">
      <w:pPr>
        <w:jc w:val="center"/>
      </w:pPr>
    </w:p>
    <w:p w14:paraId="28B17797" w14:textId="77777777" w:rsidR="007C7E68" w:rsidRDefault="007C7E68" w:rsidP="007C7E68">
      <w:pPr>
        <w:rPr>
          <w:sz w:val="28"/>
          <w:szCs w:val="28"/>
        </w:rPr>
      </w:pPr>
      <w:r>
        <w:rPr>
          <w:sz w:val="28"/>
          <w:szCs w:val="28"/>
        </w:rPr>
        <w:t>Тема: «___________________________________________________________»</w:t>
      </w:r>
    </w:p>
    <w:p w14:paraId="3B45AA3B" w14:textId="77777777" w:rsidR="007C7E68" w:rsidRDefault="007C7E68" w:rsidP="007C7E68">
      <w:pPr>
        <w:jc w:val="center"/>
      </w:pPr>
    </w:p>
    <w:p w14:paraId="7AA0731F" w14:textId="77777777" w:rsidR="007C7E68" w:rsidRDefault="007C7E68" w:rsidP="007C7E68">
      <w:pPr>
        <w:jc w:val="center"/>
      </w:pPr>
    </w:p>
    <w:p w14:paraId="786D565B" w14:textId="77777777" w:rsidR="007C7E68" w:rsidRDefault="007C7E68" w:rsidP="007C7E68">
      <w:pPr>
        <w:jc w:val="right"/>
      </w:pPr>
    </w:p>
    <w:p w14:paraId="5B18C4F3" w14:textId="77777777" w:rsidR="00407F06" w:rsidRDefault="00407F06" w:rsidP="00407F06">
      <w:pPr>
        <w:jc w:val="right"/>
      </w:pPr>
      <w:r>
        <w:t xml:space="preserve">                                                                                                              Выполнил(а): студент(ка) </w:t>
      </w:r>
    </w:p>
    <w:p w14:paraId="6048835B" w14:textId="77777777" w:rsidR="00407F06" w:rsidRDefault="00407F06" w:rsidP="00407F06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Группы ______</w:t>
      </w:r>
    </w:p>
    <w:p w14:paraId="58E4152C" w14:textId="77777777" w:rsidR="00407F06" w:rsidRDefault="00407F06" w:rsidP="00407F06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ФИО</w:t>
      </w:r>
    </w:p>
    <w:p w14:paraId="359BF8E3" w14:textId="77777777" w:rsidR="007C7E68" w:rsidRDefault="007C7E68" w:rsidP="007C7E68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  </w:t>
      </w:r>
    </w:p>
    <w:p w14:paraId="3BA7F9FA" w14:textId="059B20D6" w:rsidR="007C7E68" w:rsidRDefault="007C7E68" w:rsidP="007C7E68">
      <w:pPr>
        <w:tabs>
          <w:tab w:val="left" w:pos="6797"/>
        </w:tabs>
      </w:pPr>
      <w:r>
        <w:t xml:space="preserve">                                                                                                               Проверил: </w:t>
      </w:r>
    </w:p>
    <w:p w14:paraId="362DB9AC" w14:textId="73E05270" w:rsidR="007C7E68" w:rsidRDefault="007C7E68" w:rsidP="007C7E68">
      <w:pPr>
        <w:tabs>
          <w:tab w:val="left" w:pos="6797"/>
        </w:tabs>
        <w:jc w:val="right"/>
      </w:pPr>
      <w:r>
        <w:t>доцент Залога А.Н.</w:t>
      </w:r>
    </w:p>
    <w:p w14:paraId="1338CAC3" w14:textId="77777777" w:rsidR="007C7E68" w:rsidRDefault="007C7E68" w:rsidP="007C7E68">
      <w:pPr>
        <w:jc w:val="center"/>
      </w:pPr>
    </w:p>
    <w:p w14:paraId="04C75510" w14:textId="77777777" w:rsidR="007C7E68" w:rsidRDefault="007C7E68" w:rsidP="007C7E68">
      <w:pPr>
        <w:jc w:val="center"/>
      </w:pPr>
    </w:p>
    <w:p w14:paraId="6E16FF75" w14:textId="77777777" w:rsidR="007C7E68" w:rsidRDefault="007C7E68" w:rsidP="007C7E68">
      <w:pPr>
        <w:jc w:val="center"/>
      </w:pPr>
    </w:p>
    <w:p w14:paraId="035311A3" w14:textId="77777777" w:rsidR="007C7E68" w:rsidRDefault="007C7E68" w:rsidP="007C7E68">
      <w:pPr>
        <w:jc w:val="center"/>
      </w:pPr>
    </w:p>
    <w:p w14:paraId="24D83D82" w14:textId="77777777" w:rsidR="007C7E68" w:rsidRDefault="007C7E68" w:rsidP="007C7E68">
      <w:pPr>
        <w:jc w:val="center"/>
      </w:pPr>
    </w:p>
    <w:p w14:paraId="16BC6CEA" w14:textId="77777777" w:rsidR="007C7E68" w:rsidRDefault="007C7E68" w:rsidP="007C7E68"/>
    <w:p w14:paraId="55AAF877" w14:textId="77777777" w:rsidR="007C7E68" w:rsidRDefault="007C7E68" w:rsidP="007C7E68">
      <w:pPr>
        <w:jc w:val="center"/>
      </w:pPr>
    </w:p>
    <w:p w14:paraId="1B0AD48F" w14:textId="77777777" w:rsidR="007C7E68" w:rsidRDefault="007C7E68" w:rsidP="007C7E68">
      <w:pPr>
        <w:jc w:val="center"/>
      </w:pPr>
    </w:p>
    <w:p w14:paraId="5B9F4217" w14:textId="0E33C145" w:rsidR="00252657" w:rsidRDefault="007C7E68" w:rsidP="00407F06">
      <w:pPr>
        <w:pStyle w:val="12"/>
        <w:spacing w:line="276" w:lineRule="auto"/>
        <w:ind w:firstLine="0"/>
        <w:outlineLvl w:val="0"/>
        <w:rPr>
          <w:bCs/>
        </w:rPr>
      </w:pPr>
      <w:r>
        <w:t>Красноярск 20</w:t>
      </w:r>
      <w:r w:rsidR="00407F06">
        <w:t>22</w:t>
      </w:r>
      <w:r>
        <w:br w:type="page"/>
      </w:r>
      <w:bookmarkEnd w:id="0"/>
    </w:p>
    <w:p w14:paraId="07B75C61" w14:textId="77777777" w:rsidR="00252657" w:rsidRDefault="00252657" w:rsidP="00407F06">
      <w:pPr>
        <w:pStyle w:val="12"/>
        <w:spacing w:line="276" w:lineRule="auto"/>
        <w:ind w:firstLine="0"/>
        <w:outlineLvl w:val="0"/>
      </w:pPr>
      <w:bookmarkStart w:id="1" w:name="_Toc462653444"/>
      <w:r w:rsidRPr="00F309AD">
        <w:t>Лабор</w:t>
      </w:r>
      <w:bookmarkStart w:id="2" w:name="_GoBack"/>
      <w:bookmarkEnd w:id="2"/>
      <w:r w:rsidRPr="00F309AD">
        <w:t>аторная работа №</w:t>
      </w:r>
      <w:r>
        <w:t>2</w:t>
      </w:r>
      <w:bookmarkEnd w:id="1"/>
    </w:p>
    <w:p w14:paraId="205F978F" w14:textId="77777777" w:rsidR="00252657" w:rsidRPr="004F7104" w:rsidRDefault="00252657" w:rsidP="00252657">
      <w:pPr>
        <w:ind w:firstLine="709"/>
        <w:jc w:val="both"/>
        <w:rPr>
          <w:b/>
          <w:sz w:val="28"/>
          <w:szCs w:val="28"/>
        </w:rPr>
      </w:pPr>
      <w:r w:rsidRPr="004F7104">
        <w:rPr>
          <w:b/>
          <w:sz w:val="28"/>
          <w:szCs w:val="28"/>
        </w:rPr>
        <w:t xml:space="preserve">Применение метода нейтрализации </w:t>
      </w:r>
      <w:r w:rsidRPr="004F7104">
        <w:rPr>
          <w:sz w:val="28"/>
          <w:szCs w:val="28"/>
        </w:rPr>
        <w:t>(кислотно-основного титрования)</w:t>
      </w:r>
      <w:r w:rsidRPr="004F7104">
        <w:rPr>
          <w:b/>
          <w:sz w:val="28"/>
          <w:szCs w:val="28"/>
        </w:rPr>
        <w:t xml:space="preserve"> для определения кислотности желудочного сока.</w:t>
      </w:r>
    </w:p>
    <w:p w14:paraId="0E4603C5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</w:p>
    <w:p w14:paraId="2F0B6699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8752F2">
        <w:rPr>
          <w:b/>
          <w:sz w:val="28"/>
          <w:szCs w:val="28"/>
        </w:rPr>
        <w:t>Принцип метода</w:t>
      </w:r>
      <w:r w:rsidRPr="008752F2">
        <w:rPr>
          <w:sz w:val="28"/>
          <w:szCs w:val="28"/>
        </w:rPr>
        <w:t>. При исследовании кислотности желудочного сока определяют несколько показателей: общую кислотность, свободную</w:t>
      </w:r>
      <w:r>
        <w:rPr>
          <w:sz w:val="28"/>
          <w:szCs w:val="28"/>
        </w:rPr>
        <w:t xml:space="preserve"> HCl, связанную HCl.</w:t>
      </w:r>
      <w:r w:rsidRPr="008752F2">
        <w:rPr>
          <w:sz w:val="28"/>
          <w:szCs w:val="28"/>
        </w:rPr>
        <w:t xml:space="preserve"> </w:t>
      </w:r>
      <w:r w:rsidRPr="008752F2">
        <w:rPr>
          <w:i/>
          <w:sz w:val="28"/>
          <w:szCs w:val="28"/>
        </w:rPr>
        <w:t xml:space="preserve">Определение всех показателей кислотности проводится титрованием 0,1э раствором </w:t>
      </w:r>
      <w:r>
        <w:rPr>
          <w:i/>
          <w:sz w:val="28"/>
          <w:szCs w:val="28"/>
          <w:lang w:val="en-US"/>
        </w:rPr>
        <w:t>NaOH</w:t>
      </w:r>
      <w:r w:rsidRPr="008752F2">
        <w:rPr>
          <w:i/>
          <w:sz w:val="28"/>
          <w:szCs w:val="28"/>
        </w:rPr>
        <w:t xml:space="preserve"> в присутствии разных индикаторов</w:t>
      </w:r>
      <w:r w:rsidRPr="008752F2">
        <w:rPr>
          <w:sz w:val="28"/>
          <w:szCs w:val="28"/>
        </w:rPr>
        <w:t>.</w:t>
      </w:r>
    </w:p>
    <w:p w14:paraId="636BC0BD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37CE059A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4F7104">
        <w:rPr>
          <w:sz w:val="28"/>
          <w:szCs w:val="28"/>
        </w:rPr>
        <w:t xml:space="preserve">Желудочный сок в просвете желудка имеет кислую </w:t>
      </w:r>
      <w:r w:rsidRPr="0067662B">
        <w:rPr>
          <w:b/>
          <w:sz w:val="28"/>
          <w:szCs w:val="28"/>
        </w:rPr>
        <w:t>рН</w:t>
      </w:r>
      <w:r w:rsidRPr="004F7104">
        <w:rPr>
          <w:sz w:val="28"/>
          <w:szCs w:val="28"/>
        </w:rPr>
        <w:t>: натощак в норме у взрослого человека</w:t>
      </w:r>
      <w:r>
        <w:rPr>
          <w:sz w:val="28"/>
          <w:szCs w:val="28"/>
        </w:rPr>
        <w:t xml:space="preserve"> примерно 1,5-2</w:t>
      </w:r>
      <w:r w:rsidRPr="004F7104">
        <w:rPr>
          <w:sz w:val="28"/>
          <w:szCs w:val="28"/>
        </w:rPr>
        <w:t xml:space="preserve"> и у новорожденных детей</w:t>
      </w:r>
      <w:r>
        <w:rPr>
          <w:sz w:val="28"/>
          <w:szCs w:val="28"/>
        </w:rPr>
        <w:t xml:space="preserve"> ≈ 3-4</w:t>
      </w:r>
      <w:r w:rsidRPr="004F7104">
        <w:rPr>
          <w:sz w:val="28"/>
          <w:szCs w:val="28"/>
        </w:rPr>
        <w:t>. После при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>ма пищи рН ещ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 ниже. Главный неорганический компонент желудочного сока – </w:t>
      </w:r>
      <w:r w:rsidRPr="00150503">
        <w:rPr>
          <w:b/>
          <w:sz w:val="28"/>
          <w:szCs w:val="28"/>
        </w:rPr>
        <w:t>соляная</w:t>
      </w:r>
      <w:r w:rsidR="008210C4">
        <w:rPr>
          <w:b/>
          <w:sz w:val="28"/>
          <w:szCs w:val="28"/>
        </w:rPr>
        <w:t xml:space="preserve"> </w:t>
      </w:r>
      <w:r w:rsidR="008210C4" w:rsidRPr="008210C4">
        <w:rPr>
          <w:sz w:val="28"/>
          <w:szCs w:val="28"/>
        </w:rPr>
        <w:t>(хлористоводородная)</w:t>
      </w:r>
      <w:r w:rsidRPr="008210C4">
        <w:rPr>
          <w:sz w:val="28"/>
          <w:szCs w:val="28"/>
        </w:rPr>
        <w:t xml:space="preserve"> </w:t>
      </w:r>
      <w:r w:rsidRPr="00150503">
        <w:rPr>
          <w:b/>
          <w:sz w:val="28"/>
          <w:szCs w:val="28"/>
        </w:rPr>
        <w:t>кислота</w:t>
      </w:r>
      <w:r w:rsidRPr="004F7104">
        <w:rPr>
          <w:sz w:val="28"/>
          <w:szCs w:val="28"/>
        </w:rPr>
        <w:t xml:space="preserve">, которая вырабатывается обкладочными </w:t>
      </w:r>
      <w:r w:rsidRPr="0067662B">
        <w:t>(париетальными)</w:t>
      </w:r>
      <w:r w:rsidRPr="004F7104">
        <w:rPr>
          <w:sz w:val="28"/>
          <w:szCs w:val="28"/>
        </w:rPr>
        <w:t xml:space="preserve"> клетками желудка и находится в просвете желудка в свободном и связанном состоянии </w:t>
      </w:r>
      <w:r w:rsidRPr="0067662B">
        <w:t>(главным образом с белками)</w:t>
      </w:r>
      <w:r w:rsidRPr="004F71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503">
        <w:rPr>
          <w:sz w:val="28"/>
          <w:szCs w:val="28"/>
        </w:rPr>
        <w:t>Она поддерживает определенный уровень кислотности в желудке, препятствует проникновению в организм болезнетворных микроорганизмов и подготавливает пищу к эффективному гидролизу. Соляная кислота имеет постоянную и неизменную концентрацию – 160 ммоль/л.</w:t>
      </w:r>
    </w:p>
    <w:p w14:paraId="75B9B0D8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F7104">
        <w:rPr>
          <w:sz w:val="28"/>
          <w:szCs w:val="28"/>
        </w:rPr>
        <w:t xml:space="preserve">роме белков в желудочном соке присутствуют и другие слабые кислоты: бикарбонаты, гидросульфаты, дигидро- и гидрофосфаты, сама фосфорная кислота, уксусная, молочная, пировиноградная, масляная, яблочная и некоторые другие. </w:t>
      </w:r>
      <w:r w:rsidRPr="00AA2D5A">
        <w:rPr>
          <w:sz w:val="28"/>
          <w:szCs w:val="28"/>
        </w:rPr>
        <w:t xml:space="preserve">Поэтому различают </w:t>
      </w:r>
      <w:r w:rsidRPr="00AA2D5A">
        <w:rPr>
          <w:i/>
          <w:sz w:val="28"/>
          <w:szCs w:val="28"/>
        </w:rPr>
        <w:t>три вида кислотности</w:t>
      </w:r>
      <w:r w:rsidRPr="00AA2D5A">
        <w:rPr>
          <w:sz w:val="28"/>
          <w:szCs w:val="28"/>
        </w:rPr>
        <w:t xml:space="preserve">: </w:t>
      </w:r>
      <w:r w:rsidRPr="00AA2D5A">
        <w:rPr>
          <w:b/>
          <w:sz w:val="28"/>
          <w:szCs w:val="28"/>
        </w:rPr>
        <w:t>свободную</w:t>
      </w:r>
      <w:r w:rsidRPr="00AA2D5A">
        <w:rPr>
          <w:sz w:val="28"/>
          <w:szCs w:val="28"/>
        </w:rPr>
        <w:t xml:space="preserve"> </w:t>
      </w:r>
      <w:r w:rsidRPr="00AA2D5A">
        <w:t>(</w:t>
      </w:r>
      <w:r w:rsidRPr="006D51E3">
        <w:rPr>
          <w:i/>
        </w:rPr>
        <w:t>или</w:t>
      </w:r>
      <w:r w:rsidRPr="00AA2D5A">
        <w:t xml:space="preserve"> активную кислотность, обусловленную концентрацией свободных </w:t>
      </w:r>
      <w:r w:rsidRPr="00AA2D5A">
        <w:rPr>
          <w:b/>
        </w:rPr>
        <w:t>Н</w:t>
      </w:r>
      <w:r w:rsidRPr="00AA2D5A">
        <w:rPr>
          <w:b/>
          <w:vertAlign w:val="superscript"/>
        </w:rPr>
        <w:t>+</w:t>
      </w:r>
      <w:r w:rsidRPr="00AA2D5A">
        <w:t>),</w:t>
      </w:r>
      <w:r w:rsidRPr="00AA2D5A">
        <w:rPr>
          <w:sz w:val="28"/>
          <w:szCs w:val="28"/>
        </w:rPr>
        <w:t xml:space="preserve"> </w:t>
      </w:r>
      <w:r w:rsidRPr="00AA2D5A">
        <w:rPr>
          <w:b/>
          <w:sz w:val="28"/>
          <w:szCs w:val="28"/>
        </w:rPr>
        <w:t>связанную</w:t>
      </w:r>
      <w:r w:rsidRPr="00AA2D5A">
        <w:rPr>
          <w:sz w:val="28"/>
          <w:szCs w:val="28"/>
        </w:rPr>
        <w:t xml:space="preserve"> </w:t>
      </w:r>
      <w:r w:rsidRPr="00AA2D5A">
        <w:t>(</w:t>
      </w:r>
      <w:r w:rsidRPr="006D51E3">
        <w:rPr>
          <w:i/>
        </w:rPr>
        <w:t>или</w:t>
      </w:r>
      <w:r w:rsidRPr="00AA2D5A">
        <w:t xml:space="preserve"> потенциальную, обусловленную наличием недиссоциированных в кислой среде желудка слабых кислот) </w:t>
      </w:r>
      <w:r w:rsidRPr="00AA2D5A">
        <w:rPr>
          <w:sz w:val="28"/>
        </w:rPr>
        <w:t>и</w:t>
      </w:r>
      <w:r w:rsidRPr="00AA2D5A">
        <w:t xml:space="preserve"> </w:t>
      </w:r>
      <w:r w:rsidRPr="00AA2D5A">
        <w:rPr>
          <w:b/>
          <w:sz w:val="28"/>
          <w:szCs w:val="28"/>
        </w:rPr>
        <w:t>общую</w:t>
      </w:r>
      <w:r w:rsidRPr="00AA2D5A">
        <w:rPr>
          <w:sz w:val="28"/>
          <w:szCs w:val="28"/>
        </w:rPr>
        <w:t xml:space="preserve"> </w:t>
      </w:r>
      <w:r w:rsidRPr="00AA2D5A">
        <w:rPr>
          <w:szCs w:val="28"/>
        </w:rPr>
        <w:t>(суммарное содержание всех кислот)</w:t>
      </w:r>
      <w:r w:rsidRPr="00AA2D5A">
        <w:rPr>
          <w:sz w:val="28"/>
          <w:szCs w:val="28"/>
        </w:rPr>
        <w:t>.</w:t>
      </w:r>
    </w:p>
    <w:p w14:paraId="6FC24EBE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  <w:r w:rsidRPr="004F7104">
        <w:rPr>
          <w:sz w:val="28"/>
          <w:szCs w:val="28"/>
        </w:rPr>
        <w:t>В лаборатори</w:t>
      </w:r>
      <w:r>
        <w:rPr>
          <w:sz w:val="28"/>
          <w:szCs w:val="28"/>
        </w:rPr>
        <w:t>ях</w:t>
      </w:r>
      <w:r w:rsidRPr="004F7104">
        <w:rPr>
          <w:sz w:val="28"/>
          <w:szCs w:val="28"/>
        </w:rPr>
        <w:t xml:space="preserve"> кислотность желудочного сока определяют титрованием его титрованным рабочим раствором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 xml:space="preserve"> в присутствии индикаторов. Результаты выдаются в титриметрических единицах.</w:t>
      </w:r>
    </w:p>
    <w:p w14:paraId="0C53CE08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4F7104">
        <w:rPr>
          <w:b/>
          <w:i/>
          <w:sz w:val="28"/>
          <w:szCs w:val="28"/>
        </w:rPr>
        <w:t>итриметрическая единица</w:t>
      </w:r>
      <w:r>
        <w:rPr>
          <w:i/>
          <w:sz w:val="28"/>
          <w:szCs w:val="28"/>
        </w:rPr>
        <w:t xml:space="preserve"> </w:t>
      </w:r>
      <w:r w:rsidRPr="004F7104">
        <w:rPr>
          <w:sz w:val="28"/>
          <w:szCs w:val="28"/>
        </w:rPr>
        <w:t xml:space="preserve">– это </w:t>
      </w:r>
      <w:r>
        <w:rPr>
          <w:sz w:val="28"/>
          <w:szCs w:val="28"/>
        </w:rPr>
        <w:t>объём</w:t>
      </w:r>
      <w:r w:rsidRPr="004F7104">
        <w:rPr>
          <w:sz w:val="28"/>
          <w:szCs w:val="28"/>
        </w:rPr>
        <w:t xml:space="preserve"> 0,1э раствора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>, необходим</w:t>
      </w:r>
      <w:r>
        <w:rPr>
          <w:sz w:val="28"/>
          <w:szCs w:val="28"/>
        </w:rPr>
        <w:t>ый для нейтрализации кислоты</w:t>
      </w:r>
      <w:r w:rsidRPr="004F71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F7104">
        <w:rPr>
          <w:sz w:val="28"/>
          <w:szCs w:val="28"/>
        </w:rPr>
        <w:t xml:space="preserve"> 100 мл желудочного сока.</w:t>
      </w:r>
    </w:p>
    <w:p w14:paraId="0613B7E4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F7104">
        <w:rPr>
          <w:sz w:val="28"/>
          <w:szCs w:val="28"/>
        </w:rPr>
        <w:t>а исследование бер</w:t>
      </w:r>
      <w:r>
        <w:rPr>
          <w:sz w:val="28"/>
          <w:szCs w:val="28"/>
        </w:rPr>
        <w:t>ём</w:t>
      </w:r>
      <w:r w:rsidRPr="004F7104">
        <w:rPr>
          <w:sz w:val="28"/>
          <w:szCs w:val="28"/>
        </w:rPr>
        <w:t xml:space="preserve"> не 100 мл желудочного сока, а 5-10 мл, и титру</w:t>
      </w:r>
      <w:r>
        <w:rPr>
          <w:sz w:val="28"/>
          <w:szCs w:val="28"/>
        </w:rPr>
        <w:t>ем</w:t>
      </w:r>
      <w:r w:rsidRPr="004F7104">
        <w:rPr>
          <w:sz w:val="28"/>
          <w:szCs w:val="28"/>
        </w:rPr>
        <w:t xml:space="preserve"> не 0,1э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>, а обычно меньшей его концентрацией (</w:t>
      </w:r>
      <w:r>
        <w:rPr>
          <w:sz w:val="28"/>
          <w:szCs w:val="28"/>
        </w:rPr>
        <w:t>≈</w:t>
      </w:r>
      <w:r w:rsidRPr="004F7104">
        <w:rPr>
          <w:sz w:val="28"/>
          <w:szCs w:val="28"/>
        </w:rPr>
        <w:t xml:space="preserve"> 0,09э), то</w:t>
      </w:r>
      <w:r>
        <w:rPr>
          <w:sz w:val="28"/>
          <w:szCs w:val="28"/>
        </w:rPr>
        <w:t>гда</w:t>
      </w:r>
      <w:r w:rsidRPr="004F7104">
        <w:rPr>
          <w:sz w:val="28"/>
          <w:szCs w:val="28"/>
        </w:rPr>
        <w:t xml:space="preserve"> при расч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те кислотности желудочного сока в </w:t>
      </w:r>
      <w:r>
        <w:rPr>
          <w:b/>
          <w:sz w:val="28"/>
          <w:szCs w:val="28"/>
        </w:rPr>
        <w:t>титриметрических единицах</w:t>
      </w:r>
      <w:r w:rsidRPr="004F7104">
        <w:rPr>
          <w:sz w:val="28"/>
          <w:szCs w:val="28"/>
        </w:rPr>
        <w:t xml:space="preserve"> необходимо делать две поправки: на объ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м желудочного сока и на концентрацию идеального раствора </w:t>
      </w:r>
      <w:r w:rsidRPr="004F7104"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</w:t>
      </w:r>
      <w:r w:rsidRPr="004F7104">
        <w:rPr>
          <w:sz w:val="28"/>
          <w:szCs w:val="28"/>
        </w:rPr>
        <w:t>(0,1э)</w:t>
      </w:r>
      <w:r>
        <w:rPr>
          <w:sz w:val="28"/>
          <w:szCs w:val="28"/>
        </w:rPr>
        <w:t>.</w:t>
      </w:r>
    </w:p>
    <w:p w14:paraId="3D825509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  <w:r w:rsidRPr="004F7104">
        <w:rPr>
          <w:sz w:val="28"/>
          <w:szCs w:val="28"/>
        </w:rPr>
        <w:t>С уч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том этих поправок </w:t>
      </w:r>
      <w:r>
        <w:rPr>
          <w:sz w:val="28"/>
          <w:szCs w:val="28"/>
        </w:rPr>
        <w:t>можно</w:t>
      </w:r>
      <w:r w:rsidRPr="004F7104">
        <w:rPr>
          <w:sz w:val="28"/>
          <w:szCs w:val="28"/>
        </w:rPr>
        <w:t xml:space="preserve"> вывести </w:t>
      </w:r>
      <w:r w:rsidRPr="007A15DC">
        <w:rPr>
          <w:b/>
          <w:sz w:val="28"/>
          <w:szCs w:val="28"/>
        </w:rPr>
        <w:t>общую формулу для расчёта кислотности желудочного сока</w:t>
      </w:r>
      <w:r>
        <w:rPr>
          <w:sz w:val="28"/>
          <w:szCs w:val="28"/>
        </w:rPr>
        <w:t>:</w:t>
      </w:r>
    </w:p>
    <w:p w14:paraId="4C04FE61" w14:textId="77777777" w:rsidR="00252657" w:rsidRPr="004F7104" w:rsidRDefault="00407F06" w:rsidP="0025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Кислотность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0.1э, 100</m:t>
            </m:r>
          </m:sup>
        </m:sSubSup>
        <m:r>
          <w:rPr>
            <w:rFonts w:ascii="Cambria Math" w:hAnsi="Cambria Math"/>
            <w:sz w:val="28"/>
            <w:szCs w:val="28"/>
          </w:rPr>
          <m:t>=1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0∙</m:t>
        </m:r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NaOH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∙100∙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NaOH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ж.сока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="00252657">
        <w:rPr>
          <w:sz w:val="28"/>
          <w:szCs w:val="28"/>
        </w:rPr>
        <w:t xml:space="preserve"> </w:t>
      </w:r>
      <w:r w:rsidR="00252657" w:rsidRPr="00B11930">
        <w:rPr>
          <w:i/>
          <w:sz w:val="28"/>
          <w:szCs w:val="28"/>
        </w:rPr>
        <w:t>титр. ед</w:t>
      </w:r>
      <w:r w:rsidR="00252657">
        <w:rPr>
          <w:sz w:val="28"/>
          <w:szCs w:val="28"/>
        </w:rPr>
        <w:t>.,</w:t>
      </w:r>
    </w:p>
    <w:p w14:paraId="769FAD58" w14:textId="77777777" w:rsidR="00252657" w:rsidRPr="004F7104" w:rsidRDefault="00252657" w:rsidP="006F0886">
      <w:pPr>
        <w:jc w:val="both"/>
        <w:rPr>
          <w:sz w:val="28"/>
          <w:szCs w:val="28"/>
        </w:rPr>
      </w:pPr>
      <w:r w:rsidRPr="004F7104"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0.1э, 100</m:t>
            </m:r>
          </m:sup>
        </m:sSubSup>
      </m:oMath>
      <w:r w:rsidRPr="004F71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7104">
        <w:rPr>
          <w:sz w:val="28"/>
          <w:szCs w:val="28"/>
        </w:rPr>
        <w:t xml:space="preserve"> это параметры </w:t>
      </w:r>
      <w:r>
        <w:rPr>
          <w:sz w:val="28"/>
          <w:szCs w:val="28"/>
        </w:rPr>
        <w:t>щёлочи</w:t>
      </w:r>
      <w:r w:rsidRPr="004F7104">
        <w:rPr>
          <w:sz w:val="28"/>
          <w:szCs w:val="28"/>
        </w:rPr>
        <w:t xml:space="preserve"> согласно определению титриметрической единицы;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sup>
        </m:sSubSup>
      </m:oMath>
      <w:r w:rsidRPr="004F71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7104">
        <w:rPr>
          <w:sz w:val="28"/>
          <w:szCs w:val="28"/>
        </w:rPr>
        <w:t xml:space="preserve"> объ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м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>, затраченный на титрование взятой на исследо</w:t>
      </w:r>
      <w:r>
        <w:rPr>
          <w:sz w:val="28"/>
          <w:szCs w:val="28"/>
        </w:rPr>
        <w:t xml:space="preserve">вание пробы желудочного сока </w:t>
      </w:r>
      <w:r w:rsidRPr="00531D1A">
        <w:rPr>
          <w:sz w:val="28"/>
          <w:szCs w:val="28"/>
        </w:rPr>
        <w:t>(5-10 мл, например)</w:t>
      </w:r>
      <w:r w:rsidRPr="004F7104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NaOH</m:t>
            </m:r>
          </m:e>
        </m:d>
      </m:oMath>
      <w:r w:rsidRPr="004F71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7104">
        <w:rPr>
          <w:sz w:val="28"/>
          <w:szCs w:val="28"/>
        </w:rPr>
        <w:t xml:space="preserve"> концентрация рабочего раствора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>.</w:t>
      </w:r>
    </w:p>
    <w:p w14:paraId="66CA0E90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  <w:r w:rsidRPr="004F7104">
        <w:rPr>
          <w:sz w:val="28"/>
          <w:szCs w:val="28"/>
        </w:rPr>
        <w:t xml:space="preserve">Если </w:t>
      </w:r>
      <w:r>
        <w:rPr>
          <w:sz w:val="28"/>
          <w:szCs w:val="28"/>
        </w:rPr>
        <w:t>титрованный</w:t>
      </w:r>
      <w:r w:rsidRPr="004F7104">
        <w:rPr>
          <w:sz w:val="28"/>
          <w:szCs w:val="28"/>
        </w:rPr>
        <w:t xml:space="preserve"> раствор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окажется идеальным – </w:t>
      </w:r>
      <w:r w:rsidRPr="004F7104">
        <w:rPr>
          <w:sz w:val="28"/>
          <w:szCs w:val="28"/>
        </w:rPr>
        <w:t>0,1моль/л, а объ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м желудочного сока, взятый на исследование </w:t>
      </w:r>
      <w:r w:rsidRPr="004F7104">
        <w:rPr>
          <w:sz w:val="28"/>
          <w:szCs w:val="28"/>
          <w:lang w:val="en-US"/>
        </w:rPr>
        <w:t>V</w:t>
      </w:r>
      <w:r w:rsidRPr="00D72E6A">
        <w:rPr>
          <w:sz w:val="28"/>
          <w:szCs w:val="28"/>
          <w:vertAlign w:val="subscript"/>
        </w:rPr>
        <w:t>(ж.сока)</w:t>
      </w:r>
      <w:r>
        <w:rPr>
          <w:sz w:val="28"/>
          <w:szCs w:val="28"/>
        </w:rPr>
        <w:t xml:space="preserve"> </w:t>
      </w:r>
      <w:r w:rsidRPr="004F7104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4F7104">
        <w:rPr>
          <w:sz w:val="28"/>
          <w:szCs w:val="28"/>
        </w:rPr>
        <w:t>5 мл, то формула для расч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>та кислотности упрощается:</w:t>
      </w:r>
    </w:p>
    <w:p w14:paraId="709DA56B" w14:textId="77777777" w:rsidR="00252657" w:rsidRPr="004F7104" w:rsidRDefault="00252657" w:rsidP="00252657">
      <w:pPr>
        <w:spacing w:line="360" w:lineRule="auto"/>
        <w:ind w:firstLine="709"/>
        <w:jc w:val="both"/>
        <w:rPr>
          <w:sz w:val="28"/>
          <w:szCs w:val="28"/>
        </w:rPr>
      </w:pPr>
      <w:r w:rsidRPr="00C83F16">
        <w:rPr>
          <w:b/>
          <w:sz w:val="28"/>
          <w:szCs w:val="28"/>
        </w:rPr>
        <w:t>Кислотность ж. с</w:t>
      </w:r>
      <w:r>
        <w:rPr>
          <w:b/>
          <w:sz w:val="28"/>
          <w:szCs w:val="28"/>
        </w:rPr>
        <w:t>.</w:t>
      </w:r>
      <w:r w:rsidRPr="004F7104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0.1э, 100</m:t>
            </m:r>
          </m:sup>
        </m:sSubSup>
      </m:oMath>
      <w:r w:rsidRPr="004F710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10∙0,1∙100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NaOH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20∙</m:t>
        </m:r>
        <m:sSubSup>
          <m:sSub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т</m:t>
            </m:r>
          </m:sup>
        </m:sSubSup>
      </m:oMath>
      <w:r w:rsidRPr="00C83F16">
        <w:rPr>
          <w:sz w:val="28"/>
          <w:szCs w:val="28"/>
        </w:rPr>
        <w:t xml:space="preserve">, </w:t>
      </w:r>
      <w:r w:rsidRPr="00B11930">
        <w:rPr>
          <w:i/>
          <w:sz w:val="28"/>
          <w:szCs w:val="28"/>
        </w:rPr>
        <w:t>титр. ед</w:t>
      </w:r>
      <w:r w:rsidRPr="00C83F16">
        <w:rPr>
          <w:sz w:val="28"/>
          <w:szCs w:val="28"/>
        </w:rPr>
        <w:t>.</w:t>
      </w:r>
    </w:p>
    <w:p w14:paraId="6ADFE46B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</w:t>
      </w:r>
      <w:r w:rsidRPr="004F7104">
        <w:rPr>
          <w:sz w:val="28"/>
          <w:szCs w:val="28"/>
        </w:rPr>
        <w:t xml:space="preserve"> формулы применяют для определения любого вида кислотности желудочного сока: </w:t>
      </w:r>
      <w:r w:rsidRPr="004F7104">
        <w:rPr>
          <w:b/>
          <w:i/>
          <w:sz w:val="28"/>
          <w:szCs w:val="28"/>
        </w:rPr>
        <w:t>свободной кислотности</w:t>
      </w:r>
      <w:r w:rsidRPr="004F7104">
        <w:rPr>
          <w:sz w:val="28"/>
          <w:szCs w:val="28"/>
        </w:rPr>
        <w:t xml:space="preserve"> </w:t>
      </w:r>
      <w:r w:rsidRPr="00795D79">
        <w:t>(в присутствии метило</w:t>
      </w:r>
      <w:r>
        <w:t>вого жёлтого, он же</w:t>
      </w:r>
      <w:r w:rsidRPr="00795D79">
        <w:t xml:space="preserve"> диметиламиноазобензол) </w:t>
      </w:r>
      <w:r w:rsidRPr="004F7104">
        <w:rPr>
          <w:sz w:val="28"/>
          <w:szCs w:val="28"/>
        </w:rPr>
        <w:t xml:space="preserve">или </w:t>
      </w:r>
      <w:r w:rsidRPr="004F7104">
        <w:rPr>
          <w:b/>
          <w:i/>
          <w:sz w:val="28"/>
          <w:szCs w:val="28"/>
        </w:rPr>
        <w:t>общей кислотности</w:t>
      </w:r>
      <w:r w:rsidRPr="004F7104">
        <w:rPr>
          <w:sz w:val="28"/>
          <w:szCs w:val="28"/>
        </w:rPr>
        <w:t xml:space="preserve"> </w:t>
      </w:r>
      <w:r w:rsidRPr="00795D79">
        <w:t>(в присутствии фенолфталеина)</w:t>
      </w:r>
      <w:r w:rsidRPr="004F7104">
        <w:rPr>
          <w:sz w:val="28"/>
          <w:szCs w:val="28"/>
        </w:rPr>
        <w:t xml:space="preserve">. В этом случае </w:t>
      </w:r>
      <w:r w:rsidRPr="004F7104">
        <w:rPr>
          <w:b/>
          <w:i/>
          <w:sz w:val="28"/>
          <w:szCs w:val="28"/>
        </w:rPr>
        <w:t>связанную кислотность</w:t>
      </w:r>
      <w:r w:rsidRPr="004F7104">
        <w:rPr>
          <w:sz w:val="28"/>
          <w:szCs w:val="28"/>
        </w:rPr>
        <w:t xml:space="preserve"> определяют по разности</w:t>
      </w:r>
      <w:r>
        <w:rPr>
          <w:sz w:val="28"/>
          <w:szCs w:val="28"/>
        </w:rPr>
        <w:t xml:space="preserve"> общей и свободной кислотности.</w:t>
      </w:r>
    </w:p>
    <w:p w14:paraId="2A4AC21A" w14:textId="77777777" w:rsidR="00220B8D" w:rsidRPr="00AA2D5A" w:rsidRDefault="003807D6" w:rsidP="00220B8D">
      <w:pPr>
        <w:ind w:firstLine="709"/>
        <w:jc w:val="both"/>
        <w:rPr>
          <w:i/>
          <w:sz w:val="28"/>
          <w:szCs w:val="28"/>
        </w:rPr>
      </w:pPr>
      <w:r w:rsidRPr="008210C4">
        <w:rPr>
          <w:b/>
          <w:color w:val="FF0000"/>
          <w:sz w:val="28"/>
          <w:szCs w:val="28"/>
        </w:rPr>
        <w:t>!!!</w:t>
      </w:r>
      <w:r>
        <w:rPr>
          <w:i/>
          <w:sz w:val="28"/>
          <w:szCs w:val="28"/>
        </w:rPr>
        <w:t xml:space="preserve"> </w:t>
      </w:r>
      <w:r w:rsidR="00220B8D" w:rsidRPr="00AA2D5A">
        <w:rPr>
          <w:i/>
          <w:sz w:val="28"/>
          <w:szCs w:val="28"/>
        </w:rPr>
        <w:t xml:space="preserve">В норме (у здорового взрослого человека) общая кислотность составляет </w:t>
      </w:r>
      <w:r w:rsidR="00220B8D" w:rsidRPr="00704283">
        <w:rPr>
          <w:b/>
          <w:i/>
          <w:sz w:val="28"/>
          <w:szCs w:val="28"/>
        </w:rPr>
        <w:t>40</w:t>
      </w:r>
      <w:r w:rsidR="00220B8D" w:rsidRPr="00AA2D5A">
        <w:rPr>
          <w:rFonts w:ascii="Cambria Math" w:hAnsi="Cambria Math"/>
          <w:i/>
          <w:sz w:val="28"/>
          <w:szCs w:val="28"/>
        </w:rPr>
        <w:t>÷</w:t>
      </w:r>
      <w:r w:rsidR="00220B8D" w:rsidRPr="00704283">
        <w:rPr>
          <w:b/>
          <w:i/>
          <w:sz w:val="28"/>
          <w:szCs w:val="28"/>
        </w:rPr>
        <w:t>60</w:t>
      </w:r>
      <w:r w:rsidR="00220B8D" w:rsidRPr="00AA2D5A">
        <w:rPr>
          <w:i/>
          <w:sz w:val="28"/>
          <w:szCs w:val="28"/>
        </w:rPr>
        <w:t xml:space="preserve"> т.е., а свободная кислотность составляет </w:t>
      </w:r>
      <w:r w:rsidR="00220B8D" w:rsidRPr="00704283">
        <w:rPr>
          <w:b/>
          <w:i/>
          <w:sz w:val="28"/>
          <w:szCs w:val="28"/>
        </w:rPr>
        <w:t>20</w:t>
      </w:r>
      <w:r w:rsidR="00220B8D" w:rsidRPr="00AA2D5A">
        <w:rPr>
          <w:rFonts w:ascii="Cambria Math" w:hAnsi="Cambria Math"/>
          <w:i/>
          <w:sz w:val="28"/>
          <w:szCs w:val="28"/>
        </w:rPr>
        <w:t>÷</w:t>
      </w:r>
      <w:r w:rsidR="00220B8D" w:rsidRPr="00704283">
        <w:rPr>
          <w:b/>
          <w:i/>
          <w:sz w:val="28"/>
          <w:szCs w:val="28"/>
        </w:rPr>
        <w:t>40</w:t>
      </w:r>
      <w:r w:rsidR="00220B8D" w:rsidRPr="00AA2D5A">
        <w:rPr>
          <w:i/>
          <w:sz w:val="28"/>
          <w:szCs w:val="28"/>
        </w:rPr>
        <w:t xml:space="preserve"> т.е.</w:t>
      </w:r>
    </w:p>
    <w:p w14:paraId="11052236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0CFE1F07" w14:textId="77777777" w:rsidR="00252657" w:rsidRDefault="00252657" w:rsidP="0025265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реактивы:</w:t>
      </w:r>
    </w:p>
    <w:p w14:paraId="0BF905DF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Бюретки.</w:t>
      </w:r>
    </w:p>
    <w:p w14:paraId="6B62E392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Пипетки на 5 мл.</w:t>
      </w:r>
    </w:p>
    <w:p w14:paraId="4BC154A5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Колбы конические для титрования.</w:t>
      </w:r>
    </w:p>
    <w:p w14:paraId="52D91A7A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Желудочный сок (отфильтрованный).</w:t>
      </w:r>
    </w:p>
    <w:p w14:paraId="6DD9A0AB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Титрованный раствор </w:t>
      </w:r>
      <w:r w:rsidRPr="00C5723E">
        <w:rPr>
          <w:sz w:val="28"/>
          <w:szCs w:val="28"/>
        </w:rPr>
        <w:t>NaOH</w:t>
      </w:r>
      <w:r>
        <w:rPr>
          <w:sz w:val="28"/>
          <w:szCs w:val="28"/>
        </w:rPr>
        <w:t xml:space="preserve"> (концентрацию которого уточняли).</w:t>
      </w:r>
    </w:p>
    <w:p w14:paraId="50F5C4F8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Индикаторы: спиртовые растворы 0,1% фенолфталеина и 0,1% </w:t>
      </w:r>
      <w:r w:rsidRPr="00C5723E">
        <w:rPr>
          <w:sz w:val="28"/>
          <w:szCs w:val="28"/>
        </w:rPr>
        <w:t>диметиламино</w:t>
      </w:r>
      <w:r>
        <w:rPr>
          <w:sz w:val="28"/>
          <w:szCs w:val="28"/>
        </w:rPr>
        <w:t>азо</w:t>
      </w:r>
      <w:r w:rsidRPr="00C5723E">
        <w:rPr>
          <w:sz w:val="28"/>
          <w:szCs w:val="28"/>
        </w:rPr>
        <w:t>бензол</w:t>
      </w:r>
      <w:r>
        <w:rPr>
          <w:sz w:val="28"/>
          <w:szCs w:val="28"/>
        </w:rPr>
        <w:t>а</w:t>
      </w:r>
      <w:r w:rsidRPr="00C5723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метилового </w:t>
      </w:r>
      <w:r w:rsidR="00165056">
        <w:rPr>
          <w:sz w:val="28"/>
          <w:szCs w:val="28"/>
        </w:rPr>
        <w:t>жёлто</w:t>
      </w:r>
      <w:r>
        <w:rPr>
          <w:sz w:val="28"/>
          <w:szCs w:val="28"/>
        </w:rPr>
        <w:t>го</w:t>
      </w:r>
      <w:r w:rsidRPr="00C572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F9239E1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27C35A23" w14:textId="77777777" w:rsidR="00252657" w:rsidRPr="005051E1" w:rsidRDefault="00252657" w:rsidP="002526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работы:</w:t>
      </w:r>
    </w:p>
    <w:p w14:paraId="0C65ABB0" w14:textId="77777777" w:rsidR="00252657" w:rsidRPr="005051E1" w:rsidRDefault="00252657" w:rsidP="002526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51E1">
        <w:rPr>
          <w:sz w:val="28"/>
          <w:szCs w:val="28"/>
        </w:rPr>
        <w:t xml:space="preserve">Заполнить бюретку </w:t>
      </w:r>
      <w:r>
        <w:rPr>
          <w:sz w:val="28"/>
          <w:szCs w:val="28"/>
        </w:rPr>
        <w:t>титрованным</w:t>
      </w:r>
      <w:r w:rsidRPr="005051E1">
        <w:rPr>
          <w:sz w:val="28"/>
          <w:szCs w:val="28"/>
        </w:rPr>
        <w:t xml:space="preserve"> раствором NaOH</w:t>
      </w:r>
      <w:r>
        <w:rPr>
          <w:sz w:val="28"/>
          <w:szCs w:val="28"/>
        </w:rPr>
        <w:t>.</w:t>
      </w:r>
    </w:p>
    <w:p w14:paraId="3378308B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Отмерить пипеткой 5 мл желудочного сока, перенести в колбу для титрования.</w:t>
      </w:r>
    </w:p>
    <w:p w14:paraId="24EB016A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Прибавить в колбу с желудочным соком по капле оба индикатора </w:t>
      </w:r>
      <w:r w:rsidRPr="006D51E3">
        <w:t>(фенолфталеин и диметиламиноазобензол)</w:t>
      </w:r>
      <w:r>
        <w:rPr>
          <w:sz w:val="28"/>
          <w:szCs w:val="28"/>
        </w:rPr>
        <w:t xml:space="preserve">: появится ярко-красное окрашивание, что указывает на присутствие свободной кислоты </w:t>
      </w:r>
      <w:r>
        <w:rPr>
          <w:sz w:val="28"/>
          <w:szCs w:val="28"/>
          <w:lang w:val="en-US"/>
        </w:rPr>
        <w:t>HCl</w:t>
      </w:r>
      <w:r>
        <w:rPr>
          <w:sz w:val="28"/>
          <w:szCs w:val="28"/>
        </w:rPr>
        <w:t>.</w:t>
      </w:r>
    </w:p>
    <w:p w14:paraId="66A20CD5" w14:textId="77777777" w:rsidR="00252657" w:rsidRPr="00530A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Титровать раствором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пока красная окраска раствора не сменится до оранжевой – </w:t>
      </w:r>
      <w:r w:rsidRPr="00530A57">
        <w:rPr>
          <w:sz w:val="28"/>
          <w:szCs w:val="28"/>
        </w:rPr>
        <w:t xml:space="preserve">сработает </w:t>
      </w:r>
      <w:r w:rsidRPr="00C5723E">
        <w:rPr>
          <w:sz w:val="28"/>
          <w:szCs w:val="28"/>
        </w:rPr>
        <w:t>диметиламино</w:t>
      </w:r>
      <w:r>
        <w:rPr>
          <w:sz w:val="28"/>
          <w:szCs w:val="28"/>
        </w:rPr>
        <w:t>азо</w:t>
      </w:r>
      <w:r w:rsidRPr="00C5723E">
        <w:rPr>
          <w:sz w:val="28"/>
          <w:szCs w:val="28"/>
        </w:rPr>
        <w:t>бензол</w:t>
      </w:r>
      <w:r>
        <w:rPr>
          <w:sz w:val="28"/>
          <w:szCs w:val="28"/>
        </w:rPr>
        <w:t xml:space="preserve"> (∆рН 2,4÷4,0).</w:t>
      </w:r>
      <w:r w:rsidRPr="00530A57">
        <w:rPr>
          <w:sz w:val="28"/>
          <w:szCs w:val="28"/>
        </w:rPr>
        <w:t xml:space="preserve"> </w:t>
      </w:r>
      <w:r>
        <w:rPr>
          <w:sz w:val="28"/>
          <w:szCs w:val="28"/>
        </w:rPr>
        <w:t>По бюретке</w:t>
      </w:r>
      <w:r w:rsidRPr="00530A57">
        <w:rPr>
          <w:sz w:val="28"/>
          <w:szCs w:val="28"/>
        </w:rPr>
        <w:t xml:space="preserve"> отмечаем объ</w:t>
      </w:r>
      <w:r>
        <w:rPr>
          <w:sz w:val="28"/>
          <w:szCs w:val="28"/>
        </w:rPr>
        <w:t>ё</w:t>
      </w:r>
      <w:r w:rsidRPr="00530A57">
        <w:rPr>
          <w:sz w:val="28"/>
          <w:szCs w:val="28"/>
        </w:rPr>
        <w:t>м щ</w:t>
      </w:r>
      <w:r>
        <w:rPr>
          <w:sz w:val="28"/>
          <w:szCs w:val="28"/>
        </w:rPr>
        <w:t>ё</w:t>
      </w:r>
      <w:r w:rsidRPr="00530A57">
        <w:rPr>
          <w:sz w:val="28"/>
          <w:szCs w:val="28"/>
        </w:rPr>
        <w:t>лочи, пошедшей на титрование</w:t>
      </w:r>
      <w:r>
        <w:rPr>
          <w:sz w:val="28"/>
          <w:szCs w:val="28"/>
        </w:rPr>
        <w:t xml:space="preserve"> </w:t>
      </w:r>
      <w:r w:rsidRPr="004A57C3">
        <w:t xml:space="preserve">(он эквивалентен содержанию свободной </w:t>
      </w:r>
      <w:r w:rsidRPr="004A57C3">
        <w:rPr>
          <w:lang w:val="en-US"/>
        </w:rPr>
        <w:t>HCl</w:t>
      </w:r>
      <w:r w:rsidRPr="004A57C3">
        <w:t>)</w:t>
      </w:r>
      <w:r w:rsidRPr="00530A57">
        <w:rPr>
          <w:sz w:val="28"/>
          <w:szCs w:val="28"/>
        </w:rPr>
        <w:t>. И если его вве</w:t>
      </w:r>
      <w:r>
        <w:rPr>
          <w:sz w:val="28"/>
          <w:szCs w:val="28"/>
        </w:rPr>
        <w:t>сти</w:t>
      </w:r>
      <w:r w:rsidRPr="00530A57">
        <w:rPr>
          <w:sz w:val="28"/>
          <w:szCs w:val="28"/>
        </w:rPr>
        <w:t xml:space="preserve"> в формулу для расч</w:t>
      </w:r>
      <w:r>
        <w:rPr>
          <w:sz w:val="28"/>
          <w:szCs w:val="28"/>
        </w:rPr>
        <w:t>ё</w:t>
      </w:r>
      <w:r w:rsidRPr="00530A57">
        <w:rPr>
          <w:sz w:val="28"/>
          <w:szCs w:val="28"/>
        </w:rPr>
        <w:t xml:space="preserve">та кислотности, то получим </w:t>
      </w:r>
      <w:r w:rsidRPr="00530A57">
        <w:rPr>
          <w:b/>
          <w:i/>
          <w:sz w:val="28"/>
          <w:szCs w:val="28"/>
        </w:rPr>
        <w:t>свободную кислотность</w:t>
      </w:r>
      <w:r w:rsidRPr="00530A57">
        <w:rPr>
          <w:sz w:val="28"/>
          <w:szCs w:val="28"/>
        </w:rPr>
        <w:t xml:space="preserve"> желудочного сока в титриметрических единицах.</w:t>
      </w:r>
    </w:p>
    <w:p w14:paraId="71D33299" w14:textId="77777777" w:rsidR="00252657" w:rsidRPr="00AA2D5A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D150EC">
        <w:rPr>
          <w:sz w:val="28"/>
          <w:szCs w:val="28"/>
        </w:rPr>
        <w:t xml:space="preserve">родолжаем титровать, пока оранжевая окраска раствора не сменится </w:t>
      </w:r>
      <w:r>
        <w:rPr>
          <w:sz w:val="28"/>
          <w:szCs w:val="28"/>
        </w:rPr>
        <w:t>на</w:t>
      </w:r>
      <w:r w:rsidRPr="00D150EC">
        <w:rPr>
          <w:sz w:val="28"/>
          <w:szCs w:val="28"/>
        </w:rPr>
        <w:t xml:space="preserve"> ярко</w:t>
      </w:r>
      <w:r>
        <w:rPr>
          <w:sz w:val="28"/>
          <w:szCs w:val="28"/>
        </w:rPr>
        <w:t>-</w:t>
      </w:r>
      <w:r w:rsidRPr="00D150EC">
        <w:rPr>
          <w:sz w:val="28"/>
          <w:szCs w:val="28"/>
        </w:rPr>
        <w:t>малинов</w:t>
      </w:r>
      <w:r>
        <w:rPr>
          <w:sz w:val="28"/>
          <w:szCs w:val="28"/>
        </w:rPr>
        <w:t>ую –</w:t>
      </w:r>
      <w:r w:rsidRPr="00D150EC">
        <w:rPr>
          <w:sz w:val="28"/>
          <w:szCs w:val="28"/>
        </w:rPr>
        <w:t xml:space="preserve"> сработает фенолфталеин</w:t>
      </w:r>
      <w:r>
        <w:rPr>
          <w:sz w:val="28"/>
          <w:szCs w:val="28"/>
        </w:rPr>
        <w:t xml:space="preserve"> (∆рН 8,2÷10,0</w:t>
      </w:r>
      <w:r w:rsidRPr="00D150EC">
        <w:rPr>
          <w:sz w:val="28"/>
          <w:szCs w:val="28"/>
        </w:rPr>
        <w:t xml:space="preserve">). </w:t>
      </w:r>
      <w:r w:rsidRPr="00AA2D5A">
        <w:rPr>
          <w:sz w:val="28"/>
          <w:szCs w:val="28"/>
        </w:rPr>
        <w:t xml:space="preserve">В этот момент прекращаем титрование и фиксируем объём щелочи </w:t>
      </w:r>
      <w:r w:rsidRPr="00AA2D5A">
        <w:rPr>
          <w:szCs w:val="28"/>
        </w:rPr>
        <w:t>(от нуля бюретки)</w:t>
      </w:r>
      <w:r w:rsidRPr="00AA2D5A">
        <w:rPr>
          <w:sz w:val="28"/>
          <w:szCs w:val="28"/>
        </w:rPr>
        <w:t xml:space="preserve">, пошедшей на титрование до появления </w:t>
      </w:r>
      <w:r w:rsidRPr="00AA2D5A">
        <w:rPr>
          <w:i/>
          <w:sz w:val="28"/>
          <w:szCs w:val="28"/>
        </w:rPr>
        <w:t>второй оранжевой окраски</w:t>
      </w:r>
      <w:r w:rsidRPr="00AA2D5A">
        <w:rPr>
          <w:sz w:val="28"/>
          <w:szCs w:val="28"/>
        </w:rPr>
        <w:t xml:space="preserve"> </w:t>
      </w:r>
      <w:r w:rsidRPr="004A57C3">
        <w:t>(в сумме он эквивалентен содержанию всех кислотообразующих соединений)</w:t>
      </w:r>
      <w:r w:rsidRPr="00AA2D5A">
        <w:rPr>
          <w:sz w:val="28"/>
          <w:szCs w:val="28"/>
        </w:rPr>
        <w:t>. И если этот объ</w:t>
      </w:r>
      <w:r>
        <w:rPr>
          <w:sz w:val="28"/>
          <w:szCs w:val="28"/>
        </w:rPr>
        <w:t>ё</w:t>
      </w:r>
      <w:r w:rsidRPr="00AA2D5A">
        <w:rPr>
          <w:sz w:val="28"/>
          <w:szCs w:val="28"/>
        </w:rPr>
        <w:t xml:space="preserve">м ввести в формулу для расчёта кислотности, то получим </w:t>
      </w:r>
      <w:r w:rsidRPr="00AA2D5A">
        <w:rPr>
          <w:b/>
          <w:i/>
          <w:sz w:val="28"/>
          <w:szCs w:val="28"/>
        </w:rPr>
        <w:t>общую кислотность</w:t>
      </w:r>
      <w:r w:rsidRPr="00AA2D5A">
        <w:rPr>
          <w:sz w:val="28"/>
          <w:szCs w:val="28"/>
        </w:rPr>
        <w:t xml:space="preserve"> желудочного со</w:t>
      </w:r>
      <w:r>
        <w:rPr>
          <w:sz w:val="28"/>
          <w:szCs w:val="28"/>
        </w:rPr>
        <w:t>ка в титриметрических единицах.</w:t>
      </w:r>
    </w:p>
    <w:p w14:paraId="4E491503" w14:textId="77777777" w:rsidR="00252657" w:rsidRPr="00AA2D5A" w:rsidRDefault="00252657" w:rsidP="00252657">
      <w:pPr>
        <w:ind w:firstLine="709"/>
        <w:jc w:val="both"/>
        <w:rPr>
          <w:b/>
          <w:i/>
          <w:sz w:val="28"/>
          <w:szCs w:val="28"/>
        </w:rPr>
      </w:pPr>
      <w:r w:rsidRPr="00AA2D5A">
        <w:rPr>
          <w:sz w:val="28"/>
          <w:szCs w:val="28"/>
        </w:rPr>
        <w:t xml:space="preserve">6. Посчитаем </w:t>
      </w:r>
      <w:r w:rsidRPr="00AA2D5A">
        <w:rPr>
          <w:b/>
          <w:i/>
          <w:sz w:val="28"/>
          <w:szCs w:val="28"/>
        </w:rPr>
        <w:t>связанную кислотность</w:t>
      </w:r>
      <w:r>
        <w:rPr>
          <w:sz w:val="28"/>
          <w:szCs w:val="28"/>
        </w:rPr>
        <w:t>,</w:t>
      </w:r>
      <w:r w:rsidRPr="00AA2D5A">
        <w:rPr>
          <w:sz w:val="28"/>
          <w:szCs w:val="28"/>
        </w:rPr>
        <w:t xml:space="preserve"> как разность между общей и свободной кислотностью.</w:t>
      </w:r>
    </w:p>
    <w:p w14:paraId="64B7F0A0" w14:textId="77777777" w:rsidR="00252657" w:rsidRPr="00AA2D5A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A2D5A">
        <w:rPr>
          <w:sz w:val="28"/>
          <w:szCs w:val="28"/>
        </w:rPr>
        <w:t>Титрование провести 5 раз и каждый раз рассчитывать свободную, общую и связанную кислотности желудочного сока в титриметрических единицах. Результаты титрования и расчёты занести в таблицу.</w:t>
      </w:r>
    </w:p>
    <w:p w14:paraId="7F971079" w14:textId="77777777" w:rsidR="00252657" w:rsidRDefault="00252657" w:rsidP="00294903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Сделать выводы, сопоставляя полученные результаты, </w:t>
      </w:r>
      <w:r w:rsidRPr="00AA2D5A">
        <w:rPr>
          <w:sz w:val="28"/>
          <w:szCs w:val="28"/>
        </w:rPr>
        <w:t>с параметрами кислотности желудочного сока у здорового взрослого человека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134"/>
        <w:gridCol w:w="1134"/>
        <w:gridCol w:w="1276"/>
        <w:gridCol w:w="1559"/>
        <w:gridCol w:w="1701"/>
        <w:gridCol w:w="1134"/>
      </w:tblGrid>
      <w:tr w:rsidR="00294903" w:rsidRPr="00AA2D5A" w14:paraId="03BA3923" w14:textId="77777777" w:rsidTr="00560788">
        <w:tc>
          <w:tcPr>
            <w:tcW w:w="392" w:type="dxa"/>
            <w:vAlign w:val="center"/>
          </w:tcPr>
          <w:p w14:paraId="615FF6CE" w14:textId="77777777" w:rsidR="00294903" w:rsidRPr="00294903" w:rsidRDefault="00294903" w:rsidP="00294903">
            <w:pPr>
              <w:jc w:val="center"/>
            </w:pPr>
            <w:r w:rsidRPr="00294903">
              <w:t>№</w:t>
            </w:r>
          </w:p>
        </w:tc>
        <w:tc>
          <w:tcPr>
            <w:tcW w:w="1134" w:type="dxa"/>
            <w:vAlign w:val="center"/>
          </w:tcPr>
          <w:p w14:paraId="398C18A0" w14:textId="77777777" w:rsidR="00294903" w:rsidRDefault="00294903" w:rsidP="00F3588A">
            <w:pPr>
              <w:jc w:val="center"/>
              <w:rPr>
                <w:sz w:val="20"/>
                <w:szCs w:val="20"/>
              </w:rPr>
            </w:pPr>
            <w:r w:rsidRPr="00560788">
              <w:rPr>
                <w:b/>
                <w:sz w:val="28"/>
                <w:szCs w:val="28"/>
                <w:lang w:val="en-US"/>
              </w:rPr>
              <w:t>V</w:t>
            </w:r>
            <w:r w:rsidRPr="00AA2D5A">
              <w:rPr>
                <w:sz w:val="28"/>
                <w:szCs w:val="28"/>
                <w:vertAlign w:val="subscript"/>
              </w:rPr>
              <w:t>пробы</w:t>
            </w:r>
            <w:r w:rsidRPr="00AA2D5A">
              <w:rPr>
                <w:sz w:val="28"/>
                <w:szCs w:val="28"/>
                <w:vertAlign w:val="subscript"/>
              </w:rPr>
              <w:br/>
            </w:r>
            <w:r w:rsidRPr="00294903">
              <w:rPr>
                <w:sz w:val="20"/>
                <w:szCs w:val="20"/>
              </w:rPr>
              <w:t>(желуд.</w:t>
            </w:r>
          </w:p>
          <w:p w14:paraId="4E997928" w14:textId="77777777" w:rsidR="00294903" w:rsidRPr="00AA2D5A" w:rsidRDefault="00294903" w:rsidP="00294903">
            <w:pPr>
              <w:jc w:val="center"/>
              <w:rPr>
                <w:sz w:val="28"/>
                <w:szCs w:val="28"/>
              </w:rPr>
            </w:pPr>
            <w:r w:rsidRPr="00294903">
              <w:rPr>
                <w:sz w:val="20"/>
                <w:szCs w:val="20"/>
              </w:rPr>
              <w:t>сок),</w:t>
            </w:r>
            <w:r>
              <w:rPr>
                <w:sz w:val="20"/>
                <w:szCs w:val="20"/>
              </w:rPr>
              <w:t xml:space="preserve"> </w:t>
            </w:r>
            <w:r w:rsidRPr="00AA2D5A">
              <w:rPr>
                <w:szCs w:val="28"/>
              </w:rPr>
              <w:t>мл</w:t>
            </w:r>
          </w:p>
        </w:tc>
        <w:tc>
          <w:tcPr>
            <w:tcW w:w="1134" w:type="dxa"/>
            <w:vAlign w:val="center"/>
          </w:tcPr>
          <w:p w14:paraId="70C9D4DC" w14:textId="77777777" w:rsidR="00294903" w:rsidRPr="00AA2D5A" w:rsidRDefault="00294903" w:rsidP="00294903">
            <w:pPr>
              <w:spacing w:line="240" w:lineRule="atLeast"/>
              <w:jc w:val="center"/>
              <w:rPr>
                <w:sz w:val="32"/>
                <w:szCs w:val="28"/>
              </w:rPr>
            </w:pPr>
            <w:r w:rsidRPr="00294903">
              <w:rPr>
                <w:b/>
                <w:sz w:val="32"/>
                <w:szCs w:val="28"/>
              </w:rPr>
              <w:t>С</w:t>
            </w:r>
            <w:r w:rsidRPr="00294903">
              <w:rPr>
                <w:b/>
                <w:sz w:val="32"/>
                <w:szCs w:val="28"/>
                <w:vertAlign w:val="subscript"/>
              </w:rPr>
              <w:t>э</w:t>
            </w:r>
            <w:r w:rsidRPr="00294903">
              <w:rPr>
                <w:b/>
                <w:sz w:val="32"/>
                <w:szCs w:val="28"/>
                <w:vertAlign w:val="subscript"/>
              </w:rPr>
              <w:br/>
            </w:r>
            <w:r w:rsidRPr="00AA2D5A">
              <w:rPr>
                <w:sz w:val="22"/>
                <w:szCs w:val="28"/>
              </w:rPr>
              <w:t>(</w:t>
            </w:r>
            <w:r w:rsidRPr="00AA2D5A">
              <w:rPr>
                <w:sz w:val="22"/>
                <w:szCs w:val="28"/>
                <w:lang w:val="en-US"/>
              </w:rPr>
              <w:t>NaOH</w:t>
            </w:r>
            <w:r w:rsidRPr="00AA2D5A">
              <w:rPr>
                <w:sz w:val="22"/>
                <w:szCs w:val="28"/>
              </w:rPr>
              <w:t>)</w:t>
            </w:r>
            <w:r>
              <w:rPr>
                <w:sz w:val="22"/>
                <w:szCs w:val="28"/>
              </w:rPr>
              <w:t>,</w:t>
            </w:r>
            <w:r w:rsidRPr="00AA2D5A">
              <w:rPr>
                <w:szCs w:val="28"/>
              </w:rPr>
              <w:br/>
              <w:t>моль/л</w:t>
            </w:r>
          </w:p>
        </w:tc>
        <w:tc>
          <w:tcPr>
            <w:tcW w:w="1134" w:type="dxa"/>
            <w:vAlign w:val="center"/>
          </w:tcPr>
          <w:p w14:paraId="09F7FA41" w14:textId="77777777" w:rsidR="00294903" w:rsidRPr="00294903" w:rsidRDefault="00407F06" w:rsidP="00294903">
            <w:pPr>
              <w:jc w:val="center"/>
              <w:rPr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NaOH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м.  ж.</m:t>
                  </m:r>
                </m:sup>
              </m:sSubSup>
            </m:oMath>
            <w:r w:rsidR="00294903" w:rsidRPr="00AA2D5A">
              <w:rPr>
                <w:sz w:val="32"/>
                <w:szCs w:val="28"/>
              </w:rPr>
              <w:t xml:space="preserve"> </w:t>
            </w:r>
            <w:r w:rsidR="00294903" w:rsidRPr="00AA2D5A">
              <w:rPr>
                <w:sz w:val="32"/>
                <w:szCs w:val="28"/>
              </w:rPr>
              <w:br/>
            </w:r>
            <w:r w:rsidR="00294903" w:rsidRPr="00AA2D5A">
              <w:rPr>
                <w:szCs w:val="28"/>
              </w:rPr>
              <w:t>мл</w:t>
            </w:r>
            <w:r w:rsidR="00294903" w:rsidRPr="00AA2D5A">
              <w:rPr>
                <w:szCs w:val="28"/>
              </w:rPr>
              <w:br/>
            </w:r>
          </w:p>
        </w:tc>
        <w:tc>
          <w:tcPr>
            <w:tcW w:w="1276" w:type="dxa"/>
            <w:vAlign w:val="center"/>
          </w:tcPr>
          <w:p w14:paraId="09484CAF" w14:textId="77777777" w:rsidR="00294903" w:rsidRPr="00AA2D5A" w:rsidRDefault="00407F06" w:rsidP="00294903">
            <w:pPr>
              <w:jc w:val="center"/>
              <w:rPr>
                <w:sz w:val="32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NaOH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</m:sub>
                <m:sup>
                  <m:r>
                    <w:rPr>
                      <w:rFonts w:ascii="Cambria Math" w:hAnsi="Cambria Math"/>
                    </w:rPr>
                    <m:t>ф-н</m:t>
                  </m:r>
                </m:sup>
              </m:sSubSup>
            </m:oMath>
            <w:r w:rsidR="00294903">
              <w:rPr>
                <w:szCs w:val="28"/>
              </w:rPr>
              <w:t xml:space="preserve"> </w:t>
            </w:r>
            <w:r w:rsidR="00294903" w:rsidRPr="00AA2D5A">
              <w:rPr>
                <w:szCs w:val="28"/>
              </w:rPr>
              <w:t>мл</w:t>
            </w:r>
            <w:r w:rsidR="00294903" w:rsidRPr="00AA2D5A">
              <w:rPr>
                <w:sz w:val="32"/>
                <w:szCs w:val="28"/>
              </w:rPr>
              <w:t xml:space="preserve"> </w:t>
            </w:r>
            <w:r w:rsidR="00294903" w:rsidRPr="00AA2D5A">
              <w:rPr>
                <w:sz w:val="32"/>
                <w:szCs w:val="28"/>
              </w:rPr>
              <w:br/>
            </w:r>
            <w:r w:rsidR="00294903" w:rsidRPr="00AA2D5A">
              <w:rPr>
                <w:szCs w:val="28"/>
              </w:rPr>
              <w:t>(от нуля бюретки)</w:t>
            </w:r>
          </w:p>
        </w:tc>
        <w:tc>
          <w:tcPr>
            <w:tcW w:w="1559" w:type="dxa"/>
            <w:vAlign w:val="center"/>
          </w:tcPr>
          <w:p w14:paraId="35B28A79" w14:textId="77777777" w:rsidR="00294903" w:rsidRPr="00AA2D5A" w:rsidRDefault="00407F06" w:rsidP="00294903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NaOH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0.1э, 100 (м.  ж.)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294903" w:rsidRPr="00AA2D5A">
              <w:rPr>
                <w:szCs w:val="28"/>
              </w:rPr>
              <w:t>(</w:t>
            </w:r>
            <w:r w:rsidR="00294903" w:rsidRPr="00294903">
              <w:rPr>
                <w:b/>
                <w:szCs w:val="28"/>
              </w:rPr>
              <w:t>свободная к-ть</w:t>
            </w:r>
            <w:r w:rsidR="00294903" w:rsidRPr="00AA2D5A">
              <w:rPr>
                <w:szCs w:val="28"/>
              </w:rPr>
              <w:t>, титр.</w:t>
            </w:r>
            <w:r w:rsidR="00294903">
              <w:rPr>
                <w:szCs w:val="28"/>
              </w:rPr>
              <w:t xml:space="preserve"> </w:t>
            </w:r>
            <w:r w:rsidR="00294903" w:rsidRPr="00AA2D5A">
              <w:rPr>
                <w:szCs w:val="28"/>
              </w:rPr>
              <w:t>ед.</w:t>
            </w:r>
            <w:r w:rsidR="00294903">
              <w:rPr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1D7726F1" w14:textId="77777777" w:rsidR="00294903" w:rsidRPr="00AA2D5A" w:rsidRDefault="00407F06" w:rsidP="00294903">
            <w:pPr>
              <w:jc w:val="center"/>
              <w:rPr>
                <w:vertAlign w:val="super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NaOH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0.1э, 100 (ф-н)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294903" w:rsidRPr="00AA2D5A">
              <w:rPr>
                <w:szCs w:val="28"/>
              </w:rPr>
              <w:t>(</w:t>
            </w:r>
            <w:r w:rsidR="00294903" w:rsidRPr="00294903">
              <w:rPr>
                <w:b/>
                <w:szCs w:val="28"/>
              </w:rPr>
              <w:t>общая к-ть</w:t>
            </w:r>
            <w:r w:rsidR="00294903">
              <w:rPr>
                <w:szCs w:val="28"/>
              </w:rPr>
              <w:t>, т</w:t>
            </w:r>
            <w:r w:rsidR="00294903" w:rsidRPr="00AA2D5A">
              <w:rPr>
                <w:szCs w:val="28"/>
              </w:rPr>
              <w:t>.</w:t>
            </w:r>
            <w:r w:rsidR="00294903">
              <w:rPr>
                <w:szCs w:val="28"/>
              </w:rPr>
              <w:t xml:space="preserve"> </w:t>
            </w:r>
            <w:r w:rsidR="00294903" w:rsidRPr="00AA2D5A">
              <w:rPr>
                <w:szCs w:val="28"/>
              </w:rPr>
              <w:t>е</w:t>
            </w:r>
            <w:r w:rsidR="00294903">
              <w:rPr>
                <w:szCs w:val="28"/>
              </w:rPr>
              <w:t>.)</w:t>
            </w:r>
          </w:p>
        </w:tc>
        <w:tc>
          <w:tcPr>
            <w:tcW w:w="1134" w:type="dxa"/>
            <w:vAlign w:val="center"/>
          </w:tcPr>
          <w:p w14:paraId="7F1D9D00" w14:textId="77777777" w:rsidR="00294903" w:rsidRDefault="00294903" w:rsidP="00F3588A">
            <w:pPr>
              <w:jc w:val="center"/>
              <w:rPr>
                <w:szCs w:val="28"/>
              </w:rPr>
            </w:pPr>
            <w:r w:rsidRPr="00294903">
              <w:rPr>
                <w:b/>
                <w:szCs w:val="28"/>
              </w:rPr>
              <w:t>Связан</w:t>
            </w:r>
            <w:r w:rsidR="00560788">
              <w:rPr>
                <w:b/>
                <w:szCs w:val="28"/>
              </w:rPr>
              <w:t>-</w:t>
            </w:r>
            <w:r w:rsidRPr="00294903">
              <w:rPr>
                <w:b/>
                <w:szCs w:val="28"/>
              </w:rPr>
              <w:t xml:space="preserve">ная </w:t>
            </w:r>
            <w:r w:rsidRPr="00AA2D5A">
              <w:rPr>
                <w:szCs w:val="28"/>
              </w:rPr>
              <w:t>кислот</w:t>
            </w:r>
            <w:r w:rsidR="00560788">
              <w:rPr>
                <w:szCs w:val="28"/>
              </w:rPr>
              <w:t>-</w:t>
            </w:r>
          </w:p>
          <w:p w14:paraId="2E1D04B5" w14:textId="77777777" w:rsidR="00560788" w:rsidRDefault="00560788" w:rsidP="00560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ность,</w:t>
            </w:r>
          </w:p>
          <w:p w14:paraId="2A4A6966" w14:textId="77777777" w:rsidR="00294903" w:rsidRPr="00AA2D5A" w:rsidRDefault="00294903" w:rsidP="00560788">
            <w:pPr>
              <w:jc w:val="center"/>
              <w:rPr>
                <w:szCs w:val="28"/>
              </w:rPr>
            </w:pPr>
            <w:r w:rsidRPr="00AA2D5A">
              <w:rPr>
                <w:szCs w:val="28"/>
              </w:rPr>
              <w:t>т.</w:t>
            </w:r>
            <w:r>
              <w:rPr>
                <w:szCs w:val="28"/>
              </w:rPr>
              <w:t xml:space="preserve"> </w:t>
            </w:r>
            <w:r w:rsidR="00560788">
              <w:rPr>
                <w:szCs w:val="28"/>
              </w:rPr>
              <w:t>е</w:t>
            </w:r>
            <w:r>
              <w:rPr>
                <w:szCs w:val="28"/>
              </w:rPr>
              <w:t>.</w:t>
            </w:r>
          </w:p>
        </w:tc>
      </w:tr>
      <w:tr w:rsidR="00294903" w:rsidRPr="00AA2D5A" w14:paraId="0582750A" w14:textId="77777777" w:rsidTr="00560788">
        <w:tc>
          <w:tcPr>
            <w:tcW w:w="392" w:type="dxa"/>
            <w:vAlign w:val="center"/>
          </w:tcPr>
          <w:p w14:paraId="1A2EA758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AD69438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500D320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14:paraId="6BB067F6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913370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26F3F43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DA8C37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41C72A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</w:tr>
      <w:tr w:rsidR="00294903" w:rsidRPr="00AA2D5A" w14:paraId="4EED643B" w14:textId="77777777" w:rsidTr="00560788">
        <w:tc>
          <w:tcPr>
            <w:tcW w:w="392" w:type="dxa"/>
            <w:vAlign w:val="center"/>
          </w:tcPr>
          <w:p w14:paraId="78D0BEBF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B32957A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5E9D5F55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14:paraId="565F1D0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E8F3D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8DEC989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E6451E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F65A27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</w:tr>
      <w:tr w:rsidR="00294903" w:rsidRPr="00AA2D5A" w14:paraId="5692BF14" w14:textId="77777777" w:rsidTr="00560788">
        <w:tc>
          <w:tcPr>
            <w:tcW w:w="392" w:type="dxa"/>
            <w:vAlign w:val="center"/>
          </w:tcPr>
          <w:p w14:paraId="042B120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35ECA1F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67CB03F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14:paraId="58824870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21CB9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08BACE8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750657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810B1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</w:tr>
      <w:tr w:rsidR="00294903" w:rsidRPr="00AA2D5A" w14:paraId="3BC61B13" w14:textId="77777777" w:rsidTr="00560788">
        <w:tc>
          <w:tcPr>
            <w:tcW w:w="392" w:type="dxa"/>
            <w:vAlign w:val="center"/>
          </w:tcPr>
          <w:p w14:paraId="56B940AD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BF30198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5490E867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14:paraId="56309C7F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1F08F40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B45F4C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B8A04E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EAA4EE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</w:tr>
      <w:tr w:rsidR="00294903" w:rsidRPr="00AA2D5A" w14:paraId="1865C812" w14:textId="77777777" w:rsidTr="00560788">
        <w:tc>
          <w:tcPr>
            <w:tcW w:w="392" w:type="dxa"/>
            <w:vAlign w:val="center"/>
          </w:tcPr>
          <w:p w14:paraId="3A096EDC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16EEC84A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186749B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14:paraId="7E344136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B6ABD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BEABD8E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76CCC0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99A542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B90E05" w14:textId="77777777" w:rsidR="00294903" w:rsidRDefault="00294903" w:rsidP="00252657">
      <w:pPr>
        <w:ind w:firstLine="709"/>
        <w:jc w:val="both"/>
        <w:rPr>
          <w:sz w:val="28"/>
          <w:szCs w:val="28"/>
        </w:rPr>
      </w:pPr>
    </w:p>
    <w:p w14:paraId="3D5B8120" w14:textId="77777777" w:rsidR="00252657" w:rsidRDefault="00252657" w:rsidP="00252657">
      <w:pPr>
        <w:spacing w:after="240"/>
        <w:ind w:firstLine="709"/>
        <w:jc w:val="both"/>
        <w:rPr>
          <w:sz w:val="28"/>
          <w:szCs w:val="28"/>
        </w:rPr>
      </w:pPr>
      <w:r w:rsidRPr="007856C7">
        <w:rPr>
          <w:b/>
          <w:i/>
          <w:sz w:val="28"/>
          <w:szCs w:val="28"/>
        </w:rPr>
        <w:t>Пример</w:t>
      </w:r>
      <w:r>
        <w:rPr>
          <w:b/>
          <w:i/>
          <w:sz w:val="28"/>
          <w:szCs w:val="28"/>
        </w:rPr>
        <w:t>ы</w:t>
      </w:r>
      <w:r w:rsidRPr="007856C7">
        <w:rPr>
          <w:b/>
          <w:i/>
          <w:sz w:val="28"/>
          <w:szCs w:val="28"/>
        </w:rPr>
        <w:t xml:space="preserve"> расчёт</w:t>
      </w:r>
      <w:r>
        <w:rPr>
          <w:b/>
          <w:i/>
          <w:sz w:val="28"/>
          <w:szCs w:val="28"/>
        </w:rPr>
        <w:t>ов</w:t>
      </w:r>
      <w:r>
        <w:rPr>
          <w:sz w:val="28"/>
          <w:szCs w:val="28"/>
        </w:rPr>
        <w:t xml:space="preserve">: допустим, на титрование 5 мл отфильтрованного желудочного сока с диметиламиноазобензолом израсходовали 1,3 мл 0,09э раствора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, а с фенолфталеином </w:t>
      </w:r>
      <w:r w:rsidRPr="004A57C3">
        <w:t>(считая от нуля бюретки)</w:t>
      </w:r>
      <w:r w:rsidRPr="00AA2D5A">
        <w:rPr>
          <w:sz w:val="28"/>
          <w:szCs w:val="28"/>
        </w:rPr>
        <w:t xml:space="preserve"> </w:t>
      </w:r>
      <w:r>
        <w:rPr>
          <w:sz w:val="28"/>
          <w:szCs w:val="28"/>
        </w:rPr>
        <w:t>– 3 мл титранта.</w:t>
      </w:r>
    </w:p>
    <w:p w14:paraId="7A758203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531D1A">
        <w:rPr>
          <w:b/>
          <w:sz w:val="28"/>
          <w:szCs w:val="28"/>
        </w:rPr>
        <w:t>Свободная кислотность</w:t>
      </w:r>
      <w:r>
        <w:rPr>
          <w:sz w:val="28"/>
          <w:szCs w:val="28"/>
        </w:rPr>
        <w:t xml:space="preserve"> (в титр. ед.), обусловленная содержанием соляной кислоты, равна:</w:t>
      </w:r>
    </w:p>
    <w:p w14:paraId="0909A1AF" w14:textId="77777777" w:rsidR="00252657" w:rsidRPr="007856C7" w:rsidRDefault="00407F06" w:rsidP="0025265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0.1э, 100 (диметиламиноазобензол)</m:t>
            </m:r>
          </m:sup>
        </m:sSubSup>
      </m:oMath>
      <w:r w:rsidR="00252657" w:rsidRPr="004F710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10∙0,09∙100∙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 23,4</m:t>
        </m:r>
      </m:oMath>
      <w:r w:rsidR="00252657">
        <w:rPr>
          <w:sz w:val="28"/>
          <w:szCs w:val="28"/>
        </w:rPr>
        <w:t xml:space="preserve"> т. е.</w:t>
      </w:r>
    </w:p>
    <w:p w14:paraId="518C5BF6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1D34EB">
        <w:rPr>
          <w:b/>
          <w:sz w:val="28"/>
          <w:szCs w:val="28"/>
        </w:rPr>
        <w:t>Общая кислотность</w:t>
      </w:r>
      <w:r>
        <w:rPr>
          <w:sz w:val="28"/>
          <w:szCs w:val="28"/>
        </w:rPr>
        <w:t xml:space="preserve"> (в титр. ед.), обусловленная содержанием, как соляной кислоты, так и различными видами слабых кислот, равна:</w:t>
      </w:r>
    </w:p>
    <w:p w14:paraId="10B0DEB6" w14:textId="77777777" w:rsidR="00252657" w:rsidRPr="007856C7" w:rsidRDefault="00407F06" w:rsidP="0025265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0.1э, 100 (ф-н)</m:t>
            </m:r>
          </m:sup>
        </m:sSubSup>
      </m:oMath>
      <w:r w:rsidR="00252657" w:rsidRPr="004F710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10∙0,09∙100∙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3,0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 54</m:t>
        </m:r>
      </m:oMath>
      <w:r w:rsidR="00252657">
        <w:rPr>
          <w:sz w:val="28"/>
          <w:szCs w:val="28"/>
        </w:rPr>
        <w:t xml:space="preserve"> т. е.</w:t>
      </w:r>
    </w:p>
    <w:p w14:paraId="6C5CA6A2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1D34EB">
        <w:rPr>
          <w:b/>
          <w:sz w:val="28"/>
          <w:szCs w:val="28"/>
        </w:rPr>
        <w:t>Связанная кислотность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титр. ед.), </w:t>
      </w:r>
      <w:r w:rsidRPr="001D34EB">
        <w:rPr>
          <w:sz w:val="28"/>
          <w:szCs w:val="28"/>
        </w:rPr>
        <w:t>обусловленн</w:t>
      </w:r>
      <w:r>
        <w:rPr>
          <w:sz w:val="28"/>
          <w:szCs w:val="28"/>
        </w:rPr>
        <w:t>ая</w:t>
      </w:r>
      <w:r w:rsidRPr="001D34EB">
        <w:rPr>
          <w:sz w:val="28"/>
          <w:szCs w:val="28"/>
        </w:rPr>
        <w:t xml:space="preserve"> наличием недиссоциированных слабых кислот</w:t>
      </w:r>
      <w:r>
        <w:rPr>
          <w:sz w:val="28"/>
          <w:szCs w:val="28"/>
        </w:rPr>
        <w:t>, равна разности между общей и свободной кислотностями желудочного сока: 54 – 23,4 = 30,6 т. е.</w:t>
      </w:r>
    </w:p>
    <w:p w14:paraId="39718FBC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54A3F4F0" w14:textId="77777777" w:rsidR="00252657" w:rsidRPr="00A65C62" w:rsidRDefault="00252657" w:rsidP="0025265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65C62">
        <w:rPr>
          <w:b/>
          <w:sz w:val="28"/>
          <w:szCs w:val="28"/>
        </w:rPr>
        <w:t>Вопросы по теме занятия.</w:t>
      </w:r>
    </w:p>
    <w:p w14:paraId="30F88CA1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Составляющие кислотности желудочного сока (или е</w:t>
      </w:r>
      <w:r>
        <w:rPr>
          <w:sz w:val="28"/>
          <w:szCs w:val="28"/>
        </w:rPr>
        <w:t>ё</w:t>
      </w:r>
      <w:r w:rsidRPr="00795D79">
        <w:rPr>
          <w:sz w:val="28"/>
          <w:szCs w:val="28"/>
        </w:rPr>
        <w:t xml:space="preserve"> фракции: общая, свободная, связанная</w:t>
      </w:r>
      <w:r>
        <w:rPr>
          <w:sz w:val="28"/>
          <w:szCs w:val="28"/>
        </w:rPr>
        <w:t xml:space="preserve"> кислотность) и их определение.</w:t>
      </w:r>
    </w:p>
    <w:p w14:paraId="4A37D67A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Единицы измерения кислотности желудочного сока и формулы для расчетов.</w:t>
      </w:r>
    </w:p>
    <w:p w14:paraId="5B2BE5ED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Для чего при исследовании кислотности желудочного сока используются два индикатора?</w:t>
      </w:r>
    </w:p>
    <w:p w14:paraId="3E20AC9C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Какие реакции лежат в основе метода определения двух фракций кислотности желудочного сока?</w:t>
      </w:r>
    </w:p>
    <w:p w14:paraId="068AABA6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Обосновать выбор индикатора метилового желтого для определения свободной кислотности.</w:t>
      </w:r>
    </w:p>
    <w:p w14:paraId="10E7C404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Обосновать выбор индикатора фенолфталеина для определения связанной кислотности.</w:t>
      </w:r>
    </w:p>
    <w:p w14:paraId="26579696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Какую кислотность желудочного сока можно определить, используя только один индикатор – фенолфталеин?</w:t>
      </w:r>
    </w:p>
    <w:p w14:paraId="0938B6C3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Почему при титровании желудочного сока щелочью в присутствии двух индикаторов</w:t>
      </w:r>
      <w:r>
        <w:rPr>
          <w:sz w:val="28"/>
          <w:szCs w:val="28"/>
        </w:rPr>
        <w:t>,</w:t>
      </w:r>
      <w:r w:rsidRPr="00795D79">
        <w:rPr>
          <w:sz w:val="28"/>
          <w:szCs w:val="28"/>
        </w:rPr>
        <w:t xml:space="preserve"> раствор в колбочке для титрования приобретает оранжевую окраску и в первой, и во второй точке эквивалентности? Для ответа используйте диаграммы перехода окраски индикаторов</w:t>
      </w:r>
      <w:r>
        <w:rPr>
          <w:sz w:val="28"/>
          <w:szCs w:val="28"/>
        </w:rPr>
        <w:t>.</w:t>
      </w:r>
    </w:p>
    <w:p w14:paraId="5FC80824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Каковы значения кислотности желудочного сока у взрослого здорового человека?</w:t>
      </w:r>
    </w:p>
    <w:p w14:paraId="17ED3ADA" w14:textId="77777777" w:rsidR="00924ECE" w:rsidRPr="00252657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При каких заболеваниях может быть повышена общая кислотность за счет свободной? При каких заболеваниях может наблюдаться понижение кислотности желудочного сока?</w:t>
      </w:r>
    </w:p>
    <w:sectPr w:rsidR="00924ECE" w:rsidRPr="002526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F5F3" w14:textId="77777777" w:rsidR="00CA6209" w:rsidRDefault="00CA6209" w:rsidP="003940DC">
      <w:r>
        <w:separator/>
      </w:r>
    </w:p>
  </w:endnote>
  <w:endnote w:type="continuationSeparator" w:id="0">
    <w:p w14:paraId="29788F18" w14:textId="77777777" w:rsidR="00CA6209" w:rsidRDefault="00CA6209" w:rsidP="003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647099"/>
      <w:docPartObj>
        <w:docPartGallery w:val="Page Numbers (Bottom of Page)"/>
        <w:docPartUnique/>
      </w:docPartObj>
    </w:sdtPr>
    <w:sdtEndPr/>
    <w:sdtContent>
      <w:p w14:paraId="70639028" w14:textId="551CBF09" w:rsidR="00186ADD" w:rsidRDefault="00186A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F0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AE45" w14:textId="77777777" w:rsidR="00CA6209" w:rsidRDefault="00CA6209" w:rsidP="003940DC">
      <w:r>
        <w:separator/>
      </w:r>
    </w:p>
  </w:footnote>
  <w:footnote w:type="continuationSeparator" w:id="0">
    <w:p w14:paraId="0C2951FF" w14:textId="77777777" w:rsidR="00CA6209" w:rsidRDefault="00CA6209" w:rsidP="0039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32A"/>
    <w:multiLevelType w:val="hybridMultilevel"/>
    <w:tmpl w:val="96187B46"/>
    <w:lvl w:ilvl="0" w:tplc="33A0CF12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BB3890"/>
    <w:multiLevelType w:val="hybridMultilevel"/>
    <w:tmpl w:val="74C87616"/>
    <w:lvl w:ilvl="0" w:tplc="751C13AA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7"/>
    <w:rsid w:val="00006FD5"/>
    <w:rsid w:val="00054866"/>
    <w:rsid w:val="00087A41"/>
    <w:rsid w:val="000A7F24"/>
    <w:rsid w:val="00165056"/>
    <w:rsid w:val="00186ADD"/>
    <w:rsid w:val="00196DE2"/>
    <w:rsid w:val="00220B8D"/>
    <w:rsid w:val="002367D8"/>
    <w:rsid w:val="00246662"/>
    <w:rsid w:val="00252657"/>
    <w:rsid w:val="00294903"/>
    <w:rsid w:val="002B503B"/>
    <w:rsid w:val="002C46D6"/>
    <w:rsid w:val="003341AE"/>
    <w:rsid w:val="0035693D"/>
    <w:rsid w:val="003807D6"/>
    <w:rsid w:val="003940DC"/>
    <w:rsid w:val="00407F06"/>
    <w:rsid w:val="004D10A1"/>
    <w:rsid w:val="005074BF"/>
    <w:rsid w:val="00540C5F"/>
    <w:rsid w:val="00560788"/>
    <w:rsid w:val="006330B1"/>
    <w:rsid w:val="006F0886"/>
    <w:rsid w:val="00704283"/>
    <w:rsid w:val="00750D2B"/>
    <w:rsid w:val="007A00DF"/>
    <w:rsid w:val="007A39AD"/>
    <w:rsid w:val="007C7E68"/>
    <w:rsid w:val="007F1D38"/>
    <w:rsid w:val="008210C4"/>
    <w:rsid w:val="00822DDC"/>
    <w:rsid w:val="00851DB9"/>
    <w:rsid w:val="00986208"/>
    <w:rsid w:val="009C0B39"/>
    <w:rsid w:val="009D53B3"/>
    <w:rsid w:val="00A00454"/>
    <w:rsid w:val="00AE4D26"/>
    <w:rsid w:val="00B36C8D"/>
    <w:rsid w:val="00BE7A86"/>
    <w:rsid w:val="00C71805"/>
    <w:rsid w:val="00CA6209"/>
    <w:rsid w:val="00CA7A78"/>
    <w:rsid w:val="00CD0AC9"/>
    <w:rsid w:val="00CF1C00"/>
    <w:rsid w:val="00D67A08"/>
    <w:rsid w:val="00DA4754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379F6"/>
  <w15:docId w15:val="{3837405D-F395-428C-B309-88A8D4D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0AC9"/>
    <w:pPr>
      <w:keepNext/>
      <w:jc w:val="both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D0A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A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0AC9"/>
    <w:rPr>
      <w:rFonts w:ascii="Times New Roman" w:eastAsia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"/>
    <w:rsid w:val="00CD0AC9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CD0AC9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D0A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CD0AC9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CD0AC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D0AC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3">
    <w:name w:val="No Spacing"/>
    <w:uiPriority w:val="1"/>
    <w:qFormat/>
    <w:rsid w:val="00CD0AC9"/>
    <w:pPr>
      <w:jc w:val="center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CD0AC9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D0AC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Заголок 1_"/>
    <w:basedOn w:val="a"/>
    <w:link w:val="13"/>
    <w:qFormat/>
    <w:rsid w:val="00252657"/>
    <w:pPr>
      <w:spacing w:line="480" w:lineRule="auto"/>
      <w:ind w:firstLine="900"/>
      <w:jc w:val="center"/>
    </w:pPr>
    <w:rPr>
      <w:caps/>
      <w:sz w:val="28"/>
      <w:szCs w:val="28"/>
    </w:rPr>
  </w:style>
  <w:style w:type="character" w:customStyle="1" w:styleId="13">
    <w:name w:val="Заголок 1_ Знак"/>
    <w:basedOn w:val="a0"/>
    <w:link w:val="12"/>
    <w:rsid w:val="00252657"/>
    <w:rPr>
      <w:rFonts w:ascii="Times New Roman" w:eastAsia="Times New Roman" w:hAnsi="Times New Roman"/>
      <w:cap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52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657"/>
    <w:rPr>
      <w:rFonts w:ascii="Tahoma" w:eastAsia="Times New Roman" w:hAnsi="Tahoma" w:cs="Tahoma"/>
      <w:sz w:val="16"/>
      <w:szCs w:val="16"/>
    </w:rPr>
  </w:style>
  <w:style w:type="paragraph" w:styleId="a8">
    <w:name w:val="header"/>
    <w:aliases w:val="Знак1"/>
    <w:basedOn w:val="a"/>
    <w:link w:val="a9"/>
    <w:unhideWhenUsed/>
    <w:rsid w:val="00394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rsid w:val="003940D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4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40DC"/>
    <w:rPr>
      <w:rFonts w:ascii="Times New Roman" w:eastAsia="Times New Roman" w:hAnsi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294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F366-A171-4B1E-AE69-24A6F67F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 Windows</cp:lastModifiedBy>
  <cp:revision>40</cp:revision>
  <cp:lastPrinted>2017-09-19T04:36:00Z</cp:lastPrinted>
  <dcterms:created xsi:type="dcterms:W3CDTF">2017-02-18T14:19:00Z</dcterms:created>
  <dcterms:modified xsi:type="dcterms:W3CDTF">2022-09-16T08:01:00Z</dcterms:modified>
</cp:coreProperties>
</file>