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279ED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r w:rsidRPr="003279ED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3279ED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Зарегистрировано в Минюсте России 20 декабря 2016 г. N 44808</w:t>
      </w:r>
    </w:p>
    <w:p w:rsidR="003279ED" w:rsidRPr="003279ED" w:rsidRDefault="003279ED" w:rsidP="003279E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МИНИСТЕРСТВО ЗДРАВООХРАНЕНИЯ РОССИЙСКОЙ ФЕДЕРАЦИИ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ПРИКАЗ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от 1 декабря 2016 г. N 917н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ОБ УТВЕРЖДЕНИИ НОРМАТИВОВ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ДЛЯ РАСЧЕТА ПОТРЕБНОСТИ В НАРКОТИЧЕСКИХ И ПСИХОТРОПНЫХ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ЛЕКАРСТВЕННЫХ СРЕДСТВАХ, ПРЕДНАЗНАЧЕННЫХ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ДЛЯ МЕДИЦИНСКОГО ПРИМЕНЕНИЯ</w:t>
      </w:r>
    </w:p>
    <w:p w:rsidR="003279ED" w:rsidRPr="003279ED" w:rsidRDefault="003279ED" w:rsidP="003279ED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9ED" w:rsidRPr="003279ED" w:rsidTr="004A6B7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5" w:history="1">
              <w:r w:rsidRPr="003279E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Приказа</w:t>
              </w:r>
            </w:hyperlink>
            <w:r w:rsidRPr="003279E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Минздрава России от 25.06.2019 N 453н)</w:t>
            </w:r>
          </w:p>
        </w:tc>
      </w:tr>
    </w:tbl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 xml:space="preserve">В соответствии с </w:t>
      </w:r>
      <w:hyperlink r:id="rId6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2012, N 1, ст. 130; N 27, ст. 3764; N 37, ст. 5002; 2013, N 8, ст. 831; 2014, N 15, ст. 1752; 2015, N 33, ст. 4837; 2016, N 35, ст. 5349), и </w:t>
      </w:r>
      <w:hyperlink r:id="rId7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5.2.166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5255), приказываю: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прилагаемые </w:t>
      </w:r>
      <w:hyperlink w:anchor="P32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нормативы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для расчета потребности в наркотических лекарственных средствах, предназначенных для медицинского применения.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 xml:space="preserve">2. Установить, что нормативы для расчета потребности в психотропных лекарственных средствах, предназначенных для медицинского применения, определяются юридическими лицами путем расчета усредненных данных на основании отчетов об использовании наркотических средств и психотропных веществ за последние три года, представляемых ими по форме, предусмотренной </w:t>
      </w:r>
      <w:hyperlink r:id="rId8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приложением N 7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к Правилам представления юридическими лицами отчетов о деятельности, связанной с оборотом наркотических средств и психотропных веществ, утвержденными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 46, ст. 4795; 2008, N 50, ст. 5946; 2010, N 25, ст. 3178; 2012, N 37, ст. 5002; 2013, N 6, ст. 558; N 51, ст. 6869; 2015, N 33, ст. 4837), и по решению руководителя юридического лица могут быть увеличены, но не более чем в 1,5 раза.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Министр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В.И.СКВОРЦОВА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приказом Министерства здравоохранения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от 1 декабря 2016 г. N 917н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End w:id="0"/>
      <w:r w:rsidRPr="003279ED">
        <w:rPr>
          <w:rFonts w:ascii="Calibri" w:eastAsia="Times New Roman" w:hAnsi="Calibri" w:cs="Calibri"/>
          <w:b/>
          <w:szCs w:val="20"/>
          <w:lang w:eastAsia="ru-RU"/>
        </w:rPr>
        <w:t>НОРМАТИВЫ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ДЛЯ РАСЧЕТА ПОТРЕБНОСТИ В НАРКОТИЧЕСКИХ ЛЕКАРСТВЕННЫХ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СРЕДСТВАХ, ПРЕДНАЗНАЧЕННЫХ ДЛЯ МЕДИЦИНСКОГО ПРИМЕНЕНИЯ</w:t>
      </w:r>
    </w:p>
    <w:p w:rsidR="003279ED" w:rsidRPr="003279ED" w:rsidRDefault="003279ED" w:rsidP="003279ED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9ED" w:rsidRPr="003279ED" w:rsidTr="004A6B7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9" w:history="1">
              <w:r w:rsidRPr="003279E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Приказа</w:t>
              </w:r>
            </w:hyperlink>
            <w:r w:rsidRPr="003279ED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Минздрава России от 25.06.2019 N 453н)</w:t>
            </w:r>
          </w:p>
        </w:tc>
      </w:tr>
    </w:tbl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8"/>
      <w:bookmarkEnd w:id="1"/>
      <w:r w:rsidRPr="003279ED">
        <w:rPr>
          <w:rFonts w:ascii="Calibri" w:eastAsia="Times New Roman" w:hAnsi="Calibri" w:cs="Calibri"/>
          <w:b/>
          <w:szCs w:val="20"/>
          <w:lang w:eastAsia="ru-RU"/>
        </w:rPr>
        <w:t>1. Для медицинских организаций, оказывающих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первичную медико-санитарную помощь и паллиативную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медицинскую помощь в амбулаторных условиях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662"/>
        <w:gridCol w:w="1814"/>
      </w:tblGrid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Норматив на 1 000 человек в год, г </w:t>
            </w:r>
            <w:hyperlink w:anchor="P71" w:history="1">
              <w:r w:rsidRPr="003279E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</w:tr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Бупренорфин, Бупренорфин + Налоксон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0,13</w:t>
            </w:r>
          </w:p>
        </w:tc>
      </w:tr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Дигидрокодеин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1,01</w:t>
            </w:r>
          </w:p>
        </w:tc>
      </w:tr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Кодеин + Морфин + Носкапин + Папаверин + Тебаин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</w:t>
            </w:r>
          </w:p>
        </w:tc>
      </w:tr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Морфин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4,32</w:t>
            </w:r>
          </w:p>
        </w:tc>
      </w:tr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Оксикодон, Оксикодон + Налоксон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0,35</w:t>
            </w:r>
          </w:p>
        </w:tc>
      </w:tr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0,7</w:t>
            </w:r>
          </w:p>
        </w:tc>
      </w:tr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Тримеперидин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1,06</w:t>
            </w:r>
          </w:p>
        </w:tc>
      </w:tr>
      <w:tr w:rsidR="003279ED" w:rsidRPr="003279ED" w:rsidTr="004A6B76">
        <w:tc>
          <w:tcPr>
            <w:tcW w:w="61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66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Фентанил</w:t>
            </w:r>
          </w:p>
        </w:tc>
        <w:tc>
          <w:tcPr>
            <w:tcW w:w="181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0,11</w:t>
            </w:r>
          </w:p>
        </w:tc>
      </w:tr>
    </w:tbl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71"/>
      <w:bookmarkEnd w:id="2"/>
      <w:r w:rsidRPr="003279ED">
        <w:rPr>
          <w:rFonts w:ascii="Calibri" w:eastAsia="Times New Roman" w:hAnsi="Calibri" w:cs="Calibri"/>
          <w:szCs w:val="20"/>
          <w:lang w:eastAsia="ru-RU"/>
        </w:rPr>
        <w:t>&lt;1&gt; Нормативы утверждены в пересчете на действующие наркотические средства, содержащиеся в любых лекарственных формах, в том числе в сочетании с фармакологическими активными веществами.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bookmarkStart w:id="3" w:name="P73"/>
      <w:bookmarkEnd w:id="3"/>
      <w:r w:rsidRPr="003279ED">
        <w:rPr>
          <w:rFonts w:ascii="Calibri" w:eastAsia="Times New Roman" w:hAnsi="Calibri" w:cs="Calibri"/>
          <w:b/>
          <w:szCs w:val="20"/>
          <w:lang w:eastAsia="ru-RU"/>
        </w:rPr>
        <w:t>2. Для медицинских организаций, оказывающих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специализированную, в том числе высокотехнологичную,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медицинскую помощь, скорую медицинскую помощь, паллиативную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медицинскую помощь в стационарных условиях и условиях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дневного стационара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0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25.06.2019 N 453н)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rPr>
          <w:rFonts w:eastAsia="Times New Roman" w:cs="Times New Roman"/>
        </w:rPr>
        <w:sectPr w:rsidR="003279ED" w:rsidRPr="003279ED" w:rsidSect="00475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134"/>
        <w:gridCol w:w="850"/>
        <w:gridCol w:w="1020"/>
        <w:gridCol w:w="1077"/>
        <w:gridCol w:w="1304"/>
        <w:gridCol w:w="964"/>
        <w:gridCol w:w="1247"/>
        <w:gridCol w:w="1134"/>
      </w:tblGrid>
      <w:tr w:rsidR="003279ED" w:rsidRPr="003279ED" w:rsidTr="004A6B76">
        <w:tc>
          <w:tcPr>
            <w:tcW w:w="624" w:type="dxa"/>
            <w:vMerge w:val="restart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Профиль медицинской помощи </w:t>
            </w:r>
            <w:hyperlink w:anchor="P573" w:history="1">
              <w:r w:rsidRPr="003279E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8730" w:type="dxa"/>
            <w:gridSpan w:val="8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Международное непатентованное наименование лекарственного средства, г </w:t>
            </w:r>
            <w:hyperlink w:anchor="P574" w:history="1">
              <w:r w:rsidRPr="003279E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w:anchor="P575" w:history="1">
              <w:r w:rsidRPr="003279E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</w:tr>
      <w:tr w:rsidR="003279ED" w:rsidRPr="003279ED" w:rsidTr="004A6B76">
        <w:tc>
          <w:tcPr>
            <w:tcW w:w="624" w:type="dxa"/>
            <w:vMerge/>
          </w:tcPr>
          <w:p w:rsidR="003279ED" w:rsidRPr="003279ED" w:rsidRDefault="003279ED" w:rsidP="003279ED">
            <w:pPr>
              <w:rPr>
                <w:rFonts w:eastAsia="Times New Roman" w:cs="Times New Roman"/>
              </w:rPr>
            </w:pPr>
          </w:p>
        </w:tc>
        <w:tc>
          <w:tcPr>
            <w:tcW w:w="3005" w:type="dxa"/>
            <w:vMerge/>
          </w:tcPr>
          <w:p w:rsidR="003279ED" w:rsidRPr="003279ED" w:rsidRDefault="003279ED" w:rsidP="003279ED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Бупренорфин, Бупренорфин + Налоксон</w:t>
            </w:r>
          </w:p>
        </w:tc>
        <w:tc>
          <w:tcPr>
            <w:tcW w:w="85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Дигидрокодеин</w:t>
            </w:r>
          </w:p>
        </w:tc>
        <w:tc>
          <w:tcPr>
            <w:tcW w:w="102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Морфин</w:t>
            </w:r>
          </w:p>
        </w:tc>
        <w:tc>
          <w:tcPr>
            <w:tcW w:w="1077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Оксикодон, Оксикодон + Налоксон</w:t>
            </w:r>
          </w:p>
        </w:tc>
        <w:tc>
          <w:tcPr>
            <w:tcW w:w="130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Кодеин + Морфин + Носкапин + Папаверин + Тебаин</w:t>
            </w:r>
          </w:p>
        </w:tc>
        <w:tc>
          <w:tcPr>
            <w:tcW w:w="96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Тримеперидин</w:t>
            </w:r>
          </w:p>
        </w:tc>
        <w:tc>
          <w:tcPr>
            <w:tcW w:w="1247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113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Фентанил </w:t>
            </w:r>
            <w:hyperlink w:anchor="P576" w:history="1">
              <w:r w:rsidRPr="003279E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</w:tr>
      <w:tr w:rsidR="003279ED" w:rsidRPr="003279ED" w:rsidTr="004A6B76">
        <w:tc>
          <w:tcPr>
            <w:tcW w:w="62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005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30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247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Акушерское дело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0,080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0,004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0,210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0,060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0,031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0,330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1,40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0,0008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0,0108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0,030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3,300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0,0200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Гастроэнтерология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0,0009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0,060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0,120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Гематология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0,6200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16,900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0,038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0,813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0,4150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Гериатрия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0,6200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16,800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0,4140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Инфекционные болезни, в том числе лепра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0,0003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0,050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0,011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0,125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Кардиология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0,300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0,011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0,145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Колонопроктология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0,6200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16,860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0,120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0,4142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Неврология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0,6200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16,810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0,060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0,4141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Нейрохирургия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0,0150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0,108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1,000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0,0100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Нефрология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0,6200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16,860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0,133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0,4142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Онкология, в том числе торакальная, абдоминальная, опухолей головы и шеи, опухолей костей, кожи и мягких тканей, паллиативная, онкоурологическая, онкогинекологическая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9,00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30,300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0,042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1,265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0,5710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Оториноларингология, в том числе для кохлеарной имплантации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0,0006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0,040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0,016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0,080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0,0001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0,006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Паллиативная медицинская помощь, в том числе сестринский уход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2,2900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9,00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55,000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7,50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0,336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1,000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1,7300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Пластическая хирургия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0,0015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0,016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1,000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19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Профпатология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0,0003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0,008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0,130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Психиатрия, в том числе судебно-психиатрическая экспертиза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0,004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0,004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21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Пульмонология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0,0003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0,008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0,140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Радиология, радиотерапия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9,00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30,300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0,042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1,265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0,4150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23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Ревматология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0,6200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0,50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0,4140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24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0,0150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0,108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1,000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0,0100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0,108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2,200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0,0150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Терапия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0,0009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0,060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0,007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0,135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27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Торакальная хирургия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0,027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3,400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28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17,000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0,016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0,4152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29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Трансплантация костного мозга и гемопоэтических стволовых клеток (хирургия)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0,016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1,300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Урология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0,6215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16,900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0,015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0,700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0,4147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31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Фтизиатрия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0,0006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0,040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0,004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0,085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32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Хирургия, в том числе гнойная хирургия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0,027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1,300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0,0006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33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Хирургия (абдоминальная)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0,6230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17,000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0,027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1,325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0,4146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34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Хирургия (комбустиология)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0,6630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17,000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3,50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0,027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2,700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1,40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0,4160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Хирургия (трансплантация органов и (или) тканей)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0,027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1,300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0,0020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0,0030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0,200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0,027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1,300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0,0020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37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Эндокринология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0,020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0,0006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38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Детская кардиология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39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Детская анестезиология и реаниматология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0,80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Детская онкология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0,012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0,003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0,0017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41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Детская урология-андрология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0,007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Детская хирургия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0,03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0,005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43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Детская эндокринология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44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Неонатология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0,0016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Педиатрия, в том числе соматического профиля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0,006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46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Детская стоматология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0,06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</w:t>
            </w:r>
          </w:p>
        </w:tc>
      </w:tr>
      <w:tr w:rsidR="003279ED" w:rsidRPr="003279ED" w:rsidTr="004A6B76">
        <w:tc>
          <w:tcPr>
            <w:tcW w:w="62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47</w:t>
            </w:r>
          </w:p>
        </w:tc>
        <w:tc>
          <w:tcPr>
            <w:tcW w:w="3005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Детская неврология, детская психиатрия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0,01</w:t>
            </w:r>
          </w:p>
        </w:tc>
        <w:tc>
          <w:tcPr>
            <w:tcW w:w="107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</w:tr>
    </w:tbl>
    <w:p w:rsidR="003279ED" w:rsidRPr="003279ED" w:rsidRDefault="003279ED" w:rsidP="003279ED">
      <w:pPr>
        <w:rPr>
          <w:rFonts w:eastAsia="Times New Roman" w:cs="Times New Roman"/>
        </w:rPr>
        <w:sectPr w:rsidR="003279ED" w:rsidRPr="003279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573"/>
      <w:bookmarkEnd w:id="4"/>
      <w:r w:rsidRPr="003279ED">
        <w:rPr>
          <w:rFonts w:ascii="Calibri" w:eastAsia="Times New Roman" w:hAnsi="Calibri" w:cs="Calibri"/>
          <w:szCs w:val="20"/>
          <w:lang w:eastAsia="ru-RU"/>
        </w:rPr>
        <w:t xml:space="preserve">&lt;1&gt; </w:t>
      </w:r>
      <w:hyperlink r:id="rId11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N 24440) с изменениями, внесенными приказом Министерства здравоохранения Российской Федерации от 16 декабря 2014 г. N 843н (зарегистрирован Министерством юстиции Российской Федерации 15 января 2015 г., регистрационный N 35536).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574"/>
      <w:bookmarkEnd w:id="5"/>
      <w:r w:rsidRPr="003279ED">
        <w:rPr>
          <w:rFonts w:ascii="Calibri" w:eastAsia="Times New Roman" w:hAnsi="Calibri" w:cs="Calibri"/>
          <w:szCs w:val="20"/>
          <w:lang w:eastAsia="ru-RU"/>
        </w:rPr>
        <w:t>&lt;2&gt; Нормативы утверждены в пересчете на действующие наркотические средства и психотропные вещества, содержащиеся в любых лекарственных формах, в том числе в сочетании с фармакологическими активными веществами.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575"/>
      <w:bookmarkEnd w:id="6"/>
      <w:r w:rsidRPr="003279ED">
        <w:rPr>
          <w:rFonts w:ascii="Calibri" w:eastAsia="Times New Roman" w:hAnsi="Calibri" w:cs="Calibri"/>
          <w:szCs w:val="20"/>
          <w:lang w:eastAsia="ru-RU"/>
        </w:rPr>
        <w:t>&lt;3&gt; Нормативы приведены из расчета на 1 пациента по профилю медицинской помощи.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576"/>
      <w:bookmarkEnd w:id="7"/>
      <w:r w:rsidRPr="003279ED">
        <w:rPr>
          <w:rFonts w:ascii="Calibri" w:eastAsia="Times New Roman" w:hAnsi="Calibri" w:cs="Calibri"/>
          <w:szCs w:val="20"/>
          <w:lang w:eastAsia="ru-RU"/>
        </w:rPr>
        <w:t>&lt;4&gt; Нормативы на одного больного, оперируемого под общим обезболиванием, в пределах 0,0018 г для взрослых и 0,001 г для детей.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bookmarkStart w:id="8" w:name="P578"/>
      <w:bookmarkEnd w:id="8"/>
      <w:r w:rsidRPr="003279ED">
        <w:rPr>
          <w:rFonts w:ascii="Calibri" w:eastAsia="Times New Roman" w:hAnsi="Calibri" w:cs="Calibri"/>
          <w:b/>
          <w:szCs w:val="20"/>
          <w:lang w:eastAsia="ru-RU"/>
        </w:rPr>
        <w:t>3. Для медицинских организаций, оказывающих скорую,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в том числе скорую специализированную, медицинскую помощь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279ED">
        <w:rPr>
          <w:rFonts w:ascii="Calibri" w:eastAsia="Times New Roman" w:hAnsi="Calibri" w:cs="Calibri"/>
          <w:b/>
          <w:szCs w:val="20"/>
          <w:lang w:eastAsia="ru-RU"/>
        </w:rPr>
        <w:t>вне медицинской организации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3"/>
        <w:gridCol w:w="1984"/>
      </w:tblGrid>
      <w:tr w:rsidR="003279ED" w:rsidRPr="003279ED" w:rsidTr="004A6B76">
        <w:tc>
          <w:tcPr>
            <w:tcW w:w="5102" w:type="dxa"/>
            <w:vMerge w:val="restart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67" w:type="dxa"/>
            <w:gridSpan w:val="2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Международное непатентованное наименование лекарственного средства, г </w:t>
            </w:r>
            <w:hyperlink w:anchor="P594" w:history="1">
              <w:r w:rsidRPr="003279ED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</w:tr>
      <w:tr w:rsidR="003279ED" w:rsidRPr="003279ED" w:rsidTr="004A6B76">
        <w:tc>
          <w:tcPr>
            <w:tcW w:w="5102" w:type="dxa"/>
            <w:vMerge/>
          </w:tcPr>
          <w:p w:rsidR="003279ED" w:rsidRPr="003279ED" w:rsidRDefault="003279ED" w:rsidP="003279ED">
            <w:pPr>
              <w:rPr>
                <w:rFonts w:eastAsia="Times New Roman" w:cs="Times New Roman"/>
              </w:rPr>
            </w:pPr>
          </w:p>
        </w:tc>
        <w:tc>
          <w:tcPr>
            <w:tcW w:w="1983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Морфин</w:t>
            </w:r>
          </w:p>
        </w:tc>
        <w:tc>
          <w:tcPr>
            <w:tcW w:w="198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Фентанил</w:t>
            </w:r>
          </w:p>
        </w:tc>
      </w:tr>
      <w:tr w:rsidR="003279ED" w:rsidRPr="003279ED" w:rsidTr="004A6B76">
        <w:tc>
          <w:tcPr>
            <w:tcW w:w="5102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Норматив для расчета потребности в наркотических лекарственных средствах (из расчета на 1 000 вызовов скорой медицинской помощи)</w:t>
            </w:r>
          </w:p>
        </w:tc>
        <w:tc>
          <w:tcPr>
            <w:tcW w:w="1983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0,087</w:t>
            </w:r>
          </w:p>
        </w:tc>
        <w:tc>
          <w:tcPr>
            <w:tcW w:w="1984" w:type="dxa"/>
          </w:tcPr>
          <w:p w:rsidR="003279ED" w:rsidRPr="003279ED" w:rsidRDefault="003279ED" w:rsidP="0032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szCs w:val="20"/>
                <w:lang w:eastAsia="ru-RU"/>
              </w:rPr>
              <w:t>0,00034</w:t>
            </w:r>
          </w:p>
        </w:tc>
      </w:tr>
    </w:tbl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Примечание: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 xml:space="preserve">Нормативы для расчета потребности в наркотических лекарственных средствах, предназначенных для медицинского применения (далее - нормативы), указанные в </w:t>
      </w:r>
      <w:hyperlink w:anchor="P38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разделах 1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73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2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578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3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настоящего приложения, могут быть увеличены, но не более чем в 1,5 раза, по решению руководителя либо уполномоченного им должностного лица органа исполнительной власти субъекта Российской Федерации в сфере охраны здоровья, принятому на основании письменного запроса руководителя медицинской организации, содержащего обоснование необходимости увеличения нормативов.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594"/>
      <w:bookmarkEnd w:id="9"/>
      <w:r w:rsidRPr="003279ED">
        <w:rPr>
          <w:rFonts w:ascii="Calibri" w:eastAsia="Times New Roman" w:hAnsi="Calibri" w:cs="Calibri"/>
          <w:szCs w:val="20"/>
          <w:lang w:eastAsia="ru-RU"/>
        </w:rPr>
        <w:t xml:space="preserve">&lt;1&gt; </w:t>
      </w:r>
      <w:hyperlink r:id="rId12" w:history="1">
        <w:r w:rsidRPr="003279ED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</w:t>
        </w:r>
      </w:hyperlink>
      <w:r w:rsidRPr="003279ED">
        <w:rPr>
          <w:rFonts w:ascii="Calibri" w:eastAsia="Times New Roman" w:hAnsi="Calibri" w:cs="Calibri"/>
          <w:szCs w:val="20"/>
          <w:lang w:eastAsia="ru-RU"/>
        </w:rPr>
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N 24440) с изменениями, внесенными приказом Министерства здравоохранения Российской Федерации от 16 декабря 2014 г. N 843н (зарегистрирован Министерством юстиции Российской Федерации 15 января 2015 г., регистрационный N 35536).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&lt;2&gt; Нормативы утверждены в пересчете на действующие наркотические средства, содержащиеся в любых лекарственных формах, в том числе в сочетании с фармакологическими активными веществами.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lastRenderedPageBreak/>
        <w:t>&lt;3&gt; Нормативы приведены из расчета на 1 койку в год.</w:t>
      </w:r>
    </w:p>
    <w:p w:rsidR="003279ED" w:rsidRPr="003279ED" w:rsidRDefault="003279ED" w:rsidP="003279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279ED">
        <w:rPr>
          <w:rFonts w:ascii="Calibri" w:eastAsia="Times New Roman" w:hAnsi="Calibri" w:cs="Calibri"/>
          <w:szCs w:val="20"/>
          <w:lang w:eastAsia="ru-RU"/>
        </w:rPr>
        <w:t>&lt;4&gt; Норматив на одного пациента, в отношении которого проведена анестезия с применением наркотических средств, в пределах 0,0018 г для взрослых и в пределах 0,001 г для детей.</w:t>
      </w: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9ED" w:rsidRPr="003279ED" w:rsidRDefault="003279ED" w:rsidP="003279E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3279ED" w:rsidRPr="003279ED" w:rsidRDefault="003279ED" w:rsidP="003279ED">
      <w:pPr>
        <w:rPr>
          <w:rFonts w:eastAsia="Times New Roman" w:cs="Times New Roman"/>
        </w:rPr>
      </w:pPr>
    </w:p>
    <w:p w:rsidR="00181EA4" w:rsidRPr="003279ED" w:rsidRDefault="00181EA4" w:rsidP="003279ED">
      <w:bookmarkStart w:id="10" w:name="_GoBack"/>
      <w:bookmarkEnd w:id="10"/>
    </w:p>
    <w:sectPr w:rsidR="00181EA4" w:rsidRPr="003279ED" w:rsidSect="00C501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70"/>
    <w:rsid w:val="00181EA4"/>
    <w:rsid w:val="003279ED"/>
    <w:rsid w:val="005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485E-29A8-4A9E-B2BA-40B885D6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CA6867892C514B7B769A2A97CDE36E80445A832639168CC84A813B6003EEE7EC1BB4914C14296D19E95C7044DD7017B4A3881D1EA2A7Ab3L5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1CA6867892C514B7B769A2A97CDE36E80348A3326D9168CC84A813B6003EEE7EC1BB4914C1429BD19E95C7044DD7017B4A3881D1EA2A7Ab3L5E" TargetMode="External"/><Relationship Id="rId12" Type="http://schemas.openxmlformats.org/officeDocument/2006/relationships/hyperlink" Target="consultantplus://offline/ref=691CA6867892C514B7B769A2A97CDE36EA0148A1346A9168CC84A813B6003EEE6CC1E34515C75D93D38BC39642b1L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CA6867892C514B7B769A2A97CDE36E90E4EA6386C9168CC84A813B6003EEE7EC1BB4A10CA17C291C0CC974606DA0663563885bCLFE" TargetMode="External"/><Relationship Id="rId11" Type="http://schemas.openxmlformats.org/officeDocument/2006/relationships/hyperlink" Target="consultantplus://offline/ref=691CA6867892C514B7B769A2A97CDE36EA0148A1346A9168CC84A813B6003EEE6CC1E34515C75D93D38BC39642b1L8E" TargetMode="External"/><Relationship Id="rId5" Type="http://schemas.openxmlformats.org/officeDocument/2006/relationships/hyperlink" Target="consultantplus://offline/ref=691CA6867892C514B7B769A2A97CDE36E8054FA1306B9168CC84A813B6003EEE7EC1BB4914C14393D39E95C7044DD7017B4A3881D1EA2A7Ab3L5E" TargetMode="External"/><Relationship Id="rId10" Type="http://schemas.openxmlformats.org/officeDocument/2006/relationships/hyperlink" Target="consultantplus://offline/ref=691CA6867892C514B7B769A2A97CDE36E8054FA1306B9168CC84A813B6003EEE7EC1BB4914C14392D59E95C7044DD7017B4A3881D1EA2A7Ab3L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1CA6867892C514B7B769A2A97CDE36E8054FA1306B9168CC84A813B6003EEE7EC1BB4914C14393D39E95C7044DD7017B4A3881D1EA2A7Ab3L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Admin</cp:lastModifiedBy>
  <cp:revision>2</cp:revision>
  <dcterms:created xsi:type="dcterms:W3CDTF">2019-06-20T03:56:00Z</dcterms:created>
  <dcterms:modified xsi:type="dcterms:W3CDTF">2020-06-16T04:11:00Z</dcterms:modified>
</cp:coreProperties>
</file>