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>Красноярский государственный медицинский университет</w:t>
        <w:br w:type="textWrapping"/>
        <w:t>им</w:t>
      </w:r>
      <w:r>
        <w:rPr>
          <w:rFonts w:ascii="Times Roman" w:hAnsi="Times Roman"/>
          <w:sz w:val="28"/>
          <w:szCs w:val="28"/>
          <w:rtl w:val="0"/>
        </w:rPr>
        <w:t xml:space="preserve">. </w:t>
      </w:r>
      <w:r>
        <w:rPr>
          <w:rFonts w:ascii="Times Roman" w:hAnsi="Times Roman" w:hint="default"/>
          <w:sz w:val="28"/>
          <w:szCs w:val="28"/>
          <w:rtl w:val="0"/>
        </w:rPr>
        <w:t>проф</w:t>
      </w:r>
      <w:r>
        <w:rPr>
          <w:rFonts w:ascii="Times Roman" w:hAnsi="Times Roman"/>
          <w:sz w:val="28"/>
          <w:szCs w:val="28"/>
          <w:rtl w:val="0"/>
        </w:rPr>
        <w:t xml:space="preserve">. </w:t>
      </w:r>
      <w:r>
        <w:rPr>
          <w:rFonts w:ascii="Times Roman" w:hAnsi="Times Roman" w:hint="default"/>
          <w:sz w:val="28"/>
          <w:szCs w:val="28"/>
          <w:rtl w:val="0"/>
        </w:rPr>
        <w:t>В</w:t>
      </w:r>
      <w:r>
        <w:rPr>
          <w:rFonts w:ascii="Times Roman" w:hAnsi="Times Roman"/>
          <w:sz w:val="28"/>
          <w:szCs w:val="28"/>
          <w:rtl w:val="0"/>
        </w:rPr>
        <w:t>.</w:t>
      </w:r>
      <w:r>
        <w:rPr>
          <w:rFonts w:ascii="Times Roman" w:hAnsi="Times Roman" w:hint="default"/>
          <w:sz w:val="28"/>
          <w:szCs w:val="28"/>
          <w:rtl w:val="0"/>
        </w:rPr>
        <w:t>Ф</w:t>
      </w:r>
      <w:r>
        <w:rPr>
          <w:rFonts w:ascii="Times Roman" w:hAnsi="Times Roman"/>
          <w:sz w:val="28"/>
          <w:szCs w:val="28"/>
          <w:rtl w:val="0"/>
        </w:rPr>
        <w:t xml:space="preserve">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Войно</w:t>
      </w:r>
      <w:r>
        <w:rPr>
          <w:rFonts w:ascii="Times Roman" w:hAnsi="Times Roman"/>
          <w:sz w:val="28"/>
          <w:szCs w:val="28"/>
          <w:rtl w:val="0"/>
          <w:lang w:val="ru-RU"/>
        </w:rPr>
        <w:t xml:space="preserve">-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Ясенецкого</w:t>
        <w:br w:type="textWrapping"/>
        <w:t xml:space="preserve">Министерство здравоохранения Российской Федерации </w:t>
      </w:r>
      <w:r>
        <w:rPr>
          <w:rFonts w:ascii="Times Roman" w:hAnsi="Times Roman"/>
          <w:sz w:val="28"/>
          <w:szCs w:val="28"/>
          <w:rtl w:val="0"/>
          <w:lang w:val="ru-RU"/>
        </w:rPr>
        <w:t xml:space="preserve">                            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Кафедра нервных болезней с курсом медицинской реабилитации ПО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34"/>
          <w:szCs w:val="34"/>
          <w:rtl w:val="0"/>
        </w:rPr>
      </w:pPr>
      <w:r>
        <w:rPr>
          <w:rFonts w:ascii="Times Roman" w:hAnsi="Times Roman" w:hint="default"/>
          <w:b w:val="1"/>
          <w:bCs w:val="1"/>
          <w:sz w:val="34"/>
          <w:szCs w:val="34"/>
          <w:rtl w:val="0"/>
        </w:rPr>
        <w:t xml:space="preserve">Реферат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34"/>
          <w:szCs w:val="34"/>
          <w:rtl w:val="0"/>
        </w:rPr>
      </w:pPr>
      <w:r>
        <w:rPr>
          <w:rFonts w:ascii="Times Roman" w:hAnsi="Times Roman" w:hint="default"/>
          <w:b w:val="1"/>
          <w:bCs w:val="1"/>
          <w:sz w:val="34"/>
          <w:szCs w:val="34"/>
          <w:rtl w:val="0"/>
          <w:lang w:val="ru-RU"/>
        </w:rPr>
        <w:t>«Дисциркуляторная энцефалопатия</w:t>
      </w:r>
      <w:r>
        <w:rPr>
          <w:rFonts w:ascii="Times Roman" w:hAnsi="Times Roman" w:hint="default"/>
          <w:b w:val="1"/>
          <w:bCs w:val="1"/>
          <w:sz w:val="34"/>
          <w:szCs w:val="34"/>
          <w:rtl w:val="0"/>
          <w:lang w:val="ru-RU"/>
        </w:rPr>
        <w:t>»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righ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>Выполнила</w:t>
      </w:r>
      <w:r>
        <w:rPr>
          <w:rFonts w:ascii="Times Roman" w:hAnsi="Times Roman"/>
          <w:sz w:val="28"/>
          <w:szCs w:val="28"/>
          <w:rtl w:val="0"/>
        </w:rPr>
        <w:t xml:space="preserve">: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Ординатор кафедры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righ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нервных болезней с курсом медицинской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righ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</w:rPr>
        <w:t xml:space="preserve">реабилитации ПО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Монгуш Э</w:t>
      </w:r>
      <w:r>
        <w:rPr>
          <w:rFonts w:ascii="Times Roman" w:hAnsi="Times Roman"/>
          <w:sz w:val="28"/>
          <w:szCs w:val="28"/>
          <w:rtl w:val="0"/>
          <w:lang w:val="ru-RU"/>
        </w:rPr>
        <w:t>.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А</w:t>
      </w:r>
      <w:r>
        <w:rPr>
          <w:rFonts w:ascii="Times Roman" w:hAnsi="Times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>Красноярск</w:t>
      </w:r>
      <w:r>
        <w:rPr>
          <w:rFonts w:ascii="Times Roman" w:hAnsi="Times Roman"/>
          <w:sz w:val="28"/>
          <w:szCs w:val="28"/>
          <w:rtl w:val="0"/>
        </w:rPr>
        <w:t>, 202</w:t>
      </w:r>
      <w:r>
        <w:rPr>
          <w:rFonts w:ascii="Times Roman" w:hAnsi="Times Roman"/>
          <w:sz w:val="28"/>
          <w:szCs w:val="28"/>
          <w:rtl w:val="0"/>
          <w:lang w:val="ru-RU"/>
        </w:rPr>
        <w:t>2</w:t>
      </w:r>
      <w:r>
        <w:rPr>
          <w:rFonts w:ascii="Times Roman" w:hAnsi="Times Roman"/>
          <w:sz w:val="28"/>
          <w:szCs w:val="28"/>
          <w:rtl w:val="0"/>
        </w:rPr>
        <w:t xml:space="preserve">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>Содержание</w:t>
      </w:r>
      <w:r>
        <w:rPr>
          <w:rFonts w:ascii="Times Roman" w:hAnsi="Times Roman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</w:rPr>
        <w:t xml:space="preserve">1.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Введение</w:t>
      </w:r>
      <w:r>
        <w:rPr>
          <w:rFonts w:ascii="Times Roman" w:hAnsi="Times Roman"/>
          <w:sz w:val="28"/>
          <w:szCs w:val="28"/>
          <w:rtl w:val="0"/>
        </w:rPr>
        <w:t>.</w:t>
      </w:r>
      <w:r>
        <w:rPr>
          <w:rFonts w:ascii="Times Roman" w:cs="Times Roman" w:hAnsi="Times Roman" w:eastAsia="Times Roman"/>
          <w:sz w:val="28"/>
          <w:szCs w:val="28"/>
          <w:rtl w:val="0"/>
        </w:rPr>
        <w:br w:type="textWrapping"/>
      </w:r>
      <w:r>
        <w:rPr>
          <w:rFonts w:ascii="Times Roman" w:hAnsi="Times Roman"/>
          <w:sz w:val="28"/>
          <w:szCs w:val="28"/>
          <w:rtl w:val="0"/>
        </w:rPr>
        <w:t xml:space="preserve">2.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Эпидемиология</w:t>
      </w:r>
      <w:r>
        <w:rPr>
          <w:rFonts w:ascii="Times Roman" w:hAnsi="Times Roman"/>
          <w:sz w:val="28"/>
          <w:szCs w:val="28"/>
          <w:rtl w:val="0"/>
        </w:rPr>
        <w:t>.</w:t>
      </w:r>
      <w:r>
        <w:rPr>
          <w:rFonts w:ascii="Times Roman" w:cs="Times Roman" w:hAnsi="Times Roman" w:eastAsia="Times Roman"/>
          <w:sz w:val="28"/>
          <w:szCs w:val="28"/>
          <w:rtl w:val="0"/>
        </w:rPr>
        <w:br w:type="textWrapping"/>
      </w:r>
      <w:r>
        <w:rPr>
          <w:rFonts w:ascii="Times Roman" w:hAnsi="Times Roman"/>
          <w:sz w:val="28"/>
          <w:szCs w:val="28"/>
          <w:rtl w:val="0"/>
        </w:rPr>
        <w:t xml:space="preserve">3.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Этиология сосудистых заболеваний головного мозга</w:t>
      </w:r>
      <w:r>
        <w:rPr>
          <w:rFonts w:ascii="Times Roman" w:hAnsi="Times Roman"/>
          <w:sz w:val="28"/>
          <w:szCs w:val="28"/>
          <w:rtl w:val="0"/>
        </w:rPr>
        <w:t>.</w:t>
      </w:r>
      <w:r>
        <w:rPr>
          <w:rFonts w:ascii="Times Roman" w:cs="Times Roman" w:hAnsi="Times Roman" w:eastAsia="Times Roman"/>
          <w:sz w:val="28"/>
          <w:szCs w:val="28"/>
          <w:rtl w:val="0"/>
        </w:rPr>
        <w:br w:type="textWrapping"/>
      </w:r>
      <w:r>
        <w:rPr>
          <w:rFonts w:ascii="Times Roman" w:hAnsi="Times Roman"/>
          <w:sz w:val="28"/>
          <w:szCs w:val="28"/>
          <w:rtl w:val="0"/>
        </w:rPr>
        <w:t xml:space="preserve">4.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Механизм развития сосудистых заболеваний головного мозга</w:t>
      </w:r>
      <w:r>
        <w:rPr>
          <w:rFonts w:ascii="Times Roman" w:hAnsi="Times Roman"/>
          <w:sz w:val="28"/>
          <w:szCs w:val="28"/>
          <w:rtl w:val="0"/>
        </w:rPr>
        <w:t xml:space="preserve">. </w:t>
      </w:r>
      <w:r>
        <w:rPr>
          <w:rFonts w:ascii="Times Roman" w:hAnsi="Times Roman"/>
          <w:sz w:val="28"/>
          <w:szCs w:val="28"/>
          <w:rtl w:val="0"/>
          <w:lang w:val="ru-RU"/>
        </w:rPr>
        <w:t xml:space="preserve">                          </w:t>
      </w:r>
      <w:r>
        <w:rPr>
          <w:rFonts w:ascii="Times Roman" w:hAnsi="Times Roman"/>
          <w:sz w:val="28"/>
          <w:szCs w:val="28"/>
          <w:rtl w:val="0"/>
        </w:rPr>
        <w:t xml:space="preserve">5.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Понятие ДЭП</w:t>
        <w:br w:type="textWrapping"/>
      </w:r>
      <w:r>
        <w:rPr>
          <w:rFonts w:ascii="Times Roman" w:hAnsi="Times Roman"/>
          <w:sz w:val="28"/>
          <w:szCs w:val="28"/>
          <w:rtl w:val="0"/>
        </w:rPr>
        <w:t xml:space="preserve">6.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Этиопатогенез ДЭП</w:t>
        <w:br w:type="textWrapping"/>
      </w:r>
      <w:r>
        <w:rPr>
          <w:rFonts w:ascii="Times Roman" w:hAnsi="Times Roman"/>
          <w:sz w:val="28"/>
          <w:szCs w:val="28"/>
          <w:rtl w:val="0"/>
        </w:rPr>
        <w:t xml:space="preserve">7.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Диагностика</w:t>
      </w:r>
      <w:r>
        <w:rPr>
          <w:rFonts w:ascii="Times Roman" w:hAnsi="Times Roman"/>
          <w:sz w:val="28"/>
          <w:szCs w:val="28"/>
          <w:rtl w:val="0"/>
        </w:rPr>
        <w:t>.</w:t>
      </w:r>
      <w:r>
        <w:rPr>
          <w:rFonts w:ascii="Times Roman" w:cs="Times Roman" w:hAnsi="Times Roman" w:eastAsia="Times Roman"/>
          <w:sz w:val="28"/>
          <w:szCs w:val="28"/>
          <w:rtl w:val="0"/>
        </w:rPr>
        <w:br w:type="textWrapping"/>
      </w:r>
      <w:r>
        <w:rPr>
          <w:rFonts w:ascii="Times Roman" w:hAnsi="Times Roman"/>
          <w:sz w:val="28"/>
          <w:szCs w:val="28"/>
          <w:rtl w:val="0"/>
        </w:rPr>
        <w:t xml:space="preserve">8.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Клинические проявления</w:t>
      </w:r>
      <w:r>
        <w:rPr>
          <w:rFonts w:ascii="Times Roman" w:hAnsi="Times Roman"/>
          <w:sz w:val="28"/>
          <w:szCs w:val="28"/>
          <w:rtl w:val="0"/>
        </w:rPr>
        <w:t>.</w:t>
      </w:r>
      <w:r>
        <w:rPr>
          <w:rFonts w:ascii="Times Roman" w:cs="Times Roman" w:hAnsi="Times Roman" w:eastAsia="Times Roman"/>
          <w:sz w:val="28"/>
          <w:szCs w:val="28"/>
          <w:rtl w:val="0"/>
        </w:rPr>
        <w:br w:type="textWrapping"/>
      </w:r>
      <w:r>
        <w:rPr>
          <w:rFonts w:ascii="Times Roman" w:hAnsi="Times Roman"/>
          <w:sz w:val="28"/>
          <w:szCs w:val="28"/>
          <w:rtl w:val="0"/>
        </w:rPr>
        <w:t xml:space="preserve">9.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Лечение</w:t>
      </w:r>
      <w:r>
        <w:rPr>
          <w:rFonts w:ascii="Times Roman" w:hAnsi="Times Roman"/>
          <w:sz w:val="28"/>
          <w:szCs w:val="28"/>
          <w:rtl w:val="0"/>
        </w:rPr>
        <w:t>.</w:t>
      </w:r>
      <w:r>
        <w:rPr>
          <w:rFonts w:ascii="Times Roman" w:cs="Times Roman" w:hAnsi="Times Roman" w:eastAsia="Times Roman"/>
          <w:sz w:val="28"/>
          <w:szCs w:val="28"/>
          <w:rtl w:val="0"/>
        </w:rPr>
        <w:br w:type="textWrapping"/>
      </w:r>
      <w:r>
        <w:rPr>
          <w:rFonts w:ascii="Times Roman" w:hAnsi="Times Roman"/>
          <w:sz w:val="28"/>
          <w:szCs w:val="28"/>
          <w:rtl w:val="0"/>
        </w:rPr>
        <w:t xml:space="preserve">10.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Профилактика</w:t>
      </w:r>
      <w:r>
        <w:rPr>
          <w:rFonts w:ascii="Times Roman" w:hAnsi="Times Roman"/>
          <w:sz w:val="28"/>
          <w:szCs w:val="28"/>
          <w:rtl w:val="0"/>
        </w:rPr>
        <w:t>.</w:t>
      </w:r>
      <w:r>
        <w:rPr>
          <w:rFonts w:ascii="Times Roman" w:cs="Times Roman" w:hAnsi="Times Roman" w:eastAsia="Times Roman"/>
          <w:sz w:val="28"/>
          <w:szCs w:val="28"/>
          <w:rtl w:val="0"/>
        </w:rPr>
        <w:br w:type="textWrapping"/>
      </w:r>
      <w:r>
        <w:rPr>
          <w:rFonts w:ascii="Times Roman" w:hAnsi="Times Roman"/>
          <w:sz w:val="28"/>
          <w:szCs w:val="28"/>
          <w:rtl w:val="0"/>
        </w:rPr>
        <w:t>11.</w:t>
      </w:r>
      <w:r>
        <w:rPr>
          <w:rFonts w:ascii="Times Roman" w:hAnsi="Times Roman"/>
          <w:sz w:val="28"/>
          <w:szCs w:val="28"/>
          <w:rtl w:val="0"/>
          <w:lang w:val="ru-RU"/>
        </w:rPr>
        <w:t xml:space="preserve">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Вывод</w:t>
      </w:r>
      <w:r>
        <w:rPr>
          <w:rFonts w:ascii="Times Roman" w:hAnsi="Times Roman"/>
          <w:sz w:val="28"/>
          <w:szCs w:val="28"/>
          <w:rtl w:val="0"/>
        </w:rPr>
        <w:t>.</w:t>
      </w:r>
      <w:r>
        <w:rPr>
          <w:rFonts w:ascii="Times Roman" w:cs="Times Roman" w:hAnsi="Times Roman" w:eastAsia="Times Roman"/>
          <w:sz w:val="28"/>
          <w:szCs w:val="28"/>
          <w:rtl w:val="0"/>
        </w:rPr>
        <w:br w:type="textWrapping"/>
      </w:r>
      <w:r>
        <w:rPr>
          <w:rFonts w:ascii="Times Roman" w:hAnsi="Times Roman"/>
          <w:sz w:val="28"/>
          <w:szCs w:val="28"/>
          <w:rtl w:val="0"/>
        </w:rPr>
        <w:t xml:space="preserve">12.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Заключение</w:t>
      </w:r>
      <w:r>
        <w:rPr>
          <w:rFonts w:ascii="Times Roman" w:hAnsi="Times Roman"/>
          <w:sz w:val="28"/>
          <w:szCs w:val="28"/>
          <w:rtl w:val="0"/>
        </w:rPr>
        <w:t>.</w:t>
      </w:r>
      <w:r>
        <w:rPr>
          <w:rFonts w:ascii="Times Roman" w:cs="Times Roman" w:hAnsi="Times Roman" w:eastAsia="Times Roman"/>
          <w:sz w:val="28"/>
          <w:szCs w:val="28"/>
          <w:rtl w:val="0"/>
        </w:rPr>
        <w:br w:type="textWrapping"/>
      </w:r>
      <w:r>
        <w:rPr>
          <w:rFonts w:ascii="Times Roman" w:hAnsi="Times Roman"/>
          <w:sz w:val="28"/>
          <w:szCs w:val="28"/>
          <w:rtl w:val="0"/>
        </w:rPr>
        <w:t>13.</w:t>
      </w:r>
      <w:r>
        <w:rPr>
          <w:rFonts w:ascii="Times Roman" w:hAnsi="Times Roman"/>
          <w:sz w:val="28"/>
          <w:szCs w:val="28"/>
          <w:rtl w:val="0"/>
          <w:lang w:val="ru-RU"/>
        </w:rPr>
        <w:t xml:space="preserve">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Список использованной литературы</w:t>
      </w:r>
      <w:r>
        <w:rPr>
          <w:rFonts w:ascii="Times Roman" w:hAnsi="Times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Введение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Сосудистые поражения головного мозга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 из наиболее актуальных проблем здравоохранения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Дисциркуляторная энцефалопатия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ДЭП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является неуклонно прогрессирующим многоочаговым или диффузным поражением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которая проявляется неврологическими и психическими расстройствами и обусловлено хронической сосудистой мозговой недостаточностью и повторными острыми нарушениями мозгового кровообращения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Хронические цереброваскулярные заболевания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одной стороны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являются фактором риска развития инсульта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а с другой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причиной постепенного нарастания неврологических и психических расстройств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Отмечающееся в последние десятилетия увеличение продолжительности жизни в большинстве экономически развитых стран мира сопровождается относительным ростом цереброваскулярных поражений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проблема хронических прогрессирующих сосудистых заболеваний мозга выдвигается на одно из ведущих мест в современной ангионеврологии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Актуальность этой проблемы определяется и ее социальной значимостью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неврологические и психические расстройства при ДЭ могут быть причиной тяжелой инвалидизации больных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Эпидемиология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большинстве индустриально развитых стран на сосудистые заболевания мозга приходится </w:t>
      </w:r>
      <w:r>
        <w:rPr>
          <w:rFonts w:ascii="Times New Roman" w:hAnsi="Times New Roman"/>
          <w:sz w:val="28"/>
          <w:szCs w:val="28"/>
          <w:rtl w:val="0"/>
        </w:rPr>
        <w:t xml:space="preserve">12,5-14%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общей смертности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Летальность от инсультов в США и России стоит на третьем месте в статистике общей смертности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Германии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>на втором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Японии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>на первом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Чаще умирают от инсульта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до </w:t>
      </w:r>
      <w:r>
        <w:rPr>
          <w:rFonts w:ascii="Times New Roman" w:hAnsi="Times New Roman"/>
          <w:sz w:val="28"/>
          <w:szCs w:val="28"/>
          <w:rtl w:val="0"/>
        </w:rPr>
        <w:t xml:space="preserve">50%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больных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Трудоспособными остаются лишь </w:t>
      </w:r>
      <w:r>
        <w:rPr>
          <w:rFonts w:ascii="Times New Roman" w:hAnsi="Times New Roman"/>
          <w:sz w:val="28"/>
          <w:szCs w:val="28"/>
          <w:rtl w:val="0"/>
        </w:rPr>
        <w:t xml:space="preserve">20%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работавших до начала сосудистых заболеваний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Эта неутешительная статистика обусловлена особенностями кровоснабжения головного мозга и его метаболизма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Мозг потребляет и не способен создавать резервы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депонировать питательные вещества и нуждается в постоянной их доставке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Мозг расходует </w:t>
      </w:r>
      <w:r>
        <w:rPr>
          <w:rFonts w:ascii="Times New Roman" w:hAnsi="Times New Roman"/>
          <w:sz w:val="28"/>
          <w:szCs w:val="28"/>
          <w:rtl w:val="0"/>
        </w:rPr>
        <w:t xml:space="preserve">3,3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мл кислорода и </w:t>
      </w:r>
      <w:r>
        <w:rPr>
          <w:rFonts w:ascii="Times New Roman" w:hAnsi="Times New Roman"/>
          <w:sz w:val="28"/>
          <w:szCs w:val="28"/>
          <w:rtl w:val="0"/>
        </w:rPr>
        <w:t xml:space="preserve">5,4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мг глюкозы на </w:t>
      </w:r>
      <w:r>
        <w:rPr>
          <w:rFonts w:ascii="Times New Roman" w:hAnsi="Times New Roman"/>
          <w:sz w:val="28"/>
          <w:szCs w:val="28"/>
          <w:rtl w:val="0"/>
        </w:rPr>
        <w:t xml:space="preserve">100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 своего веса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это в </w:t>
      </w:r>
      <w:r>
        <w:rPr>
          <w:rFonts w:ascii="Times New Roman" w:hAnsi="Times New Roman"/>
          <w:sz w:val="28"/>
          <w:szCs w:val="28"/>
          <w:rtl w:val="0"/>
        </w:rPr>
        <w:t xml:space="preserve">5 </w:t>
      </w:r>
      <w:r>
        <w:rPr>
          <w:rFonts w:ascii="Times New Roman" w:hAnsi="Times New Roman" w:hint="default"/>
          <w:sz w:val="28"/>
          <w:szCs w:val="28"/>
          <w:rtl w:val="0"/>
        </w:rPr>
        <w:t>раз больше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чем миокард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 в </w:t>
      </w:r>
      <w:r>
        <w:rPr>
          <w:rFonts w:ascii="Times New Roman" w:hAnsi="Times New Roman"/>
          <w:sz w:val="28"/>
          <w:szCs w:val="28"/>
          <w:rtl w:val="0"/>
        </w:rPr>
        <w:t xml:space="preserve">20 </w:t>
      </w:r>
      <w:r>
        <w:rPr>
          <w:rFonts w:ascii="Times New Roman" w:hAnsi="Times New Roman" w:hint="default"/>
          <w:sz w:val="28"/>
          <w:szCs w:val="28"/>
          <w:rtl w:val="0"/>
        </w:rPr>
        <w:t>раз больше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чем скелетная мышца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 мозг приходится </w:t>
      </w:r>
      <w:r>
        <w:rPr>
          <w:rFonts w:ascii="Times New Roman" w:hAnsi="Times New Roman"/>
          <w:sz w:val="28"/>
          <w:szCs w:val="28"/>
          <w:rtl w:val="0"/>
        </w:rPr>
        <w:t xml:space="preserve">20%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всей потребности в кислороде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Прогнозируется рост смертности от сосудистых заболеваний до </w:t>
      </w:r>
      <w:r>
        <w:rPr>
          <w:rFonts w:ascii="Times New Roman" w:hAnsi="Times New Roman"/>
          <w:sz w:val="28"/>
          <w:szCs w:val="28"/>
          <w:rtl w:val="0"/>
        </w:rPr>
        <w:t xml:space="preserve">7,8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млн в </w:t>
      </w:r>
      <w:r>
        <w:rPr>
          <w:rFonts w:ascii="Times New Roman" w:hAnsi="Times New Roman"/>
          <w:sz w:val="28"/>
          <w:szCs w:val="28"/>
          <w:rtl w:val="0"/>
        </w:rPr>
        <w:t xml:space="preserve">2030 </w:t>
      </w:r>
      <w:r>
        <w:rPr>
          <w:rFonts w:ascii="Times New Roman" w:hAnsi="Times New Roman" w:hint="default"/>
          <w:sz w:val="28"/>
          <w:szCs w:val="28"/>
          <w:rtl w:val="0"/>
        </w:rPr>
        <w:t>г</w:t>
      </w:r>
      <w:r>
        <w:rPr>
          <w:rFonts w:ascii="Times New Roman" w:hAnsi="Times New Roman"/>
          <w:sz w:val="28"/>
          <w:szCs w:val="28"/>
          <w:rtl w:val="0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не будут предприняты активные меры по борьбе с этой эпидемией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Этиология сосудистых заболевания головного мозга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Переутомление</w:t>
        <w:br w:type="textWrapping"/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Стрессовая ситуация</w:t>
        <w:br w:type="textWrapping"/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Недосыпание</w:t>
        <w:br w:type="textWrapping"/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>Недостаток кислорода</w:t>
      </w:r>
      <w:r>
        <w:rPr>
          <w:rFonts w:ascii="Times New Roman" w:hAnsi="Times New Roman"/>
          <w:sz w:val="28"/>
          <w:szCs w:val="28"/>
          <w:rtl w:val="0"/>
        </w:rPr>
        <w:t>;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br w:type="textWrapping"/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Возрастные изменения состояния сосудов Курение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i w:val="1"/>
          <w:iCs w:val="1"/>
          <w:sz w:val="28"/>
          <w:szCs w:val="28"/>
          <w:rtl w:val="0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Основной причиной сосудистого поражения головного мозга являются общие заболевания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 xml:space="preserve">- 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Гипертоническая болезнь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 xml:space="preserve">-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Общий атеросклероз с изменениями в стенках мозговых и сердечных сосудов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Ревматизм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Сахарный диабет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Дегенеративно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дистрофические изменения в шейном отделе позвоночника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шейный остеохондроз и др</w:t>
      </w:r>
      <w:r>
        <w:rPr>
          <w:rFonts w:ascii="Times New Roman" w:hAnsi="Times New Roman"/>
          <w:sz w:val="28"/>
          <w:szCs w:val="28"/>
          <w:rtl w:val="0"/>
        </w:rPr>
        <w:t xml:space="preserve">.). 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br w:type="textWrapping"/>
        <w:br w:type="textWrapping"/>
        <w:t>Особенно частой причиной сосудистого поражения мозга является сочетание гипертонической болезни с церебральным атеросклерозом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i w:val="1"/>
          <w:iCs w:val="1"/>
          <w:sz w:val="28"/>
          <w:szCs w:val="28"/>
          <w:rtl w:val="0"/>
        </w:rPr>
      </w:pP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>Механизм развития сосудистых заболеваний головного мозга</w:t>
      </w:r>
      <w:r>
        <w:rPr>
          <w:rFonts w:ascii="Times Roman" w:hAnsi="Times Roman"/>
          <w:i w:val="1"/>
          <w:iCs w:val="1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Клинически атеросклероз начинает себя проявлять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когда происходит сужение артериального просвета на </w:t>
      </w:r>
      <w:r>
        <w:rPr>
          <w:rFonts w:ascii="Times New Roman" w:hAnsi="Times New Roman"/>
          <w:sz w:val="28"/>
          <w:szCs w:val="28"/>
          <w:rtl w:val="0"/>
        </w:rPr>
        <w:t xml:space="preserve">50%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более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течение клинического периода выделяют три стадии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-</w:t>
      </w:r>
      <w:r>
        <w:rPr>
          <w:rFonts w:ascii="Times Roman" w:hAnsi="Times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Ишемическую</w:t>
      </w:r>
      <w:r>
        <w:rPr>
          <w:rFonts w:ascii="Times New Roman" w:hAnsi="Times New Roman"/>
          <w:sz w:val="28"/>
          <w:szCs w:val="28"/>
          <w:rtl w:val="0"/>
        </w:rPr>
        <w:t>;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br w:type="textWrapping"/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>Тромбонекротическую</w:t>
      </w:r>
      <w:r>
        <w:rPr>
          <w:rFonts w:ascii="Times New Roman" w:hAnsi="Times New Roman"/>
          <w:sz w:val="28"/>
          <w:szCs w:val="28"/>
          <w:rtl w:val="0"/>
        </w:rPr>
        <w:t>;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br w:type="textWrapping"/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Фиброзную</w:t>
      </w:r>
      <w:r>
        <w:rPr>
          <w:rFonts w:ascii="Times New Roman" w:hAnsi="Times New Roman"/>
          <w:sz w:val="28"/>
          <w:szCs w:val="28"/>
          <w:rtl w:val="0"/>
        </w:rPr>
        <w:t>;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br w:type="textWrapping"/>
        <w:t xml:space="preserve">У больных атеросклерозом в крови повышается уровень жироподобных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веществ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>холестерина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липопротеинов низкой плотности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триглицеридов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осаждаются на стенках сосудов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формируя липидные пятна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Затем пятна разрастаются в так называемые бляшки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Из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отложения солей кальция бляшки уплотняются и в конечном итоге сужают или даже закрывают просвет сосудов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Затем они начинают распадаться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их частички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эмболы попадают в кровяное русло и иногда закупоривают другие мелкие и крупные сосуды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Классификация сосудистых заболеваний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i w:val="1"/>
          <w:iCs w:val="1"/>
          <w:sz w:val="28"/>
          <w:szCs w:val="28"/>
          <w:rtl w:val="0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Выделяют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: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начальные проявления нарушений мозгового кровообращения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НПНМК</w:t>
      </w:r>
      <w:r>
        <w:rPr>
          <w:rFonts w:ascii="Times New Roman" w:hAnsi="Times New Roman"/>
          <w:sz w:val="28"/>
          <w:szCs w:val="28"/>
          <w:rtl w:val="0"/>
        </w:rPr>
        <w:t>)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  <w:r>
        <w:rPr>
          <w:rFonts w:ascii="Times New Roman" w:hAnsi="Times New Roman"/>
          <w:sz w:val="28"/>
          <w:szCs w:val="28"/>
          <w:rtl w:val="0"/>
        </w:rPr>
        <w:t xml:space="preserve"> 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 xml:space="preserve">преходящие нарушения мозгового кровообращения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ПНМК</w:t>
      </w:r>
      <w:r>
        <w:rPr>
          <w:rFonts w:ascii="Times New Roman" w:hAnsi="Times New Roman"/>
          <w:sz w:val="28"/>
          <w:szCs w:val="28"/>
          <w:rtl w:val="0"/>
        </w:rPr>
        <w:t>)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острые нарушения мозгового кровообращения и их последствия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ОНМК</w:t>
      </w:r>
      <w:r>
        <w:rPr>
          <w:rFonts w:ascii="Times New Roman" w:hAnsi="Times New Roman"/>
          <w:sz w:val="28"/>
          <w:szCs w:val="28"/>
          <w:rtl w:val="0"/>
        </w:rPr>
        <w:t>)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</w:rPr>
        <w:t xml:space="preserve">Преходящие нарушения мозгового кровообращения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Заболевание возникает на фоне церебрального атеросклероза или гипертонической болезни и проявляется синдромом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дисциркуляторной энцефалопатии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Под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энцефалопатией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понимают клинические признаки поражения вещества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Тяжелое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необратимое заболевание медленно прогрессирующая недостаточность кровоснабжения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приводящая к нарастающим диффузным структурным изменениям с нарушением мозговых функций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Проявляется многоочаговым расстройством функций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Дисциркуляторная энцефалопатия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Дисциркуляторная энцефалопатия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наиболее частое проявление цереброваскулярной патологии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медленно прогрессирующая недостаточность кровоснабжения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сопряженная с развитием диффузных мелкоочаговых изменений мозговой ткани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обуславливающее нарастание нарушений функций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когнитивные нарушения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Классификация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основным причинам выделяют следующие виды дисциркуляторной энцефалопатии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 xml:space="preserve">-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атеросклеротическую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чаще при поражениях магистральных сосудов головы</w:t>
      </w:r>
      <w:r>
        <w:rPr>
          <w:rFonts w:ascii="Times New Roman" w:hAnsi="Times New Roman"/>
          <w:sz w:val="28"/>
          <w:szCs w:val="28"/>
          <w:rtl w:val="0"/>
        </w:rPr>
        <w:t>)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  <w:r>
        <w:rPr>
          <w:rFonts w:ascii="Times New Roman" w:hAnsi="Times New Roman"/>
          <w:sz w:val="28"/>
          <w:szCs w:val="28"/>
          <w:rtl w:val="0"/>
        </w:rPr>
        <w:t xml:space="preserve"> 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гипертоническую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смешанную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венозную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вследствие других причин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вегето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сосудистая дистония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ревматизм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поражения сосудов различной этиологии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системные гемодинамические расстройства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заболевания крови и другие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Преобладают субъективные симптомы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головная боль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головокружение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шум в голове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повышенная утомляемость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снижение внимания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неустойчивость при ходьбе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 сна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осмотре можно отметить лишь легкие псевдобульбарные проявления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оживление сухожильных рефлексов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снижение устойчивости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уменьшение длины шага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замедление ходьбы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нейропсихологическом исследовании выявляются умеренные когнитивные нарушения лобно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подкоркового характера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нарушения памяти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внимания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познавательной активности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или неврозоподобные расстройства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главным образом астенического типа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однако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могут быть компенсированы больным и существенным образом не ограничивают его социальную адаптацию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Характерно формирование четких клинических синдромов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существенно снижающих функциональные возможности больного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клинически явных когнитивных нарушений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связанных с дисфункцией лобных долей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Выражаются в снижении памяти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замедлении психических процессов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нарушении внимания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мышления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способности планировать и контролировать свои действия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выраженных вестибуломозжечковых расстройств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псевдобульбарного синдрома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постуральной неустойчивости и нарушения ходьбы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реже паркинсонизма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апатия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эмоциональная лабильность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депрессия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повышенная раздражительность и расторможенность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Возможны легкие тазовые расстройства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вначале в виде учащенного мочеиспускания в ночное время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этой стадии страдает профессиональная и социальная адаптация больного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значительно снижается его работоспособность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он сохраняет способность обслуживать себя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Данная стадия соответствует </w:t>
      </w:r>
      <w:r>
        <w:rPr>
          <w:rFonts w:ascii="Times New Roman" w:hAnsi="Times New Roman"/>
          <w:sz w:val="28"/>
          <w:szCs w:val="28"/>
          <w:rtl w:val="0"/>
          <w:lang w:val="it-IT"/>
        </w:rPr>
        <w:t xml:space="preserve">II - III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группе инвалидности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Характерны те же синдромы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 и при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II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стадии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их инвалидизирующее влияние существенно возрастает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Когнитивные нарушения достигают степени умеренной или тяжелой деменции и сопровождаются грубыми аффективными и поведенческими нарушениями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грубым снижением критики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апатико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абулическим синдромом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расторможенностью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эксплозивностью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Развиваются грубые нарушения ходьбы и постурального равновесия с частыми падениями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выраженные мозжечковые расстройства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тяжелый паркинсонизм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недержание мочи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Как правило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отмечается сочетание нескольких основных синдромов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Нарушается социальная адаптация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больные постепенно утрачивают способность обслуживать себя и нуждаются в постороннем уходе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Данная стадия соответствует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I - II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группе инвалидности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выраженности симптоматики стадии дисциркуляторной энцефалоапатии также обозначаются соответственно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стадия </w:t>
      </w:r>
      <w:r>
        <w:rPr>
          <w:rFonts w:ascii="Times New Roman" w:hAnsi="Times New Roman"/>
          <w:sz w:val="28"/>
          <w:szCs w:val="28"/>
          <w:rtl w:val="0"/>
        </w:rPr>
        <w:t xml:space="preserve">(I)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начальных проявлений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стадия </w:t>
      </w:r>
      <w:r>
        <w:rPr>
          <w:rFonts w:ascii="Times New Roman" w:hAnsi="Times New Roman"/>
          <w:sz w:val="28"/>
          <w:szCs w:val="28"/>
          <w:rtl w:val="0"/>
        </w:rPr>
        <w:t xml:space="preserve">(II)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субкомпенсации и стадия </w:t>
      </w:r>
      <w:r>
        <w:rPr>
          <w:rFonts w:ascii="Times New Roman" w:hAnsi="Times New Roman"/>
          <w:sz w:val="28"/>
          <w:szCs w:val="28"/>
          <w:rtl w:val="0"/>
        </w:rPr>
        <w:t xml:space="preserve">(III)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декомпенсации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Этиопатогенез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Обычно возникает на фоне церебрального атеросклероза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артериальной гипертензии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сахарного диабета и их сочетания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патогенезе имеют значение морфологические изменения экстра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интракраниальных отделов магистральных сосудов головы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снижение компенсаторных возможностей коллатерального кровообращения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нарушения ауторегуляции мозгового кровообращения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расстройства центральной гемодинамики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изменения реологических и свертывающих свойств крови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нарушения метаболизма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Ведущим патогенетическим механизмом является несоответствие между потребностью вещества головного мозга в кислороде и глюкозе и их доставкой по кровеносной системе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Важным моментом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кроме снижения перфузии является и микроэмболизация сосудов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части пациентов снижение когнитивных функций может сопровождаться альцгеймеровской дегенерацией и возникновением смешанной деменции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Диагностика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диагностики ПНМК необходимо определить основной патологический процесс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поражающий сосудистую систему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атеросклероз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артериальная гипертензия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васкулиты и др</w:t>
      </w:r>
      <w:r>
        <w:rPr>
          <w:rFonts w:ascii="Times New Roman" w:hAnsi="Times New Roman"/>
          <w:sz w:val="28"/>
          <w:szCs w:val="28"/>
          <w:rtl w:val="0"/>
        </w:rPr>
        <w:t xml:space="preserve">.).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связи с этим проводят исследование липидного спектра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уровня глюкозы в крови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ее свертывающих и реологических свойств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Важную информацию о состоянии миокарда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аорты и крупных сосудов дают УЗДГ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эхокардиография</w:t>
      </w:r>
      <w:r>
        <w:rPr>
          <w:rFonts w:ascii="Times New Roman" w:hAnsi="Times New Roman"/>
          <w:sz w:val="28"/>
          <w:szCs w:val="28"/>
          <w:rtl w:val="0"/>
        </w:rPr>
        <w:t>,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br w:type="textWrapping"/>
        <w:t>электроэнцефалография</w:t>
      </w:r>
      <w:r>
        <w:rPr>
          <w:rFonts w:ascii="Times New Roman" w:hAnsi="Times New Roman"/>
          <w:sz w:val="28"/>
          <w:szCs w:val="28"/>
          <w:rtl w:val="0"/>
        </w:rPr>
        <w:t>,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br w:type="textWrapping"/>
        <w:t>компьютерная или магнитно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резонансная томография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позитронно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эмиссионная томография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ПЭТ</w:t>
      </w:r>
      <w:r>
        <w:rPr>
          <w:rFonts w:ascii="Times New Roman" w:hAnsi="Times New Roman"/>
          <w:sz w:val="28"/>
          <w:szCs w:val="28"/>
          <w:rtl w:val="0"/>
        </w:rPr>
        <w:t>)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ранних стадиях заболевания при отсутствии очагового поражения головного мозга необходимо проводить дифференциальную диагностику с невротическими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депрессивными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астеническими расстройствами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Клинические проявления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Тип клинического течения дисциркуляторной энцефалопатии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медленно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прогредиентное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классическое</w:t>
      </w:r>
      <w:r>
        <w:rPr>
          <w:rFonts w:ascii="Times New Roman" w:hAnsi="Times New Roman"/>
          <w:sz w:val="28"/>
          <w:szCs w:val="28"/>
          <w:rtl w:val="0"/>
          <w:lang w:val="it-IT"/>
        </w:rPr>
        <w:t xml:space="preserve">);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быстропрогредиентное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галопирующее</w:t>
      </w:r>
      <w:r>
        <w:rPr>
          <w:rFonts w:ascii="Times New Roman" w:hAnsi="Times New Roman"/>
          <w:sz w:val="28"/>
          <w:szCs w:val="28"/>
          <w:rtl w:val="0"/>
          <w:lang w:val="it-IT"/>
        </w:rPr>
        <w:t>);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ремиттирующее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шубообразное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Выделяют три варианта темпа прогрессирования дисциркуляторной энцефалопатии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быстрый темп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смена стадий быстрее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чем за </w:t>
      </w:r>
      <w:r>
        <w:rPr>
          <w:rFonts w:ascii="Times New Roman" w:hAnsi="Times New Roman"/>
          <w:sz w:val="28"/>
          <w:szCs w:val="28"/>
          <w:rtl w:val="0"/>
        </w:rPr>
        <w:t xml:space="preserve">2 </w:t>
      </w:r>
      <w:r>
        <w:rPr>
          <w:rFonts w:ascii="Times New Roman" w:hAnsi="Times New Roman" w:hint="default"/>
          <w:sz w:val="28"/>
          <w:szCs w:val="28"/>
          <w:rtl w:val="0"/>
        </w:rPr>
        <w:t>года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средний темп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смена стадий в течение </w:t>
      </w:r>
      <w:r>
        <w:rPr>
          <w:rFonts w:ascii="Times New Roman" w:hAnsi="Times New Roman"/>
          <w:sz w:val="28"/>
          <w:szCs w:val="28"/>
          <w:rtl w:val="0"/>
        </w:rPr>
        <w:t xml:space="preserve">2-5 </w:t>
      </w:r>
      <w:r>
        <w:rPr>
          <w:rFonts w:ascii="Times New Roman" w:hAnsi="Times New Roman" w:hint="default"/>
          <w:sz w:val="28"/>
          <w:szCs w:val="28"/>
          <w:rtl w:val="0"/>
        </w:rPr>
        <w:t>лет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медленный темп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смена стадий более чем за </w:t>
      </w:r>
      <w:r>
        <w:rPr>
          <w:rFonts w:ascii="Times New Roman" w:hAnsi="Times New Roman"/>
          <w:sz w:val="28"/>
          <w:szCs w:val="28"/>
          <w:rtl w:val="0"/>
        </w:rPr>
        <w:t xml:space="preserve">5 </w:t>
      </w:r>
      <w:r>
        <w:rPr>
          <w:rFonts w:ascii="Times New Roman" w:hAnsi="Times New Roman" w:hint="default"/>
          <w:sz w:val="28"/>
          <w:szCs w:val="28"/>
          <w:rtl w:val="0"/>
        </w:rPr>
        <w:t>лет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В ранних стадиях заболевания преобладает субъективная симптоматика в виде снижения памяти и умственной работоспособности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головных болей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ощущения тяжести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шума в голове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фотопсий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ощущение мелькания предметов перед глазами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эпизодов головокружения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Отмечаются нарушения сна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повышенная утомляемость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Указанные расстройства возникают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как правило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после физического или эмоционального перенапряжения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 влиянием неблагоприятных метеорологических факторов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Неврологический осмотр позволяет выявить снижение темпа и качества умственной деятельности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ограничение способности к усвоению и обработке новой информации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признаки вегетососудистой дисфункции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мере прогрессирования заболевания жалобы становятся более стойкими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Более значительными становятся интеллектуально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мнестические расстройства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снижается внимание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затрудняется усвоение нового материала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постепенно сужается круг интересов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прогрессирует нарушение памяти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Затрудняется переключение с одного вида деятельности на другой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выполнении умственной работы все чаще допускаются ошибки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мышление замедляется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снижаются активность и инициативность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Выражены изменения в эмоционально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волевой сфере с преобладанием депрессивных и астенических расстройств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Возможно развитие слабодушия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недостаточности критики к своему состоянию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многих пациентов когнитивные нарушения затрудняют и нередко полностью исключают продолжение трудовой деятельности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Постепенно появляется очаговая неврологическая симптоматика в виде синдрома паркинсонизма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координаторных нарушений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Возникают корковые нарушения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элементы афазии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агнозии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апраксии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стойкий неврологический дефицит с нарушением моторных и сенсорных функций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Лечение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ПНМК важное значение имеют устранение факторов риска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коррекция АД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рациональное питание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дозированные физические нагрузки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правильный режим труда и отдыха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ограничение психоэмоциональных нагрузок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 показаниям проводят медикаментозную коррекцию липидного обмена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том числе с использованием статинов</w:t>
      </w:r>
      <w:r>
        <w:rPr>
          <w:rFonts w:ascii="Times New Roman" w:hAnsi="Times New Roman"/>
          <w:sz w:val="28"/>
          <w:szCs w:val="28"/>
          <w:rtl w:val="0"/>
        </w:rPr>
        <w:t>):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диуретики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блокаторы кальциевых каналов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ингибиторы АПФ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их комбинации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Многим больным требуется применение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антиагрегантов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аспирин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дипиридамол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плавикс и др</w:t>
      </w:r>
      <w:r>
        <w:rPr>
          <w:rFonts w:ascii="Times New Roman" w:hAnsi="Times New Roman"/>
          <w:sz w:val="28"/>
          <w:szCs w:val="28"/>
          <w:rtl w:val="0"/>
        </w:rPr>
        <w:t xml:space="preserve">.),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ангиопротекторов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продектин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доксиум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комплексных вазоактивных и метаболических препаратов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трентал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стугерон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кавинтон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инстенон и др</w:t>
      </w:r>
      <w:r>
        <w:rPr>
          <w:rFonts w:ascii="Times New Roman" w:hAnsi="Times New Roman"/>
          <w:sz w:val="28"/>
          <w:szCs w:val="28"/>
          <w:rtl w:val="0"/>
        </w:rPr>
        <w:t xml:space="preserve">.),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ноотропных и нейропротективных средств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пирацетам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инстенон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семакс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глицин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психоэмоциональных расстройствах применяют седативные препараты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транквилизаторы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антидепрессанты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outline w:val="0"/>
          <w:color w:val="000000"/>
          <w:sz w:val="28"/>
          <w:szCs w:val="28"/>
          <w:rtl w:val="0"/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Профилактика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в анамнезе у пациента значится перенесенные ПНМК или транзиторная ишемическая атака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зарегистрированы атеросклеротический стеноз крупных сосудов головного мозга или сосудистые очаги на КТ</w:t>
      </w:r>
      <w:r>
        <w:rPr>
          <w:rFonts w:ascii="Times New Roman" w:hAnsi="Times New Roman"/>
          <w:sz w:val="28"/>
          <w:szCs w:val="28"/>
          <w:rtl w:val="0"/>
        </w:rPr>
        <w:t>/</w:t>
      </w:r>
      <w:r>
        <w:rPr>
          <w:rFonts w:ascii="Times New Roman" w:hAnsi="Times New Roman" w:hint="default"/>
          <w:sz w:val="28"/>
          <w:szCs w:val="28"/>
          <w:rtl w:val="0"/>
        </w:rPr>
        <w:t>МРТ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целесообразно длительное назначение антиагрегантов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Имеет смысл назначение препаратов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улучшающих эндотелиальную функцию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холиномиметики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статины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 улучшающих микроциркуляцию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пентоксифиллин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Лечение сопутствующей соматической патологии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Сердечнососудистые заболевания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заболевания органов дыхания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гипотиреоз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тревога и депрессия</w:t>
      </w:r>
      <w:r>
        <w:rPr>
          <w:rFonts w:ascii="Times New Roman" w:hAnsi="Times New Roman"/>
          <w:sz w:val="28"/>
          <w:szCs w:val="28"/>
          <w:rtl w:val="0"/>
        </w:rPr>
        <w:t xml:space="preserve">):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препараты антагонистов кальция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которые проникают через ГЭБ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нимодипин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препараты нейротрофического и нейрометаболического действия также имеют свое место в лечении данной патологии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Вывод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Постановка диагноза «дисциркуляторная энцефалопатия» помимо клинических признаков требует проведения инструментального обследования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в том числе и методов нейровизуализации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выявления признаков цереброваскулярного заболевания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но определение стадии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степени тяжести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заболевания основывается только лишь на клинической картине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выраженность морфологических изменений на КТ и</w:t>
      </w:r>
      <w:r>
        <w:rPr>
          <w:rFonts w:ascii="Times New Roman" w:hAnsi="Times New Roman"/>
          <w:sz w:val="28"/>
          <w:szCs w:val="28"/>
          <w:rtl w:val="0"/>
        </w:rPr>
        <w:t>/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или МРТ не должно быть критерием определения стадии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степени тяжести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дисциркуляторной энцефалопатии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 xml:space="preserve">Диагностика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II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 </w:t>
      </w:r>
      <w:r>
        <w:rPr>
          <w:rFonts w:ascii="Times New Roman" w:hAnsi="Times New Roman"/>
          <w:sz w:val="28"/>
          <w:szCs w:val="28"/>
          <w:rtl w:val="0"/>
          <w:lang w:val="it-IT"/>
        </w:rPr>
        <w:t xml:space="preserve">III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стадий дисциркуляторной энцефалопатии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как правило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вызывает сомнений ввиду выраженного нарушения мозговых функций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Начальная стадия </w:t>
      </w:r>
      <w:r>
        <w:rPr>
          <w:rFonts w:ascii="Times New Roman" w:hAnsi="Times New Roman"/>
          <w:sz w:val="28"/>
          <w:szCs w:val="28"/>
          <w:rtl w:val="0"/>
        </w:rPr>
        <w:t xml:space="preserve">(I)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дисциркуляторной энцефалопатии характеризуется субъективными расстройствами в виде головных болей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головокружений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общей слабости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эмоциональной лабильности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нарушений сна и когнитивных функций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br w:type="textWrapping"/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Основным критерием разделения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I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II </w:t>
      </w:r>
      <w:r>
        <w:rPr>
          <w:rFonts w:ascii="Times New Roman" w:hAnsi="Times New Roman" w:hint="default"/>
          <w:sz w:val="28"/>
          <w:szCs w:val="28"/>
          <w:rtl w:val="0"/>
        </w:rPr>
        <w:t>стадий дисциркуляторной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энцефалопатии является отсутствие или наличие объективных клинических признаков поражения нервной системы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виде оформленных неврологических или нейропсихологических синдромов при условии сохранения пациентом самообслуживания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основным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существенным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критерием разделения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II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 </w:t>
      </w:r>
      <w:r>
        <w:rPr>
          <w:rFonts w:ascii="Times New Roman" w:hAnsi="Times New Roman"/>
          <w:sz w:val="28"/>
          <w:szCs w:val="28"/>
          <w:rtl w:val="0"/>
          <w:lang w:val="it-IT"/>
        </w:rPr>
        <w:t xml:space="preserve">III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стадий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является нарушение самообслуживания с грубым нарушением социальной адаптации на фоне выраженного нейропсихологического и неврологического дефицита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качестве дополнительных критериев определения стадии дисциркуляторной энцефалопатии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особенно в тех случаях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клиническая симптоматика не позволяет выполнить этого однозначно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возможно использование критериев стадий дисциркуляторной энцефалопатии на основе данных КТ и МРТ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Заключение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Сосудистые поражения чаще других приводят к инвалидности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меняет качество жизни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Теряется большое число трудоспособного населения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требуются большие экономические затраты для лечения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реабилитации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Основой профилактики нарушений мозгового кровообращения предупреждение атеросклероза и гипертонической болезни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Профилактика нарушений мозгового кровообращения намного проще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дешевле и эффективнее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чем лечение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правильный образ жизни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коррекция артериального давления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уровня сахара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холестерина крови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протромбина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Правильные физические нагрузки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снижение стрессов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>Р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аз в год исследование состояния мозгового кровообращения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прохождение диспансеризации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</w:rPr>
        <w:t>обследование проводит терапевт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невролог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офтальмолог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изменения на глазном дне могут проявиться на ранней стадии болезни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реоэнцефалограмме обнаруживаются сужения сосудов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Нужно рационально питаться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ограничить прием соли и жирной пищи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больше употреблять овощи и фрукты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устраивать вегетарианские дни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 </w:t>
      </w:r>
      <w:r>
        <w:rPr>
          <w:rFonts w:ascii="Times New Roman" w:hAnsi="Times New Roman" w:hint="default"/>
          <w:sz w:val="28"/>
          <w:szCs w:val="28"/>
          <w:rtl w:val="0"/>
        </w:rPr>
        <w:t>раз в неделю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Калорийность пищи должна соответствовать энергетическим затратам организма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Отказ от курения и алкоголя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Нужно правильно организовать режим труда и отдыха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Сон должен быть достаточным </w:t>
      </w:r>
      <w:r>
        <w:rPr>
          <w:rFonts w:ascii="Times New Roman" w:hAnsi="Times New Roman"/>
          <w:sz w:val="28"/>
          <w:szCs w:val="28"/>
          <w:rtl w:val="0"/>
        </w:rPr>
        <w:t xml:space="preserve">7-8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часов в сутки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Правильно использовать выходные дни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Занятия спортом улучшают состояние организма и нормализуют тонус сосудов и должны быть регулярными ходьба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скандинавская ходьба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бег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плавание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езда на велосипеде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все это полезно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Физические упражнения и диета снижают избыточный вес и тренируют сердечно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сосудистую систему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Работникам умственного труда нужно вести активный образ жизни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сидячей работе вставать каждый час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потянуться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пройтись по комнате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 работу ходить пешком или гулять </w:t>
      </w:r>
      <w:r>
        <w:rPr>
          <w:rFonts w:ascii="Times New Roman" w:hAnsi="Times New Roman"/>
          <w:sz w:val="28"/>
          <w:szCs w:val="28"/>
          <w:rtl w:val="0"/>
        </w:rPr>
        <w:t xml:space="preserve">30-40 </w:t>
      </w:r>
      <w:r>
        <w:rPr>
          <w:rFonts w:ascii="Times New Roman" w:hAnsi="Times New Roman" w:hint="default"/>
          <w:sz w:val="28"/>
          <w:szCs w:val="28"/>
          <w:rtl w:val="0"/>
        </w:rPr>
        <w:t>минут ежедневно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Снижать значительные физические нагрузки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Стараться избежать стрессов или снизить стресс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>одна из причин развития гипертонии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Постараться изменить свои отношения к происходящему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определить четко стоит ли беспокоиться по данному поводу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хватит силы воли можно освоить методы психологической нагрузки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Очень важно напрягать мозг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человек не читает и нет занятий для умственного напряжения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 нарушения памяти и мышления прогрессируют быстрее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Память хорошо тренировать разучиванием стихов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решениями ребусов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разгадыванием кроссвордов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главное не загружать мозг информацией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стараться чтобы она надолго сохранилась в памяти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Список используемой литературы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 xml:space="preserve">. </w:t>
      </w:r>
    </w:p>
    <w:p>
      <w:pPr>
        <w:pStyle w:val="По умолчанию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Style w:val="Hyperlink.0"/>
          <w:rFonts w:ascii="Times New Roman" w:cs="Times New Roman" w:hAnsi="Times New Roman" w:eastAsia="Times New Roman"/>
          <w:sz w:val="28"/>
          <w:szCs w:val="28"/>
          <w:rtl w:val="0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sz w:val="28"/>
          <w:szCs w:val="28"/>
          <w:rtl w:val="0"/>
        </w:rPr>
        <w:instrText xml:space="preserve"> HYPERLINK "http://medbe.ru"</w:instrText>
      </w:r>
      <w:r>
        <w:rPr>
          <w:rStyle w:val="Hyperlink.0"/>
          <w:rFonts w:ascii="Times New Roman" w:cs="Times New Roman" w:hAnsi="Times New Roman" w:eastAsia="Times New Roman"/>
          <w:sz w:val="28"/>
          <w:szCs w:val="28"/>
          <w:rtl w:val="0"/>
        </w:rPr>
        <w:fldChar w:fldCharType="separate" w:fldLock="0"/>
      </w:r>
      <w:r>
        <w:rPr>
          <w:rStyle w:val="Hyperlink.0"/>
          <w:rFonts w:ascii="Times New Roman" w:hAnsi="Times New Roman"/>
          <w:sz w:val="28"/>
          <w:szCs w:val="28"/>
          <w:rtl w:val="0"/>
          <w:lang w:val="ru-RU"/>
        </w:rPr>
        <w:t>m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edbe.ru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fldChar w:fldCharType="end" w:fldLock="0"/>
      </w:r>
    </w:p>
    <w:p>
      <w:pPr>
        <w:pStyle w:val="По умолчанию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Клиническая неврология с основами медико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социальной экспертизы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СПб</w:t>
      </w:r>
      <w:r>
        <w:rPr>
          <w:rFonts w:ascii="Times New Roman" w:hAnsi="Times New Roman"/>
          <w:sz w:val="28"/>
          <w:szCs w:val="28"/>
          <w:rtl w:val="0"/>
        </w:rPr>
        <w:t xml:space="preserve">.: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ООО «Медлайн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Медиа»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, 2012.://www.litlib.net/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 xml:space="preserve">4.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Нервные и психические болезни С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М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Бортникова Т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Зубахина </w:t>
      </w:r>
    </w:p>
    <w:p>
      <w:pPr>
        <w:pStyle w:val="По умолчанию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Times Roman" w:hAnsi="Times Roman"/>
          <w:sz w:val="28"/>
          <w:szCs w:val="28"/>
          <w:rtl w:val="0"/>
        </w:rPr>
        <w:t xml:space="preserve"> </w:t>
      </w:r>
      <w:r>
        <w:rPr>
          <w:rFonts w:ascii="Times Roman" w:cs="Times Roman" w:hAnsi="Times Roman" w:eastAsia="Times Roman"/>
          <w:sz w:val="28"/>
          <w:szCs w:val="28"/>
          <w:rtl w:val="0"/>
        </w:rPr>
        <w:br w:type="page"/>
      </w:r>
    </w:p>
    <w:p>
      <w:pPr>
        <w:pStyle w:val="По умолчанию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-264197</wp:posOffset>
            </wp:positionH>
            <wp:positionV relativeFrom="page">
              <wp:posOffset>224594</wp:posOffset>
            </wp:positionV>
            <wp:extent cx="8088453" cy="104674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8453" cy="104674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Тире"/>
  </w:abstractNum>
  <w:abstractNum w:abstractNumId="1">
    <w:multiLevelType w:val="hybridMultilevel"/>
    <w:styleLink w:val="Тире"/>
    <w:lvl w:ilvl="0">
      <w:start w:val="1"/>
      <w:numFmt w:val="bullet"/>
      <w:suff w:val="tab"/>
      <w:lvlText w:val="-"/>
      <w:lvlJc w:val="left"/>
      <w:pPr>
        <w:ind w:left="3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0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5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2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</w:abstractNum>
  <w:abstractNum w:abstractNumId="2">
    <w:multiLevelType w:val="hybridMultilevel"/>
    <w:numStyleLink w:val="С числами"/>
  </w:abstractNum>
  <w:abstractNum w:abstractNumId="3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numbering" w:styleId="Тире">
    <w:name w:val="Тире"/>
    <w:pPr>
      <w:numPr>
        <w:numId w:val="1"/>
      </w:numPr>
    </w:pPr>
  </w:style>
  <w:style w:type="character" w:styleId="Hyperlink.0">
    <w:name w:val="Hyperlink.0"/>
    <w:basedOn w:val="Hyperlink"/>
    <w:next w:val="Hyperlink.0"/>
    <w:rPr>
      <w:u w:val="single"/>
    </w:rPr>
  </w:style>
  <w:style w:type="numbering" w:styleId="С числами">
    <w:name w:val="С числами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