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8809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1AB2AD2B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14:paraId="53AA13AD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</w:t>
      </w:r>
    </w:p>
    <w:p w14:paraId="3EC1B182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им. В. Ф. Войно-Ясенецкого МЗ РФ</w:t>
      </w:r>
    </w:p>
    <w:p w14:paraId="27C3A404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7F47D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B1A60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FD335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65552" w14:textId="77777777" w:rsidR="00FF0C00" w:rsidRPr="00FF0C00" w:rsidRDefault="00FF0C00" w:rsidP="00FF0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14:paraId="2B74060E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903B5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FE834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C0E98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8D926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F716E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F4EA6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8E6EF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0343F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Реферат</w:t>
      </w:r>
    </w:p>
    <w:p w14:paraId="03C10B10" w14:textId="77777777"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 тему:</w:t>
      </w:r>
    </w:p>
    <w:p w14:paraId="1FD224CE" w14:textId="77777777" w:rsidR="00FF0C00" w:rsidRPr="00FF0C00" w:rsidRDefault="00DC2A36" w:rsidP="00FF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Анафилактический шок</w:t>
      </w:r>
    </w:p>
    <w:p w14:paraId="5BDAAAF5" w14:textId="77777777" w:rsid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D54B7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7D6E8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C67D0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74EC3" w14:textId="77777777" w:rsid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54B28" w14:textId="77777777" w:rsid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11FD6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F3A93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6C71B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14F5E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EACF4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DE461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F51F9" w14:textId="77777777" w:rsidR="00FF0C00" w:rsidRPr="00FF0C00" w:rsidRDefault="00FF0C00" w:rsidP="00FF0C0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Выполнил: ординатор 1 года обучения </w:t>
      </w:r>
    </w:p>
    <w:p w14:paraId="3598BDA9" w14:textId="3B2D1176" w:rsidR="00FF0C00" w:rsidRPr="00FF0C00" w:rsidRDefault="00360D49" w:rsidP="00FF0C0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Кузьмиченко АВ</w:t>
      </w:r>
    </w:p>
    <w:p w14:paraId="3FB0CE24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11B6F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661CA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274F3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D5DB3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08A8B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FF3B4" w14:textId="77777777"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07F3" w14:textId="77777777" w:rsidR="00FF0C00" w:rsidRPr="00FF0C00" w:rsidRDefault="00E274E2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  <w:r w:rsidR="00FF0C00" w:rsidRPr="00FF0C0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5EBAA9" w14:textId="77777777"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14:paraId="502BC6E0" w14:textId="77777777" w:rsidR="001130A6" w:rsidRPr="00FF0C00" w:rsidRDefault="00FF0C00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sdt>
      <w:sdtPr>
        <w:rPr>
          <w:rFonts w:ascii="Times New Roman" w:hAnsi="Times New Roman" w:cs="Times New Roman"/>
          <w:sz w:val="28"/>
          <w:szCs w:val="28"/>
        </w:rPr>
        <w:id w:val="1175913762"/>
        <w:docPartObj>
          <w:docPartGallery w:val="Table of Contents"/>
          <w:docPartUnique/>
        </w:docPartObj>
      </w:sdtPr>
      <w:sdtEndPr/>
      <w:sdtContent>
        <w:p w14:paraId="3A796547" w14:textId="77777777" w:rsidR="001130A6" w:rsidRPr="00FF0C00" w:rsidRDefault="001130A6" w:rsidP="00FF0C00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5E2F2FD4" w14:textId="77777777" w:rsidR="001130A6" w:rsidRPr="00FF0C00" w:rsidRDefault="00F2274F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F0C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130A6" w:rsidRPr="00FF0C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0C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4099488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_Toc404099488 \h </w:instrText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4ACC74" w14:textId="77777777" w:rsidR="001130A6" w:rsidRPr="00FF0C00" w:rsidRDefault="002F754F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89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_Toc404099489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926251" w14:textId="77777777" w:rsidR="001130A6" w:rsidRPr="00FF0C00" w:rsidRDefault="002F754F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0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Этиология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_Toc404099490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2B802" w14:textId="77777777" w:rsidR="001130A6" w:rsidRPr="00FF0C00" w:rsidRDefault="002F754F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1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_Toc404099491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EA04DC" w14:textId="77777777" w:rsidR="001130A6" w:rsidRPr="00FF0C00" w:rsidRDefault="002F754F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2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_Toc404099492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C9477D" w14:textId="77777777" w:rsidR="001130A6" w:rsidRPr="00FF0C00" w:rsidRDefault="002F754F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3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_Toc404099493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C8388A" w14:textId="77777777" w:rsidR="001130A6" w:rsidRPr="00FF0C00" w:rsidRDefault="002F754F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4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Лабораторная диагностика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_Toc404099494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2DCD78" w14:textId="77777777" w:rsidR="001130A6" w:rsidRPr="00FF0C00" w:rsidRDefault="002F754F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5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_Toc404099495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302512" w14:textId="77777777" w:rsidR="001130A6" w:rsidRPr="00FF0C00" w:rsidRDefault="002F754F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6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_Toc404099496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B1161" w14:textId="77777777" w:rsidR="001130A6" w:rsidRPr="00FF0C00" w:rsidRDefault="002F754F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7" w:history="1"/>
        </w:p>
        <w:p w14:paraId="38A6C162" w14:textId="77777777" w:rsidR="001130A6" w:rsidRPr="00FF0C00" w:rsidRDefault="00F2274F" w:rsidP="00FF0C00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F0C0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0558BEA" w14:textId="77777777"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57C82" w14:textId="77777777"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14:paraId="2AE63B4E" w14:textId="77777777" w:rsidR="00144D71" w:rsidRPr="00FF0C00" w:rsidRDefault="003C5055" w:rsidP="00FF0C00">
      <w:pPr>
        <w:pStyle w:val="1"/>
        <w:spacing w:before="0" w:line="240" w:lineRule="auto"/>
        <w:ind w:firstLine="708"/>
        <w:rPr>
          <w:rFonts w:cs="Times New Roman"/>
          <w:sz w:val="28"/>
        </w:rPr>
      </w:pPr>
      <w:bookmarkStart w:id="0" w:name="_Toc404099488"/>
      <w:r w:rsidRPr="00FF0C00">
        <w:rPr>
          <w:rFonts w:cs="Times New Roman"/>
          <w:sz w:val="28"/>
        </w:rPr>
        <w:lastRenderedPageBreak/>
        <w:t>Введение</w:t>
      </w:r>
      <w:bookmarkEnd w:id="0"/>
    </w:p>
    <w:p w14:paraId="5D7DDC07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F0C0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Анафилактический шок</w:t>
      </w:r>
      <w:r w:rsidRPr="00FF0C0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FF0C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это состояние резко повышенной чувствительности организма, развивающееся при повторном введении чужеродных белков и сывороток, медикаментов, при укусе перепончатокрылых. Одно из наиболее грозных и сложных осложнений лекарственной аллергии, заканчивающееся примерно в 10-20 % случаев летально. Скорость возникновения анафилактического шока от нескольких секунд или минут до 2 часов от начала контакта с аллергеном. В развитии анафилактической реакции у больных с высокой степенью сенсибилизации ни доза, ни способ введения аллергена не играют решающей роли. Однако большая доза препарата увеличивает тяжесть и длительность течения шока.</w:t>
      </w:r>
    </w:p>
    <w:p w14:paraId="406ED754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F0C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Анафилактический шок стал часто наблюдаться при терапевтическом и диагностическом вмешательствах - применении лекарств (пенициллина и его аналогов, стрептомицина, витамина B1, амидопирина, анальгина, новокаина), иммунных сывороток, йодсодержащих рентгеноконтрастных веществ, при накожном тестировании и проведении гипосенсибилизирующей терапии с помощью аллергенов, при ошибках в трансфузии крови, кровезаменителей и др.</w:t>
      </w:r>
    </w:p>
    <w:p w14:paraId="774782BC" w14:textId="77777777"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Термин «анафилаксия» (в переводе с греческого «беззащитность») был впервые </w:t>
      </w:r>
      <w:r w:rsidR="006D26F9" w:rsidRPr="00FF0C00">
        <w:rPr>
          <w:rFonts w:ascii="Times New Roman" w:hAnsi="Times New Roman" w:cs="Times New Roman"/>
          <w:sz w:val="28"/>
          <w:szCs w:val="28"/>
        </w:rPr>
        <w:t>введён</w:t>
      </w:r>
      <w:r w:rsidRPr="00FF0C00">
        <w:rPr>
          <w:rFonts w:ascii="Times New Roman" w:hAnsi="Times New Roman" w:cs="Times New Roman"/>
          <w:sz w:val="28"/>
          <w:szCs w:val="28"/>
        </w:rPr>
        <w:t xml:space="preserve"> французскими </w:t>
      </w:r>
      <w:r w:rsidR="006D26F9" w:rsidRPr="00FF0C00">
        <w:rPr>
          <w:rFonts w:ascii="Times New Roman" w:hAnsi="Times New Roman" w:cs="Times New Roman"/>
          <w:sz w:val="28"/>
          <w:szCs w:val="28"/>
        </w:rPr>
        <w:t>учёными</w:t>
      </w:r>
      <w:r w:rsidR="00FF0C00">
        <w:rPr>
          <w:rFonts w:ascii="Times New Roman" w:hAnsi="Times New Roman" w:cs="Times New Roman"/>
          <w:sz w:val="28"/>
          <w:szCs w:val="28"/>
        </w:rPr>
        <w:t xml:space="preserve"> Шарлем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Рише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 и Полем </w:t>
      </w:r>
      <w:proofErr w:type="gramStart"/>
      <w:r w:rsidRPr="00FF0C00">
        <w:rPr>
          <w:rFonts w:ascii="Times New Roman" w:hAnsi="Times New Roman" w:cs="Times New Roman"/>
          <w:sz w:val="28"/>
          <w:szCs w:val="28"/>
        </w:rPr>
        <w:t>Портье  в</w:t>
      </w:r>
      <w:proofErr w:type="gramEnd"/>
      <w:r w:rsidRPr="00FF0C00">
        <w:rPr>
          <w:rFonts w:ascii="Times New Roman" w:hAnsi="Times New Roman" w:cs="Times New Roman"/>
          <w:sz w:val="28"/>
          <w:szCs w:val="28"/>
        </w:rPr>
        <w:t xml:space="preserve"> 1902 г. для обозначения необычной, иногда смертельной реакции у собак, возникающей при повторном введении токсической сыворотки угря и экстракта щупалец актиний. Вначале анафилаксия считалась экспериментальным феноменом, однако в по</w:t>
      </w:r>
      <w:r w:rsidR="00FF0C00">
        <w:rPr>
          <w:rFonts w:ascii="Times New Roman" w:hAnsi="Times New Roman" w:cs="Times New Roman"/>
          <w:sz w:val="28"/>
          <w:szCs w:val="28"/>
        </w:rPr>
        <w:t>следующем она была описана и у</w:t>
      </w:r>
      <w:r w:rsidR="00E274E2">
        <w:rPr>
          <w:rFonts w:ascii="Times New Roman" w:hAnsi="Times New Roman" w:cs="Times New Roman"/>
          <w:sz w:val="28"/>
          <w:szCs w:val="28"/>
        </w:rPr>
        <w:t xml:space="preserve"> </w:t>
      </w:r>
      <w:r w:rsidRPr="00FF0C00">
        <w:rPr>
          <w:rFonts w:ascii="Times New Roman" w:hAnsi="Times New Roman" w:cs="Times New Roman"/>
          <w:sz w:val="28"/>
          <w:szCs w:val="28"/>
        </w:rPr>
        <w:t xml:space="preserve">людей. 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[1]</w:t>
      </w:r>
    </w:p>
    <w:p w14:paraId="0D6F629B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2694FA" w14:textId="77777777"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14:paraId="342DE4EE" w14:textId="77777777" w:rsidR="00144D71" w:rsidRPr="00FF0C00" w:rsidRDefault="00144D71" w:rsidP="00FF0C00">
      <w:pPr>
        <w:pStyle w:val="1"/>
        <w:spacing w:before="0" w:line="240" w:lineRule="auto"/>
        <w:ind w:firstLine="567"/>
        <w:rPr>
          <w:rFonts w:cs="Times New Roman"/>
          <w:sz w:val="28"/>
        </w:rPr>
      </w:pPr>
      <w:bookmarkStart w:id="1" w:name="_Toc404099489"/>
      <w:r w:rsidRPr="00FF0C00">
        <w:rPr>
          <w:rFonts w:cs="Times New Roman"/>
          <w:sz w:val="28"/>
        </w:rPr>
        <w:lastRenderedPageBreak/>
        <w:t>Основная часть</w:t>
      </w:r>
      <w:bookmarkEnd w:id="1"/>
    </w:p>
    <w:p w14:paraId="5FB45B72" w14:textId="77777777" w:rsidR="003C5055" w:rsidRPr="00FF0C00" w:rsidRDefault="003C5055" w:rsidP="00FF0C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250E37" w14:textId="77777777" w:rsidR="00FA56DF" w:rsidRPr="00FF0C00" w:rsidRDefault="00FA56DF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2" w:name="_Toc404099490"/>
      <w:r w:rsidRPr="00FF0C00">
        <w:rPr>
          <w:rFonts w:cs="Times New Roman"/>
          <w:szCs w:val="28"/>
        </w:rPr>
        <w:t>Этиология</w:t>
      </w:r>
      <w:bookmarkEnd w:id="2"/>
    </w:p>
    <w:p w14:paraId="199F19BE" w14:textId="77777777"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14:paraId="07AB45A0" w14:textId="77777777"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Наиболее часто анафилактический шок вызывают лекарственные препараты, укусы перепончатокрылых насекомых (осы, пчелы, шершни и др.) и пищевые продукты. Реже он возникает при контакте с латексом, выполнении физической нагрузки, а также в процессе СИТ. В ряде случаев выявить этиологический фактор не удается.</w:t>
      </w:r>
    </w:p>
    <w:p w14:paraId="509AB60F" w14:textId="77777777"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Анафилактический шок могут вызывать любые лекарства. Однако чаще всего его причиной являются антибиотики (пенициллины, цефалоспорины, тетрациклины, левомицетин, ванкомицин и др.), нестероидные противовоспалительные средства (преимущественно производные пиразолона), общие анестетики, рентгеноконтрастные средства, миорелаксанты, плазмозаменители (полиглюкин, реополиглюкин и др.). Известны случаи развития анафилаксии при введении гормонов (инсулина, АКТГ, прогестерона и др.), ферментов (стрептокиназы, пенициллиназы, химотрипсина, трипсина, аспарагиназы), сывороток (противостолбнячной, противодифтерийной, антилимфоцитарного у-глобулина и др.), вакцин (противостолбнячной, противогриппозной, противокоревой, противококлюшной и др.), химиотерапевтических средств (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винкристина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>, циклоспори</w:t>
      </w:r>
      <w:r w:rsidR="00FF0C00">
        <w:rPr>
          <w:rFonts w:ascii="Times New Roman" w:hAnsi="Times New Roman" w:cs="Times New Roman"/>
          <w:sz w:val="28"/>
          <w:szCs w:val="28"/>
        </w:rPr>
        <w:t xml:space="preserve">на, метотрексата и </w:t>
      </w:r>
      <w:r w:rsidRPr="00FF0C00">
        <w:rPr>
          <w:rFonts w:ascii="Times New Roman" w:hAnsi="Times New Roman" w:cs="Times New Roman"/>
          <w:sz w:val="28"/>
          <w:szCs w:val="28"/>
        </w:rPr>
        <w:t xml:space="preserve">др.)  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[4,6,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5A473A5C" w14:textId="77777777" w:rsidR="00FF0C00" w:rsidRDefault="00FF0C00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3" w:name="_Toc404099491"/>
    </w:p>
    <w:p w14:paraId="7996BE40" w14:textId="77777777" w:rsidR="00FA56DF" w:rsidRPr="00FF0C00" w:rsidRDefault="00FA56DF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Патогенез</w:t>
      </w:r>
      <w:bookmarkEnd w:id="3"/>
    </w:p>
    <w:p w14:paraId="270D8D7F" w14:textId="77777777"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14:paraId="4DF9F882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Выделяют несколько механизмов анафилаксии. Анафилаксия может быть аллергической (IgE-опосредованная) или неаллергической (IgE-независимая) 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FF0C00">
        <w:rPr>
          <w:rFonts w:ascii="Times New Roman" w:hAnsi="Times New Roman" w:cs="Times New Roman"/>
          <w:b/>
          <w:sz w:val="28"/>
          <w:szCs w:val="28"/>
        </w:rPr>
        <w:t>.</w:t>
      </w:r>
    </w:p>
    <w:p w14:paraId="09BF75FC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IgE-зависимый выброс медиаторов</w:t>
      </w:r>
    </w:p>
    <w:p w14:paraId="111E0776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Известно, что в его течении условно выделяю</w:t>
      </w:r>
      <w:r w:rsidR="00FF0C00">
        <w:rPr>
          <w:rFonts w:ascii="Times New Roman" w:hAnsi="Times New Roman" w:cs="Times New Roman"/>
          <w:sz w:val="28"/>
          <w:szCs w:val="28"/>
        </w:rPr>
        <w:t xml:space="preserve">т три стадии: иммунологическую,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патохимическую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 и патофизиологическую.</w:t>
      </w:r>
    </w:p>
    <w:p w14:paraId="4810F536" w14:textId="77777777" w:rsidR="00FA56DF" w:rsidRPr="00FF0C00" w:rsidRDefault="00FF0C00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Иммунологическая стадия характеризуется образованием в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ответ на введение аллергена в организм больного </w:t>
      </w:r>
      <w:r w:rsidR="0082797D" w:rsidRPr="00FF0C00">
        <w:rPr>
          <w:rFonts w:ascii="Times New Roman" w:hAnsi="Times New Roman" w:cs="Times New Roman"/>
          <w:sz w:val="28"/>
          <w:szCs w:val="28"/>
        </w:rPr>
        <w:t>иммуноглобулинов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(Ig E, реже Ig G), которые фиксируются на тучных клетк</w:t>
      </w:r>
      <w:r>
        <w:rPr>
          <w:rFonts w:ascii="Times New Roman" w:hAnsi="Times New Roman" w:cs="Times New Roman"/>
          <w:sz w:val="28"/>
          <w:szCs w:val="28"/>
        </w:rPr>
        <w:t xml:space="preserve">ах и </w:t>
      </w:r>
      <w:r w:rsidR="003C5055" w:rsidRPr="00FF0C00">
        <w:rPr>
          <w:rFonts w:ascii="Times New Roman" w:hAnsi="Times New Roman" w:cs="Times New Roman"/>
          <w:sz w:val="28"/>
          <w:szCs w:val="28"/>
        </w:rPr>
        <w:t xml:space="preserve">базофилах. Они имеют </w:t>
      </w:r>
      <w:proofErr w:type="spellStart"/>
      <w:r w:rsidR="003C5055" w:rsidRPr="00FF0C00">
        <w:rPr>
          <w:rFonts w:ascii="Times New Roman" w:hAnsi="Times New Roman" w:cs="Times New Roman"/>
          <w:sz w:val="28"/>
          <w:szCs w:val="28"/>
        </w:rPr>
        <w:t>вы</w:t>
      </w:r>
      <w:r w:rsidR="00FA56DF" w:rsidRPr="00FF0C00">
        <w:rPr>
          <w:rFonts w:ascii="Times New Roman" w:hAnsi="Times New Roman" w:cs="Times New Roman"/>
          <w:sz w:val="28"/>
          <w:szCs w:val="28"/>
        </w:rPr>
        <w:t>сокоафинные</w:t>
      </w:r>
      <w:proofErr w:type="spellEnd"/>
      <w:r w:rsidR="00FA56DF" w:rsidRPr="00FF0C00">
        <w:rPr>
          <w:rFonts w:ascii="Times New Roman" w:hAnsi="Times New Roman" w:cs="Times New Roman"/>
          <w:sz w:val="28"/>
          <w:szCs w:val="28"/>
        </w:rPr>
        <w:t xml:space="preserve"> рецеп</w:t>
      </w:r>
      <w:r>
        <w:rPr>
          <w:rFonts w:ascii="Times New Roman" w:hAnsi="Times New Roman" w:cs="Times New Roman"/>
          <w:sz w:val="28"/>
          <w:szCs w:val="28"/>
        </w:rPr>
        <w:t xml:space="preserve">торы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Fc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-фрагмента антител. 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лежит в основе сенсибилизации, т.е. формирования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повышенной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его повторном поступлении он связывается с </w:t>
      </w:r>
      <w:r w:rsidR="00FA56DF" w:rsidRPr="00FF0C00">
        <w:rPr>
          <w:rFonts w:ascii="Times New Roman" w:hAnsi="Times New Roman" w:cs="Times New Roman"/>
          <w:sz w:val="28"/>
          <w:szCs w:val="28"/>
        </w:rPr>
        <w:t>двумя молек</w:t>
      </w:r>
      <w:r>
        <w:rPr>
          <w:rFonts w:ascii="Times New Roman" w:hAnsi="Times New Roman" w:cs="Times New Roman"/>
          <w:sz w:val="28"/>
          <w:szCs w:val="28"/>
        </w:rPr>
        <w:t xml:space="preserve">улами реагинов, что </w:t>
      </w:r>
      <w:r w:rsidR="00FA56DF" w:rsidRPr="00FF0C00">
        <w:rPr>
          <w:rFonts w:ascii="Times New Roman" w:hAnsi="Times New Roman" w:cs="Times New Roman"/>
          <w:sz w:val="28"/>
          <w:szCs w:val="28"/>
        </w:rPr>
        <w:t>приводит к вы</w:t>
      </w:r>
      <w:r>
        <w:rPr>
          <w:rFonts w:ascii="Times New Roman" w:hAnsi="Times New Roman" w:cs="Times New Roman"/>
          <w:sz w:val="28"/>
          <w:szCs w:val="28"/>
        </w:rPr>
        <w:t xml:space="preserve">делению первичных (гистамин, 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хемоат</w:t>
      </w:r>
      <w:r>
        <w:rPr>
          <w:rFonts w:ascii="Times New Roman" w:hAnsi="Times New Roman" w:cs="Times New Roman"/>
          <w:sz w:val="28"/>
          <w:szCs w:val="28"/>
        </w:rPr>
        <w:t>трактанты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триптаза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гепарин и др.) и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вторичных (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цистениловые</w:t>
      </w:r>
      <w:proofErr w:type="spellEnd"/>
      <w:r w:rsidR="00FA56DF"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лейкотриены</w:t>
      </w:r>
      <w:proofErr w:type="spellEnd"/>
      <w:r w:rsidR="00FA56DF" w:rsidRPr="00FF0C00">
        <w:rPr>
          <w:rFonts w:ascii="Times New Roman" w:hAnsi="Times New Roman" w:cs="Times New Roman"/>
          <w:sz w:val="28"/>
          <w:szCs w:val="28"/>
        </w:rPr>
        <w:t>, простаг</w:t>
      </w:r>
      <w:r w:rsidR="003C5055" w:rsidRPr="00FF0C00">
        <w:rPr>
          <w:rFonts w:ascii="Times New Roman" w:hAnsi="Times New Roman" w:cs="Times New Roman"/>
          <w:sz w:val="28"/>
          <w:szCs w:val="28"/>
        </w:rPr>
        <w:t xml:space="preserve">ландины, </w:t>
      </w:r>
      <w:proofErr w:type="spellStart"/>
      <w:r w:rsidR="003C5055" w:rsidRPr="00FF0C00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="003C5055" w:rsidRPr="00FF0C00">
        <w:rPr>
          <w:rFonts w:ascii="Times New Roman" w:hAnsi="Times New Roman" w:cs="Times New Roman"/>
          <w:sz w:val="28"/>
          <w:szCs w:val="28"/>
        </w:rPr>
        <w:t>, фактор ак</w:t>
      </w:r>
      <w:r w:rsidR="00FA56DF" w:rsidRPr="00FF0C00">
        <w:rPr>
          <w:rFonts w:ascii="Times New Roman" w:hAnsi="Times New Roman" w:cs="Times New Roman"/>
          <w:sz w:val="28"/>
          <w:szCs w:val="28"/>
        </w:rPr>
        <w:t>тивации тромбоцитов и др.) медиаторов из тучных клеток и базофилов (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пато</w:t>
      </w:r>
      <w:r>
        <w:rPr>
          <w:rFonts w:ascii="Times New Roman" w:hAnsi="Times New Roman" w:cs="Times New Roman"/>
          <w:sz w:val="28"/>
          <w:szCs w:val="28"/>
        </w:rPr>
        <w:t>химическая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стадия). Медиаторы вызывают падение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сосудистого то</w:t>
      </w:r>
      <w:r>
        <w:rPr>
          <w:rFonts w:ascii="Times New Roman" w:hAnsi="Times New Roman" w:cs="Times New Roman"/>
          <w:sz w:val="28"/>
          <w:szCs w:val="28"/>
        </w:rPr>
        <w:t>нуса, сокращение гладких мышц бронхов, кишечника, матки,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6DF" w:rsidRPr="00FF0C00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ышение  проницаемости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сосудов, перераспределение крови и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нарушение ее свертывания (патофизиологическая </w:t>
      </w:r>
      <w:r w:rsidR="00FA56DF" w:rsidRPr="00FF0C00">
        <w:rPr>
          <w:rFonts w:ascii="Times New Roman" w:hAnsi="Times New Roman" w:cs="Times New Roman"/>
          <w:sz w:val="28"/>
          <w:szCs w:val="28"/>
        </w:rPr>
        <w:lastRenderedPageBreak/>
        <w:t>стадия). Гистамин, действующий через Н, и Н2-рецепторы, уменьшает коронар</w:t>
      </w:r>
      <w:r>
        <w:rPr>
          <w:rFonts w:ascii="Times New Roman" w:hAnsi="Times New Roman" w:cs="Times New Roman"/>
          <w:sz w:val="28"/>
          <w:szCs w:val="28"/>
        </w:rPr>
        <w:t>ный кровоток и повышает частоту сердечных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сокращений.</w:t>
      </w:r>
    </w:p>
    <w:p w14:paraId="4D9BED10" w14:textId="77777777"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Реже встречается иммунокомплексный тип реакций гиперчувствительности, характеризующийся образованием циркулирующих комплексов «антиген-антитело» и активацией системы комплемента по классическому пути. Предполагается, что он развивается при переливании крови и ее препаратов (плазмы, иммуноглобулинов и др.). У реципиентов образуются антитела, принадлежащие к классу Ig G, проти</w:t>
      </w:r>
      <w:r w:rsidR="0082797D" w:rsidRPr="00FF0C00">
        <w:rPr>
          <w:rFonts w:ascii="Times New Roman" w:hAnsi="Times New Roman" w:cs="Times New Roman"/>
          <w:sz w:val="28"/>
          <w:szCs w:val="28"/>
        </w:rPr>
        <w:t>в вводимых I</w:t>
      </w:r>
      <w:r w:rsidRPr="00FF0C00">
        <w:rPr>
          <w:rFonts w:ascii="Times New Roman" w:hAnsi="Times New Roman" w:cs="Times New Roman"/>
          <w:sz w:val="28"/>
          <w:szCs w:val="28"/>
        </w:rPr>
        <w:t xml:space="preserve">g A, выступающих в роли антигенов. Значительно реже у пациентов с селективным дефицитом Ig А отмечается образование Ig E к этим антителам, содержащимся во вводимых препаратах крови. В этом случае наблюдаются </w:t>
      </w:r>
      <w:r w:rsidR="00FF0C00">
        <w:rPr>
          <w:rFonts w:ascii="Times New Roman" w:hAnsi="Times New Roman" w:cs="Times New Roman"/>
          <w:sz w:val="28"/>
          <w:szCs w:val="28"/>
        </w:rPr>
        <w:t xml:space="preserve">  аллергические реакции I типа (P.</w:t>
      </w:r>
      <w:r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G</w:t>
      </w:r>
      <w:r w:rsidR="00FF0C00">
        <w:rPr>
          <w:rFonts w:ascii="Times New Roman" w:hAnsi="Times New Roman" w:cs="Times New Roman"/>
          <w:sz w:val="28"/>
          <w:szCs w:val="28"/>
        </w:rPr>
        <w:t>ell</w:t>
      </w:r>
      <w:proofErr w:type="spellEnd"/>
      <w:r w:rsidR="00FF0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R.Coombs</w:t>
      </w:r>
      <w:proofErr w:type="spellEnd"/>
      <w:r w:rsidR="00FF0C00">
        <w:rPr>
          <w:rFonts w:ascii="Times New Roman" w:hAnsi="Times New Roman" w:cs="Times New Roman"/>
          <w:sz w:val="28"/>
          <w:szCs w:val="28"/>
        </w:rPr>
        <w:t xml:space="preserve">, </w:t>
      </w:r>
      <w:r w:rsidRPr="00FF0C00">
        <w:rPr>
          <w:rFonts w:ascii="Times New Roman" w:hAnsi="Times New Roman" w:cs="Times New Roman"/>
          <w:sz w:val="28"/>
          <w:szCs w:val="28"/>
        </w:rPr>
        <w:t>1975).</w:t>
      </w:r>
    </w:p>
    <w:p w14:paraId="71E24D7C" w14:textId="77777777" w:rsidR="00FA56DF" w:rsidRPr="00FF0C00" w:rsidRDefault="00FF0C00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реакции </w:t>
      </w:r>
      <w:r w:rsidR="00FA56DF" w:rsidRPr="00FF0C00">
        <w:rPr>
          <w:rFonts w:ascii="Times New Roman" w:hAnsi="Times New Roman" w:cs="Times New Roman"/>
          <w:sz w:val="28"/>
          <w:szCs w:val="28"/>
        </w:rPr>
        <w:t>гиперчувствительности развиваются в сенсибилизированном организме, т. е. пр</w:t>
      </w:r>
      <w:r>
        <w:rPr>
          <w:rFonts w:ascii="Times New Roman" w:hAnsi="Times New Roman" w:cs="Times New Roman"/>
          <w:sz w:val="28"/>
          <w:szCs w:val="28"/>
        </w:rPr>
        <w:t>и повторном введении аллергенов (лекарственных средств, яда насекомых,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пищевых продуктов и др.). Лекарственный анафилактический шок не зависит от дозы препарата. Замечено, что наиболее часто и быстро он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при парентеральном введении </w:t>
      </w:r>
      <w:r w:rsidR="00FA56DF" w:rsidRPr="00FF0C00">
        <w:rPr>
          <w:rFonts w:ascii="Times New Roman" w:hAnsi="Times New Roman" w:cs="Times New Roman"/>
          <w:sz w:val="28"/>
          <w:szCs w:val="28"/>
        </w:rPr>
        <w:t>лекарств.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 xml:space="preserve"> [6,7]</w:t>
      </w:r>
    </w:p>
    <w:p w14:paraId="11C3839D" w14:textId="77777777" w:rsidR="00E96725" w:rsidRPr="00FF0C00" w:rsidRDefault="00E9672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IgE-независимый выброс (прямой) медиаторов</w:t>
      </w:r>
    </w:p>
    <w:p w14:paraId="149CD15D" w14:textId="77777777" w:rsidR="0028444D" w:rsidRPr="00FF0C00" w:rsidRDefault="0028444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IgE-независимые процессы принято называть анафилактоидными реакци</w:t>
      </w:r>
      <w:r w:rsidR="00487A3E" w:rsidRPr="00FF0C00">
        <w:rPr>
          <w:rFonts w:ascii="Times New Roman" w:hAnsi="Times New Roman" w:cs="Times New Roman"/>
          <w:sz w:val="28"/>
          <w:szCs w:val="28"/>
        </w:rPr>
        <w:t>я</w:t>
      </w:r>
      <w:r w:rsidRPr="00FF0C00">
        <w:rPr>
          <w:rFonts w:ascii="Times New Roman" w:hAnsi="Times New Roman" w:cs="Times New Roman"/>
          <w:sz w:val="28"/>
          <w:szCs w:val="28"/>
        </w:rPr>
        <w:t>ми.</w:t>
      </w:r>
      <w:r w:rsidRPr="00FF0C00">
        <w:rPr>
          <w:rFonts w:ascii="Times New Roman" w:hAnsi="Times New Roman" w:cs="Times New Roman"/>
          <w:sz w:val="28"/>
          <w:szCs w:val="28"/>
        </w:rPr>
        <w:tab/>
        <w:t>Клинически анафилаксия и анафилактоидные реакции неотличимы, но терапевти</w:t>
      </w:r>
      <w:r w:rsidR="00FF0C00">
        <w:rPr>
          <w:rFonts w:ascii="Times New Roman" w:hAnsi="Times New Roman" w:cs="Times New Roman"/>
          <w:sz w:val="28"/>
          <w:szCs w:val="28"/>
        </w:rPr>
        <w:t>ческая тактика одинакова только в острый период</w:t>
      </w:r>
      <w:r w:rsidRPr="00FF0C00">
        <w:rPr>
          <w:rFonts w:ascii="Times New Roman" w:hAnsi="Times New Roman" w:cs="Times New Roman"/>
          <w:sz w:val="28"/>
          <w:szCs w:val="28"/>
        </w:rPr>
        <w:t xml:space="preserve"> и различна в межприступные периоды. Поэтому дифференциальная диагностика, с одной стороны, нужна, с другой</w:t>
      </w:r>
      <w:r w:rsidR="00FF0C00">
        <w:rPr>
          <w:rFonts w:ascii="Times New Roman" w:hAnsi="Times New Roman" w:cs="Times New Roman"/>
          <w:sz w:val="28"/>
          <w:szCs w:val="28"/>
        </w:rPr>
        <w:t xml:space="preserve"> — представляет</w:t>
      </w:r>
      <w:r w:rsidRPr="00FF0C00">
        <w:rPr>
          <w:rFonts w:ascii="Times New Roman" w:hAnsi="Times New Roman" w:cs="Times New Roman"/>
          <w:sz w:val="28"/>
          <w:szCs w:val="28"/>
        </w:rPr>
        <w:t xml:space="preserve"> немалые</w:t>
      </w:r>
      <w:r w:rsidR="00FF0C00">
        <w:rPr>
          <w:rFonts w:ascii="Times New Roman" w:hAnsi="Times New Roman" w:cs="Times New Roman"/>
          <w:sz w:val="28"/>
          <w:szCs w:val="28"/>
        </w:rPr>
        <w:t xml:space="preserve"> трудности и посильна клиницистам</w:t>
      </w:r>
      <w:r w:rsidRPr="00FF0C00">
        <w:rPr>
          <w:rFonts w:ascii="Times New Roman" w:hAnsi="Times New Roman" w:cs="Times New Roman"/>
          <w:sz w:val="28"/>
          <w:szCs w:val="28"/>
        </w:rPr>
        <w:t xml:space="preserve"> высокой квалификации. 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[7]</w:t>
      </w:r>
    </w:p>
    <w:p w14:paraId="5F18A085" w14:textId="77777777" w:rsidR="00E96725" w:rsidRPr="00FF0C00" w:rsidRDefault="00E9672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Дегрануляция тучных клеток происходит без участия IgE. Предварительного формирования индивидуальной чувствительности при первом контакте нет. И, следовательно, анафилактический шок может р</w:t>
      </w:r>
      <w:r w:rsidR="00FF0C00">
        <w:rPr>
          <w:rFonts w:ascii="Times New Roman" w:hAnsi="Times New Roman" w:cs="Times New Roman"/>
          <w:sz w:val="28"/>
          <w:szCs w:val="28"/>
        </w:rPr>
        <w:t xml:space="preserve">азвиться уже при первом введении </w:t>
      </w:r>
      <w:r w:rsidRPr="00FF0C00">
        <w:rPr>
          <w:rFonts w:ascii="Times New Roman" w:hAnsi="Times New Roman" w:cs="Times New Roman"/>
          <w:sz w:val="28"/>
          <w:szCs w:val="28"/>
        </w:rPr>
        <w:t>лекарства или вещества.</w:t>
      </w:r>
    </w:p>
    <w:p w14:paraId="4ED2EFF3" w14:textId="77777777" w:rsidR="00FA56DF" w:rsidRPr="00FF0C00" w:rsidRDefault="00E9672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При это</w:t>
      </w:r>
      <w:r w:rsidR="0028444D" w:rsidRPr="00FF0C00">
        <w:rPr>
          <w:rFonts w:ascii="Times New Roman" w:hAnsi="Times New Roman" w:cs="Times New Roman"/>
          <w:sz w:val="28"/>
          <w:szCs w:val="28"/>
        </w:rPr>
        <w:t>м</w:t>
      </w:r>
      <w:r w:rsidRPr="00FF0C00">
        <w:rPr>
          <w:rFonts w:ascii="Times New Roman" w:hAnsi="Times New Roman" w:cs="Times New Roman"/>
          <w:sz w:val="28"/>
          <w:szCs w:val="28"/>
        </w:rPr>
        <w:t xml:space="preserve"> патогенез обусловлен псевдоаллергическими реакциями 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[6]</w:t>
      </w:r>
      <w:r w:rsidR="009A468B" w:rsidRPr="00FF0C00">
        <w:rPr>
          <w:rFonts w:ascii="Times New Roman" w:hAnsi="Times New Roman" w:cs="Times New Roman"/>
          <w:sz w:val="28"/>
          <w:szCs w:val="28"/>
        </w:rPr>
        <w:t>:</w:t>
      </w:r>
    </w:p>
    <w:p w14:paraId="0D4C0AC2" w14:textId="77777777" w:rsidR="0082797D" w:rsidRPr="00FF0C00" w:rsidRDefault="00487A3E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Продукция</w:t>
      </w:r>
      <w:r w:rsidR="0082797D" w:rsidRPr="00FF0C00">
        <w:rPr>
          <w:rFonts w:ascii="Times New Roman" w:hAnsi="Times New Roman" w:cs="Times New Roman"/>
          <w:sz w:val="28"/>
          <w:szCs w:val="28"/>
        </w:rPr>
        <w:t xml:space="preserve"> гистамина </w:t>
      </w:r>
      <w:r w:rsidRPr="00FF0C00">
        <w:rPr>
          <w:rFonts w:ascii="Times New Roman" w:hAnsi="Times New Roman" w:cs="Times New Roman"/>
          <w:sz w:val="28"/>
          <w:szCs w:val="28"/>
        </w:rPr>
        <w:t>тучными клетками</w:t>
      </w:r>
      <w:r w:rsidR="009A468B" w:rsidRPr="00FF0C00">
        <w:rPr>
          <w:rFonts w:ascii="Times New Roman" w:hAnsi="Times New Roman" w:cs="Times New Roman"/>
          <w:sz w:val="28"/>
          <w:szCs w:val="28"/>
        </w:rPr>
        <w:t xml:space="preserve"> без участия антител: ле</w:t>
      </w:r>
      <w:r w:rsidR="0082797D" w:rsidRPr="00FF0C00">
        <w:rPr>
          <w:rFonts w:ascii="Times New Roman" w:hAnsi="Times New Roman" w:cs="Times New Roman"/>
          <w:sz w:val="28"/>
          <w:szCs w:val="28"/>
        </w:rPr>
        <w:t>карственные препараты (рентгеноконт</w:t>
      </w:r>
      <w:r w:rsidR="009A468B" w:rsidRPr="00FF0C00">
        <w:rPr>
          <w:rFonts w:ascii="Times New Roman" w:hAnsi="Times New Roman" w:cs="Times New Roman"/>
          <w:sz w:val="28"/>
          <w:szCs w:val="28"/>
        </w:rPr>
        <w:t>растные средства, общие анесте</w:t>
      </w:r>
      <w:r w:rsidR="0082797D" w:rsidRPr="00FF0C00">
        <w:rPr>
          <w:rFonts w:ascii="Times New Roman" w:hAnsi="Times New Roman" w:cs="Times New Roman"/>
          <w:sz w:val="28"/>
          <w:szCs w:val="28"/>
        </w:rPr>
        <w:t>тики, миорелаксанты, наркотические аналгетики, плазмозамен</w:t>
      </w:r>
      <w:r w:rsidR="009A468B" w:rsidRPr="00FF0C00">
        <w:rPr>
          <w:rFonts w:ascii="Times New Roman" w:hAnsi="Times New Roman" w:cs="Times New Roman"/>
          <w:sz w:val="28"/>
          <w:szCs w:val="28"/>
        </w:rPr>
        <w:t>ители, це</w:t>
      </w:r>
      <w:r w:rsidR="0082797D" w:rsidRPr="00FF0C00">
        <w:rPr>
          <w:rFonts w:ascii="Times New Roman" w:hAnsi="Times New Roman" w:cs="Times New Roman"/>
          <w:sz w:val="28"/>
          <w:szCs w:val="28"/>
        </w:rPr>
        <w:t>фалоспорины, ванкомицин и др.), пищевые продукты, яд насекомых.</w:t>
      </w:r>
    </w:p>
    <w:p w14:paraId="394560E9" w14:textId="77777777" w:rsidR="0082797D" w:rsidRPr="00FF0C00" w:rsidRDefault="0082797D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Активация комплемента по </w:t>
      </w:r>
      <w:r w:rsidR="009A468B" w:rsidRPr="00FF0C00">
        <w:rPr>
          <w:rFonts w:ascii="Times New Roman" w:hAnsi="Times New Roman" w:cs="Times New Roman"/>
          <w:sz w:val="28"/>
          <w:szCs w:val="28"/>
        </w:rPr>
        <w:t>альтернативному пути (рентгено</w:t>
      </w:r>
      <w:r w:rsidRPr="00FF0C00">
        <w:rPr>
          <w:rFonts w:ascii="Times New Roman" w:hAnsi="Times New Roman" w:cs="Times New Roman"/>
          <w:sz w:val="28"/>
          <w:szCs w:val="28"/>
        </w:rPr>
        <w:t>контрастные средства, кровезаменители, контакт крови с мембранами диализатора при гемодиализе).</w:t>
      </w:r>
    </w:p>
    <w:p w14:paraId="35A39978" w14:textId="77777777" w:rsidR="0082797D" w:rsidRPr="00FF0C00" w:rsidRDefault="0082797D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Нарушение метаболизма арахидоновой кислоты (нестероидные противовоспалительные препараты, пи</w:t>
      </w:r>
      <w:r w:rsidR="009A468B" w:rsidRPr="00FF0C00">
        <w:rPr>
          <w:rFonts w:ascii="Times New Roman" w:hAnsi="Times New Roman" w:cs="Times New Roman"/>
          <w:sz w:val="28"/>
          <w:szCs w:val="28"/>
        </w:rPr>
        <w:t>щевые добавки: тартразин, сали</w:t>
      </w:r>
      <w:r w:rsidRPr="00FF0C00">
        <w:rPr>
          <w:rFonts w:ascii="Times New Roman" w:hAnsi="Times New Roman" w:cs="Times New Roman"/>
          <w:sz w:val="28"/>
          <w:szCs w:val="28"/>
        </w:rPr>
        <w:t>цилаты). Эти вещества блокируют цикл</w:t>
      </w:r>
      <w:r w:rsidR="009A468B" w:rsidRPr="00FF0C00">
        <w:rPr>
          <w:rFonts w:ascii="Times New Roman" w:hAnsi="Times New Roman" w:cs="Times New Roman"/>
          <w:sz w:val="28"/>
          <w:szCs w:val="28"/>
        </w:rPr>
        <w:t>ооксигеназу I и II типов, в ре</w:t>
      </w:r>
      <w:r w:rsidRPr="00FF0C00">
        <w:rPr>
          <w:rFonts w:ascii="Times New Roman" w:hAnsi="Times New Roman" w:cs="Times New Roman"/>
          <w:sz w:val="28"/>
          <w:szCs w:val="28"/>
        </w:rPr>
        <w:t>зультате чего уменьшается образован</w:t>
      </w:r>
      <w:r w:rsidR="009A468B" w:rsidRPr="00FF0C00">
        <w:rPr>
          <w:rFonts w:ascii="Times New Roman" w:hAnsi="Times New Roman" w:cs="Times New Roman"/>
          <w:sz w:val="28"/>
          <w:szCs w:val="28"/>
        </w:rPr>
        <w:t>ие простагландинов и увеличива</w:t>
      </w:r>
      <w:r w:rsidRPr="00FF0C00">
        <w:rPr>
          <w:rFonts w:ascii="Times New Roman" w:hAnsi="Times New Roman" w:cs="Times New Roman"/>
          <w:sz w:val="28"/>
          <w:szCs w:val="28"/>
        </w:rPr>
        <w:t>ется синтез цистениловых лейкотриенов.</w:t>
      </w:r>
    </w:p>
    <w:p w14:paraId="60436DBA" w14:textId="77777777" w:rsidR="0082797D" w:rsidRPr="00FF0C00" w:rsidRDefault="0082797D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анафилакт</w:t>
      </w:r>
      <w:r w:rsidR="009A468B" w:rsidRPr="00FF0C00">
        <w:rPr>
          <w:rFonts w:ascii="Times New Roman" w:hAnsi="Times New Roman" w:cs="Times New Roman"/>
          <w:sz w:val="28"/>
          <w:szCs w:val="28"/>
        </w:rPr>
        <w:t>оидный шок, в отличие от аллер</w:t>
      </w:r>
      <w:r w:rsidRPr="00FF0C00">
        <w:rPr>
          <w:rFonts w:ascii="Times New Roman" w:hAnsi="Times New Roman" w:cs="Times New Roman"/>
          <w:sz w:val="28"/>
          <w:szCs w:val="28"/>
        </w:rPr>
        <w:t>гического, может развиваться уже при первом введении антигенов. Его развитие завис</w:t>
      </w:r>
      <w:r w:rsidR="00FF0C00">
        <w:rPr>
          <w:rFonts w:ascii="Times New Roman" w:hAnsi="Times New Roman" w:cs="Times New Roman"/>
          <w:sz w:val="28"/>
          <w:szCs w:val="28"/>
        </w:rPr>
        <w:t xml:space="preserve">ит от их дозы, скорости и пути </w:t>
      </w:r>
      <w:r w:rsidRPr="00FF0C00">
        <w:rPr>
          <w:rFonts w:ascii="Times New Roman" w:hAnsi="Times New Roman" w:cs="Times New Roman"/>
          <w:sz w:val="28"/>
          <w:szCs w:val="28"/>
        </w:rPr>
        <w:t>введения.</w:t>
      </w:r>
    </w:p>
    <w:p w14:paraId="15D5704F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Вследствие действия шоковых факторов возникает гиповолемия из-за резкого расширения сосудистого русла вследствие вазомоторного паралича. Нарушается проницаемость мембран, развиваются интерстициальные отеки, прежде всего в мозге и легких, что приводит к помрачению сознания и гипоксии. Ларингоспазм и бронхиолоспазм усиливают гипоксию, которая, в свою очередь, способствует повышению проницаемости мембран и прогрессированию отека легких. Наблюдаются спастические сокращения кишечника, мочевого пузыря, матки с соответствующей клинической картиной (диарея, непроизвольное мочеиспускание, кровянистые выделения из влагалища). Непосредственные механизмы смерти в первые минуты анафилактического шока </w:t>
      </w:r>
      <w:r w:rsidR="009A468B" w:rsidRPr="00FF0C00">
        <w:rPr>
          <w:rFonts w:ascii="Times New Roman" w:hAnsi="Times New Roman" w:cs="Times New Roman"/>
          <w:sz w:val="28"/>
          <w:szCs w:val="28"/>
        </w:rPr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острая недостаточность кровообращения вследствие сосудистого коллапса и гиповолемии, острая дыхательная недостаточность из-за нарушения бронхиальной проходимости, отек мозга.</w:t>
      </w:r>
    </w:p>
    <w:p w14:paraId="38424437" w14:textId="77777777" w:rsidR="00FF0C00" w:rsidRDefault="00FF0C00" w:rsidP="00FF0C00">
      <w:pPr>
        <w:pStyle w:val="2"/>
        <w:spacing w:before="0" w:line="240" w:lineRule="auto"/>
        <w:rPr>
          <w:rFonts w:cs="Times New Roman"/>
          <w:szCs w:val="28"/>
        </w:rPr>
      </w:pPr>
      <w:bookmarkStart w:id="4" w:name="_Toc404099492"/>
    </w:p>
    <w:p w14:paraId="613FD0B0" w14:textId="77777777" w:rsidR="0082797D" w:rsidRPr="00FF0C00" w:rsidRDefault="0082797D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Клиническая картина</w:t>
      </w:r>
      <w:bookmarkEnd w:id="4"/>
    </w:p>
    <w:p w14:paraId="6835E08D" w14:textId="77777777"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14:paraId="75F481A6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Наиболее часто встречается генерализованная (типичная) форма анафилактического шока, в течение которой</w:t>
      </w:r>
      <w:r w:rsidR="00FF0C00">
        <w:rPr>
          <w:rFonts w:ascii="Times New Roman" w:hAnsi="Times New Roman" w:cs="Times New Roman"/>
          <w:sz w:val="28"/>
          <w:szCs w:val="28"/>
        </w:rPr>
        <w:t xml:space="preserve"> условно выделяют три периода: период </w:t>
      </w:r>
      <w:r w:rsidRPr="00FF0C00">
        <w:rPr>
          <w:rFonts w:ascii="Times New Roman" w:hAnsi="Times New Roman" w:cs="Times New Roman"/>
          <w:sz w:val="28"/>
          <w:szCs w:val="28"/>
        </w:rPr>
        <w:t>пр</w:t>
      </w:r>
      <w:r w:rsidR="00FF0C00">
        <w:rPr>
          <w:rFonts w:ascii="Times New Roman" w:hAnsi="Times New Roman" w:cs="Times New Roman"/>
          <w:sz w:val="28"/>
          <w:szCs w:val="28"/>
        </w:rPr>
        <w:t xml:space="preserve">едвестников, период разгара и период </w:t>
      </w:r>
      <w:r w:rsidRPr="00FF0C00">
        <w:rPr>
          <w:rFonts w:ascii="Times New Roman" w:hAnsi="Times New Roman" w:cs="Times New Roman"/>
          <w:sz w:val="28"/>
          <w:szCs w:val="28"/>
        </w:rPr>
        <w:t>вых</w:t>
      </w:r>
      <w:r w:rsidR="00FF0C00">
        <w:rPr>
          <w:rFonts w:ascii="Times New Roman" w:hAnsi="Times New Roman" w:cs="Times New Roman"/>
          <w:sz w:val="28"/>
          <w:szCs w:val="28"/>
        </w:rPr>
        <w:t xml:space="preserve">ода 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из шока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[2]</w:t>
      </w:r>
      <w:r w:rsidRPr="00FF0C00">
        <w:rPr>
          <w:rFonts w:ascii="Times New Roman" w:hAnsi="Times New Roman" w:cs="Times New Roman"/>
          <w:sz w:val="28"/>
          <w:szCs w:val="28"/>
        </w:rPr>
        <w:t>.</w:t>
      </w:r>
    </w:p>
    <w:p w14:paraId="401EA3E2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Период предвестников</w:t>
      </w:r>
      <w:r w:rsidRPr="00FF0C00">
        <w:rPr>
          <w:rFonts w:ascii="Times New Roman" w:hAnsi="Times New Roman" w:cs="Times New Roman"/>
          <w:sz w:val="28"/>
          <w:szCs w:val="28"/>
        </w:rPr>
        <w:t xml:space="preserve">, как </w:t>
      </w:r>
      <w:r w:rsidR="000D1DC1" w:rsidRPr="00FF0C00">
        <w:rPr>
          <w:rFonts w:ascii="Times New Roman" w:hAnsi="Times New Roman" w:cs="Times New Roman"/>
          <w:sz w:val="28"/>
          <w:szCs w:val="28"/>
        </w:rPr>
        <w:t>правило, развивается в течение 5</w:t>
      </w:r>
      <w:r w:rsidR="00FF0C00">
        <w:rPr>
          <w:rFonts w:ascii="Times New Roman" w:hAnsi="Times New Roman" w:cs="Times New Roman"/>
          <w:sz w:val="28"/>
          <w:szCs w:val="28"/>
        </w:rPr>
        <w:t xml:space="preserve">-30 мин. после действия аллергена (приема лекарства, пищи, укуса </w:t>
      </w:r>
      <w:r w:rsidRPr="00FF0C00">
        <w:rPr>
          <w:rFonts w:ascii="Times New Roman" w:hAnsi="Times New Roman" w:cs="Times New Roman"/>
          <w:sz w:val="28"/>
          <w:szCs w:val="28"/>
        </w:rPr>
        <w:t xml:space="preserve">насекомых и др.). В некоторых случаях (например, при введении депонированных препаратов) он развивается в </w:t>
      </w:r>
      <w:r w:rsidR="00FF0C00">
        <w:rPr>
          <w:rFonts w:ascii="Times New Roman" w:hAnsi="Times New Roman" w:cs="Times New Roman"/>
          <w:sz w:val="28"/>
          <w:szCs w:val="28"/>
        </w:rPr>
        <w:t xml:space="preserve">течение 2 часов после введения </w:t>
      </w:r>
      <w:r w:rsidRPr="00FF0C00">
        <w:rPr>
          <w:rFonts w:ascii="Times New Roman" w:hAnsi="Times New Roman" w:cs="Times New Roman"/>
          <w:sz w:val="28"/>
          <w:szCs w:val="28"/>
        </w:rPr>
        <w:t xml:space="preserve">антигена. Этот период характеризуется возникновением у больных внутреннего дискомфорта, тревоги, озноба, слабости, головокружения, шума в ушах, ухудшения зрения, онемения пальцев рук, языка, губ, болей в пояснице и животе. Нередко у больных появляется кожный зуд, затруднение дыхания, крапивница и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Квинке. При высокой </w:t>
      </w:r>
      <w:r w:rsidR="00FF0C00">
        <w:rPr>
          <w:rFonts w:ascii="Times New Roman" w:hAnsi="Times New Roman" w:cs="Times New Roman"/>
          <w:sz w:val="28"/>
          <w:szCs w:val="28"/>
        </w:rPr>
        <w:t>степени сенсибилизации больных этот период</w:t>
      </w:r>
      <w:r w:rsidR="00B81B73">
        <w:rPr>
          <w:rFonts w:ascii="Times New Roman" w:hAnsi="Times New Roman" w:cs="Times New Roman"/>
          <w:sz w:val="28"/>
          <w:szCs w:val="28"/>
        </w:rPr>
        <w:t xml:space="preserve"> может отсутствовать </w:t>
      </w:r>
      <w:r w:rsidRPr="00FF0C00">
        <w:rPr>
          <w:rFonts w:ascii="Times New Roman" w:hAnsi="Times New Roman" w:cs="Times New Roman"/>
          <w:sz w:val="28"/>
          <w:szCs w:val="28"/>
        </w:rPr>
        <w:t>(молниеносный шок).</w:t>
      </w:r>
    </w:p>
    <w:p w14:paraId="7281E233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Период разгара</w:t>
      </w:r>
      <w:r w:rsidRPr="00FF0C00">
        <w:rPr>
          <w:rFonts w:ascii="Times New Roman" w:hAnsi="Times New Roman" w:cs="Times New Roman"/>
          <w:sz w:val="28"/>
          <w:szCs w:val="28"/>
        </w:rPr>
        <w:t xml:space="preserve"> характеризуется потерей сознания, гипотонией (менее 90/60 мм рт. ст.), тахикардией, бледностью кожных покровов, цианозом губ, холодным потом, одышкой, непроизвольным мочеиспусканием и дефекацией, уменьшением выделения мочи (менее 20 мл/ мин.). Продолжительность этого периода определяется тяжестью анафилактическ</w:t>
      </w:r>
      <w:r w:rsidR="00B81B73">
        <w:rPr>
          <w:rFonts w:ascii="Times New Roman" w:hAnsi="Times New Roman" w:cs="Times New Roman"/>
          <w:sz w:val="28"/>
          <w:szCs w:val="28"/>
        </w:rPr>
        <w:t xml:space="preserve">ого </w:t>
      </w:r>
      <w:r w:rsidR="003C5055" w:rsidRPr="00FF0C00">
        <w:rPr>
          <w:rFonts w:ascii="Times New Roman" w:hAnsi="Times New Roman" w:cs="Times New Roman"/>
          <w:sz w:val="28"/>
          <w:szCs w:val="28"/>
        </w:rPr>
        <w:t>шока</w:t>
      </w:r>
      <w:r w:rsidRPr="00FF0C00">
        <w:rPr>
          <w:rFonts w:ascii="Times New Roman" w:hAnsi="Times New Roman" w:cs="Times New Roman"/>
          <w:sz w:val="28"/>
          <w:szCs w:val="28"/>
        </w:rPr>
        <w:t>.</w:t>
      </w:r>
    </w:p>
    <w:p w14:paraId="7BCFBB34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Период выхода из шока</w:t>
      </w:r>
      <w:r w:rsidRPr="00FF0C00">
        <w:rPr>
          <w:rFonts w:ascii="Times New Roman" w:hAnsi="Times New Roman" w:cs="Times New Roman"/>
          <w:sz w:val="28"/>
          <w:szCs w:val="28"/>
        </w:rPr>
        <w:t xml:space="preserve"> продолжается как правило 3-4 недели. У больных сохраняются слабость, головная боль, ухудшение памяти. В этот период могут развиваться острый ин</w:t>
      </w:r>
      <w:r w:rsidR="009A468B" w:rsidRPr="00FF0C00">
        <w:rPr>
          <w:rFonts w:ascii="Times New Roman" w:hAnsi="Times New Roman" w:cs="Times New Roman"/>
          <w:sz w:val="28"/>
          <w:szCs w:val="28"/>
        </w:rPr>
        <w:t>фаркт миокарда, нарушение мозго</w:t>
      </w:r>
      <w:r w:rsidRPr="00FF0C00">
        <w:rPr>
          <w:rFonts w:ascii="Times New Roman" w:hAnsi="Times New Roman" w:cs="Times New Roman"/>
          <w:sz w:val="28"/>
          <w:szCs w:val="28"/>
        </w:rPr>
        <w:t xml:space="preserve">вого кровообращения, аллергический </w:t>
      </w:r>
      <w:r w:rsidR="009A468B" w:rsidRPr="00FF0C00">
        <w:rPr>
          <w:rFonts w:ascii="Times New Roman" w:hAnsi="Times New Roman" w:cs="Times New Roman"/>
          <w:sz w:val="28"/>
          <w:szCs w:val="28"/>
        </w:rPr>
        <w:t>миокардит, гломерулонефрит, ге</w:t>
      </w:r>
      <w:r w:rsidRPr="00FF0C00">
        <w:rPr>
          <w:rFonts w:ascii="Times New Roman" w:hAnsi="Times New Roman" w:cs="Times New Roman"/>
          <w:sz w:val="28"/>
          <w:szCs w:val="28"/>
        </w:rPr>
        <w:t>патит, поражение нервной системы (менингоэнцефалит, арахноидит, полиневриты), сывороточная болезнь, кр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апивница и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Квинке, гемоли</w:t>
      </w:r>
      <w:r w:rsidR="00B81B73">
        <w:rPr>
          <w:rFonts w:ascii="Times New Roman" w:hAnsi="Times New Roman" w:cs="Times New Roman"/>
          <w:sz w:val="28"/>
          <w:szCs w:val="28"/>
        </w:rPr>
        <w:t xml:space="preserve">тическая анемия </w:t>
      </w:r>
      <w:r w:rsidRPr="00FF0C00">
        <w:rPr>
          <w:rFonts w:ascii="Times New Roman" w:hAnsi="Times New Roman" w:cs="Times New Roman"/>
          <w:sz w:val="28"/>
          <w:szCs w:val="28"/>
        </w:rPr>
        <w:t>и тромбоцитопения.</w:t>
      </w:r>
    </w:p>
    <w:p w14:paraId="6B4DC3AE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lastRenderedPageBreak/>
        <w:t>В зависимости от выраженности клинических симптомов условно выделяют гемодинамическую, асфиктическую, абдоминальную и церебральную формы (варианты течения) анафилактического шока. Их симптоматика в определенной степени всегда прис</w:t>
      </w:r>
      <w:r w:rsidR="00B81B73">
        <w:rPr>
          <w:rFonts w:ascii="Times New Roman" w:hAnsi="Times New Roman" w:cs="Times New Roman"/>
          <w:sz w:val="28"/>
          <w:szCs w:val="28"/>
        </w:rPr>
        <w:t xml:space="preserve">утствует при генерализованной </w:t>
      </w:r>
      <w:r w:rsidRPr="00FF0C00">
        <w:rPr>
          <w:rFonts w:ascii="Times New Roman" w:hAnsi="Times New Roman" w:cs="Times New Roman"/>
          <w:sz w:val="28"/>
          <w:szCs w:val="28"/>
        </w:rPr>
        <w:t>форме шока.</w:t>
      </w:r>
    </w:p>
    <w:p w14:paraId="2158EBEA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0C00">
        <w:rPr>
          <w:rFonts w:ascii="Times New Roman" w:hAnsi="Times New Roman" w:cs="Times New Roman"/>
          <w:sz w:val="28"/>
          <w:szCs w:val="28"/>
        </w:rPr>
        <w:t>При гемодинамической форме шо</w:t>
      </w:r>
      <w:r w:rsidR="000D1DC1" w:rsidRPr="00FF0C00">
        <w:rPr>
          <w:rFonts w:ascii="Times New Roman" w:hAnsi="Times New Roman" w:cs="Times New Roman"/>
          <w:sz w:val="28"/>
          <w:szCs w:val="28"/>
        </w:rPr>
        <w:t>ка у больных в клинической кар</w:t>
      </w:r>
      <w:r w:rsidRPr="00FF0C00">
        <w:rPr>
          <w:rFonts w:ascii="Times New Roman" w:hAnsi="Times New Roman" w:cs="Times New Roman"/>
          <w:sz w:val="28"/>
          <w:szCs w:val="28"/>
        </w:rPr>
        <w:t>тине наряду с гипотонией доминируют боли в области сердца, аритмии. Возможно раз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витие острого инфаркта миокарда </w:t>
      </w:r>
      <w:r w:rsidRPr="00FF0C00">
        <w:rPr>
          <w:rFonts w:ascii="Times New Roman" w:hAnsi="Times New Roman" w:cs="Times New Roman"/>
          <w:sz w:val="28"/>
          <w:szCs w:val="28"/>
        </w:rPr>
        <w:t>и острой лев</w:t>
      </w:r>
      <w:r w:rsidR="000D1DC1" w:rsidRPr="00FF0C00">
        <w:rPr>
          <w:rFonts w:ascii="Times New Roman" w:hAnsi="Times New Roman" w:cs="Times New Roman"/>
          <w:sz w:val="28"/>
          <w:szCs w:val="28"/>
        </w:rPr>
        <w:t>о</w:t>
      </w:r>
      <w:r w:rsidRPr="00FF0C00">
        <w:rPr>
          <w:rFonts w:ascii="Times New Roman" w:hAnsi="Times New Roman" w:cs="Times New Roman"/>
          <w:sz w:val="28"/>
          <w:szCs w:val="28"/>
        </w:rPr>
        <w:t>ж</w:t>
      </w:r>
      <w:r w:rsidR="0028444D" w:rsidRPr="00FF0C00">
        <w:rPr>
          <w:rFonts w:ascii="Times New Roman" w:hAnsi="Times New Roman" w:cs="Times New Roman"/>
          <w:sz w:val="28"/>
          <w:szCs w:val="28"/>
        </w:rPr>
        <w:t>елудочковой недостаточности</w:t>
      </w:r>
      <w:r w:rsidRPr="00FF0C00">
        <w:rPr>
          <w:rFonts w:ascii="Times New Roman" w:hAnsi="Times New Roman" w:cs="Times New Roman"/>
          <w:sz w:val="28"/>
          <w:szCs w:val="28"/>
        </w:rPr>
        <w:t>. Наиболее часто у больных отмечаются суправентрикулярная тахикардия, реже — синусовая брадикардия, фибрилляц</w:t>
      </w:r>
      <w:r w:rsidR="00B81B73">
        <w:rPr>
          <w:rFonts w:ascii="Times New Roman" w:hAnsi="Times New Roman" w:cs="Times New Roman"/>
          <w:sz w:val="28"/>
          <w:szCs w:val="28"/>
        </w:rPr>
        <w:t xml:space="preserve">ия желудочков и 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асистолия.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[6]</w:t>
      </w:r>
    </w:p>
    <w:p w14:paraId="6B5F33AA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Асфиктическая форма характеризуется появлением одышки (бронхоспазм,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="006D26F9" w:rsidRPr="00FF0C00">
        <w:rPr>
          <w:rFonts w:ascii="Times New Roman" w:hAnsi="Times New Roman" w:cs="Times New Roman"/>
          <w:sz w:val="28"/>
          <w:szCs w:val="28"/>
        </w:rPr>
        <w:t>лёгких</w:t>
      </w:r>
      <w:r w:rsidRPr="00FF0C00">
        <w:rPr>
          <w:rFonts w:ascii="Times New Roman" w:hAnsi="Times New Roman" w:cs="Times New Roman"/>
          <w:sz w:val="28"/>
          <w:szCs w:val="28"/>
        </w:rPr>
        <w:t>) или осиплости голоса и стридорозного дыхания (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гортани). Эти симптомы чаще встречаются у больных бронхиальной астмой. Тяжесть состояния пациентов и прогноз обусловлены сте</w:t>
      </w:r>
      <w:r w:rsidR="00B81B73">
        <w:rPr>
          <w:rFonts w:ascii="Times New Roman" w:hAnsi="Times New Roman" w:cs="Times New Roman"/>
          <w:sz w:val="28"/>
          <w:szCs w:val="28"/>
        </w:rPr>
        <w:t xml:space="preserve">пенью острой </w:t>
      </w:r>
      <w:r w:rsidRPr="00FF0C00">
        <w:rPr>
          <w:rFonts w:ascii="Times New Roman" w:hAnsi="Times New Roman" w:cs="Times New Roman"/>
          <w:sz w:val="28"/>
          <w:szCs w:val="28"/>
        </w:rPr>
        <w:t>дыхательной недостаточности.</w:t>
      </w:r>
    </w:p>
    <w:p w14:paraId="3E4E01C9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При абдоминальной форме у больных в результате спазма гладких мышц кишечника и образования эрозий в клинической картине доминируют боли в эпигастрии, симптомы раздражения </w:t>
      </w:r>
      <w:r w:rsidR="009A468B" w:rsidRPr="00FF0C00">
        <w:rPr>
          <w:rFonts w:ascii="Times New Roman" w:hAnsi="Times New Roman" w:cs="Times New Roman"/>
          <w:sz w:val="28"/>
          <w:szCs w:val="28"/>
        </w:rPr>
        <w:t>брюшины, непроизвольная дефека</w:t>
      </w:r>
      <w:r w:rsidRPr="00FF0C00">
        <w:rPr>
          <w:rFonts w:ascii="Times New Roman" w:hAnsi="Times New Roman" w:cs="Times New Roman"/>
          <w:sz w:val="28"/>
          <w:szCs w:val="28"/>
        </w:rPr>
        <w:t>ция, мелена. Эта форм</w:t>
      </w:r>
      <w:r w:rsidR="00B81B73">
        <w:rPr>
          <w:rFonts w:ascii="Times New Roman" w:hAnsi="Times New Roman" w:cs="Times New Roman"/>
          <w:sz w:val="28"/>
          <w:szCs w:val="28"/>
        </w:rPr>
        <w:t xml:space="preserve">а чаще встречается при пищевой </w:t>
      </w:r>
      <w:r w:rsidRPr="00FF0C00">
        <w:rPr>
          <w:rFonts w:ascii="Times New Roman" w:hAnsi="Times New Roman" w:cs="Times New Roman"/>
          <w:sz w:val="28"/>
          <w:szCs w:val="28"/>
        </w:rPr>
        <w:t>аллергии.</w:t>
      </w:r>
    </w:p>
    <w:p w14:paraId="51A74DC4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Церебральная форма характеризу</w:t>
      </w:r>
      <w:r w:rsidR="009A468B" w:rsidRPr="00FF0C00">
        <w:rPr>
          <w:rFonts w:ascii="Times New Roman" w:hAnsi="Times New Roman" w:cs="Times New Roman"/>
          <w:sz w:val="28"/>
          <w:szCs w:val="28"/>
        </w:rPr>
        <w:t>ется возникновением психомотор</w:t>
      </w:r>
      <w:r w:rsidRPr="00FF0C00">
        <w:rPr>
          <w:rFonts w:ascii="Times New Roman" w:hAnsi="Times New Roman" w:cs="Times New Roman"/>
          <w:sz w:val="28"/>
          <w:szCs w:val="28"/>
        </w:rPr>
        <w:t xml:space="preserve">ного возбуждения, </w:t>
      </w:r>
      <w:r w:rsidR="006D26F9" w:rsidRPr="00FF0C00">
        <w:rPr>
          <w:rFonts w:ascii="Times New Roman" w:hAnsi="Times New Roman" w:cs="Times New Roman"/>
          <w:sz w:val="28"/>
          <w:szCs w:val="28"/>
        </w:rPr>
        <w:t>оглушённости</w:t>
      </w:r>
      <w:r w:rsidRPr="00FF0C00">
        <w:rPr>
          <w:rFonts w:ascii="Times New Roman" w:hAnsi="Times New Roman" w:cs="Times New Roman"/>
          <w:sz w:val="28"/>
          <w:szCs w:val="28"/>
        </w:rPr>
        <w:t>, судорог и ме</w:t>
      </w:r>
      <w:r w:rsidR="00B81B73">
        <w:rPr>
          <w:rFonts w:ascii="Times New Roman" w:hAnsi="Times New Roman" w:cs="Times New Roman"/>
          <w:sz w:val="28"/>
          <w:szCs w:val="28"/>
        </w:rPr>
        <w:t xml:space="preserve">нингеальных симптомов, которые обусловлены отеком головного мозга и </w:t>
      </w:r>
      <w:r w:rsidRPr="00FF0C00">
        <w:rPr>
          <w:rFonts w:ascii="Times New Roman" w:hAnsi="Times New Roman" w:cs="Times New Roman"/>
          <w:sz w:val="28"/>
          <w:szCs w:val="28"/>
        </w:rPr>
        <w:t>мозговых оболочек.</w:t>
      </w:r>
    </w:p>
    <w:p w14:paraId="1A5F3890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Анафилактический шок может развиваться у больных во время интубации при оперативных вмешательствах. Он проявляется гипотонией, тахикардией, одышкой, цианозом. Заметить появление изменений кожи (крапивница,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Квинке, гиперемия и др.) при интубации трудно, т. к. больной закрыт о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перационным бельем </w:t>
      </w:r>
      <w:r w:rsidR="00994CC1" w:rsidRPr="00FF0C00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 w:rsidRPr="00FF0C00">
        <w:rPr>
          <w:rFonts w:ascii="Times New Roman" w:hAnsi="Times New Roman" w:cs="Times New Roman"/>
          <w:sz w:val="28"/>
          <w:szCs w:val="28"/>
        </w:rPr>
        <w:t>.</w:t>
      </w:r>
    </w:p>
    <w:p w14:paraId="5209B66A" w14:textId="77777777" w:rsidR="00B81B73" w:rsidRDefault="00B81B73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5" w:name="_Toc404099493"/>
    </w:p>
    <w:p w14:paraId="59A7F2FF" w14:textId="77777777" w:rsidR="0082797D" w:rsidRPr="00FF0C00" w:rsidRDefault="0082797D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Лечение</w:t>
      </w:r>
      <w:bookmarkEnd w:id="5"/>
    </w:p>
    <w:p w14:paraId="1B220F75" w14:textId="77777777"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14:paraId="04B7C7C9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Лечение анафилаксии включает в с</w:t>
      </w:r>
      <w:r w:rsidR="00994CC1" w:rsidRPr="00FF0C00">
        <w:rPr>
          <w:rFonts w:ascii="Times New Roman" w:hAnsi="Times New Roman" w:cs="Times New Roman"/>
          <w:sz w:val="28"/>
          <w:szCs w:val="28"/>
        </w:rPr>
        <w:t>ебя проведение обязательных про</w:t>
      </w:r>
      <w:r w:rsidRPr="00FF0C00">
        <w:rPr>
          <w:rFonts w:ascii="Times New Roman" w:hAnsi="Times New Roman" w:cs="Times New Roman"/>
          <w:sz w:val="28"/>
          <w:szCs w:val="28"/>
        </w:rPr>
        <w:t>тивошоковых мероприятий, интенсивной тер</w:t>
      </w:r>
      <w:r w:rsidR="00B81B73">
        <w:rPr>
          <w:rFonts w:ascii="Times New Roman" w:hAnsi="Times New Roman" w:cs="Times New Roman"/>
          <w:sz w:val="28"/>
          <w:szCs w:val="28"/>
        </w:rPr>
        <w:t xml:space="preserve">апии и терапии в период выхода </w:t>
      </w:r>
      <w:r w:rsidRPr="00FF0C00">
        <w:rPr>
          <w:rFonts w:ascii="Times New Roman" w:hAnsi="Times New Roman" w:cs="Times New Roman"/>
          <w:sz w:val="28"/>
          <w:szCs w:val="28"/>
        </w:rPr>
        <w:t>больного из шока.</w:t>
      </w:r>
    </w:p>
    <w:p w14:paraId="19781A0D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Обязательные противошоковые мероприятия проводятся на месте развития анафилаксии, и их знание обязательно вр</w:t>
      </w:r>
      <w:r w:rsidR="00B81B73">
        <w:rPr>
          <w:rFonts w:ascii="Times New Roman" w:hAnsi="Times New Roman" w:cs="Times New Roman"/>
          <w:sz w:val="28"/>
          <w:szCs w:val="28"/>
        </w:rPr>
        <w:t>ачам любой специальности. Они заключаются в</w:t>
      </w:r>
      <w:r w:rsidRPr="00FF0C00"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="00994CC1" w:rsidRPr="00FF0C00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2-5</w:t>
      </w:r>
      <w:r w:rsidR="00994CC1" w:rsidRPr="00FF0C0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0D1DC1" w:rsidRPr="00FF0C00">
        <w:rPr>
          <w:rFonts w:ascii="Times New Roman" w:hAnsi="Times New Roman" w:cs="Times New Roman"/>
          <w:sz w:val="28"/>
          <w:szCs w:val="28"/>
        </w:rPr>
        <w:t>:</w:t>
      </w:r>
    </w:p>
    <w:p w14:paraId="2F8C28C2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Уложить больного на кушетку и </w:t>
      </w:r>
      <w:r w:rsidR="00994CC1" w:rsidRPr="00FF0C00">
        <w:rPr>
          <w:rFonts w:ascii="Times New Roman" w:hAnsi="Times New Roman" w:cs="Times New Roman"/>
          <w:sz w:val="28"/>
          <w:szCs w:val="28"/>
        </w:rPr>
        <w:t>опустить головной конец. Повер</w:t>
      </w:r>
      <w:r w:rsidRPr="00FF0C00">
        <w:rPr>
          <w:rFonts w:ascii="Times New Roman" w:hAnsi="Times New Roman" w:cs="Times New Roman"/>
          <w:sz w:val="28"/>
          <w:szCs w:val="28"/>
        </w:rPr>
        <w:t>нуть голову пациента набок, удалить протезы, фиксировать язык.</w:t>
      </w:r>
    </w:p>
    <w:p w14:paraId="2F04719F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Наложить венозный жгут (на 25-30 мин.) на конечность прокс</w:t>
      </w:r>
      <w:r w:rsidR="000D1DC1" w:rsidRPr="00FF0C00">
        <w:rPr>
          <w:rFonts w:ascii="Times New Roman" w:hAnsi="Times New Roman" w:cs="Times New Roman"/>
          <w:sz w:val="28"/>
          <w:szCs w:val="28"/>
        </w:rPr>
        <w:t>и</w:t>
      </w:r>
      <w:r w:rsidRPr="00FF0C00">
        <w:rPr>
          <w:rFonts w:ascii="Times New Roman" w:hAnsi="Times New Roman" w:cs="Times New Roman"/>
          <w:sz w:val="28"/>
          <w:szCs w:val="28"/>
        </w:rPr>
        <w:t>мальнее места поступления антигена</w:t>
      </w:r>
      <w:r w:rsidR="00A427BB" w:rsidRPr="00FF0C00">
        <w:rPr>
          <w:rFonts w:ascii="Times New Roman" w:hAnsi="Times New Roman" w:cs="Times New Roman"/>
          <w:sz w:val="28"/>
          <w:szCs w:val="28"/>
        </w:rPr>
        <w:t xml:space="preserve"> (лекарства, яда насекомых). Об</w:t>
      </w:r>
      <w:r w:rsidRPr="00FF0C00">
        <w:rPr>
          <w:rFonts w:ascii="Times New Roman" w:hAnsi="Times New Roman" w:cs="Times New Roman"/>
          <w:sz w:val="28"/>
          <w:szCs w:val="28"/>
        </w:rPr>
        <w:t>колоть его раствором 0,1% адреналин</w:t>
      </w:r>
      <w:r w:rsidR="00994CC1" w:rsidRPr="00FF0C00">
        <w:rPr>
          <w:rFonts w:ascii="Times New Roman" w:hAnsi="Times New Roman" w:cs="Times New Roman"/>
          <w:sz w:val="28"/>
          <w:szCs w:val="28"/>
        </w:rPr>
        <w:t>а, разведенного в 10 раз физио</w:t>
      </w:r>
      <w:r w:rsidRPr="00FF0C00">
        <w:rPr>
          <w:rFonts w:ascii="Times New Roman" w:hAnsi="Times New Roman" w:cs="Times New Roman"/>
          <w:sz w:val="28"/>
          <w:szCs w:val="28"/>
        </w:rPr>
        <w:t>логическим раствором, удалить жало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(при укусах насекомых) и поло</w:t>
      </w:r>
      <w:r w:rsidRPr="00FF0C00">
        <w:rPr>
          <w:rFonts w:ascii="Times New Roman" w:hAnsi="Times New Roman" w:cs="Times New Roman"/>
          <w:sz w:val="28"/>
          <w:szCs w:val="28"/>
        </w:rPr>
        <w:t>жить на это место лед.</w:t>
      </w:r>
    </w:p>
    <w:p w14:paraId="58879DC1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lastRenderedPageBreak/>
        <w:t xml:space="preserve">В другую конечность ввести </w:t>
      </w:r>
      <w:r w:rsidR="00A427BB" w:rsidRPr="00FF0C00">
        <w:rPr>
          <w:rFonts w:ascii="Times New Roman" w:hAnsi="Times New Roman" w:cs="Times New Roman"/>
          <w:sz w:val="28"/>
          <w:szCs w:val="28"/>
        </w:rPr>
        <w:t>0,1</w:t>
      </w:r>
      <w:r w:rsidRPr="00FF0C00">
        <w:rPr>
          <w:rFonts w:ascii="Times New Roman" w:hAnsi="Times New Roman" w:cs="Times New Roman"/>
          <w:sz w:val="28"/>
          <w:szCs w:val="28"/>
        </w:rPr>
        <w:t xml:space="preserve"> % раствор адреналина в количестве 0,3-0,5 мл (подкожно или внутримышечно). Его повторные инъекции осуществляются через 5-15 минут (максимальная суммарная доза — 2,0 мл). Следует помнить, что повторное введение малых доз препарата более эффективно, чем однократное применение большой дозы. При отсутствии эффекта адреналин (0,1%), разведенный в 10 раз физиологическим раствором, вводят внутривенно струйно. За </w:t>
      </w:r>
      <w:r w:rsidR="006D26F9" w:rsidRPr="00FF0C00">
        <w:rPr>
          <w:rFonts w:ascii="Times New Roman" w:hAnsi="Times New Roman" w:cs="Times New Roman"/>
          <w:sz w:val="28"/>
          <w:szCs w:val="28"/>
        </w:rPr>
        <w:t>счёт</w:t>
      </w:r>
      <w:r w:rsidRPr="00FF0C00">
        <w:rPr>
          <w:rFonts w:ascii="Times New Roman" w:hAnsi="Times New Roman" w:cs="Times New Roman"/>
          <w:sz w:val="28"/>
          <w:szCs w:val="28"/>
        </w:rPr>
        <w:t xml:space="preserve"> стимуляции aдренореце</w:t>
      </w:r>
      <w:r w:rsidR="00994CC1" w:rsidRPr="00FF0C00">
        <w:rPr>
          <w:rFonts w:ascii="Times New Roman" w:hAnsi="Times New Roman" w:cs="Times New Roman"/>
          <w:sz w:val="28"/>
          <w:szCs w:val="28"/>
        </w:rPr>
        <w:t>п</w:t>
      </w:r>
      <w:r w:rsidRPr="00FF0C00">
        <w:rPr>
          <w:rFonts w:ascii="Times New Roman" w:hAnsi="Times New Roman" w:cs="Times New Roman"/>
          <w:sz w:val="28"/>
          <w:szCs w:val="28"/>
        </w:rPr>
        <w:t xml:space="preserve">торов препарат повышает сосудистый тонус и диастолическое давление, </w:t>
      </w:r>
      <w:r w:rsidR="00994CC1" w:rsidRPr="00FF0C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0C00">
        <w:rPr>
          <w:rFonts w:ascii="Times New Roman" w:hAnsi="Times New Roman" w:cs="Times New Roman"/>
          <w:sz w:val="28"/>
          <w:szCs w:val="28"/>
        </w:rPr>
        <w:t>-адреномиметическая активность адреналина определяет его положительный инотропный и хронотропный эффекты на миокард, способствует увеличению систолического давления и вызывает бронходилатацию.</w:t>
      </w:r>
    </w:p>
    <w:p w14:paraId="65BBC968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Внутривенно или внутримышечно ввести глюкокортикоиды (преднизолон 90-120 мг, гидрокортизон гемисукцинат 200-400 мг, ц</w:t>
      </w:r>
      <w:r w:rsidR="00A427BB" w:rsidRPr="00FF0C00">
        <w:rPr>
          <w:rFonts w:ascii="Times New Roman" w:hAnsi="Times New Roman" w:cs="Times New Roman"/>
          <w:sz w:val="28"/>
          <w:szCs w:val="28"/>
        </w:rPr>
        <w:t>е</w:t>
      </w:r>
      <w:r w:rsidRPr="00FF0C00">
        <w:rPr>
          <w:rFonts w:ascii="Times New Roman" w:hAnsi="Times New Roman" w:cs="Times New Roman"/>
          <w:sz w:val="28"/>
          <w:szCs w:val="28"/>
        </w:rPr>
        <w:t>лестон 8-16 мг, дексаметазон 8-16 мг).</w:t>
      </w:r>
    </w:p>
    <w:p w14:paraId="702A81E1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 зависимости от тяжести шока осуществляется внутривенная или внутримышечная инъекция классических антигистаминных препаратов (супрастин 2% — 1,0-2,0 и др.). Не рекомендуется введение производных фенотиазина (пипольфена, дипразина и др.) в связи с возможностью развития гипотонии из-за их </w:t>
      </w:r>
      <w:r w:rsidR="00994CC1" w:rsidRPr="00FF0C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0C00">
        <w:rPr>
          <w:rFonts w:ascii="Times New Roman" w:hAnsi="Times New Roman" w:cs="Times New Roman"/>
          <w:sz w:val="28"/>
          <w:szCs w:val="28"/>
        </w:rPr>
        <w:t>-адреноблокирующей активности. Назначение антигистаминных средств позволяет устранить кожные проявления аллергии.</w:t>
      </w:r>
    </w:p>
    <w:p w14:paraId="29C5928B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При бронхоспазме внутривенно медленно вводится эуфиллин (2,4%- 10 мл), разведенный физиологическим раствором или раствором глюкозы.</w:t>
      </w:r>
    </w:p>
    <w:p w14:paraId="1B93B770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При отсутствии эффекта проводимой терапии при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отёке</w:t>
      </w:r>
      <w:r w:rsidRPr="00FF0C00">
        <w:rPr>
          <w:rFonts w:ascii="Times New Roman" w:hAnsi="Times New Roman" w:cs="Times New Roman"/>
          <w:sz w:val="28"/>
          <w:szCs w:val="28"/>
        </w:rPr>
        <w:t xml:space="preserve"> гортани показана трахеостомия.</w:t>
      </w:r>
    </w:p>
    <w:p w14:paraId="0CF10E78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 случае клинической смерти о</w:t>
      </w:r>
      <w:r w:rsidR="009A468B" w:rsidRPr="00FF0C00">
        <w:rPr>
          <w:rFonts w:ascii="Times New Roman" w:hAnsi="Times New Roman" w:cs="Times New Roman"/>
          <w:sz w:val="28"/>
          <w:szCs w:val="28"/>
        </w:rPr>
        <w:t>существляются искусственное ды</w:t>
      </w:r>
      <w:r w:rsidRPr="00FF0C00">
        <w:rPr>
          <w:rFonts w:ascii="Times New Roman" w:hAnsi="Times New Roman" w:cs="Times New Roman"/>
          <w:sz w:val="28"/>
          <w:szCs w:val="28"/>
        </w:rPr>
        <w:t>хание и непрямой массаж сердца.</w:t>
      </w:r>
    </w:p>
    <w:p w14:paraId="16C4CFB6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Все перечисленные выше мероприятия, проводят максимально быстро до нормализации артериального давления и восстановления сознания больного.</w:t>
      </w:r>
    </w:p>
    <w:p w14:paraId="176142D9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После осуществления обязательн</w:t>
      </w:r>
      <w:r w:rsidR="00994CC1" w:rsidRPr="00FF0C00">
        <w:rPr>
          <w:rFonts w:ascii="Times New Roman" w:hAnsi="Times New Roman" w:cs="Times New Roman"/>
          <w:sz w:val="28"/>
          <w:szCs w:val="28"/>
        </w:rPr>
        <w:t>ой противошоковой терапии боль</w:t>
      </w:r>
      <w:r w:rsidRPr="00FF0C00">
        <w:rPr>
          <w:rFonts w:ascii="Times New Roman" w:hAnsi="Times New Roman" w:cs="Times New Roman"/>
          <w:sz w:val="28"/>
          <w:szCs w:val="28"/>
        </w:rPr>
        <w:t>ной переводится в реанимационное отделение, где в течение 1-2 дней осуществляется интенсивная терапия: внутривенное введение глюкокорт</w:t>
      </w:r>
      <w:r w:rsidR="00994CC1" w:rsidRPr="00FF0C00">
        <w:rPr>
          <w:rFonts w:ascii="Times New Roman" w:hAnsi="Times New Roman" w:cs="Times New Roman"/>
          <w:sz w:val="28"/>
          <w:szCs w:val="28"/>
        </w:rPr>
        <w:t>и</w:t>
      </w:r>
      <w:r w:rsidRPr="00FF0C00">
        <w:rPr>
          <w:rFonts w:ascii="Times New Roman" w:hAnsi="Times New Roman" w:cs="Times New Roman"/>
          <w:sz w:val="28"/>
          <w:szCs w:val="28"/>
        </w:rPr>
        <w:t>коидов, жидкости (физиологический раств</w:t>
      </w:r>
      <w:r w:rsidR="00994CC1" w:rsidRPr="00FF0C00">
        <w:rPr>
          <w:rFonts w:ascii="Times New Roman" w:hAnsi="Times New Roman" w:cs="Times New Roman"/>
          <w:sz w:val="28"/>
          <w:szCs w:val="28"/>
        </w:rPr>
        <w:t>ор, раствор глюкозы и др.), ан</w:t>
      </w:r>
      <w:r w:rsidRPr="00FF0C00">
        <w:rPr>
          <w:rFonts w:ascii="Times New Roman" w:hAnsi="Times New Roman" w:cs="Times New Roman"/>
          <w:sz w:val="28"/>
          <w:szCs w:val="28"/>
        </w:rPr>
        <w:t xml:space="preserve">тигистаминных препаратов </w:t>
      </w:r>
      <w:r w:rsidR="00994CC1" w:rsidRPr="00FF0C00">
        <w:rPr>
          <w:rFonts w:ascii="Times New Roman" w:hAnsi="Times New Roman" w:cs="Times New Roman"/>
          <w:sz w:val="28"/>
          <w:szCs w:val="28"/>
        </w:rPr>
        <w:t>(супрастина и др.), симп</w:t>
      </w:r>
      <w:r w:rsidRPr="00FF0C00">
        <w:rPr>
          <w:rFonts w:ascii="Times New Roman" w:hAnsi="Times New Roman" w:cs="Times New Roman"/>
          <w:sz w:val="28"/>
          <w:szCs w:val="28"/>
        </w:rPr>
        <w:t>томатических средств. Необходимость такого лечения определяется тем, что после перенесенного шока в течение 12-24 часов может развиваться поздняя фаза реакции гиперчув</w:t>
      </w:r>
      <w:r w:rsidR="00A427BB" w:rsidRPr="00FF0C00">
        <w:rPr>
          <w:rFonts w:ascii="Times New Roman" w:hAnsi="Times New Roman" w:cs="Times New Roman"/>
          <w:sz w:val="28"/>
          <w:szCs w:val="28"/>
        </w:rPr>
        <w:t xml:space="preserve">ствительности немедленного типа. </w:t>
      </w:r>
      <w:r w:rsidR="00A427BB" w:rsidRPr="00FF0C00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 w:rsidRPr="00FF0C00">
        <w:rPr>
          <w:rFonts w:ascii="Times New Roman" w:hAnsi="Times New Roman" w:cs="Times New Roman"/>
          <w:sz w:val="28"/>
          <w:szCs w:val="28"/>
        </w:rPr>
        <w:t xml:space="preserve"> После стабилизации состояния больного его переводят в </w:t>
      </w:r>
      <w:r w:rsidR="00994CC1" w:rsidRPr="00FF0C00">
        <w:rPr>
          <w:rFonts w:ascii="Times New Roman" w:hAnsi="Times New Roman" w:cs="Times New Roman"/>
          <w:sz w:val="28"/>
          <w:szCs w:val="28"/>
        </w:rPr>
        <w:t>аллергологическое</w:t>
      </w:r>
      <w:r w:rsidR="00B81B7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0C00">
        <w:rPr>
          <w:rFonts w:ascii="Times New Roman" w:hAnsi="Times New Roman" w:cs="Times New Roman"/>
          <w:sz w:val="28"/>
          <w:szCs w:val="28"/>
        </w:rPr>
        <w:t>терапевтическое отделение.</w:t>
      </w:r>
    </w:p>
    <w:p w14:paraId="094E4E7C" w14:textId="77777777"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0C00">
        <w:rPr>
          <w:rFonts w:ascii="Times New Roman" w:hAnsi="Times New Roman" w:cs="Times New Roman"/>
          <w:sz w:val="28"/>
          <w:szCs w:val="28"/>
        </w:rPr>
        <w:t>В период выхода из анафилактичес</w:t>
      </w:r>
      <w:r w:rsidR="00B81B73">
        <w:rPr>
          <w:rFonts w:ascii="Times New Roman" w:hAnsi="Times New Roman" w:cs="Times New Roman"/>
          <w:sz w:val="28"/>
          <w:szCs w:val="28"/>
        </w:rPr>
        <w:t>кого шока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больному назначают</w:t>
      </w:r>
      <w:r w:rsidRPr="00FF0C00">
        <w:rPr>
          <w:rFonts w:ascii="Times New Roman" w:hAnsi="Times New Roman" w:cs="Times New Roman"/>
          <w:sz w:val="28"/>
          <w:szCs w:val="28"/>
        </w:rPr>
        <w:t>ся таблетированные глюкокортикоиды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(преднизолон 10-15 мг с посте</w:t>
      </w:r>
      <w:r w:rsidRPr="00FF0C00">
        <w:rPr>
          <w:rFonts w:ascii="Times New Roman" w:hAnsi="Times New Roman" w:cs="Times New Roman"/>
          <w:sz w:val="28"/>
          <w:szCs w:val="28"/>
        </w:rPr>
        <w:t>пенным снижением дозы в течение 10 дней), современные антигистамин</w:t>
      </w:r>
      <w:r w:rsidR="0062103F" w:rsidRPr="00FF0C00">
        <w:rPr>
          <w:rFonts w:ascii="Times New Roman" w:hAnsi="Times New Roman" w:cs="Times New Roman"/>
          <w:sz w:val="28"/>
          <w:szCs w:val="28"/>
        </w:rPr>
        <w:t>н</w:t>
      </w:r>
      <w:r w:rsidRPr="00FF0C00">
        <w:rPr>
          <w:rFonts w:ascii="Times New Roman" w:hAnsi="Times New Roman" w:cs="Times New Roman"/>
          <w:sz w:val="28"/>
          <w:szCs w:val="28"/>
        </w:rPr>
        <w:t xml:space="preserve">ые препараты (телфаст, кларитин и др.), по показаниям (перенесенный отек легкого, лечение основного заболевания и т.д.) — антибиотики (за исключением препаратов из группы пенициллина). В этот период необходим </w:t>
      </w:r>
      <w:r w:rsidRPr="00FF0C00">
        <w:rPr>
          <w:rFonts w:ascii="Times New Roman" w:hAnsi="Times New Roman" w:cs="Times New Roman"/>
          <w:sz w:val="28"/>
          <w:szCs w:val="28"/>
        </w:rPr>
        <w:lastRenderedPageBreak/>
        <w:t>контроль функции почек, печен</w:t>
      </w:r>
      <w:r w:rsidR="00994CC1" w:rsidRPr="00FF0C00">
        <w:rPr>
          <w:rFonts w:ascii="Times New Roman" w:hAnsi="Times New Roman" w:cs="Times New Roman"/>
          <w:sz w:val="28"/>
          <w:szCs w:val="28"/>
        </w:rPr>
        <w:t>и, регистрация ЭКГ для; выявле</w:t>
      </w:r>
      <w:r w:rsidRPr="00FF0C00">
        <w:rPr>
          <w:rFonts w:ascii="Times New Roman" w:hAnsi="Times New Roman" w:cs="Times New Roman"/>
          <w:sz w:val="28"/>
          <w:szCs w:val="28"/>
        </w:rPr>
        <w:t>ния аллергического миокардита или ухудшения течения имеющейся ИБС. Больным показана консультация невропатолога в связи с возможностью развития аллергического энцефалита и полиневрита.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[6]</w:t>
      </w:r>
    </w:p>
    <w:p w14:paraId="1C25A1BF" w14:textId="77777777" w:rsidR="00B81B73" w:rsidRDefault="00B81B73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6" w:name="_Toc404099494"/>
    </w:p>
    <w:p w14:paraId="6ABAE6CA" w14:textId="77777777" w:rsidR="003C5055" w:rsidRPr="00FF0C00" w:rsidRDefault="003C5055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Лабораторная диагностика</w:t>
      </w:r>
      <w:bookmarkEnd w:id="6"/>
    </w:p>
    <w:p w14:paraId="1F34BB63" w14:textId="77777777"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14:paraId="45057CF0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Свидетельством активации тучных клеток является высокое содержание в моче гистамина и триптазы в сыворотке крови. Однако, в обычной практике подобные тесты малодоступны.</w:t>
      </w:r>
    </w:p>
    <w:p w14:paraId="7E96D0F6" w14:textId="77777777"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Поскольку гистамин в моче существует очень короткий промежуток времени, он не пригоден для диагностики. Используют метилгистамин (метаболит гистамина), который сохраняется в моче в течение 24 часов.</w:t>
      </w:r>
    </w:p>
    <w:p w14:paraId="7ADB5C08" w14:textId="77777777" w:rsidR="00A427BB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Триптаза является продуктом распада гистамина и в некоторых специализированных лабораториях можно исследовать её содержание в сыворотке крови для подтверждения диагноза анафилаксии. Забор крови осуществляют в течение первых 60 минут после начала реакции (это время достижения пика концентрации триптазы). При анафилактических реакциях активность триптазы повышена только в разгар клинических проявлений (обычно в течение 6 часов), при системном мастоцитозе — постоянно.</w:t>
      </w:r>
    </w:p>
    <w:p w14:paraId="4C66AA0C" w14:textId="77777777" w:rsidR="00A427BB" w:rsidRPr="00FF0C00" w:rsidRDefault="00A427BB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14:paraId="1996740A" w14:textId="77777777" w:rsidR="0028444D" w:rsidRPr="00FF0C00" w:rsidRDefault="00144D71" w:rsidP="00FF0C00">
      <w:pPr>
        <w:pStyle w:val="1"/>
        <w:spacing w:before="0" w:line="240" w:lineRule="auto"/>
        <w:rPr>
          <w:rFonts w:cs="Times New Roman"/>
          <w:sz w:val="28"/>
        </w:rPr>
      </w:pPr>
      <w:bookmarkStart w:id="7" w:name="_Toc404099495"/>
      <w:r w:rsidRPr="00FF0C00">
        <w:rPr>
          <w:rFonts w:cs="Times New Roman"/>
          <w:sz w:val="28"/>
        </w:rPr>
        <w:lastRenderedPageBreak/>
        <w:t>Заключение</w:t>
      </w:r>
      <w:bookmarkEnd w:id="7"/>
    </w:p>
    <w:p w14:paraId="3BEE69C4" w14:textId="77777777" w:rsidR="001130A6" w:rsidRPr="00FF0C00" w:rsidRDefault="001130A6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C5EA4" w14:textId="77777777" w:rsidR="00C9730D" w:rsidRPr="00FF0C00" w:rsidRDefault="00C9730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Успех в лечении анафилактического шока зависит от как можно более раннего осуществления мероприятий. А это, к сожалению, не всегда возможно. Анализ смертности от анафилактического шока свидетельствует о том, что подавляющее большинство погибающих — это лица, у которых шок возник во внебольничных условиях, особенно в мес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тах, отдаленных от лечебных учреждений.</w:t>
      </w:r>
    </w:p>
    <w:p w14:paraId="26A79CA3" w14:textId="77777777" w:rsidR="00C9730D" w:rsidRPr="00FF0C00" w:rsidRDefault="00C9730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Отсюда вытекает важность предвидения возмож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ности анафилаксии. Прогнозирование такой потенци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альной возможности очень сложно. По-видимому, наи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более важным в этом является аллергологический анамнез, который не должен быть прерогативой ал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лергологов, он должен быть введен в историю болез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ни, являющуюся основным документом для врачей всех без исключения специальностей. Особое внима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ние должно быть уделено аллерго-фармакологической части анамнеза. У больного необходимо выяснить его переносимость тех лекарственных средств, которые ему намерены назначить, и с особой осторожностью назначать препараты с заведомо антигенными свой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ствами. На истории болезни лиц, переносивших ка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кие-либо аллергические реакции, должна быть отмет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ка об этом на титульном листе. Недопустима поста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новка аллергологических тестов (любых, но тем более внутрикожных), если не развернут весь комплекс противоанафилактических средств для немедленного применения.</w:t>
      </w:r>
    </w:p>
    <w:p w14:paraId="0730D1A4" w14:textId="77777777" w:rsidR="00144D71" w:rsidRPr="00FF0C00" w:rsidRDefault="00C9730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Всегда следует учитывать наличие факторов рис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ка, т.е. экссудативного диатеза в детстве, грибковых заболеваний (при решении вопроса о назначении пенициллина), профессионального контакта с лекар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ственными средствами. Необходимо помнить, что у лиц с аллергически отягощенным анамнезом любое назначение чревато анафилаксией, и тогда назначе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ние лекарственных средств станет более продуман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ным, показания станут более абсолютными, жизнен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ными. При этом инъекции лучше производить в такие места, выше которых можно наложить жгут, можно использовать метод</w:t>
      </w:r>
      <w:r w:rsidR="0062103F"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Pr="00FF0C00">
        <w:rPr>
          <w:rFonts w:ascii="Times New Roman" w:hAnsi="Times New Roman" w:cs="Times New Roman"/>
          <w:sz w:val="28"/>
          <w:szCs w:val="28"/>
        </w:rPr>
        <w:t>скептофилаксии (</w:t>
      </w:r>
      <w:r w:rsidR="006D26F9" w:rsidRPr="00FF0C00">
        <w:rPr>
          <w:rFonts w:ascii="Times New Roman" w:hAnsi="Times New Roman" w:cs="Times New Roman"/>
          <w:sz w:val="28"/>
          <w:szCs w:val="28"/>
        </w:rPr>
        <w:t>приём</w:t>
      </w:r>
      <w:r w:rsidRPr="00FF0C00">
        <w:rPr>
          <w:rFonts w:ascii="Times New Roman" w:hAnsi="Times New Roman" w:cs="Times New Roman"/>
          <w:sz w:val="28"/>
          <w:szCs w:val="28"/>
        </w:rPr>
        <w:t xml:space="preserve"> за час до полной дозы препарата части этой дозы). Порой необходимо применение лекарственных средств «под защитой» антигистаминных препаратов и даже кортикостероидов. Не случайно в профилактике анафи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лаксии так много внимания уделено по сути профилактике лекарственной аллергии, так как лекарствен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ная этиология анафилаксии наиболее частая.</w:t>
      </w:r>
      <w:r w:rsidR="00144D71" w:rsidRPr="00FF0C00">
        <w:rPr>
          <w:rFonts w:ascii="Times New Roman" w:hAnsi="Times New Roman" w:cs="Times New Roman"/>
          <w:sz w:val="28"/>
          <w:szCs w:val="28"/>
        </w:rPr>
        <w:br w:type="page"/>
      </w:r>
    </w:p>
    <w:p w14:paraId="76E72B6F" w14:textId="77777777" w:rsidR="00E96725" w:rsidRPr="00FF0C00" w:rsidRDefault="00144D71" w:rsidP="00FF0C00">
      <w:pPr>
        <w:pStyle w:val="1"/>
        <w:spacing w:before="0" w:line="240" w:lineRule="auto"/>
        <w:rPr>
          <w:rFonts w:cs="Times New Roman"/>
          <w:sz w:val="28"/>
        </w:rPr>
      </w:pPr>
      <w:bookmarkStart w:id="8" w:name="_Toc404099496"/>
      <w:r w:rsidRPr="00FF0C00">
        <w:rPr>
          <w:rFonts w:cs="Times New Roman"/>
          <w:sz w:val="28"/>
        </w:rPr>
        <w:lastRenderedPageBreak/>
        <w:t>Список литературы</w:t>
      </w:r>
      <w:bookmarkEnd w:id="8"/>
    </w:p>
    <w:p w14:paraId="1D7A3DA2" w14:textId="77777777" w:rsidR="009A468B" w:rsidRPr="00FF0C00" w:rsidRDefault="009A468B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B3083" w14:textId="77777777"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Артомасова А. В. Инсектная аллергия/Пыцкий В. И., Адрианова Н. В., Артомасова А. В. Аллергические заболевания. — М.: Медицина, 1999. </w:t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С. 162-187.</w:t>
      </w:r>
    </w:p>
    <w:p w14:paraId="5DA1086D" w14:textId="77777777"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Горячкина Л. А. Анафилактический шок (пособие для врачей). — М.: РМАПО, 2000. </w:t>
      </w:r>
      <w:r w:rsidR="009A468B" w:rsidRPr="00FF0C00">
        <w:rPr>
          <w:rFonts w:ascii="Times New Roman" w:hAnsi="Times New Roman" w:cs="Times New Roman"/>
          <w:sz w:val="28"/>
          <w:szCs w:val="28"/>
        </w:rPr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34 С.</w:t>
      </w:r>
    </w:p>
    <w:p w14:paraId="05CD1ABD" w14:textId="77777777"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Леви Дж. X. Анафилактические реакции при анестезии и неотложной терапии: Пер. с англ. — М.: Медицина, 1990. 176 С.</w:t>
      </w:r>
    </w:p>
    <w:p w14:paraId="28876FAC" w14:textId="77777777"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Лопатин А. С, Пермяков Н. К. Лекарственный шок (клиника, патморфология, лечение, профилактика). — Методические рекомендации. — М.: МЗ СССР, 1987 </w:t>
      </w:r>
      <w:r w:rsidR="009A468B" w:rsidRPr="00FF0C00">
        <w:rPr>
          <w:rFonts w:ascii="Times New Roman" w:hAnsi="Times New Roman" w:cs="Times New Roman"/>
          <w:sz w:val="28"/>
          <w:szCs w:val="28"/>
        </w:rPr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32 С.</w:t>
      </w:r>
    </w:p>
    <w:p w14:paraId="6ED3D6FF" w14:textId="77777777"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Положение об аллергологическом кабинете и аллергологическом отделении больницы. — М.: Минздрав СССР, 1991. </w:t>
      </w:r>
    </w:p>
    <w:p w14:paraId="4FEBF9B5" w14:textId="77777777"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Емельянов А. В.</w:t>
      </w:r>
      <w:r w:rsidR="00B81B73">
        <w:rPr>
          <w:rFonts w:ascii="Times New Roman" w:hAnsi="Times New Roman" w:cs="Times New Roman"/>
          <w:sz w:val="28"/>
          <w:szCs w:val="28"/>
        </w:rPr>
        <w:t xml:space="preserve"> Анафилактический шок. Пособие </w:t>
      </w:r>
      <w:r w:rsidRPr="00FF0C00">
        <w:rPr>
          <w:rFonts w:ascii="Times New Roman" w:hAnsi="Times New Roman" w:cs="Times New Roman"/>
          <w:sz w:val="28"/>
          <w:szCs w:val="28"/>
        </w:rPr>
        <w:t xml:space="preserve">для врачей. </w:t>
      </w:r>
      <w:r w:rsidR="009A468B" w:rsidRPr="00FF0C00">
        <w:rPr>
          <w:rFonts w:ascii="Times New Roman" w:hAnsi="Times New Roman" w:cs="Times New Roman"/>
          <w:sz w:val="28"/>
          <w:szCs w:val="28"/>
        </w:rPr>
        <w:t>– М.: СПМО, 2001. – 5-11 С.</w:t>
      </w:r>
    </w:p>
    <w:p w14:paraId="2AD7855F" w14:textId="77777777" w:rsidR="0028444D" w:rsidRPr="00FF0C00" w:rsidRDefault="0028444D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Хаитов Р. М., Игнатьева Г. А., Сидорович И. Г. Иммунология. – М.: Москва "Медицина", 2000. – 345-348 С.</w:t>
      </w:r>
    </w:p>
    <w:p w14:paraId="29246794" w14:textId="77777777" w:rsidR="00E96725" w:rsidRPr="00FF0C00" w:rsidRDefault="0028444D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Хаитов Р. М., Ильина Н. И. Аллергология и иммунология. – Национальное руководство. – М.: ГЭОТАР-Медиа, 2009. – 482-492 С.</w:t>
      </w:r>
    </w:p>
    <w:p w14:paraId="74A658FA" w14:textId="77777777" w:rsidR="00E96725" w:rsidRPr="00FF0C00" w:rsidRDefault="00E96725" w:rsidP="00FF0C00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B06236" w14:textId="77777777" w:rsidR="00E96725" w:rsidRPr="00FF0C00" w:rsidRDefault="00E96725" w:rsidP="00FF0C00">
      <w:pPr>
        <w:pStyle w:val="1"/>
        <w:spacing w:before="0" w:line="240" w:lineRule="auto"/>
        <w:rPr>
          <w:rFonts w:cs="Times New Roman"/>
          <w:sz w:val="28"/>
        </w:rPr>
      </w:pPr>
    </w:p>
    <w:sectPr w:rsidR="00E96725" w:rsidRPr="00FF0C00" w:rsidSect="004261B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23E8" w14:textId="77777777" w:rsidR="002F754F" w:rsidRDefault="002F754F" w:rsidP="00D7218F">
      <w:pPr>
        <w:spacing w:after="0" w:line="240" w:lineRule="auto"/>
      </w:pPr>
      <w:r>
        <w:separator/>
      </w:r>
    </w:p>
  </w:endnote>
  <w:endnote w:type="continuationSeparator" w:id="0">
    <w:p w14:paraId="3034D891" w14:textId="77777777" w:rsidR="002F754F" w:rsidRDefault="002F754F" w:rsidP="00D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913791"/>
      <w:docPartObj>
        <w:docPartGallery w:val="Page Numbers (Bottom of Page)"/>
        <w:docPartUnique/>
      </w:docPartObj>
    </w:sdtPr>
    <w:sdtEndPr/>
    <w:sdtContent>
      <w:p w14:paraId="64CD321B" w14:textId="77777777" w:rsidR="004261BC" w:rsidRDefault="001127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0822AE" w14:textId="77777777" w:rsidR="004261BC" w:rsidRDefault="004261B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7471" w14:textId="77777777" w:rsidR="004261BC" w:rsidRDefault="004261BC">
    <w:pPr>
      <w:pStyle w:val="ad"/>
      <w:jc w:val="right"/>
    </w:pPr>
  </w:p>
  <w:p w14:paraId="0118CD59" w14:textId="77777777" w:rsidR="004261BC" w:rsidRDefault="004261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73AF" w14:textId="77777777" w:rsidR="002F754F" w:rsidRDefault="002F754F" w:rsidP="00D7218F">
      <w:pPr>
        <w:spacing w:after="0" w:line="240" w:lineRule="auto"/>
      </w:pPr>
      <w:r>
        <w:separator/>
      </w:r>
    </w:p>
  </w:footnote>
  <w:footnote w:type="continuationSeparator" w:id="0">
    <w:p w14:paraId="43692DAE" w14:textId="77777777" w:rsidR="002F754F" w:rsidRDefault="002F754F" w:rsidP="00D7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7CC"/>
    <w:multiLevelType w:val="hybridMultilevel"/>
    <w:tmpl w:val="4ED8049E"/>
    <w:lvl w:ilvl="0" w:tplc="8064EA02">
      <w:start w:val="1"/>
      <w:numFmt w:val="decimal"/>
      <w:lvlText w:val="%1."/>
      <w:lvlJc w:val="left"/>
      <w:pPr>
        <w:ind w:left="117" w:hanging="188"/>
        <w:jc w:val="right"/>
      </w:pPr>
      <w:rPr>
        <w:rFonts w:ascii="Times New Roman" w:eastAsia="Times New Roman" w:hAnsi="Times New Roman" w:hint="default"/>
        <w:w w:val="97"/>
        <w:sz w:val="19"/>
        <w:szCs w:val="19"/>
      </w:rPr>
    </w:lvl>
    <w:lvl w:ilvl="1" w:tplc="01BA924E">
      <w:start w:val="1"/>
      <w:numFmt w:val="bullet"/>
      <w:lvlText w:val="•"/>
      <w:lvlJc w:val="left"/>
      <w:pPr>
        <w:ind w:left="802" w:hanging="188"/>
      </w:pPr>
      <w:rPr>
        <w:rFonts w:hint="default"/>
      </w:rPr>
    </w:lvl>
    <w:lvl w:ilvl="2" w:tplc="36967366">
      <w:start w:val="1"/>
      <w:numFmt w:val="bullet"/>
      <w:lvlText w:val="•"/>
      <w:lvlJc w:val="left"/>
      <w:pPr>
        <w:ind w:left="1484" w:hanging="188"/>
      </w:pPr>
      <w:rPr>
        <w:rFonts w:hint="default"/>
      </w:rPr>
    </w:lvl>
    <w:lvl w:ilvl="3" w:tplc="7F22AE38">
      <w:start w:val="1"/>
      <w:numFmt w:val="bullet"/>
      <w:lvlText w:val="•"/>
      <w:lvlJc w:val="left"/>
      <w:pPr>
        <w:ind w:left="2167" w:hanging="188"/>
      </w:pPr>
      <w:rPr>
        <w:rFonts w:hint="default"/>
      </w:rPr>
    </w:lvl>
    <w:lvl w:ilvl="4" w:tplc="35185754">
      <w:start w:val="1"/>
      <w:numFmt w:val="bullet"/>
      <w:lvlText w:val="•"/>
      <w:lvlJc w:val="left"/>
      <w:pPr>
        <w:ind w:left="2849" w:hanging="188"/>
      </w:pPr>
      <w:rPr>
        <w:rFonts w:hint="default"/>
      </w:rPr>
    </w:lvl>
    <w:lvl w:ilvl="5" w:tplc="8E7A53FC">
      <w:start w:val="1"/>
      <w:numFmt w:val="bullet"/>
      <w:lvlText w:val="•"/>
      <w:lvlJc w:val="left"/>
      <w:pPr>
        <w:ind w:left="3532" w:hanging="188"/>
      </w:pPr>
      <w:rPr>
        <w:rFonts w:hint="default"/>
      </w:rPr>
    </w:lvl>
    <w:lvl w:ilvl="6" w:tplc="3A22BDC8">
      <w:start w:val="1"/>
      <w:numFmt w:val="bullet"/>
      <w:lvlText w:val="•"/>
      <w:lvlJc w:val="left"/>
      <w:pPr>
        <w:ind w:left="4214" w:hanging="188"/>
      </w:pPr>
      <w:rPr>
        <w:rFonts w:hint="default"/>
      </w:rPr>
    </w:lvl>
    <w:lvl w:ilvl="7" w:tplc="3CC2729C">
      <w:start w:val="1"/>
      <w:numFmt w:val="bullet"/>
      <w:lvlText w:val="•"/>
      <w:lvlJc w:val="left"/>
      <w:pPr>
        <w:ind w:left="4896" w:hanging="188"/>
      </w:pPr>
      <w:rPr>
        <w:rFonts w:hint="default"/>
      </w:rPr>
    </w:lvl>
    <w:lvl w:ilvl="8" w:tplc="2D46521E">
      <w:start w:val="1"/>
      <w:numFmt w:val="bullet"/>
      <w:lvlText w:val="•"/>
      <w:lvlJc w:val="left"/>
      <w:pPr>
        <w:ind w:left="5579" w:hanging="188"/>
      </w:pPr>
      <w:rPr>
        <w:rFonts w:hint="default"/>
      </w:rPr>
    </w:lvl>
  </w:abstractNum>
  <w:abstractNum w:abstractNumId="1" w15:restartNumberingAfterBreak="0">
    <w:nsid w:val="143C7BF2"/>
    <w:multiLevelType w:val="hybridMultilevel"/>
    <w:tmpl w:val="AF5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695"/>
    <w:multiLevelType w:val="hybridMultilevel"/>
    <w:tmpl w:val="3BBC1118"/>
    <w:lvl w:ilvl="0" w:tplc="1964837A">
      <w:start w:val="1"/>
      <w:numFmt w:val="decimal"/>
      <w:lvlText w:val="%1."/>
      <w:lvlJc w:val="left"/>
      <w:pPr>
        <w:ind w:left="156" w:hanging="178"/>
      </w:pPr>
      <w:rPr>
        <w:rFonts w:ascii="Times New Roman" w:eastAsia="Times New Roman" w:hAnsi="Times New Roman" w:hint="default"/>
        <w:w w:val="97"/>
        <w:sz w:val="19"/>
        <w:szCs w:val="19"/>
      </w:rPr>
    </w:lvl>
    <w:lvl w:ilvl="1" w:tplc="7E806DA6">
      <w:start w:val="1"/>
      <w:numFmt w:val="bullet"/>
      <w:lvlText w:val="•"/>
      <w:lvlJc w:val="left"/>
      <w:pPr>
        <w:ind w:left="830" w:hanging="178"/>
      </w:pPr>
      <w:rPr>
        <w:rFonts w:hint="default"/>
      </w:rPr>
    </w:lvl>
    <w:lvl w:ilvl="2" w:tplc="0CD0DBF2">
      <w:start w:val="1"/>
      <w:numFmt w:val="bullet"/>
      <w:lvlText w:val="•"/>
      <w:lvlJc w:val="left"/>
      <w:pPr>
        <w:ind w:left="1501" w:hanging="178"/>
      </w:pPr>
      <w:rPr>
        <w:rFonts w:hint="default"/>
      </w:rPr>
    </w:lvl>
    <w:lvl w:ilvl="3" w:tplc="76D68A4C">
      <w:start w:val="1"/>
      <w:numFmt w:val="bullet"/>
      <w:lvlText w:val="•"/>
      <w:lvlJc w:val="left"/>
      <w:pPr>
        <w:ind w:left="2171" w:hanging="178"/>
      </w:pPr>
      <w:rPr>
        <w:rFonts w:hint="default"/>
      </w:rPr>
    </w:lvl>
    <w:lvl w:ilvl="4" w:tplc="1E76E17E">
      <w:start w:val="1"/>
      <w:numFmt w:val="bullet"/>
      <w:lvlText w:val="•"/>
      <w:lvlJc w:val="left"/>
      <w:pPr>
        <w:ind w:left="2842" w:hanging="178"/>
      </w:pPr>
      <w:rPr>
        <w:rFonts w:hint="default"/>
      </w:rPr>
    </w:lvl>
    <w:lvl w:ilvl="5" w:tplc="19F2B67C">
      <w:start w:val="1"/>
      <w:numFmt w:val="bullet"/>
      <w:lvlText w:val="•"/>
      <w:lvlJc w:val="left"/>
      <w:pPr>
        <w:ind w:left="3513" w:hanging="178"/>
      </w:pPr>
      <w:rPr>
        <w:rFonts w:hint="default"/>
      </w:rPr>
    </w:lvl>
    <w:lvl w:ilvl="6" w:tplc="4EDEFE7C">
      <w:start w:val="1"/>
      <w:numFmt w:val="bullet"/>
      <w:lvlText w:val="•"/>
      <w:lvlJc w:val="left"/>
      <w:pPr>
        <w:ind w:left="4183" w:hanging="178"/>
      </w:pPr>
      <w:rPr>
        <w:rFonts w:hint="default"/>
      </w:rPr>
    </w:lvl>
    <w:lvl w:ilvl="7" w:tplc="97647640">
      <w:start w:val="1"/>
      <w:numFmt w:val="bullet"/>
      <w:lvlText w:val="•"/>
      <w:lvlJc w:val="left"/>
      <w:pPr>
        <w:ind w:left="4854" w:hanging="178"/>
      </w:pPr>
      <w:rPr>
        <w:rFonts w:hint="default"/>
      </w:rPr>
    </w:lvl>
    <w:lvl w:ilvl="8" w:tplc="ECBC6842">
      <w:start w:val="1"/>
      <w:numFmt w:val="bullet"/>
      <w:lvlText w:val="•"/>
      <w:lvlJc w:val="left"/>
      <w:pPr>
        <w:ind w:left="5525" w:hanging="178"/>
      </w:pPr>
      <w:rPr>
        <w:rFonts w:hint="default"/>
      </w:rPr>
    </w:lvl>
  </w:abstractNum>
  <w:abstractNum w:abstractNumId="3" w15:restartNumberingAfterBreak="0">
    <w:nsid w:val="27CF7590"/>
    <w:multiLevelType w:val="hybridMultilevel"/>
    <w:tmpl w:val="BBF41222"/>
    <w:lvl w:ilvl="0" w:tplc="18B2D7E8">
      <w:start w:val="3"/>
      <w:numFmt w:val="decimal"/>
      <w:lvlText w:val="%1."/>
      <w:lvlJc w:val="left"/>
      <w:pPr>
        <w:ind w:left="655" w:hanging="192"/>
      </w:pPr>
      <w:rPr>
        <w:rFonts w:ascii="Times New Roman" w:eastAsia="Times New Roman" w:hAnsi="Times New Roman" w:hint="default"/>
        <w:spacing w:val="-4"/>
        <w:w w:val="103"/>
        <w:sz w:val="18"/>
        <w:szCs w:val="18"/>
      </w:rPr>
    </w:lvl>
    <w:lvl w:ilvl="1" w:tplc="758023D6">
      <w:start w:val="1"/>
      <w:numFmt w:val="decimal"/>
      <w:lvlText w:val="%2."/>
      <w:lvlJc w:val="left"/>
      <w:pPr>
        <w:ind w:left="178" w:hanging="206"/>
      </w:pPr>
      <w:rPr>
        <w:rFonts w:ascii="Times New Roman" w:eastAsia="Times New Roman" w:hAnsi="Times New Roman" w:hint="default"/>
        <w:spacing w:val="3"/>
        <w:w w:val="97"/>
        <w:sz w:val="19"/>
        <w:szCs w:val="19"/>
      </w:rPr>
    </w:lvl>
    <w:lvl w:ilvl="2" w:tplc="4544D7B0">
      <w:start w:val="1"/>
      <w:numFmt w:val="bullet"/>
      <w:lvlText w:val="•"/>
      <w:lvlJc w:val="left"/>
      <w:pPr>
        <w:ind w:left="1300" w:hanging="206"/>
      </w:pPr>
      <w:rPr>
        <w:rFonts w:hint="default"/>
      </w:rPr>
    </w:lvl>
    <w:lvl w:ilvl="3" w:tplc="20FA5C96">
      <w:start w:val="1"/>
      <w:numFmt w:val="bullet"/>
      <w:lvlText w:val="•"/>
      <w:lvlJc w:val="left"/>
      <w:pPr>
        <w:ind w:left="1941" w:hanging="206"/>
      </w:pPr>
      <w:rPr>
        <w:rFonts w:hint="default"/>
      </w:rPr>
    </w:lvl>
    <w:lvl w:ilvl="4" w:tplc="6F06C692">
      <w:start w:val="1"/>
      <w:numFmt w:val="bullet"/>
      <w:lvlText w:val="•"/>
      <w:lvlJc w:val="left"/>
      <w:pPr>
        <w:ind w:left="2582" w:hanging="206"/>
      </w:pPr>
      <w:rPr>
        <w:rFonts w:hint="default"/>
      </w:rPr>
    </w:lvl>
    <w:lvl w:ilvl="5" w:tplc="68B08A5C">
      <w:start w:val="1"/>
      <w:numFmt w:val="bullet"/>
      <w:lvlText w:val="•"/>
      <w:lvlJc w:val="left"/>
      <w:pPr>
        <w:ind w:left="3223" w:hanging="206"/>
      </w:pPr>
      <w:rPr>
        <w:rFonts w:hint="default"/>
      </w:rPr>
    </w:lvl>
    <w:lvl w:ilvl="6" w:tplc="89BC833C">
      <w:start w:val="1"/>
      <w:numFmt w:val="bullet"/>
      <w:lvlText w:val="•"/>
      <w:lvlJc w:val="left"/>
      <w:pPr>
        <w:ind w:left="3864" w:hanging="206"/>
      </w:pPr>
      <w:rPr>
        <w:rFonts w:hint="default"/>
      </w:rPr>
    </w:lvl>
    <w:lvl w:ilvl="7" w:tplc="FA7C20E6">
      <w:start w:val="1"/>
      <w:numFmt w:val="bullet"/>
      <w:lvlText w:val="•"/>
      <w:lvlJc w:val="left"/>
      <w:pPr>
        <w:ind w:left="4505" w:hanging="206"/>
      </w:pPr>
      <w:rPr>
        <w:rFonts w:hint="default"/>
      </w:rPr>
    </w:lvl>
    <w:lvl w:ilvl="8" w:tplc="72FC90C8">
      <w:start w:val="1"/>
      <w:numFmt w:val="bullet"/>
      <w:lvlText w:val="•"/>
      <w:lvlJc w:val="left"/>
      <w:pPr>
        <w:ind w:left="5146" w:hanging="206"/>
      </w:pPr>
      <w:rPr>
        <w:rFonts w:hint="default"/>
      </w:rPr>
    </w:lvl>
  </w:abstractNum>
  <w:abstractNum w:abstractNumId="4" w15:restartNumberingAfterBreak="0">
    <w:nsid w:val="30545016"/>
    <w:multiLevelType w:val="hybridMultilevel"/>
    <w:tmpl w:val="44CA6BA4"/>
    <w:lvl w:ilvl="0" w:tplc="E52A3F60">
      <w:start w:val="8"/>
      <w:numFmt w:val="decimal"/>
      <w:lvlText w:val="%1."/>
      <w:lvlJc w:val="left"/>
      <w:pPr>
        <w:ind w:left="476" w:hanging="221"/>
        <w:jc w:val="right"/>
      </w:pPr>
      <w:rPr>
        <w:rFonts w:ascii="Times New Roman" w:eastAsia="Times New Roman" w:hAnsi="Times New Roman" w:hint="default"/>
        <w:spacing w:val="-2"/>
        <w:w w:val="104"/>
        <w:sz w:val="18"/>
        <w:szCs w:val="18"/>
      </w:rPr>
    </w:lvl>
    <w:lvl w:ilvl="1" w:tplc="D4F40F7C">
      <w:start w:val="1"/>
      <w:numFmt w:val="bullet"/>
      <w:lvlText w:val="•"/>
      <w:lvlJc w:val="left"/>
      <w:pPr>
        <w:ind w:left="1128" w:hanging="221"/>
      </w:pPr>
      <w:rPr>
        <w:rFonts w:hint="default"/>
      </w:rPr>
    </w:lvl>
    <w:lvl w:ilvl="2" w:tplc="744ABCB4">
      <w:start w:val="1"/>
      <w:numFmt w:val="bullet"/>
      <w:lvlText w:val="•"/>
      <w:lvlJc w:val="left"/>
      <w:pPr>
        <w:ind w:left="1776" w:hanging="221"/>
      </w:pPr>
      <w:rPr>
        <w:rFonts w:hint="default"/>
      </w:rPr>
    </w:lvl>
    <w:lvl w:ilvl="3" w:tplc="EF7AA098">
      <w:start w:val="1"/>
      <w:numFmt w:val="bullet"/>
      <w:lvlText w:val="•"/>
      <w:lvlJc w:val="left"/>
      <w:pPr>
        <w:ind w:left="2424" w:hanging="221"/>
      </w:pPr>
      <w:rPr>
        <w:rFonts w:hint="default"/>
      </w:rPr>
    </w:lvl>
    <w:lvl w:ilvl="4" w:tplc="79C890D6">
      <w:start w:val="1"/>
      <w:numFmt w:val="bullet"/>
      <w:lvlText w:val="•"/>
      <w:lvlJc w:val="left"/>
      <w:pPr>
        <w:ind w:left="3072" w:hanging="221"/>
      </w:pPr>
      <w:rPr>
        <w:rFonts w:hint="default"/>
      </w:rPr>
    </w:lvl>
    <w:lvl w:ilvl="5" w:tplc="E4E6DA7A">
      <w:start w:val="1"/>
      <w:numFmt w:val="bullet"/>
      <w:lvlText w:val="•"/>
      <w:lvlJc w:val="left"/>
      <w:pPr>
        <w:ind w:left="3721" w:hanging="221"/>
      </w:pPr>
      <w:rPr>
        <w:rFonts w:hint="default"/>
      </w:rPr>
    </w:lvl>
    <w:lvl w:ilvl="6" w:tplc="F362AA92">
      <w:start w:val="1"/>
      <w:numFmt w:val="bullet"/>
      <w:lvlText w:val="•"/>
      <w:lvlJc w:val="left"/>
      <w:pPr>
        <w:ind w:left="4369" w:hanging="221"/>
      </w:pPr>
      <w:rPr>
        <w:rFonts w:hint="default"/>
      </w:rPr>
    </w:lvl>
    <w:lvl w:ilvl="7" w:tplc="14A8E1B8">
      <w:start w:val="1"/>
      <w:numFmt w:val="bullet"/>
      <w:lvlText w:val="•"/>
      <w:lvlJc w:val="left"/>
      <w:pPr>
        <w:ind w:left="5017" w:hanging="221"/>
      </w:pPr>
      <w:rPr>
        <w:rFonts w:hint="default"/>
      </w:rPr>
    </w:lvl>
    <w:lvl w:ilvl="8" w:tplc="DF20773E">
      <w:start w:val="1"/>
      <w:numFmt w:val="bullet"/>
      <w:lvlText w:val="•"/>
      <w:lvlJc w:val="left"/>
      <w:pPr>
        <w:ind w:left="5665" w:hanging="221"/>
      </w:pPr>
      <w:rPr>
        <w:rFonts w:hint="default"/>
      </w:rPr>
    </w:lvl>
  </w:abstractNum>
  <w:abstractNum w:abstractNumId="5" w15:restartNumberingAfterBreak="0">
    <w:nsid w:val="690C3CAE"/>
    <w:multiLevelType w:val="hybridMultilevel"/>
    <w:tmpl w:val="1B94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10629C"/>
    <w:multiLevelType w:val="hybridMultilevel"/>
    <w:tmpl w:val="ADA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71"/>
    <w:rsid w:val="000D1DC1"/>
    <w:rsid w:val="001127DF"/>
    <w:rsid w:val="001130A6"/>
    <w:rsid w:val="00144D71"/>
    <w:rsid w:val="0028444D"/>
    <w:rsid w:val="002F754F"/>
    <w:rsid w:val="00360D49"/>
    <w:rsid w:val="003B301A"/>
    <w:rsid w:val="003C5055"/>
    <w:rsid w:val="00411D3B"/>
    <w:rsid w:val="004261BC"/>
    <w:rsid w:val="00477AC8"/>
    <w:rsid w:val="00487A3E"/>
    <w:rsid w:val="00514B9D"/>
    <w:rsid w:val="00581CC5"/>
    <w:rsid w:val="005C66A3"/>
    <w:rsid w:val="00617131"/>
    <w:rsid w:val="0062103F"/>
    <w:rsid w:val="006D26F9"/>
    <w:rsid w:val="0082797D"/>
    <w:rsid w:val="00861BED"/>
    <w:rsid w:val="00994CC1"/>
    <w:rsid w:val="009A468B"/>
    <w:rsid w:val="009D1357"/>
    <w:rsid w:val="00A427BB"/>
    <w:rsid w:val="00B05F57"/>
    <w:rsid w:val="00B81B73"/>
    <w:rsid w:val="00C9730D"/>
    <w:rsid w:val="00CF3CF7"/>
    <w:rsid w:val="00D7218F"/>
    <w:rsid w:val="00DC2A36"/>
    <w:rsid w:val="00E274E2"/>
    <w:rsid w:val="00E96725"/>
    <w:rsid w:val="00F141C8"/>
    <w:rsid w:val="00F2274F"/>
    <w:rsid w:val="00FA56DF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47EC1"/>
  <w15:docId w15:val="{A97D66F0-B815-47AB-849C-4DA4551A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0A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0A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C50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3C5055"/>
    <w:pPr>
      <w:widowControl w:val="0"/>
      <w:spacing w:after="0" w:line="240" w:lineRule="auto"/>
      <w:ind w:left="20"/>
      <w:outlineLvl w:val="5"/>
    </w:pPr>
    <w:rPr>
      <w:rFonts w:ascii="Times New Roman" w:eastAsia="Times New Roman" w:hAnsi="Times New Roman"/>
      <w:b/>
      <w:bCs/>
      <w:sz w:val="2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FA56DF"/>
    <w:pPr>
      <w:widowControl w:val="0"/>
      <w:spacing w:after="0" w:line="240" w:lineRule="auto"/>
    </w:pPr>
    <w:rPr>
      <w:lang w:val="en-US"/>
    </w:rPr>
  </w:style>
  <w:style w:type="paragraph" w:styleId="a3">
    <w:name w:val="Body Text"/>
    <w:basedOn w:val="a"/>
    <w:link w:val="a4"/>
    <w:uiPriority w:val="1"/>
    <w:qFormat/>
    <w:rsid w:val="00FA56DF"/>
    <w:pPr>
      <w:widowControl w:val="0"/>
      <w:spacing w:before="9" w:after="0" w:line="240" w:lineRule="auto"/>
      <w:ind w:left="117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A56DF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21">
    <w:name w:val="Заголовок 21"/>
    <w:basedOn w:val="a"/>
    <w:next w:val="a"/>
    <w:uiPriority w:val="1"/>
    <w:qFormat/>
    <w:rsid w:val="003C5055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b/>
      <w:bCs/>
      <w:sz w:val="32"/>
      <w:szCs w:val="19"/>
      <w:lang w:val="en-US"/>
    </w:rPr>
  </w:style>
  <w:style w:type="paragraph" w:styleId="a5">
    <w:name w:val="List Paragraph"/>
    <w:basedOn w:val="a"/>
    <w:uiPriority w:val="34"/>
    <w:qFormat/>
    <w:rsid w:val="0082797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C5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055"/>
  </w:style>
  <w:style w:type="character" w:customStyle="1" w:styleId="30">
    <w:name w:val="Заголовок 3 Знак"/>
    <w:basedOn w:val="a0"/>
    <w:link w:val="3"/>
    <w:uiPriority w:val="9"/>
    <w:semiHidden/>
    <w:rsid w:val="003C5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130A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130A6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1130A6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1130A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30A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130A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130A6"/>
    <w:pPr>
      <w:spacing w:after="100"/>
      <w:ind w:left="220"/>
    </w:pPr>
  </w:style>
  <w:style w:type="paragraph" w:styleId="ab">
    <w:name w:val="header"/>
    <w:basedOn w:val="a"/>
    <w:link w:val="ac"/>
    <w:uiPriority w:val="99"/>
    <w:semiHidden/>
    <w:unhideWhenUsed/>
    <w:rsid w:val="0042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1BC"/>
  </w:style>
  <w:style w:type="paragraph" w:styleId="ad">
    <w:name w:val="footer"/>
    <w:basedOn w:val="a"/>
    <w:link w:val="ae"/>
    <w:uiPriority w:val="99"/>
    <w:unhideWhenUsed/>
    <w:rsid w:val="0042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A3E-EC74-4F67-A492-912A9882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Антон Кузьмиченко</cp:lastModifiedBy>
  <cp:revision>2</cp:revision>
  <cp:lastPrinted>2014-11-19T14:23:00Z</cp:lastPrinted>
  <dcterms:created xsi:type="dcterms:W3CDTF">2024-02-15T06:14:00Z</dcterms:created>
  <dcterms:modified xsi:type="dcterms:W3CDTF">2024-02-15T06:14:00Z</dcterms:modified>
</cp:coreProperties>
</file>