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media/image1.wmf" ContentType="image/x-wmf"/>
  <Override PartName="/word/media/image2.png" ContentType="image/png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5"/>
        <w:numPr>
          <w:ilvl w:val="0"/>
          <w:numId w:val="0"/>
        </w:numPr>
        <w:spacing w:before="0" w:after="0"/>
        <w:ind w:left="0" w:hanging="0"/>
        <w:jc w:val="center"/>
        <w:rPr>
          <w:b w:val="false"/>
          <w:b w:val="false"/>
          <w:i w:val="false"/>
          <w:i w:val="false"/>
          <w:position w:val="0"/>
          <w:sz w:val="28"/>
          <w:sz w:val="28"/>
          <w:szCs w:val="28"/>
          <w:vertAlign w:val="baseline"/>
        </w:rPr>
      </w:pPr>
      <w:r>
        <w:rPr>
          <w:b w:val="false"/>
          <w:i w:val="false"/>
          <w:position w:val="0"/>
          <w:sz w:val="28"/>
          <w:sz w:val="28"/>
          <w:szCs w:val="28"/>
          <w:vertAlign w:val="baseline"/>
        </w:rPr>
        <w:t>Федеральное государственное бюджетное образовательное учреждение</w:t>
      </w:r>
    </w:p>
    <w:p>
      <w:pPr>
        <w:pStyle w:val="5"/>
        <w:numPr>
          <w:ilvl w:val="0"/>
          <w:numId w:val="0"/>
        </w:numPr>
        <w:spacing w:before="0" w:after="0"/>
        <w:ind w:left="0" w:hanging="0"/>
        <w:jc w:val="center"/>
        <w:rPr>
          <w:b w:val="false"/>
          <w:b w:val="false"/>
          <w:i w:val="false"/>
          <w:i w:val="false"/>
          <w:position w:val="0"/>
          <w:sz w:val="28"/>
          <w:sz w:val="28"/>
          <w:szCs w:val="28"/>
          <w:vertAlign w:val="baseline"/>
        </w:rPr>
      </w:pPr>
      <w:r>
        <w:rPr>
          <w:b w:val="false"/>
          <w:i w:val="false"/>
          <w:position w:val="0"/>
          <w:sz w:val="28"/>
          <w:sz w:val="28"/>
          <w:szCs w:val="28"/>
          <w:vertAlign w:val="baseline"/>
        </w:rPr>
        <w:t>высшего образования</w:t>
      </w:r>
    </w:p>
    <w:p>
      <w:pPr>
        <w:pStyle w:val="5"/>
        <w:numPr>
          <w:ilvl w:val="0"/>
          <w:numId w:val="0"/>
        </w:numPr>
        <w:spacing w:before="0" w:after="0"/>
        <w:ind w:left="0" w:hanging="0"/>
        <w:jc w:val="center"/>
        <w:rPr>
          <w:b w:val="false"/>
          <w:b w:val="false"/>
          <w:i w:val="false"/>
          <w:i w:val="false"/>
          <w:position w:val="0"/>
          <w:sz w:val="28"/>
          <w:sz w:val="28"/>
          <w:szCs w:val="28"/>
          <w:vertAlign w:val="baseline"/>
        </w:rPr>
      </w:pPr>
      <w:r>
        <w:rPr>
          <w:b w:val="false"/>
          <w:i w:val="false"/>
          <w:position w:val="0"/>
          <w:sz w:val="28"/>
          <w:sz w:val="28"/>
          <w:szCs w:val="28"/>
          <w:vertAlign w:val="baseline"/>
        </w:rPr>
        <w:t xml:space="preserve">«Красноярский государственный медицинский университет </w:t>
      </w:r>
    </w:p>
    <w:p>
      <w:pPr>
        <w:pStyle w:val="5"/>
        <w:numPr>
          <w:ilvl w:val="0"/>
          <w:numId w:val="0"/>
        </w:numPr>
        <w:spacing w:before="0" w:after="0"/>
        <w:ind w:left="0" w:hanging="0"/>
        <w:jc w:val="center"/>
        <w:rPr>
          <w:b w:val="false"/>
          <w:b w:val="false"/>
          <w:i w:val="false"/>
          <w:i w:val="false"/>
          <w:position w:val="0"/>
          <w:sz w:val="28"/>
          <w:sz w:val="28"/>
          <w:szCs w:val="28"/>
          <w:vertAlign w:val="baseline"/>
        </w:rPr>
      </w:pPr>
      <w:r>
        <w:rPr>
          <w:b w:val="false"/>
          <w:i w:val="false"/>
          <w:position w:val="0"/>
          <w:sz w:val="28"/>
          <w:sz w:val="28"/>
          <w:szCs w:val="28"/>
          <w:vertAlign w:val="baseline"/>
        </w:rPr>
        <w:t>имени профессора В.Ф. Войно-Ясенецкого»</w:t>
      </w:r>
    </w:p>
    <w:p>
      <w:pPr>
        <w:pStyle w:val="5"/>
        <w:numPr>
          <w:ilvl w:val="0"/>
          <w:numId w:val="0"/>
        </w:numPr>
        <w:spacing w:before="0" w:after="0"/>
        <w:ind w:left="0" w:hanging="0"/>
        <w:jc w:val="center"/>
        <w:rPr>
          <w:b w:val="false"/>
          <w:b w:val="false"/>
          <w:i w:val="false"/>
          <w:i w:val="false"/>
          <w:position w:val="0"/>
          <w:sz w:val="28"/>
          <w:sz w:val="28"/>
          <w:szCs w:val="28"/>
          <w:vertAlign w:val="baseline"/>
        </w:rPr>
      </w:pPr>
      <w:r>
        <w:rPr>
          <w:b w:val="false"/>
          <w:i w:val="false"/>
          <w:position w:val="0"/>
          <w:sz w:val="28"/>
          <w:sz w:val="28"/>
          <w:szCs w:val="28"/>
          <w:vertAlign w:val="baseline"/>
        </w:rPr>
        <w:t>Министерства здравоохранения Российской Федерации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(ФГБОУ ВО КрасГМУ им. проф. В.Ф. Войно-Ясенецкого Минздрава России)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312" w:before="0" w:after="0"/>
        <w:ind w:left="5670" w:right="0" w:hanging="0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Утверждаю</w:t>
      </w:r>
    </w:p>
    <w:p>
      <w:pPr>
        <w:pStyle w:val="Style23"/>
        <w:spacing w:lineRule="auto" w:line="312" w:before="0" w:after="0"/>
        <w:ind w:left="5670" w:right="0" w:hanging="0"/>
        <w:rPr/>
      </w:pPr>
      <w:r>
        <w:rPr>
          <w:sz w:val="28"/>
          <w:szCs w:val="28"/>
        </w:rPr>
        <w:t>«0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сентября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г.</w:t>
      </w:r>
    </w:p>
    <w:p>
      <w:pPr>
        <w:pStyle w:val="Style23"/>
        <w:spacing w:lineRule="auto" w:line="312" w:before="0" w:after="0"/>
        <w:ind w:left="5670" w:right="0" w:hanging="0"/>
        <w:rPr/>
      </w:pPr>
      <w:r>
        <w:rPr>
          <w:sz w:val="28"/>
          <w:szCs w:val="28"/>
        </w:rPr>
        <w:t xml:space="preserve">Зав. кафедрой </w:t>
      </w:r>
      <w:r>
        <w:rPr>
          <w:sz w:val="28"/>
          <w:szCs w:val="28"/>
          <w:lang w:val="ru-RU"/>
        </w:rPr>
        <w:t xml:space="preserve"> педиатрии ИПО </w:t>
      </w:r>
    </w:p>
    <w:p>
      <w:pPr>
        <w:pStyle w:val="Style23"/>
        <w:spacing w:lineRule="auto" w:line="312" w:before="0" w:after="0"/>
        <w:ind w:left="5670" w:right="0" w:hanging="0"/>
        <w:rPr/>
      </w:pPr>
      <w:r>
        <w:rPr>
          <w:sz w:val="28"/>
          <w:szCs w:val="28"/>
        </w:rPr>
        <w:t>д.м.н., профессор</w:t>
      </w:r>
      <w:r>
        <w:rPr>
          <w:rFonts w:eastAsia="Andale Sans UI;Times New Roman"/>
          <w:kern w:val="2"/>
          <w:sz w:val="28"/>
          <w:szCs w:val="28"/>
        </w:rPr>
        <w:t xml:space="preserve"> Таранушенко Т.Е.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ind w:left="5103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jc w:val="center"/>
        <w:rPr>
          <w:b/>
          <w:b/>
          <w:caps/>
          <w:sz w:val="26"/>
          <w:szCs w:val="26"/>
        </w:rPr>
      </w:pPr>
      <w:r>
        <w:rPr>
          <w:b/>
          <w:caps/>
          <w:sz w:val="26"/>
          <w:szCs w:val="26"/>
        </w:rPr>
      </w:r>
    </w:p>
    <w:p>
      <w:pPr>
        <w:pStyle w:val="Style23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Индивидуальный  план</w:t>
      </w:r>
    </w:p>
    <w:p>
      <w:pPr>
        <w:pStyle w:val="Style23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работы  ОРДИНАТОРА</w:t>
      </w:r>
    </w:p>
    <w:p>
      <w:pPr>
        <w:pStyle w:val="Normal"/>
        <w:ind w:left="-900"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ПЕДИАТРИЯ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Педиатрии ИПО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Фамилия </w:t>
      </w:r>
      <w:r>
        <w:rPr>
          <w:b/>
          <w:color w:val="000000"/>
          <w:sz w:val="28"/>
          <w:szCs w:val="28"/>
        </w:rPr>
        <w:t>Мешкова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Имя </w:t>
      </w:r>
      <w:r>
        <w:rPr>
          <w:b/>
          <w:sz w:val="28"/>
          <w:szCs w:val="28"/>
        </w:rPr>
        <w:t>Анастасия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Отчество </w:t>
      </w:r>
      <w:r>
        <w:rPr>
          <w:b/>
          <w:sz w:val="28"/>
          <w:szCs w:val="28"/>
        </w:rPr>
        <w:t>Андреевна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Ф.И.О. руководителя</w:t>
      </w:r>
      <w:r>
        <w:rPr>
          <w:b/>
          <w:sz w:val="28"/>
          <w:szCs w:val="28"/>
        </w:rPr>
        <w:t xml:space="preserve">   </w:t>
      </w:r>
      <w:r>
        <w:rPr>
          <w:rFonts w:eastAsia="Andale Sans UI;Times New Roman"/>
          <w:b/>
          <w:kern w:val="2"/>
          <w:sz w:val="28"/>
          <w:szCs w:val="28"/>
        </w:rPr>
        <w:t>к.м.н. доцент Киселева Наталья Геннадьевна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567" w:hanging="0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Срок обучения   </w:t>
      </w:r>
      <w:r>
        <w:rPr>
          <w:b/>
          <w:sz w:val="28"/>
          <w:szCs w:val="28"/>
        </w:rPr>
        <w:t>с  «01» сентября  2021 г.</w:t>
      </w:r>
    </w:p>
    <w:p>
      <w:pPr>
        <w:pStyle w:val="Normal"/>
        <w:ind w:left="-56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56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по «31» августа  2023 г.</w:t>
      </w:r>
    </w:p>
    <w:p>
      <w:pPr>
        <w:pStyle w:val="Normal"/>
        <w:ind w:left="-90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jc w:val="center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</w:r>
    </w:p>
    <w:p>
      <w:pPr>
        <w:pStyle w:val="Normal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6"/>
        <w:jc w:val="center"/>
        <w:rPr>
          <w:szCs w:val="24"/>
        </w:rPr>
      </w:pPr>
      <w:r>
        <w:rPr>
          <w:szCs w:val="24"/>
        </w:rPr>
      </w:r>
    </w:p>
    <w:p>
      <w:pPr>
        <w:pStyle w:val="Style16"/>
        <w:jc w:val="center"/>
        <w:rPr>
          <w:szCs w:val="24"/>
        </w:rPr>
      </w:pPr>
      <w:r>
        <w:rPr>
          <w:szCs w:val="24"/>
        </w:rPr>
      </w:r>
    </w:p>
    <w:p>
      <w:pPr>
        <w:sectPr>
          <w:footerReference w:type="default" r:id="rId2"/>
          <w:footerReference w:type="first" r:id="rId3"/>
          <w:type w:val="nextPage"/>
          <w:pgSz w:w="11906" w:h="16838"/>
          <w:pgMar w:left="1134" w:right="567" w:gutter="0" w:header="0" w:top="851" w:footer="720" w:bottom="851"/>
          <w:pgNumType w:fmt="decimal"/>
          <w:formProt w:val="false"/>
          <w:titlePg/>
          <w:textDirection w:val="lrTb"/>
          <w:docGrid w:type="default" w:linePitch="360" w:charSpace="0"/>
        </w:sectPr>
        <w:pStyle w:val="Style16"/>
        <w:jc w:val="center"/>
        <w:rPr/>
      </w:pPr>
      <w:r>
        <w:rPr>
          <w:sz w:val="26"/>
          <w:szCs w:val="26"/>
        </w:rPr>
        <w:t>20</w:t>
      </w:r>
      <w:r>
        <w:rPr>
          <w:sz w:val="26"/>
          <w:szCs w:val="26"/>
          <w:lang w:val="ru-RU"/>
        </w:rPr>
        <w:t>21</w:t>
      </w:r>
      <w:r>
        <w:rPr>
          <w:sz w:val="26"/>
          <w:szCs w:val="26"/>
        </w:rPr>
        <w:t xml:space="preserve"> год</w:t>
      </w:r>
    </w:p>
    <w:p>
      <w:pPr>
        <w:pStyle w:val="Normal"/>
        <w:numPr>
          <w:ilvl w:val="0"/>
          <w:numId w:val="3"/>
        </w:numPr>
        <w:jc w:val="center"/>
        <w:rPr>
          <w:b/>
          <w:b/>
        </w:rPr>
      </w:pPr>
      <w:r>
        <w:rPr>
          <w:b/>
        </w:rPr>
        <w:t xml:space="preserve">УЧЕБНЫЙ ПЛАН ОСНОВНОЙ ПРОФЕССИОНАЛЬНОЙ ПРОГРАММЫ высшего ОБРАЗОВАНИЯ - ПРОГРАММЫ ПОДГОТОВКИ КАДРОВ ВЫСШЕЙ КВАЛИФИКАЦИИ В ОРДИНАТУРЕ  ПО СПЕЦИАЛЬНОСТИ   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31.08.19 «ПЕДИАТРИЯ»</w:t>
      </w:r>
    </w:p>
    <w:p>
      <w:pPr>
        <w:pStyle w:val="Normal"/>
        <w:ind w:left="360" w:hanging="0"/>
        <w:rPr/>
      </w:pPr>
      <w:r>
        <w:rPr>
          <w:b/>
          <w:bCs/>
          <w:sz w:val="28"/>
          <w:szCs w:val="28"/>
          <w:u w:val="single"/>
        </w:rPr>
        <w:t xml:space="preserve">Календарный  учебный график </w:t>
      </w:r>
      <w:r>
        <w:rPr/>
        <w:drawing>
          <wp:inline distT="0" distB="0" distL="0" distR="0">
            <wp:extent cx="8647430" cy="53619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" t="-19" r="-13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430" cy="536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  <w:bCs/>
          <w:sz w:val="28"/>
          <w:szCs w:val="28"/>
          <w:u w:val="single"/>
        </w:rPr>
        <w:t>Учебный план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sectPr>
          <w:footerReference w:type="default" r:id="rId6"/>
          <w:footerReference w:type="first" r:id="rId7"/>
          <w:type w:val="nextPage"/>
          <w:pgSz w:orient="landscape" w:w="16838" w:h="11906"/>
          <w:pgMar w:left="851" w:right="851" w:gutter="0" w:header="0" w:top="1134" w:footer="720" w:bottom="776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b/>
          <w:b/>
          <w:caps/>
        </w:rPr>
      </w:pPr>
      <w:r>
        <w:rPr/>
        <w:drawing>
          <wp:inline distT="0" distB="0" distL="0" distR="0">
            <wp:extent cx="8639175" cy="566928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640" t="20620" r="20633" b="7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3"/>
        </w:numPr>
        <w:jc w:val="center"/>
        <w:rPr>
          <w:b/>
          <w:b/>
          <w:caps/>
        </w:rPr>
      </w:pPr>
      <w:r>
        <w:rPr>
          <w:b/>
          <w:caps/>
        </w:rPr>
        <w:t>ВИДЫ ПРОФЕССИОНАЛЬНОЙ ДЕЯТЕЛЬНОСТИ,</w:t>
      </w:r>
    </w:p>
    <w:p>
      <w:pPr>
        <w:pStyle w:val="Normal"/>
        <w:ind w:left="360" w:hanging="0"/>
        <w:jc w:val="center"/>
        <w:rPr>
          <w:b/>
          <w:b/>
          <w:caps/>
        </w:rPr>
      </w:pPr>
      <w:r>
        <w:rPr>
          <w:b/>
          <w:caps/>
        </w:rPr>
        <w:t>ПРОФЕССИОНАЛЬНЫЕ ЗАДАЧИ И ПЕРЕЧЕНЬ КОМПЕТЕНЦИЙ</w:t>
      </w:r>
    </w:p>
    <w:p>
      <w:pPr>
        <w:pStyle w:val="Normal"/>
        <w:ind w:left="360" w:hanging="0"/>
        <w:jc w:val="center"/>
        <w:rPr/>
      </w:pPr>
      <w:r>
        <w:rPr>
          <w:b/>
          <w:caps/>
        </w:rPr>
        <w:t xml:space="preserve">ПО СПЕЦИАЛЬНОСТИ   </w:t>
      </w:r>
      <w:r>
        <w:rPr>
          <w:b/>
        </w:rPr>
        <w:t>31.08.19 «ПЕДИАТРИЯ»</w:t>
      </w:r>
    </w:p>
    <w:p>
      <w:pPr>
        <w:pStyle w:val="Style26"/>
        <w:spacing w:before="0" w:after="0"/>
        <w:ind w:firstLine="709"/>
        <w:jc w:val="both"/>
        <w:rPr/>
      </w:pPr>
      <w:r>
        <w:rPr>
          <w:b/>
          <w:bCs/>
          <w:color w:val="000000"/>
        </w:rPr>
        <w:t>Виды профессиональной деятельности</w:t>
      </w:r>
      <w:r>
        <w:rPr>
          <w:bCs/>
          <w:color w:val="000000"/>
        </w:rPr>
        <w:t>, к которым готовятся выпускники, освоившие программу ординатуры:</w:t>
      </w:r>
    </w:p>
    <w:p>
      <w:pPr>
        <w:pStyle w:val="Style26"/>
        <w:numPr>
          <w:ilvl w:val="0"/>
          <w:numId w:val="12"/>
        </w:numPr>
        <w:spacing w:before="0" w:after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профилактическая;</w:t>
      </w:r>
    </w:p>
    <w:p>
      <w:pPr>
        <w:pStyle w:val="Style26"/>
        <w:numPr>
          <w:ilvl w:val="0"/>
          <w:numId w:val="12"/>
        </w:numPr>
        <w:spacing w:before="0" w:after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диагностическая;</w:t>
      </w:r>
    </w:p>
    <w:p>
      <w:pPr>
        <w:pStyle w:val="Style26"/>
        <w:numPr>
          <w:ilvl w:val="0"/>
          <w:numId w:val="12"/>
        </w:numPr>
        <w:spacing w:before="0" w:after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лечебная;</w:t>
      </w:r>
    </w:p>
    <w:p>
      <w:pPr>
        <w:pStyle w:val="Style26"/>
        <w:numPr>
          <w:ilvl w:val="0"/>
          <w:numId w:val="12"/>
        </w:numPr>
        <w:spacing w:before="0" w:after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реабилитационная;</w:t>
      </w:r>
    </w:p>
    <w:p>
      <w:pPr>
        <w:pStyle w:val="Style26"/>
        <w:numPr>
          <w:ilvl w:val="0"/>
          <w:numId w:val="12"/>
        </w:numPr>
        <w:spacing w:before="0" w:after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психолого-педагогическая;</w:t>
      </w:r>
    </w:p>
    <w:p>
      <w:pPr>
        <w:pStyle w:val="Style26"/>
        <w:numPr>
          <w:ilvl w:val="0"/>
          <w:numId w:val="12"/>
        </w:numPr>
        <w:spacing w:before="0" w:after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организационно-управленческая.</w:t>
      </w:r>
    </w:p>
    <w:p>
      <w:pPr>
        <w:pStyle w:val="Style26"/>
        <w:spacing w:before="0"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Программа ординатуры включает в себя все виды профессиональной деятельности, к которым готовится ординатор.</w:t>
      </w:r>
    </w:p>
    <w:p>
      <w:pPr>
        <w:pStyle w:val="Style26"/>
        <w:spacing w:before="0" w:after="0"/>
        <w:ind w:firstLine="709"/>
        <w:jc w:val="both"/>
        <w:rPr/>
      </w:pPr>
      <w:r>
        <w:rPr>
          <w:bCs/>
          <w:color w:val="000000"/>
        </w:rPr>
        <w:t>Выпускник, освоивший программу ординатуры, готов решать следующие</w:t>
      </w:r>
      <w:r>
        <w:rPr>
          <w:color w:val="000000"/>
        </w:rPr>
        <w:t xml:space="preserve"> </w:t>
      </w:r>
      <w:r>
        <w:rPr>
          <w:bCs/>
          <w:color w:val="000000"/>
        </w:rPr>
        <w:t>профессиональные задачи:</w:t>
      </w:r>
    </w:p>
    <w:p>
      <w:pPr>
        <w:pStyle w:val="Style26"/>
        <w:spacing w:before="0" w:after="0"/>
        <w:ind w:firstLine="709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Профилактическая деятельность:</w:t>
      </w:r>
    </w:p>
    <w:p>
      <w:pPr>
        <w:pStyle w:val="Style26"/>
        <w:numPr>
          <w:ilvl w:val="0"/>
          <w:numId w:val="7"/>
        </w:numPr>
        <w:spacing w:before="0" w:after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>
      <w:pPr>
        <w:pStyle w:val="Style26"/>
        <w:numPr>
          <w:ilvl w:val="0"/>
          <w:numId w:val="7"/>
        </w:numPr>
        <w:spacing w:before="0" w:after="0"/>
        <w:ind w:left="0" w:firstLine="709"/>
        <w:jc w:val="both"/>
        <w:rPr/>
      </w:pPr>
      <w:r>
        <w:rPr>
          <w:bCs/>
          <w:color w:val="000000"/>
        </w:rPr>
        <w:t>Проведение профилактических медицинских осмотров, диспансеризации,</w:t>
      </w:r>
      <w:r>
        <w:rPr>
          <w:color w:val="000000"/>
        </w:rPr>
        <w:t xml:space="preserve"> диспансерного наблюдения;</w:t>
      </w:r>
    </w:p>
    <w:p>
      <w:pPr>
        <w:pStyle w:val="Style26"/>
        <w:numPr>
          <w:ilvl w:val="0"/>
          <w:numId w:val="7"/>
        </w:numPr>
        <w:spacing w:before="0" w:after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здоровья.</w:t>
      </w:r>
    </w:p>
    <w:p>
      <w:pPr>
        <w:pStyle w:val="Style26"/>
        <w:spacing w:before="0" w:after="0"/>
        <w:ind w:firstLine="709"/>
        <w:jc w:val="both"/>
        <w:rPr/>
      </w:pPr>
      <w:r>
        <w:rPr>
          <w:b/>
          <w:bCs/>
          <w:color w:val="000000"/>
        </w:rPr>
        <w:t>Диагностическая деятельность</w:t>
      </w:r>
      <w:r>
        <w:rPr>
          <w:bCs/>
          <w:color w:val="000000"/>
        </w:rPr>
        <w:t>:</w:t>
      </w:r>
    </w:p>
    <w:p>
      <w:pPr>
        <w:pStyle w:val="Style26"/>
        <w:numPr>
          <w:ilvl w:val="0"/>
          <w:numId w:val="10"/>
        </w:numPr>
        <w:spacing w:before="0" w:after="0"/>
        <w:ind w:left="0" w:firstLine="709"/>
        <w:jc w:val="both"/>
        <w:rPr/>
      </w:pPr>
      <w:r>
        <w:rPr>
          <w:bCs/>
          <w:color w:val="000000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</w:t>
      </w:r>
      <w:r>
        <w:rPr>
          <w:color w:val="000000"/>
        </w:rPr>
        <w:t xml:space="preserve"> </w:t>
      </w:r>
      <w:r>
        <w:rPr>
          <w:bCs/>
          <w:color w:val="000000"/>
        </w:rPr>
        <w:t>методами исследования.</w:t>
      </w:r>
    </w:p>
    <w:p>
      <w:pPr>
        <w:pStyle w:val="Style26"/>
        <w:numPr>
          <w:ilvl w:val="0"/>
          <w:numId w:val="10"/>
        </w:numPr>
        <w:spacing w:before="0" w:after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Диагностика неотложных состояний.</w:t>
      </w:r>
    </w:p>
    <w:p>
      <w:pPr>
        <w:pStyle w:val="Style26"/>
        <w:numPr>
          <w:ilvl w:val="0"/>
          <w:numId w:val="10"/>
        </w:numPr>
        <w:spacing w:before="0" w:after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Диагностика беременности.</w:t>
      </w:r>
    </w:p>
    <w:p>
      <w:pPr>
        <w:pStyle w:val="Style26"/>
        <w:numPr>
          <w:ilvl w:val="0"/>
          <w:numId w:val="10"/>
        </w:numPr>
        <w:spacing w:before="0" w:after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Проведение медицинской экспертизы.</w:t>
      </w:r>
    </w:p>
    <w:p>
      <w:pPr>
        <w:pStyle w:val="Style26"/>
        <w:spacing w:before="0" w:after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Лечебная деятельность:</w:t>
      </w:r>
    </w:p>
    <w:p>
      <w:pPr>
        <w:pStyle w:val="Style26"/>
        <w:numPr>
          <w:ilvl w:val="0"/>
          <w:numId w:val="5"/>
        </w:numPr>
        <w:spacing w:before="0" w:after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Оказание специализированной медицинской помощи.</w:t>
      </w:r>
    </w:p>
    <w:p>
      <w:pPr>
        <w:pStyle w:val="Style26"/>
        <w:numPr>
          <w:ilvl w:val="0"/>
          <w:numId w:val="5"/>
        </w:numPr>
        <w:spacing w:before="0" w:after="0"/>
        <w:ind w:left="0" w:firstLine="709"/>
        <w:jc w:val="both"/>
        <w:rPr/>
      </w:pPr>
      <w:r>
        <w:rPr>
          <w:bCs/>
          <w:color w:val="000000"/>
        </w:rPr>
        <w:t>Участие в оказании скорой медицинской помощи при состояниях, требующих</w:t>
      </w:r>
      <w:r>
        <w:rPr>
          <w:color w:val="000000"/>
        </w:rPr>
        <w:t xml:space="preserve"> </w:t>
      </w:r>
      <w:r>
        <w:rPr>
          <w:bCs/>
          <w:color w:val="000000"/>
        </w:rPr>
        <w:t>срочного медицинского вмешательства.</w:t>
      </w:r>
    </w:p>
    <w:p>
      <w:pPr>
        <w:pStyle w:val="Style26"/>
        <w:numPr>
          <w:ilvl w:val="0"/>
          <w:numId w:val="5"/>
        </w:numPr>
        <w:spacing w:before="0" w:after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Оказание медицинской помощи при чрезвычайных ситуациях, в том числе участие в медицинской эвакуации.</w:t>
      </w:r>
    </w:p>
    <w:p>
      <w:pPr>
        <w:pStyle w:val="Style26"/>
        <w:spacing w:before="0" w:after="0"/>
        <w:ind w:firstLine="709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Реабилитационная деятельность:</w:t>
      </w:r>
    </w:p>
    <w:p>
      <w:pPr>
        <w:pStyle w:val="Style26"/>
        <w:numPr>
          <w:ilvl w:val="0"/>
          <w:numId w:val="4"/>
        </w:numPr>
        <w:spacing w:before="0" w:after="0"/>
        <w:ind w:left="0" w:firstLine="709"/>
        <w:rPr>
          <w:color w:val="000000"/>
        </w:rPr>
      </w:pPr>
      <w:r>
        <w:rPr>
          <w:color w:val="000000"/>
        </w:rPr>
        <w:t>Проведение медицинской реабилитации и санаторно-курортного лечения.</w:t>
      </w:r>
    </w:p>
    <w:p>
      <w:pPr>
        <w:pStyle w:val="Style26"/>
        <w:spacing w:before="0" w:after="0"/>
        <w:ind w:firstLine="709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Психолого-педагогическую деятельность:</w:t>
      </w:r>
    </w:p>
    <w:p>
      <w:pPr>
        <w:pStyle w:val="Style26"/>
        <w:numPr>
          <w:ilvl w:val="0"/>
          <w:numId w:val="9"/>
        </w:numPr>
        <w:spacing w:before="0" w:after="0"/>
        <w:ind w:left="0" w:firstLine="709"/>
        <w:jc w:val="both"/>
        <w:rPr/>
      </w:pPr>
      <w:r>
        <w:rPr>
          <w:bCs/>
          <w:color w:val="000000"/>
        </w:rPr>
        <w:t>Формирование у населения, пациентов и членов их семей мотивации,</w:t>
      </w:r>
      <w:r>
        <w:rPr>
          <w:color w:val="000000"/>
        </w:rPr>
        <w:t xml:space="preserve"> </w:t>
      </w:r>
      <w:r>
        <w:rPr>
          <w:bCs/>
          <w:color w:val="000000"/>
        </w:rPr>
        <w:t>направленной на сохранение и укрепление своего здоровья и здоровья окружающих.</w:t>
      </w:r>
    </w:p>
    <w:p>
      <w:pPr>
        <w:pStyle w:val="Style26"/>
        <w:spacing w:before="0" w:after="0"/>
        <w:ind w:firstLine="709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Организационно-управленческая деятельность:</w:t>
      </w:r>
    </w:p>
    <w:p>
      <w:pPr>
        <w:pStyle w:val="Style26"/>
        <w:numPr>
          <w:ilvl w:val="0"/>
          <w:numId w:val="8"/>
        </w:numPr>
        <w:spacing w:before="0" w:after="0"/>
        <w:ind w:left="0" w:firstLine="709"/>
        <w:jc w:val="both"/>
        <w:rPr/>
      </w:pPr>
      <w:r>
        <w:rPr>
          <w:bCs/>
          <w:color w:val="000000"/>
        </w:rPr>
        <w:t>Применение основных принципов организации оказания медицинской помощи</w:t>
      </w:r>
      <w:r>
        <w:rPr>
          <w:color w:val="000000"/>
        </w:rPr>
        <w:t xml:space="preserve"> </w:t>
      </w:r>
      <w:r>
        <w:rPr>
          <w:bCs/>
          <w:color w:val="000000"/>
        </w:rPr>
        <w:t>в медицинских организациях и их структурных подразделениях.</w:t>
      </w:r>
    </w:p>
    <w:p>
      <w:pPr>
        <w:pStyle w:val="Style26"/>
        <w:numPr>
          <w:ilvl w:val="0"/>
          <w:numId w:val="8"/>
        </w:numPr>
        <w:spacing w:before="0" w:after="0"/>
        <w:ind w:left="0" w:firstLine="709"/>
        <w:jc w:val="both"/>
        <w:rPr/>
      </w:pPr>
      <w:r>
        <w:rPr>
          <w:bCs/>
          <w:color w:val="000000"/>
        </w:rPr>
        <w:t>Организация и управление деятельностью медицинских организаций и их</w:t>
      </w:r>
      <w:r>
        <w:rPr>
          <w:color w:val="000000"/>
        </w:rPr>
        <w:t xml:space="preserve"> </w:t>
      </w:r>
      <w:r>
        <w:rPr>
          <w:bCs/>
          <w:color w:val="000000"/>
        </w:rPr>
        <w:t>структурных подразделений.</w:t>
      </w:r>
    </w:p>
    <w:p>
      <w:pPr>
        <w:pStyle w:val="Style26"/>
        <w:numPr>
          <w:ilvl w:val="0"/>
          <w:numId w:val="8"/>
        </w:numPr>
        <w:spacing w:before="0" w:after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Организация проведения медицинской экспертизы.</w:t>
      </w:r>
    </w:p>
    <w:p>
      <w:pPr>
        <w:pStyle w:val="Style26"/>
        <w:numPr>
          <w:ilvl w:val="0"/>
          <w:numId w:val="8"/>
        </w:numPr>
        <w:spacing w:before="0" w:after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Организация оценки качества оказания медицинской помощи пациентам.</w:t>
      </w:r>
    </w:p>
    <w:p>
      <w:pPr>
        <w:pStyle w:val="Style26"/>
        <w:numPr>
          <w:ilvl w:val="0"/>
          <w:numId w:val="8"/>
        </w:numPr>
        <w:spacing w:before="0" w:after="0"/>
        <w:ind w:left="0" w:firstLine="709"/>
        <w:jc w:val="both"/>
        <w:rPr/>
      </w:pPr>
      <w:r>
        <w:rPr>
          <w:color w:val="000000"/>
        </w:rPr>
        <w:t xml:space="preserve">Ведение учетно-отчетной документации в медицинской организации и ее </w:t>
      </w:r>
      <w:r>
        <w:rPr>
          <w:bCs/>
          <w:color w:val="000000"/>
        </w:rPr>
        <w:t>структурных подразделениях.</w:t>
      </w:r>
    </w:p>
    <w:p>
      <w:pPr>
        <w:pStyle w:val="Style26"/>
        <w:numPr>
          <w:ilvl w:val="0"/>
          <w:numId w:val="8"/>
        </w:numPr>
        <w:spacing w:before="0" w:after="0"/>
        <w:ind w:left="0" w:firstLine="709"/>
        <w:jc w:val="both"/>
        <w:rPr/>
      </w:pPr>
      <w:r>
        <w:rPr>
          <w:bCs/>
          <w:color w:val="000000"/>
        </w:rPr>
        <w:t>Создание в медицинских организациях и их структурных подразделениях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благоприятных условий для пребывания пациентов и трудовой деятельности </w:t>
      </w:r>
      <w:r>
        <w:rPr>
          <w:color w:val="000000"/>
        </w:rPr>
        <w:t>медицинского персонала с учетом требований техники безопасности и охраны труда.</w:t>
      </w:r>
    </w:p>
    <w:p>
      <w:pPr>
        <w:pStyle w:val="Style26"/>
        <w:numPr>
          <w:ilvl w:val="0"/>
          <w:numId w:val="8"/>
        </w:numPr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Соблюдение основных требований информационной безопасности.</w:t>
      </w:r>
    </w:p>
    <w:p>
      <w:pPr>
        <w:pStyle w:val="Normal"/>
        <w:ind w:firstLine="720"/>
        <w:jc w:val="both"/>
        <w:rPr/>
      </w:pPr>
      <w:r>
        <w:rPr/>
        <w:t>Выпускник, освоивший программу ординатуры по специальности 31.08.19 - Педиатрия, должен обладать следующими универсальными (УК) компетенциями:</w:t>
      </w:r>
    </w:p>
    <w:p>
      <w:pPr>
        <w:pStyle w:val="Normal"/>
        <w:ind w:firstLine="720"/>
        <w:jc w:val="both"/>
        <w:rPr/>
      </w:pPr>
      <w:r>
        <w:rPr>
          <w:b/>
          <w:bCs/>
        </w:rPr>
        <w:t xml:space="preserve">УК-1: </w:t>
      </w:r>
      <w:r>
        <w:rPr/>
        <w:t>готовность к абстрактному мышлению, анализу, синтезу</w:t>
      </w:r>
    </w:p>
    <w:p>
      <w:pPr>
        <w:pStyle w:val="Normal"/>
        <w:ind w:firstLine="720"/>
        <w:jc w:val="both"/>
        <w:rPr/>
      </w:pPr>
      <w:r>
        <w:rPr>
          <w:b/>
          <w:bCs/>
        </w:rPr>
        <w:t xml:space="preserve">УК-2: </w:t>
      </w:r>
      <w:r>
        <w:rPr/>
        <w:t>готовность к управлению коллективом, толерантно воспринимать социальные, этнические, конфессиональные и культурные различия</w:t>
      </w:r>
    </w:p>
    <w:p>
      <w:pPr>
        <w:pStyle w:val="Normal"/>
        <w:ind w:firstLine="720"/>
        <w:jc w:val="both"/>
        <w:rPr/>
      </w:pPr>
      <w:r>
        <w:rPr>
          <w:b/>
          <w:bCs/>
        </w:rPr>
        <w:t xml:space="preserve">УК-3: </w:t>
      </w:r>
      <w:r>
        <w:rPr/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>
      <w:pPr>
        <w:pStyle w:val="Normal"/>
        <w:ind w:firstLine="720"/>
        <w:jc w:val="both"/>
        <w:rPr/>
      </w:pPr>
      <w:r>
        <w:rPr/>
        <w:t>Выпускник, освоивший программу ординатуры по специальности 31.08.19 - Педиатрия, должен обладать следующими профессиональными компетенциями (ПК):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Профилактическая деятельность:</w:t>
      </w:r>
    </w:p>
    <w:p>
      <w:pPr>
        <w:pStyle w:val="Normal"/>
        <w:ind w:firstLine="720"/>
        <w:jc w:val="both"/>
        <w:rPr/>
      </w:pPr>
      <w:r>
        <w:rPr>
          <w:b/>
          <w:bCs/>
        </w:rPr>
        <w:t xml:space="preserve">ПК-1: </w:t>
      </w:r>
      <w:r>
        <w:rPr/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>
      <w:pPr>
        <w:pStyle w:val="Normal"/>
        <w:ind w:firstLine="720"/>
        <w:jc w:val="both"/>
        <w:rPr/>
      </w:pPr>
      <w:r>
        <w:rPr>
          <w:b/>
          <w:bCs/>
        </w:rPr>
        <w:t xml:space="preserve">ПК-2: </w:t>
      </w:r>
      <w:r>
        <w:rPr/>
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</w:r>
    </w:p>
    <w:p>
      <w:pPr>
        <w:pStyle w:val="Normal"/>
        <w:ind w:firstLine="720"/>
        <w:jc w:val="both"/>
        <w:rPr/>
      </w:pPr>
      <w:r>
        <w:rPr>
          <w:b/>
          <w:bCs/>
        </w:rPr>
        <w:t xml:space="preserve">ПК-3: </w:t>
      </w:r>
      <w:r>
        <w:rPr/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>
      <w:pPr>
        <w:pStyle w:val="Normal"/>
        <w:ind w:firstLine="720"/>
        <w:jc w:val="both"/>
        <w:rPr/>
      </w:pPr>
      <w:r>
        <w:rPr>
          <w:b/>
          <w:bCs/>
        </w:rPr>
        <w:t xml:space="preserve">ПК-4: </w:t>
      </w:r>
      <w:r>
        <w:rPr/>
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Диагностическая деятельность:</w:t>
      </w:r>
    </w:p>
    <w:p>
      <w:pPr>
        <w:pStyle w:val="Normal"/>
        <w:ind w:firstLine="720"/>
        <w:jc w:val="both"/>
        <w:rPr/>
      </w:pPr>
      <w:r>
        <w:rPr>
          <w:b/>
          <w:bCs/>
        </w:rPr>
        <w:t xml:space="preserve">ПК-5: </w:t>
      </w:r>
      <w:r>
        <w:rPr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Лечебная деятельность:</w:t>
      </w:r>
    </w:p>
    <w:p>
      <w:pPr>
        <w:pStyle w:val="Normal"/>
        <w:ind w:firstLine="720"/>
        <w:jc w:val="both"/>
        <w:rPr/>
      </w:pPr>
      <w:r>
        <w:rPr>
          <w:b/>
          <w:bCs/>
        </w:rPr>
        <w:t xml:space="preserve">ПК-6: </w:t>
      </w:r>
      <w:r>
        <w:rPr/>
        <w:t>готовность к ведению и лечению пациентов, нуждающихся в оказании педиатрической медицинской помощи</w:t>
      </w:r>
    </w:p>
    <w:p>
      <w:pPr>
        <w:pStyle w:val="Normal"/>
        <w:ind w:firstLine="720"/>
        <w:jc w:val="both"/>
        <w:rPr/>
      </w:pPr>
      <w:r>
        <w:rPr>
          <w:b/>
          <w:bCs/>
        </w:rPr>
        <w:t xml:space="preserve">ПК-7: </w:t>
      </w:r>
      <w:r>
        <w:rPr/>
        <w:t>готовность к оказанию медицинской помощи при чрезвычайных ситуациях, в том числе участию в медицинской эвакуации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Реабилитационная деятельность:</w:t>
      </w:r>
    </w:p>
    <w:p>
      <w:pPr>
        <w:pStyle w:val="Normal"/>
        <w:ind w:firstLine="720"/>
        <w:jc w:val="both"/>
        <w:rPr/>
      </w:pPr>
      <w:r>
        <w:rPr>
          <w:b/>
          <w:bCs/>
        </w:rPr>
        <w:t xml:space="preserve">ПК-8: </w:t>
      </w:r>
      <w:r>
        <w:rPr/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Психолого-педагогическая деятельность:</w:t>
      </w:r>
    </w:p>
    <w:p>
      <w:pPr>
        <w:pStyle w:val="Normal"/>
        <w:ind w:firstLine="720"/>
        <w:jc w:val="both"/>
        <w:rPr/>
      </w:pPr>
      <w:r>
        <w:rPr>
          <w:b/>
          <w:bCs/>
        </w:rPr>
        <w:t xml:space="preserve">ПК-9: </w:t>
      </w:r>
      <w:r>
        <w:rPr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Организационно-управленческая деятельность:</w:t>
      </w:r>
    </w:p>
    <w:p>
      <w:pPr>
        <w:pStyle w:val="Normal"/>
        <w:ind w:firstLine="720"/>
        <w:jc w:val="both"/>
        <w:rPr/>
      </w:pPr>
      <w:r>
        <w:rPr>
          <w:b/>
          <w:bCs/>
        </w:rPr>
        <w:t xml:space="preserve">ПК-10: </w:t>
      </w:r>
      <w:r>
        <w:rPr/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>
      <w:pPr>
        <w:pStyle w:val="Normal"/>
        <w:ind w:firstLine="720"/>
        <w:jc w:val="both"/>
        <w:rPr/>
      </w:pPr>
      <w:r>
        <w:rPr>
          <w:b/>
          <w:bCs/>
        </w:rPr>
        <w:t xml:space="preserve">ПК-11: </w:t>
      </w:r>
      <w:r>
        <w:rPr/>
        <w:t xml:space="preserve">готовность к участию в оценке качества оказания медицинской помощи с использованием основных медико-статистических показателей </w:t>
      </w:r>
    </w:p>
    <w:p>
      <w:pPr>
        <w:pStyle w:val="Normal"/>
        <w:ind w:firstLine="720"/>
        <w:jc w:val="both"/>
        <w:rPr/>
      </w:pPr>
      <w:r>
        <w:rPr>
          <w:b/>
          <w:bCs/>
        </w:rPr>
        <w:t xml:space="preserve">ПК-12: </w:t>
      </w:r>
      <w:r>
        <w:rPr/>
        <w:t>готовность к организации медицинской помощи при чрезвычайных ситуациях, в том числе медицинской эвакуации.</w:t>
      </w:r>
    </w:p>
    <w:p>
      <w:pPr>
        <w:pStyle w:val="Normal"/>
        <w:rPr/>
      </w:pPr>
      <w:r>
        <w:rPr/>
        <w:t>Подпись заведующего кафедрой:                                                                                  Таранушенко Т.Е.</w:t>
      </w:r>
    </w:p>
    <w:p>
      <w:pPr>
        <w:pStyle w:val="Normal"/>
        <w:ind w:left="360" w:hanging="0"/>
        <w:jc w:val="center"/>
        <w:rPr/>
      </w:pPr>
      <w:r>
        <w:rPr>
          <w:b/>
          <w:caps/>
        </w:rPr>
        <w:t xml:space="preserve">3. Планируемые результаты обучения ПО СПЕЦИАЛЬНОСТИ </w:t>
      </w:r>
      <w:r>
        <w:rPr>
          <w:b/>
        </w:rPr>
        <w:t xml:space="preserve">  </w:t>
      </w:r>
    </w:p>
    <w:p>
      <w:pPr>
        <w:pStyle w:val="Normal"/>
        <w:ind w:left="360" w:hanging="0"/>
        <w:jc w:val="center"/>
        <w:rPr/>
      </w:pPr>
      <w:r>
        <w:rPr>
          <w:b/>
          <w:caps/>
        </w:rPr>
        <w:t xml:space="preserve">ПО СПЕЦИАЛЬНОСТИ   </w:t>
      </w:r>
      <w:r>
        <w:rPr>
          <w:b/>
        </w:rPr>
        <w:t>31.08.19 «ПЕДИАТРИЯ»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Врач – педиатр должен знать:</w:t>
      </w:r>
    </w:p>
    <w:p>
      <w:pPr>
        <w:pStyle w:val="Normal"/>
        <w:numPr>
          <w:ilvl w:val="0"/>
          <w:numId w:val="6"/>
        </w:numPr>
        <w:ind w:left="0" w:hanging="0"/>
        <w:jc w:val="both"/>
        <w:rPr/>
      </w:pPr>
      <w:r>
        <w:rPr/>
        <w:t>правила оформления медицинской документации, информирования пациента и его родителей, опекунов о заболевании и состоянии ребенка, знать правила кодирования заболеваний</w:t>
      </w:r>
    </w:p>
    <w:p>
      <w:pPr>
        <w:pStyle w:val="Normal"/>
        <w:numPr>
          <w:ilvl w:val="0"/>
          <w:numId w:val="6"/>
        </w:numPr>
        <w:ind w:left="0" w:hanging="0"/>
        <w:jc w:val="both"/>
        <w:rPr/>
      </w:pPr>
      <w:r>
        <w:rPr/>
        <w:t>правила управления коллективом, социального общения, разговора с родственниками больного и больным</w:t>
      </w:r>
    </w:p>
    <w:p>
      <w:pPr>
        <w:pStyle w:val="Normal"/>
        <w:numPr>
          <w:ilvl w:val="0"/>
          <w:numId w:val="6"/>
        </w:numPr>
        <w:ind w:left="0" w:hanging="0"/>
        <w:jc w:val="both"/>
        <w:rPr/>
      </w:pPr>
      <w:r>
        <w:rPr/>
        <w:t>основные нормативно-правовые документы по регулированию в сфере здравоохранения</w:t>
      </w:r>
    </w:p>
    <w:p>
      <w:pPr>
        <w:pStyle w:val="Normal"/>
        <w:numPr>
          <w:ilvl w:val="0"/>
          <w:numId w:val="6"/>
        </w:numPr>
        <w:ind w:left="0" w:hanging="0"/>
        <w:jc w:val="both"/>
        <w:rPr/>
      </w:pPr>
      <w:r>
        <w:rPr/>
        <w:t>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 правила выдачи справок и листков нетрудоспособности по уходу за больным ребенком в соответствии с действующей инструкцией; принципы диспансеризации здоровых детей и подростков, распределения детей по группам здоровья и группам риска; вопросы диспансеризации больных детей и профилактики хронических форм заболеваний; вопросы организации и задачи гигиенического обучения и воспитания детей; вопросы сан.просвет. работы с родителями и детьми; санитарно-гигиенические и профилактические мероприятия по охране здоровья детей, противоэпидемические мероприятия в случае возникновения очага инфекции</w:t>
      </w:r>
    </w:p>
    <w:p>
      <w:pPr>
        <w:pStyle w:val="Normal"/>
        <w:numPr>
          <w:ilvl w:val="0"/>
          <w:numId w:val="6"/>
        </w:numPr>
        <w:ind w:left="0" w:hanging="0"/>
        <w:jc w:val="both"/>
        <w:rPr/>
      </w:pPr>
      <w:r>
        <w:rPr/>
        <w:t>правила проведения профилактических медицинских осмотров, диспансеризации и осуществлению диспансерного наблюдения за детьми и подростками</w:t>
      </w:r>
    </w:p>
    <w:p>
      <w:pPr>
        <w:pStyle w:val="Normal"/>
        <w:numPr>
          <w:ilvl w:val="0"/>
          <w:numId w:val="6"/>
        </w:numPr>
        <w:ind w:left="0" w:hanging="0"/>
        <w:jc w:val="both"/>
        <w:rPr/>
      </w:pPr>
      <w:r>
        <w:rPr/>
        <w:t>правила проведения противоэпидемических мероприятий, способы организации защиты населения в очагах особо опасных инфекций, а также в ситуации ухудшения радиационной обстановки, стихийных бедствий и иных чрезвычайных ситуациях</w:t>
      </w:r>
    </w:p>
    <w:p>
      <w:pPr>
        <w:pStyle w:val="Normal"/>
        <w:numPr>
          <w:ilvl w:val="0"/>
          <w:numId w:val="6"/>
        </w:numPr>
        <w:ind w:left="0" w:hanging="0"/>
        <w:jc w:val="both"/>
        <w:rPr/>
      </w:pPr>
      <w:r>
        <w:rPr/>
        <w:t>методики сбора и медико-статистического анализа информации о показателях здоровья детей и подростков</w:t>
      </w:r>
    </w:p>
    <w:p>
      <w:pPr>
        <w:pStyle w:val="Normal"/>
        <w:numPr>
          <w:ilvl w:val="0"/>
          <w:numId w:val="6"/>
        </w:numPr>
        <w:ind w:left="0" w:hanging="0"/>
        <w:jc w:val="both"/>
        <w:rPr/>
      </w:pPr>
      <w:r>
        <w:rPr/>
        <w:t>особенности патологических состояний у детей, симптомы и синдромы заболеваний детского и подросткового возраста в соответствии с международной статистической классификацией болезней и проблем, связанных со здоровьем</w:t>
      </w:r>
    </w:p>
    <w:p>
      <w:pPr>
        <w:pStyle w:val="Normal"/>
        <w:numPr>
          <w:ilvl w:val="0"/>
          <w:numId w:val="6"/>
        </w:numPr>
        <w:ind w:left="0" w:hanging="0"/>
        <w:jc w:val="both"/>
        <w:rPr/>
      </w:pPr>
      <w:r>
        <w:rPr/>
        <w:t>основы патогенеза, клиники, диагностики и лечения пациентов, нуждающихся в оказании педиатрической медицинской помощи; алгоритмы диагностики и лечения неотложных состояний у детей</w:t>
      </w:r>
    </w:p>
    <w:p>
      <w:pPr>
        <w:pStyle w:val="Normal"/>
        <w:numPr>
          <w:ilvl w:val="0"/>
          <w:numId w:val="6"/>
        </w:numPr>
        <w:ind w:left="0" w:hanging="0"/>
        <w:jc w:val="both"/>
        <w:rPr/>
      </w:pPr>
      <w:r>
        <w:rPr/>
        <w:t>принципы оказания медицинской помощи при чрезвычайных ситуациях, этапы медицинской эвакуации</w:t>
      </w:r>
    </w:p>
    <w:p>
      <w:pPr>
        <w:pStyle w:val="Normal"/>
        <w:numPr>
          <w:ilvl w:val="0"/>
          <w:numId w:val="6"/>
        </w:numPr>
        <w:ind w:left="0" w:hanging="0"/>
        <w:jc w:val="both"/>
        <w:rPr/>
      </w:pPr>
      <w:r>
        <w:rPr/>
        <w:t>принципы воздействия природных лечебных факторов, основы реабилитации детей с различными заболеваниями с использованием лекарственной и немедикаментозной терапии, особенности воздействия бальнеологических факторов</w:t>
      </w:r>
    </w:p>
    <w:p>
      <w:pPr>
        <w:pStyle w:val="Normal"/>
        <w:numPr>
          <w:ilvl w:val="0"/>
          <w:numId w:val="6"/>
        </w:numPr>
        <w:ind w:left="0" w:hanging="0"/>
        <w:jc w:val="both"/>
        <w:rPr/>
      </w:pPr>
      <w:r>
        <w:rPr/>
        <w:t>основные принципы формирования мотивации на сохранение и укрепление здоровья детей и подростков, здорового образа жизни в семье</w:t>
      </w:r>
    </w:p>
    <w:p>
      <w:pPr>
        <w:pStyle w:val="Normal"/>
        <w:numPr>
          <w:ilvl w:val="0"/>
          <w:numId w:val="6"/>
        </w:numPr>
        <w:ind w:left="0" w:hanging="0"/>
        <w:jc w:val="both"/>
        <w:rPr/>
      </w:pPr>
      <w:r>
        <w:rPr/>
        <w:t>основные принципы организации и управления в здравоохранении</w:t>
      </w:r>
    </w:p>
    <w:p>
      <w:pPr>
        <w:pStyle w:val="Normal"/>
        <w:numPr>
          <w:ilvl w:val="0"/>
          <w:numId w:val="6"/>
        </w:numPr>
        <w:ind w:left="0" w:hanging="0"/>
        <w:jc w:val="both"/>
        <w:rPr/>
      </w:pPr>
      <w:r>
        <w:rPr/>
        <w:t>основные принципы медицинской экспертизы - качества и определения трудоспособности</w:t>
      </w:r>
    </w:p>
    <w:p>
      <w:pPr>
        <w:pStyle w:val="Normal"/>
        <w:numPr>
          <w:ilvl w:val="0"/>
          <w:numId w:val="6"/>
        </w:numPr>
        <w:ind w:left="0" w:hanging="0"/>
        <w:jc w:val="both"/>
        <w:rPr/>
      </w:pPr>
      <w:r>
        <w:rPr/>
        <w:t>принципы организации медицинской помощи в амбулаторных и стационарных условиях, а также - в чрезвычайных ситуациях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Врач – педиатр должен уметь: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рассчитать питание детям разного возраста (подбор возрастных и лечебных диет)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провести беседу с персоналом, больными и их родственниками, создать доброжелательную атмосферу в коллективе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организовать работу подразделения в соответствии с государственной политикой в области здравоохранения и основными нормативными актами в сфере здравоохранения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оценивать детей по принадлежности к группам здоровья, дает рекомендации по воспитанию и вскармливанию, выделяет детей группы риска; получать информацию о здоровом и больном ребенке; организовать и проводить противоэпидемические мероприятия в очаге инфекции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организовать профилактические медицинские осмотры декретированных групп детей, провести диспансерный осмотр, оформить медицинскую документацию, спланировать и провести диспансерное наблюдение за детьми и подростками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подготовиться к проведению противоэпидемических мероприятий, организовать мероприятия по защите населения в очагах особо опасных инфекций, и других чрезвычайных ситуациях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применить методики медико-статистического анализа информации о показателях здоровья детей и подростков в практической деятельности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определять симптомы заболеваний у детей, знать составляющие различных синдромов в детских болезнях, пользоваться международной статистической классификацией болезней и проблем, связанных со здоровьем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оказывать медицинскую помощь детям с различными заболеваниями, диагностировать и лечить неотложные состояния у детей; оказывать скорую медицинскую помощи при состояниях, требующих срочного медицинского вмешательства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рассчитать питание детям разного возраста (подбор возрастных и лечебных диет)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оказать медицинскую помощь при чрезвычайных ситуациях; организовать и выполнять правила медицинской эвакуации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рассчитать питание детям разного возраста (подбор возрастных и лечебных диет)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объяснить и спланировать основные мероприятия по формированию здорового образа жизни и рационального питания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применить основные правила организации лечебно - профилактической помощи детям, в соответствии с современными законодательными актами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провести экспертизу качества оказания медицинской помощи в подразделении и провести экспертизу трудоспособности пациентов с различными заболеваниями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организовать оказание медицинской помощи при чрезвычайных ситуациях, в том числе участие в медицинской эвакуации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Врач – педиатр должен владеть: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навыками написания юридически грамотного медицинского документа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навыками общения с коллегами и пациентами, навыками убеждения и доступного объяснения медицинских терминов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навыками педагогической деятельности работе со средним персоналом, навыками проведения экспертизы качества оказания медицинской помощи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навыками оценки детей по принадлежности к группам здоровья, набором рекомендаций по воспитанию и вскармливанию детей, умеет выделить детей группы риска; навыками организации и проведения противоэпидемические мероприятия в очаге инфекции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навыками проведения профилактических медицинских осмотров, диспансеризации и осуществлению диспансерного наблюдения за детьми и подростками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навыками подготовки противоэпидемических мероприятий, уметь организовать мероприятия по защите населения в чрезвычайных ситуациях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навыками сбора медицинской информации и медико-статистическим анализом полученных сведений о показателях здоровья детей и подростков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навыками определения патологических состояний, симптомов, синдромов болезней у детей и подростков; навыками формулирования диагноза в соответствии с международной статистической классификацией болезней и проблем, связанных со здоровьем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навыками ведения пациентов, нуждающихся в оказании плановой, неотложной и скорой педиатрической медицинской помощи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методикой термометрии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навыками оказания медицинской помощи при чрезвычайных ситуациях, а также правилами медицинской эвакуации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информацией о наиболее распространенных и эффективных методах реабилитации детей и подростков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основными методами способствующими формированию мотивации и выполнения правил сохранения здоровья детей и их окружающих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навыками заполнения основной медицинской документации, составления отчетных форм, планирования диспансерного наблюдения, лечебно-диагностическими алгоритмами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навыками заполнения медицинской документации по экспертизе качества медицинской помощи и по экспертизе временной нетрудоспособности</w:t>
      </w:r>
    </w:p>
    <w:p>
      <w:pPr>
        <w:pStyle w:val="Normal"/>
        <w:numPr>
          <w:ilvl w:val="0"/>
          <w:numId w:val="11"/>
        </w:numPr>
        <w:ind w:left="0" w:hanging="0"/>
        <w:jc w:val="both"/>
        <w:rPr/>
      </w:pPr>
      <w:r>
        <w:rPr/>
        <w:t>принципами организации медицинской помощи в плановых и экстренных ситуациях, в том числе - на этапах медицинской эвакуации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4. ПЕРЕЧЕНЬ СТАНДАРТОВ И ПРАКТИЧЕСКИХ УМЕНИЙ И НАВЫКОВ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ПО СПЕЦИАЛЬНОСТИ.</w:t>
      </w:r>
    </w:p>
    <w:p>
      <w:pPr>
        <w:pStyle w:val="FR2"/>
        <w:numPr>
          <w:ilvl w:val="0"/>
          <w:numId w:val="0"/>
        </w:numPr>
        <w:tabs>
          <w:tab w:val="clear" w:pos="708"/>
          <w:tab w:val="left" w:pos="142" w:leader="none"/>
          <w:tab w:val="left" w:pos="426" w:leader="none"/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*I  –</w:t>
        <w:tab/>
        <w:t xml:space="preserve"> профессионально ориентируется по данному вопросу</w:t>
      </w:r>
    </w:p>
    <w:p>
      <w:pPr>
        <w:pStyle w:val="FR2"/>
        <w:numPr>
          <w:ilvl w:val="0"/>
          <w:numId w:val="0"/>
        </w:numPr>
        <w:tabs>
          <w:tab w:val="clear" w:pos="708"/>
          <w:tab w:val="left" w:pos="142" w:leader="none"/>
          <w:tab w:val="left" w:pos="426" w:leader="none"/>
          <w:tab w:val="left" w:pos="567" w:leader="none"/>
        </w:tabs>
        <w:ind w:left="0" w:hanging="0"/>
        <w:jc w:val="both"/>
        <w:rPr/>
      </w:pPr>
      <w:r>
        <w:rPr>
          <w:rFonts w:cs="Times New Roman" w:ascii="Times New Roman" w:hAnsi="Times New Roman"/>
          <w:sz w:val="20"/>
        </w:rPr>
        <w:t xml:space="preserve">  </w:t>
      </w:r>
      <w:r>
        <w:rPr>
          <w:rFonts w:cs="Times New Roman" w:ascii="Times New Roman" w:hAnsi="Times New Roman"/>
          <w:sz w:val="20"/>
        </w:rPr>
        <w:t>II  –</w:t>
        <w:tab/>
      </w:r>
      <w:r>
        <w:rPr>
          <w:rFonts w:cs="Times New Roman" w:ascii="Times New Roman" w:hAnsi="Times New Roman"/>
          <w:spacing w:val="-4"/>
          <w:sz w:val="20"/>
        </w:rPr>
        <w:t>м</w:t>
      </w:r>
      <w:r>
        <w:rPr>
          <w:rFonts w:cs="Times New Roman" w:ascii="Times New Roman" w:hAnsi="Times New Roman"/>
          <w:sz w:val="20"/>
        </w:rPr>
        <w:t>о</w:t>
      </w:r>
      <w:r>
        <w:rPr>
          <w:rFonts w:cs="Times New Roman" w:ascii="Times New Roman" w:hAnsi="Times New Roman"/>
          <w:spacing w:val="-4"/>
          <w:sz w:val="20"/>
        </w:rPr>
        <w:t>ж</w:t>
      </w:r>
      <w:r>
        <w:rPr>
          <w:rFonts w:cs="Times New Roman" w:ascii="Times New Roman" w:hAnsi="Times New Roman"/>
          <w:sz w:val="20"/>
        </w:rPr>
        <w:t>ет</w:t>
      </w:r>
      <w:r>
        <w:rPr>
          <w:rFonts w:cs="Times New Roman" w:ascii="Times New Roman" w:hAnsi="Times New Roman"/>
          <w:spacing w:val="-8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использовать</w:t>
      </w:r>
      <w:r>
        <w:rPr>
          <w:rFonts w:cs="Times New Roman" w:ascii="Times New Roman" w:hAnsi="Times New Roman"/>
          <w:spacing w:val="-8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приобретенные</w:t>
      </w:r>
      <w:r>
        <w:rPr>
          <w:rFonts w:cs="Times New Roman" w:ascii="Times New Roman" w:hAnsi="Times New Roman"/>
          <w:spacing w:val="-8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навыки</w:t>
      </w:r>
      <w:r>
        <w:rPr>
          <w:rFonts w:cs="Times New Roman" w:ascii="Times New Roman" w:hAnsi="Times New Roman"/>
          <w:spacing w:val="-8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под</w:t>
      </w:r>
      <w:r>
        <w:rPr>
          <w:rFonts w:cs="Times New Roman" w:ascii="Times New Roman" w:hAnsi="Times New Roman"/>
          <w:spacing w:val="-8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руководство</w:t>
      </w:r>
      <w:r>
        <w:rPr>
          <w:rFonts w:cs="Times New Roman" w:ascii="Times New Roman" w:hAnsi="Times New Roman"/>
          <w:spacing w:val="-4"/>
          <w:sz w:val="20"/>
        </w:rPr>
        <w:t>м</w:t>
      </w:r>
      <w:r>
        <w:rPr>
          <w:rFonts w:cs="Times New Roman" w:ascii="Times New Roman" w:hAnsi="Times New Roman"/>
          <w:spacing w:val="-8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специалиста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  <w:tab w:val="left" w:pos="567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III    –</w:t>
        <w:tab/>
        <w:t>может самостоятельно применять приобретенные навыки</w:t>
      </w:r>
    </w:p>
    <w:tbl>
      <w:tblPr>
        <w:tblW w:w="10262" w:type="dxa"/>
        <w:jc w:val="left"/>
        <w:tblInd w:w="-61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588"/>
        <w:gridCol w:w="3721"/>
        <w:gridCol w:w="1134"/>
        <w:gridCol w:w="1417"/>
        <w:gridCol w:w="1701"/>
        <w:gridCol w:w="1701"/>
      </w:tblGrid>
      <w:tr>
        <w:trPr>
          <w:tblHeader w:val="true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tabs>
                <w:tab w:val="clear" w:pos="708"/>
                <w:tab w:val="left" w:pos="426" w:leader="none"/>
              </w:tabs>
              <w:jc w:val="center"/>
              <w:rPr>
                <w:rFonts w:eastAsia="Calibri"/>
                <w:b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№</w:t>
            </w:r>
          </w:p>
          <w:p>
            <w:pPr>
              <w:pStyle w:val="Style16"/>
              <w:tabs>
                <w:tab w:val="clear" w:pos="708"/>
                <w:tab w:val="left" w:pos="426" w:leader="none"/>
              </w:tabs>
              <w:jc w:val="center"/>
              <w:rPr>
                <w:rFonts w:eastAsia="Calibri"/>
                <w:b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п/п</w:t>
            </w:r>
          </w:p>
        </w:tc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tabs>
                <w:tab w:val="clear" w:pos="708"/>
                <w:tab w:val="left" w:pos="426" w:leader="none"/>
              </w:tabs>
              <w:jc w:val="center"/>
              <w:rPr>
                <w:rFonts w:eastAsia="Calibri"/>
                <w:b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Практические навыки согласно образовательному стандарту специальности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tabs>
                <w:tab w:val="clear" w:pos="708"/>
                <w:tab w:val="left" w:pos="426" w:leader="none"/>
              </w:tabs>
              <w:jc w:val="center"/>
              <w:rPr>
                <w:rFonts w:eastAsia="Calibri"/>
                <w:b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Количество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tabs>
                <w:tab w:val="clear" w:pos="708"/>
                <w:tab w:val="left" w:pos="426" w:leader="none"/>
              </w:tabs>
              <w:jc w:val="center"/>
              <w:rPr>
                <w:rFonts w:eastAsia="Calibri"/>
                <w:b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Стандарт выполнения*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Ф.И.О. и подпись</w:t>
            </w:r>
          </w:p>
          <w:p>
            <w:pPr>
              <w:pStyle w:val="Style16"/>
              <w:tabs>
                <w:tab w:val="clear" w:pos="708"/>
                <w:tab w:val="left" w:pos="42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руководителя</w:t>
            </w:r>
          </w:p>
        </w:tc>
      </w:tr>
      <w:tr>
        <w:trPr>
          <w:tblHeader w:val="true"/>
        </w:trPr>
        <w:tc>
          <w:tcPr>
            <w:tcW w:w="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tabs>
                <w:tab w:val="clear" w:pos="708"/>
                <w:tab w:val="left" w:pos="426" w:leader="none"/>
              </w:tabs>
              <w:snapToGrid w:val="false"/>
              <w:jc w:val="center"/>
              <w:rPr>
                <w:rFonts w:eastAsia="Calibri"/>
                <w:b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</w:r>
          </w:p>
        </w:tc>
        <w:tc>
          <w:tcPr>
            <w:tcW w:w="3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tabs>
                <w:tab w:val="clear" w:pos="708"/>
                <w:tab w:val="left" w:pos="426" w:leader="none"/>
              </w:tabs>
              <w:snapToGrid w:val="false"/>
              <w:jc w:val="center"/>
              <w:rPr>
                <w:rFonts w:eastAsia="Calibri"/>
                <w:b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tabs>
                <w:tab w:val="clear" w:pos="708"/>
                <w:tab w:val="left" w:pos="426" w:leader="none"/>
              </w:tabs>
              <w:jc w:val="center"/>
              <w:rPr>
                <w:rFonts w:eastAsia="Calibri"/>
                <w:b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>
                <w:rFonts w:eastAsia="Calibri"/>
                <w:b/>
                <w:szCs w:val="24"/>
              </w:rPr>
              <w:t>в т.ч. само</w:t>
            </w:r>
            <w:r>
              <w:rPr>
                <w:rFonts w:eastAsia="Calibri"/>
                <w:b/>
                <w:szCs w:val="24"/>
                <w:lang w:val="ru-RU"/>
              </w:rPr>
              <w:t>-</w:t>
            </w:r>
            <w:r>
              <w:rPr>
                <w:rFonts w:eastAsia="Calibri"/>
                <w:b/>
                <w:szCs w:val="24"/>
              </w:rPr>
              <w:t>стоятельно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tabs>
                <w:tab w:val="clear" w:pos="708"/>
                <w:tab w:val="left" w:pos="426" w:leader="none"/>
              </w:tabs>
              <w:snapToGrid w:val="false"/>
              <w:jc w:val="center"/>
              <w:rPr>
                <w:rFonts w:eastAsia="Calibri"/>
                <w:b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tabs>
                <w:tab w:val="clear" w:pos="708"/>
                <w:tab w:val="left" w:pos="426" w:leader="none"/>
              </w:tabs>
              <w:snapToGrid w:val="false"/>
              <w:jc w:val="center"/>
              <w:rPr>
                <w:rFonts w:eastAsia="Calibri"/>
                <w:b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Курация больных (сбор жалоб, анамнеза жизни и заболевания, генеалогический анамнез, факторы риска заболевания).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соматического статуса пациента (осмотр, пальпация, перкуссия, аускультация): кожа и подкожная клетчатка, опорно-двигательный аппарат, мышечная система, органы дыхания и кровообращения, эндокринные железы, органы пищеварения, мочевыделительная система, система кроветворения, лимфатическая система, органы чувств и нервная система.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сознания по шкале комы Глазго.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Измерение АД на верхних и нижних конечностях.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Антропометрические измерения и их оценка (вес, рост стоя и сидя, окружности головы, конечностей, живота, бёдер и т.д.).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Измерение толщины кожной складки калипером.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Расчёт питания детям разного возраста.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Подбор возрастных и лечебных диет при различных соматических заболеваниях.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Расчёт питания пациенту с сахарным диабетом (ХЕ)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качества самоконтроля при разных соматических заболеваниях (сахарный диабет, бронхиальная астма, ожирение, артериальная гипертензия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Первичная помощь при неотложных и ургентных состояниях (диабетический кетоацидоз, гипогликемический синдром, синкопе, анафилаксия, шок, эксикоз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Забор материала для лабораторного исследования (кал, моча, мокрота, кровь, отделяемое носоглотки)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клинического анализа крови.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14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биохимического анализа крови.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15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показателей КЩС и электролитов крови.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16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показателей коагулограммы.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17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Оценка гликемического профиля, результатов </w:t>
            </w:r>
            <w:r>
              <w:rPr>
                <w:lang w:val="en-US"/>
              </w:rPr>
              <w:t>CGMS</w:t>
            </w:r>
            <w:r>
              <w:rPr/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18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компенсации углеводного обмена у больных с сахарным диабетом.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19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Определение уровня гликемии глюкометром.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20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результатов неонатального скрининга на наследственные заболевания.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21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общего анализа мочи.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22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Определение кетонемии при помощи визуальных тест-полосок.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23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Определение МАУ при помощи визуальных тест-полосок.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24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биохимического анализа мочи.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25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анализа мочи по Зимницкому.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26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Оценка анализов мочи по Нечипоренко.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27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</w:t>
            </w:r>
            <w:r>
              <w:rPr>
                <w:bCs/>
              </w:rPr>
              <w:t>ценка СКФ.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28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бактериологического и копрологического исследования кала.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29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бактериологического исследования различных сред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30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Проведение и оценка ЭКГ.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31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результатов СМАД.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32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результатов ХМ ЧСС.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33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результатов УЗИ суставов.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34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Проведение и оценка результатов функциональных проб с физической нагрузкой.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35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результатов ЭхоКГ.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36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рентгенограмм и томограмм органов дыхания, сердца, мочевыводящих путей, органов пищеварения.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37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рентгенограмм крупных суставов и костей конечностей, костей черепа, томограмм головного мозга.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38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данных спирометрии.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39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Проведение и оценка данных пикфлоуметрии.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40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Проведение и оценка результатов ФГДС, оценка результатов ФКС.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41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Желудочное и дуоденальное зондирование.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42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результатов капсульной эндоскопии.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43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результатов морфологического исследования желудочно-кишечного тракта.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44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результатов морфологического исследования печени.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45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результатов морфологического исследования почек.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46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результатов морфологического исследования лимфатических узлов.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47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результатов стернальной пункции.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48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Оценка результатов УЗИ органов брюшной полости и забрюшинного пространства.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49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результатов УЗИ щитовидной железы, вилочковой железы, мошонки, малого таза.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50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ЭЭГ и  ЭхоЭГ.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51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Кормление через зонд.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52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Промывание желудка и кишечника.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53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Введение назогастрального зонда.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54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Применение газоотводных трубок, очистительных клизм.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55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Термометрия.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56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Проведение физических методов охлаждения при гипертермии.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57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Применение методов согревания пациента при переохлаждении.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58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Расчёт объёма и скорости введения инфузатов при разной соматической патологии.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59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Венепункция и внутривенное ведение медикаментов.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60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Определение группы и видовой принадлежности крови.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61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Гемотрансфузия, обменное переливание крови.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62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Введение лекарственных препаратов через интубационную трубку.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63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Введение лекарственных препаратов через небулайзер.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64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Введение инсулина шприц-ручкой и инсулиновой помпой.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65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Определение показаний к интубации и ИВЛ.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66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Ингаляции кислорода через маску.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67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92" w:leader="none"/>
              </w:tabs>
              <w:jc w:val="both"/>
              <w:rPr/>
            </w:pPr>
            <w:r>
              <w:rPr/>
              <w:t>Восстановление проходимости верхних дыхательных путей.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68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Приём Геймлиха.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69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92" w:leader="none"/>
              </w:tabs>
              <w:jc w:val="both"/>
              <w:rPr/>
            </w:pPr>
            <w:r>
              <w:rPr/>
              <w:t>Дренаж трахеобронхиального дерева.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70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Искусственное дыхание «рот в рот» и «рот в нос»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71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Определение показаний к внутрисердечному введению лекарственных препаратов.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72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Закрытый массаж сердца.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73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 газового состава крови.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74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Первичная обработка ран.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75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Обработка пупочной ранки и кожи новорожденных.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76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Первичная обработка при ожогах различного генеза и отморожении.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77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Остановка кровотечения (наружного и/или внутреннего).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78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Наложение жгута.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79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Передняя тампонада носа.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80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Временная иммобилизация при травмах. Наложение транспортных шин.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81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Наложение повязок на различные части тела.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82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Транспортировка пациента с переломом позвоночника.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83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Пункция мочевого пузыря.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84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Катетеризация мочевого пузыря.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85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Люмбальная пункция.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86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Определение показаний к плевральной пункции.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87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Определение показаний к пункции брюшной полости.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88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Определение показаний к пункции перикарда.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89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Форсированный диурез.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90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Определение показаний к гемодиализу и гемофильтрации.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91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Дородовый патронаж беременных.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92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Патронаж новорожденного ребёнка.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93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Противоэпидемические мероприятия в инфекционном очаге.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94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Выписка больничных листов по уходу за больным ребёнком.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95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Прописи рецептов лекарственных средств.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96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Оформление медицинской документации.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97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Отчёт о выполненной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98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Ведение электронной истории болезни и амбулаторной карты пациента.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99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Отчёт о проведённом ночном дежурстве на планёрке.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Выполнение научно-практической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2"/>
              <w:tabs>
                <w:tab w:val="clear" w:pos="708"/>
                <w:tab w:val="left" w:pos="426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</w:tbl>
    <w:p>
      <w:pPr>
        <w:pStyle w:val="Normal"/>
        <w:tabs>
          <w:tab w:val="clear" w:pos="708"/>
          <w:tab w:val="left" w:pos="142" w:leader="none"/>
          <w:tab w:val="left" w:pos="426" w:leader="none"/>
          <w:tab w:val="left" w:pos="567" w:leader="none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rPr/>
      </w:pPr>
      <w:r>
        <w:rPr/>
        <w:t>Подпись заведующего кафедрой:                                                                                  Таранушенко Т.Е.</w:t>
      </w:r>
    </w:p>
    <w:p>
      <w:pPr>
        <w:pStyle w:val="Normal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  <w:r>
        <w:br w:type="page"/>
      </w:r>
    </w:p>
    <w:p>
      <w:pPr>
        <w:pStyle w:val="Normal"/>
        <w:spacing w:lineRule="atLeast" w:line="240"/>
        <w:ind w:left="57" w:hanging="0"/>
        <w:jc w:val="center"/>
        <w:rPr>
          <w:b/>
          <w:b/>
        </w:rPr>
      </w:pPr>
      <w:r>
        <w:rPr>
          <w:b/>
        </w:rPr>
        <w:t>5. ГРАФИК ПРОХОЖДЕНИЯ ОРДИНАТУРЫ</w:t>
      </w:r>
    </w:p>
    <w:tbl>
      <w:tblPr>
        <w:tblW w:w="10420" w:type="dxa"/>
        <w:jc w:val="left"/>
        <w:tblInd w:w="-1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219"/>
        <w:gridCol w:w="127"/>
        <w:gridCol w:w="2275"/>
        <w:gridCol w:w="1276"/>
        <w:gridCol w:w="150"/>
        <w:gridCol w:w="1409"/>
        <w:gridCol w:w="11"/>
        <w:gridCol w:w="990"/>
        <w:gridCol w:w="1370"/>
      </w:tblGrid>
      <w:tr>
        <w:trPr/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Продолжительность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>
        <w:trPr/>
        <w:tc>
          <w:tcPr>
            <w:tcW w:w="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10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 курс</w:t>
            </w:r>
          </w:p>
        </w:tc>
      </w:tr>
      <w:tr>
        <w:trPr/>
        <w:tc>
          <w:tcPr>
            <w:tcW w:w="10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Дисциплины. Базовая часть</w:t>
            </w:r>
          </w:p>
        </w:tc>
      </w:tr>
      <w:tr>
        <w:trPr>
          <w:trHeight w:val="852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Педиатрия (дисциплина специальности)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Кафедра</w:t>
            </w:r>
          </w:p>
          <w:p>
            <w:pPr>
              <w:pStyle w:val="Normal"/>
              <w:jc w:val="center"/>
              <w:rPr/>
            </w:pPr>
            <w:r>
              <w:rPr/>
              <w:t>педиатрии ИПО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01.09.21</w:t>
            </w:r>
          </w:p>
          <w:p>
            <w:pPr>
              <w:pStyle w:val="Normal"/>
              <w:jc w:val="center"/>
              <w:rPr/>
            </w:pPr>
            <w:r>
              <w:rPr/>
              <w:t>30.03.22</w:t>
            </w:r>
          </w:p>
          <w:p>
            <w:pPr>
              <w:pStyle w:val="Normal"/>
              <w:jc w:val="center"/>
              <w:rPr/>
            </w:pPr>
            <w:r>
              <w:rPr/>
              <w:t>17.06.22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27.12.21</w:t>
            </w:r>
          </w:p>
          <w:p>
            <w:pPr>
              <w:pStyle w:val="Normal"/>
              <w:jc w:val="center"/>
              <w:rPr/>
            </w:pPr>
            <w:r>
              <w:rPr/>
              <w:t>04.05.22</w:t>
            </w:r>
          </w:p>
          <w:p>
            <w:pPr>
              <w:pStyle w:val="Normal"/>
              <w:jc w:val="center"/>
              <w:rPr/>
            </w:pPr>
            <w:r>
              <w:rPr/>
              <w:t>25.06.22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D0D0D"/>
              </w:rPr>
            </w:pPr>
            <w:r>
              <w:rPr>
                <w:color w:val="0D0D0D"/>
              </w:rPr>
              <w:t>684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Экзамен</w:t>
            </w:r>
          </w:p>
        </w:tc>
      </w:tr>
      <w:tr>
        <w:trPr>
          <w:trHeight w:val="1810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Медицина ЧС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Кафедра мобилизационной подготовки здравоохранения, медицины катастроф и скорой помощи с курсом ПО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 соответствии с расписанием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ОЗиЗ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Кафедра управления и экономики в здравоохранении ИПО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 соответствии с расписанием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Педагогика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Кафедра педагогики и психологии с курсом ПО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 соответствии с расписанием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Патология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Кафедра патологической физиологии им. проф. В В. Иванова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 соответствии с расписанием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>
          <w:trHeight w:val="1468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Клиническая лабораторная диагностика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Кафедра кардиологии, функциональной и клинико-лабораторной диагностики ИПО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 соответствии с расписанием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Клиническая фармакология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Кафедра фармакологии и фармацевтического консультирования с курсом ПО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 соответствии с расписанием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/>
        <w:tc>
          <w:tcPr>
            <w:tcW w:w="10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Дисциплины. Вариативная часть 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Анестезиология и реаниматология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Кафедра анестезиологии и реаниматологии ИПО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 соответствии с расписанием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Организация лекарственного обеспечения населения РФ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Кафедра управления и экономики фармации с курсом ПО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 соответствии с расписанием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Онкология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Кафедра онкологии и лучевой терапии с курсом ПО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 соответствии с расписанием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>
          <w:trHeight w:val="558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Фтизиатрия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Кафедра туберкулеза</w:t>
            </w:r>
          </w:p>
          <w:p>
            <w:pPr>
              <w:pStyle w:val="Normal"/>
              <w:jc w:val="center"/>
              <w:rPr/>
            </w:pPr>
            <w:r>
              <w:rPr/>
              <w:t>с курсом ПО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 соответствии с расписанием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>
          <w:trHeight w:val="779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/>
              <w:t>Детские инфекционные заболевания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Кафедра детских инфекционных болезней</w:t>
            </w:r>
          </w:p>
          <w:p>
            <w:pPr>
              <w:pStyle w:val="Normal"/>
              <w:jc w:val="center"/>
              <w:rPr/>
            </w:pPr>
            <w:r>
              <w:rPr/>
              <w:t>с курсом ПО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 соответствии с расписанием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>
          <w:trHeight w:val="691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Дисциплина по выбору:</w:t>
            </w:r>
          </w:p>
          <w:p>
            <w:pPr>
              <w:pStyle w:val="Normal"/>
              <w:rPr/>
            </w:pPr>
            <w:r>
              <w:rPr/>
              <w:t>Диспансеризация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Кафедра</w:t>
            </w:r>
          </w:p>
          <w:p>
            <w:pPr>
              <w:pStyle w:val="Normal"/>
              <w:jc w:val="center"/>
              <w:rPr/>
            </w:pPr>
            <w:r>
              <w:rPr/>
              <w:t>педиатрии ИПО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 расписанию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/>
        <w:tc>
          <w:tcPr>
            <w:tcW w:w="10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Практика</w:t>
            </w:r>
          </w:p>
        </w:tc>
      </w:tr>
      <w:tr>
        <w:trPr>
          <w:trHeight w:val="263" w:hRule="atLeast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Производственная (клиническая) практика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10.11.2021 - 16.11.2021</w:t>
            </w:r>
          </w:p>
          <w:p>
            <w:pPr>
              <w:pStyle w:val="Normal"/>
              <w:jc w:val="center"/>
              <w:rPr/>
            </w:pPr>
            <w:r>
              <w:rPr/>
              <w:t>06.12.2021 - 11.12.2021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Диф. зачет</w:t>
            </w:r>
          </w:p>
        </w:tc>
      </w:tr>
      <w:tr>
        <w:trPr/>
        <w:tc>
          <w:tcPr>
            <w:tcW w:w="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 расписанию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Диф. зачет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Производственная (клиническая) практика в поликлинике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КГБУЗ «Ужурская РБ», поликлиника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27.09.21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09.10.21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Диф. зачет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Производственная (клиническая) практика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КГБУЗ «КККЦОМД» Стационар – практика. Отделение патологии новорожденных и недоношенных детей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14.11.21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17.12.21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Диф. зачет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Производственная (клиническая) практика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КГБУЗ «КККЦОМД» Стационар – практика. Отделение новорожденных и недоношенных акушерского стационара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jc w:val="center"/>
              <w:rPr/>
            </w:pPr>
            <w:r>
              <w:rPr/>
              <w:t>29.03.22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jc w:val="center"/>
              <w:rPr/>
            </w:pPr>
            <w:r>
              <w:rPr/>
              <w:t>11.05.22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144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Диф. зачет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Производственная (клиническая) практика в поликлинике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ФГБНУ «НИИ МПС» (краевой детский пульмоно- аллергологический центр)</w:t>
            </w:r>
            <w:r>
              <w:rPr/>
              <w:t>. Стационар – практика.</w:t>
            </w:r>
          </w:p>
          <w:p>
            <w:pPr>
              <w:pStyle w:val="Normal"/>
              <w:jc w:val="center"/>
              <w:rPr/>
            </w:pPr>
            <w:r>
              <w:rPr/>
              <w:t>Отделение пульмонологии и аллергологии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jc w:val="center"/>
              <w:rPr/>
            </w:pPr>
            <w:r>
              <w:rPr/>
              <w:t>12.05.22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jc w:val="center"/>
              <w:rPr/>
            </w:pPr>
            <w:r>
              <w:rPr/>
              <w:t>04.06.22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Диф. зачет</w:t>
            </w:r>
          </w:p>
        </w:tc>
      </w:tr>
      <w:tr>
        <w:trPr>
          <w:trHeight w:val="36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Производственная (клиническая) практика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КГБУЗ «КККЦОМД»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Стационар – практика. Гастроэндокринно-неврологическое отделение (раздел гастроэнтерология)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06.06.22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27.06.22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16.06.22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30.07.22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Диф. зачет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10470" w:type="dxa"/>
        <w:jc w:val="left"/>
        <w:tblInd w:w="-1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398"/>
        <w:gridCol w:w="2532"/>
        <w:gridCol w:w="1134"/>
        <w:gridCol w:w="1426"/>
        <w:gridCol w:w="133"/>
        <w:gridCol w:w="860"/>
        <w:gridCol w:w="134"/>
        <w:gridCol w:w="1283"/>
        <w:gridCol w:w="11"/>
      </w:tblGrid>
      <w:tr>
        <w:trPr>
          <w:trHeight w:val="247" w:hRule="atLeast"/>
        </w:trPr>
        <w:tc>
          <w:tcPr>
            <w:tcW w:w="10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 курс</w:t>
            </w:r>
          </w:p>
        </w:tc>
      </w:tr>
      <w:tr>
        <w:trPr>
          <w:trHeight w:val="247" w:hRule="atLeast"/>
        </w:trPr>
        <w:tc>
          <w:tcPr>
            <w:tcW w:w="10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Дисциплины. Базовая часть.</w:t>
            </w:r>
          </w:p>
        </w:tc>
      </w:tr>
      <w:tr>
        <w:trPr>
          <w:trHeight w:val="617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Педиатрия (дисциплина специальности)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Кафедра</w:t>
            </w:r>
          </w:p>
          <w:p>
            <w:pPr>
              <w:pStyle w:val="Normal"/>
              <w:jc w:val="center"/>
              <w:rPr/>
            </w:pPr>
            <w:r>
              <w:rPr/>
              <w:t>педиатрии ИПО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01.09.22</w:t>
            </w:r>
          </w:p>
          <w:p>
            <w:pPr>
              <w:pStyle w:val="Normal"/>
              <w:jc w:val="center"/>
              <w:rPr/>
            </w:pPr>
            <w:r>
              <w:rPr/>
              <w:t>07.06.23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25.09.22</w:t>
            </w:r>
          </w:p>
          <w:p>
            <w:pPr>
              <w:pStyle w:val="Normal"/>
              <w:jc w:val="center"/>
              <w:rPr/>
            </w:pPr>
            <w:r>
              <w:rPr/>
              <w:t>16.06.23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Экзамен</w:t>
            </w:r>
          </w:p>
        </w:tc>
      </w:tr>
      <w:tr>
        <w:trPr>
          <w:trHeight w:val="294" w:hRule="atLeast"/>
        </w:trPr>
        <w:tc>
          <w:tcPr>
            <w:tcW w:w="10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Практика</w:t>
            </w:r>
          </w:p>
        </w:tc>
      </w:tr>
      <w:tr>
        <w:trPr>
          <w:trHeight w:val="29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Производственная (клиническая) практика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КГБУЗ «КККЦОМД»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color w:val="000000"/>
              </w:rPr>
              <w:t>Стационар – практика. Гастроэндокринно-неврологическое отделение (раздел эндокринология)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jc w:val="center"/>
              <w:rPr/>
            </w:pPr>
            <w:r>
              <w:rPr/>
              <w:t>26.09.22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jc w:val="center"/>
              <w:rPr/>
            </w:pPr>
            <w:r>
              <w:rPr/>
              <w:t>05.11.22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324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Диф. зачет</w:t>
            </w:r>
          </w:p>
        </w:tc>
      </w:tr>
      <w:tr>
        <w:trPr>
          <w:trHeight w:val="29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Производственная (клиническая) практика в поликлинике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КГБУЗ «КГДБ №8» Детская поликлиника №3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jc w:val="center"/>
              <w:rPr/>
            </w:pPr>
            <w:r>
              <w:rPr/>
              <w:t>07.11.22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jc w:val="center"/>
              <w:rPr/>
            </w:pPr>
            <w:r>
              <w:rPr/>
              <w:t>26.11.22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144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Диф. зачет</w:t>
            </w:r>
          </w:p>
        </w:tc>
      </w:tr>
      <w:tr>
        <w:trPr>
          <w:trHeight w:val="29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Производственная (клиническая) практика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КГБУЗ «КККЦОМД»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Стационар – практика. Кардиоревма-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color w:val="000000"/>
              </w:rPr>
              <w:t>нефрологическое отделение (раздел кардиология / ревматология)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28.11.22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21.01.23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270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Диф. зачет</w:t>
            </w:r>
          </w:p>
        </w:tc>
      </w:tr>
      <w:tr>
        <w:trPr>
          <w:trHeight w:val="29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Производственная (клиническая) практика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КГБУЗ «КККЦОМД»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Стационар – практика. Кардиоревма-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color w:val="000000"/>
              </w:rPr>
              <w:t>нефрологическое отделение (раздел нефрология)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22.01.23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25.02.23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162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Диф. зачет</w:t>
            </w:r>
          </w:p>
        </w:tc>
      </w:tr>
      <w:tr>
        <w:trPr>
          <w:trHeight w:val="29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Производственная (клиническая) практика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КГБУЗ «КККЦОМД»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color w:val="000000"/>
              </w:rPr>
              <w:t>Стационар – практика. Отделение онкологии-гематологии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27.02.23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01.04.23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270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Диф. зачет</w:t>
            </w:r>
          </w:p>
        </w:tc>
      </w:tr>
      <w:tr>
        <w:trPr>
          <w:trHeight w:val="29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Производственная (клиническая) практика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КГБУЗ «КККЦОМД»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color w:val="000000"/>
              </w:rPr>
              <w:t>Стационар – практика. Отделение патологии детей раннего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03.04.23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06.06.23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Диф. зачет</w:t>
            </w:r>
          </w:p>
        </w:tc>
      </w:tr>
      <w:tr>
        <w:trPr>
          <w:trHeight w:val="294" w:hRule="atLeast"/>
        </w:trPr>
        <w:tc>
          <w:tcPr>
            <w:tcW w:w="10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Факультативы (учебный год 2021/2022) </w:t>
            </w:r>
          </w:p>
        </w:tc>
      </w:tr>
      <w:tr>
        <w:trPr>
          <w:trHeight w:val="29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Трансфузиология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Кафедра мобилизационной подготовки здравоохранения, медицины катастроф и скорой помощи с курсом ПО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 соответствии с расписанием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>
          <w:trHeight w:val="294" w:hRule="atLeast"/>
        </w:trPr>
        <w:tc>
          <w:tcPr>
            <w:tcW w:w="10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Факультативы (учебный год 2022/2023) </w:t>
            </w:r>
          </w:p>
        </w:tc>
      </w:tr>
      <w:tr>
        <w:trPr>
          <w:trHeight w:val="29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Финансовая культура и грамотность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Кафедра управления  и экономики здравоохранении ИПО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 расписанию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>
          <w:trHeight w:val="29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Современные технологии управления в здравоохранении</w:t>
            </w:r>
          </w:p>
        </w:tc>
        <w:tc>
          <w:tcPr>
            <w:tcW w:w="2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 расписанию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>
          <w:trHeight w:val="294" w:hRule="atLeast"/>
        </w:trPr>
        <w:tc>
          <w:tcPr>
            <w:tcW w:w="10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b/>
              </w:rPr>
              <w:t>Государственная итоговая аттестация</w:t>
            </w:r>
          </w:p>
        </w:tc>
      </w:tr>
      <w:tr>
        <w:trPr>
          <w:trHeight w:val="294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Подготовка к сдаче и сдача государственного экзамена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Кафедра педиатрии ИПО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7</w:t>
            </w:r>
            <w:r>
              <w:rPr/>
              <w:t>.06.23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30</w:t>
            </w:r>
            <w:r>
              <w:rPr/>
              <w:t>.06.23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Экзамен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 xml:space="preserve">Ординатор </w:t>
        <w:tab/>
        <w:tab/>
        <w:tab/>
        <w:tab/>
        <w:tab/>
        <w:tab/>
        <w:t xml:space="preserve">                      Мешкова А.А.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Руководитель ординатуры  </w:t>
        <w:tab/>
        <w:tab/>
        <w:tab/>
        <w:tab/>
        <w:t xml:space="preserve">          к.м.н. доцент Киселева Н.Г.</w:t>
      </w:r>
    </w:p>
    <w:p>
      <w:pPr>
        <w:pStyle w:val="Normal"/>
        <w:spacing w:lineRule="auto" w:line="276" w:before="0" w:after="200"/>
        <w:rPr/>
      </w:pPr>
      <w:r>
        <w:rPr/>
      </w:r>
    </w:p>
    <w:sectPr>
      <w:footerReference w:type="default" r:id="rId8"/>
      <w:footerReference w:type="first" r:id="rId9"/>
      <w:type w:val="nextPage"/>
      <w:pgSz w:w="11906" w:h="16838"/>
      <w:pgMar w:left="1134" w:right="567" w:gutter="0" w:header="0" w:top="851" w:footer="72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upperRoman"/>
      <w:lvlText w:val="Статья %1."/>
      <w:lvlJc w:val="left"/>
      <w:pPr>
        <w:tabs>
          <w:tab w:val="num" w:pos="1440"/>
        </w:tabs>
        <w:ind w:left="0" w:hanging="0"/>
      </w:pPr>
      <w:rPr/>
    </w:lvl>
    <w:lvl w:ilvl="1">
      <w:start w:val="1"/>
      <w:pStyle w:val="2"/>
      <w:numFmt w:val="decimalZero"/>
      <w:lvlText w:val="Раздел %1.%2"/>
      <w:lvlJc w:val="left"/>
      <w:pPr>
        <w:tabs>
          <w:tab w:val="num" w:pos="1800"/>
        </w:tabs>
        <w:ind w:left="720" w:hanging="0"/>
      </w:pPr>
      <w:rPr/>
    </w:lvl>
    <w:lvl w:ilvl="2">
      <w:start w:val="1"/>
      <w:pStyle w:val="3"/>
      <w:numFmt w:val="lowerLetter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decimal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pStyle w:val="6"/>
      <w:numFmt w:val="lowerLetter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pStyle w:val="7"/>
      <w:numFmt w:val="lowerRoman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pStyle w:val="8"/>
      <w:numFmt w:val="lowerLetter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pStyle w:val="9"/>
      <w:numFmt w:val="lowerRoman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  <w:color w:val="00000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Cs w:val="20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caps/>
      <w:szCs w:val="20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right"/>
      <w:outlineLvl w:val="2"/>
    </w:pPr>
    <w:rPr>
      <w:b/>
      <w:lang w:val="ru-RU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vertAlign w:val="superscript"/>
      <w:lang w:val="ru-RU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ru-RU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Style6">
    <w:name w:val="Основной шрифт абзаца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  <w:color w:val="000000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  <w:color w:val="000000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  <w:color w:val="000000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  <w:color w:val="000000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11">
    <w:name w:val="Основной шрифт абзаца1"/>
    <w:qFormat/>
    <w:rPr>
      <w:rFonts w:ascii="Times New Roman" w:hAnsi="Times New Roman" w:eastAsia="Calibri" w:cs="Times New Roman"/>
    </w:rPr>
  </w:style>
  <w:style w:type="character" w:styleId="12">
    <w:name w:val="Заголовок 1 Знак"/>
    <w:qFormat/>
    <w:rPr>
      <w:rFonts w:ascii="Times New Roman" w:hAnsi="Times New Roman" w:eastAsia="Times New Roman" w:cs="Times New Roman"/>
      <w:color w:val="000000"/>
      <w:spacing w:val="0"/>
      <w:sz w:val="24"/>
      <w:szCs w:val="20"/>
    </w:rPr>
  </w:style>
  <w:style w:type="character" w:styleId="21">
    <w:name w:val="Заголовок 2 Знак"/>
    <w:qFormat/>
    <w:rPr>
      <w:rFonts w:ascii="Times New Roman" w:hAnsi="Times New Roman" w:eastAsia="Times New Roman" w:cs="Times New Roman"/>
      <w:b/>
      <w:caps/>
      <w:color w:val="000000"/>
      <w:spacing w:val="0"/>
      <w:sz w:val="24"/>
      <w:szCs w:val="20"/>
    </w:rPr>
  </w:style>
  <w:style w:type="character" w:styleId="31">
    <w:name w:val="Заголовок 3 Знак"/>
    <w:qFormat/>
    <w:rPr>
      <w:rFonts w:ascii="Times New Roman" w:hAnsi="Times New Roman" w:eastAsia="Times New Roman" w:cs="Times New Roman"/>
      <w:b/>
      <w:color w:val="000000"/>
      <w:spacing w:val="0"/>
      <w:sz w:val="24"/>
      <w:szCs w:val="24"/>
    </w:rPr>
  </w:style>
  <w:style w:type="character" w:styleId="51">
    <w:name w:val="Заголовок 5 Знак"/>
    <w:qFormat/>
    <w:rPr>
      <w:rFonts w:ascii="Times New Roman" w:hAnsi="Times New Roman" w:eastAsia="Times New Roman" w:cs="Times New Roman"/>
      <w:b/>
      <w:bCs/>
      <w:i/>
      <w:iCs/>
      <w:color w:val="000000"/>
      <w:spacing w:val="0"/>
      <w:sz w:val="26"/>
      <w:szCs w:val="26"/>
      <w:vertAlign w:val="superscript"/>
    </w:rPr>
  </w:style>
  <w:style w:type="character" w:styleId="61">
    <w:name w:val="Заголовок 6 Знак"/>
    <w:qFormat/>
    <w:rPr>
      <w:rFonts w:ascii="Times New Roman" w:hAnsi="Times New Roman" w:eastAsia="Times New Roman" w:cs="Times New Roman"/>
      <w:b/>
      <w:bCs/>
      <w:color w:val="000000"/>
      <w:spacing w:val="0"/>
      <w:sz w:val="22"/>
      <w:szCs w:val="22"/>
    </w:rPr>
  </w:style>
  <w:style w:type="character" w:styleId="71">
    <w:name w:val="Заголовок 7 Знак"/>
    <w:qFormat/>
    <w:rPr>
      <w:rFonts w:ascii="Times New Roman" w:hAnsi="Times New Roman" w:eastAsia="Times New Roman" w:cs="Times New Roman"/>
      <w:color w:val="000000"/>
      <w:spacing w:val="0"/>
      <w:sz w:val="24"/>
      <w:szCs w:val="24"/>
    </w:rPr>
  </w:style>
  <w:style w:type="character" w:styleId="81">
    <w:name w:val="Заголовок 8 Знак"/>
    <w:qFormat/>
    <w:rPr>
      <w:rFonts w:ascii="Times New Roman" w:hAnsi="Times New Roman" w:eastAsia="Times New Roman" w:cs="Times New Roman"/>
      <w:i/>
      <w:iCs/>
      <w:color w:val="000000"/>
      <w:spacing w:val="0"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  <w:color w:val="000000"/>
      <w:spacing w:val="0"/>
      <w:sz w:val="22"/>
      <w:szCs w:val="22"/>
    </w:rPr>
  </w:style>
  <w:style w:type="character" w:styleId="Style7">
    <w:name w:val="Нижний колонтитул Знак"/>
    <w:qFormat/>
    <w:rPr>
      <w:rFonts w:ascii="Times New Roman" w:hAnsi="Times New Roman" w:eastAsia="Times New Roman" w:cs="Times New Roman"/>
      <w:color w:val="000000"/>
      <w:spacing w:val="0"/>
      <w:sz w:val="20"/>
      <w:szCs w:val="20"/>
    </w:rPr>
  </w:style>
  <w:style w:type="character" w:styleId="Style8">
    <w:name w:val="Номер страницы"/>
    <w:rPr>
      <w:rFonts w:ascii="Times New Roman" w:hAnsi="Times New Roman" w:eastAsia="Calibri" w:cs="Times New Roman"/>
    </w:rPr>
  </w:style>
  <w:style w:type="character" w:styleId="Style9">
    <w:name w:val="Основной текст с отступом Знак"/>
    <w:qFormat/>
    <w:rPr>
      <w:rFonts w:ascii="Times New Roman" w:hAnsi="Times New Roman" w:eastAsia="Times New Roman" w:cs="Times New Roman"/>
      <w:color w:val="000000"/>
      <w:spacing w:val="0"/>
      <w:sz w:val="24"/>
      <w:szCs w:val="24"/>
    </w:rPr>
  </w:style>
  <w:style w:type="character" w:styleId="Style10">
    <w:name w:val="Основной текст Знак"/>
    <w:qFormat/>
    <w:rPr>
      <w:rFonts w:ascii="Times New Roman" w:hAnsi="Times New Roman" w:eastAsia="Times New Roman" w:cs="Times New Roman"/>
      <w:color w:val="000000"/>
      <w:spacing w:val="0"/>
      <w:sz w:val="24"/>
      <w:szCs w:val="20"/>
    </w:rPr>
  </w:style>
  <w:style w:type="character" w:styleId="Style11">
    <w:name w:val="Текст выноски Знак"/>
    <w:qFormat/>
    <w:rPr>
      <w:rFonts w:ascii="Tahoma" w:hAnsi="Tahoma" w:eastAsia="Times New Roman" w:cs="Tahoma"/>
      <w:color w:val="000000"/>
      <w:spacing w:val="0"/>
      <w:sz w:val="16"/>
      <w:szCs w:val="16"/>
    </w:rPr>
  </w:style>
  <w:style w:type="character" w:styleId="Style12">
    <w:name w:val="Выделение"/>
    <w:qFormat/>
    <w:rPr>
      <w:rFonts w:ascii="Times New Roman" w:hAnsi="Times New Roman" w:eastAsia="Calibri" w:cs="Times New Roman"/>
      <w:i/>
      <w:iCs/>
    </w:rPr>
  </w:style>
  <w:style w:type="character" w:styleId="Style13">
    <w:name w:val="Выделение жирным"/>
    <w:qFormat/>
    <w:rPr>
      <w:rFonts w:ascii="Times New Roman" w:hAnsi="Times New Roman" w:eastAsia="Calibri" w:cs="Times New Roman"/>
      <w:b/>
      <w:bCs/>
    </w:rPr>
  </w:style>
  <w:style w:type="character" w:styleId="Style14">
    <w:name w:val="Интернет-ссылка"/>
    <w:rPr>
      <w:rFonts w:ascii="Times New Roman" w:hAnsi="Times New Roman" w:eastAsia="Calibri"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jc w:val="both"/>
    </w:pPr>
    <w:rPr>
      <w:szCs w:val="20"/>
      <w:lang w:val="ru-RU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Arial"/>
      <w:lang w:val="zxx" w:bidi="zxx"/>
    </w:rPr>
  </w:style>
  <w:style w:type="paragraph" w:styleId="FR2">
    <w:name w:val="FR2"/>
    <w:qFormat/>
    <w:pPr>
      <w:widowControl w:val="false"/>
      <w:numPr>
        <w:ilvl w:val="0"/>
        <w:numId w:val="2"/>
      </w:numPr>
      <w:suppressAutoHyphens w:val="true"/>
      <w:bidi w:val="0"/>
      <w:ind w:left="0" w:hanging="0"/>
    </w:pPr>
    <w:rPr>
      <w:rFonts w:ascii="Arial" w:hAnsi="Arial" w:eastAsia="Times New Roman" w:cs="Arial"/>
      <w:color w:val="auto"/>
      <w:sz w:val="16"/>
      <w:szCs w:val="20"/>
      <w:lang w:val="ru-RU" w:eastAsia="zh-CN" w:bidi="ar-SA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  <w:lang w:val="ru-RU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>
      <w:lang w:val="ru-RU"/>
    </w:rPr>
  </w:style>
  <w:style w:type="paragraph" w:styleId="Style24">
    <w:name w:val="Раздел_стандарт"/>
    <w:basedOn w:val="1"/>
    <w:qFormat/>
    <w:pPr>
      <w:keepNext w:val="false"/>
      <w:widowControl w:val="false"/>
      <w:numPr>
        <w:ilvl w:val="0"/>
        <w:numId w:val="0"/>
      </w:numPr>
      <w:autoSpaceDE w:val="false"/>
      <w:spacing w:lineRule="auto" w:line="288" w:before="240" w:after="120"/>
      <w:ind w:hanging="0"/>
      <w:jc w:val="left"/>
      <w:outlineLvl w:val="9"/>
    </w:pPr>
    <w:rPr>
      <w:rFonts w:ascii="Arial" w:hAnsi="Arial" w:eastAsia="Calibri" w:cs="Times New Roman"/>
      <w:b/>
      <w:caps/>
      <w:sz w:val="28"/>
      <w:szCs w:val="24"/>
    </w:rPr>
  </w:style>
  <w:style w:type="paragraph" w:styleId="52">
    <w:name w:val="заголовок 5"/>
    <w:basedOn w:val="Normal"/>
    <w:next w:val="Normal"/>
    <w:qFormat/>
    <w:pPr>
      <w:keepNext w:val="true"/>
      <w:spacing w:lineRule="auto" w:line="360"/>
      <w:jc w:val="center"/>
    </w:pPr>
    <w:rPr>
      <w:rFonts w:ascii="Times New Roman" w:hAnsi="Times New Roman" w:eastAsia="Calibri" w:cs="Times New Roman"/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6">
    <w:name w:val="Обычный (веб)"/>
    <w:basedOn w:val="Normal"/>
    <w:qFormat/>
    <w:pPr>
      <w:suppressAutoHyphens w:val="true"/>
      <w:spacing w:before="280" w:after="280"/>
    </w:pPr>
    <w:rPr>
      <w:color w:val="00000A"/>
      <w:lang w:eastAsia="zh-CN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image" Target="media/image1.wmf"/><Relationship Id="rId5" Type="http://schemas.openxmlformats.org/officeDocument/2006/relationships/image" Target="media/image2.png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oter" Target="footer5.xml"/><Relationship Id="rId9" Type="http://schemas.openxmlformats.org/officeDocument/2006/relationships/footer" Target="footer6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LibreOffice/7.2.5.2$Windows_X86_64 LibreOffice_project/499f9727c189e6ef3471021d6132d4c694f357e5</Application>
  <AppVersion>15.0000</AppVersion>
  <Pages>16</Pages>
  <Words>3442</Words>
  <Characters>23789</Characters>
  <CharactersWithSpaces>26485</CharactersWithSpaces>
  <Paragraphs>994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2022-06-17T09:07:00Z</dcterms:created>
  <dc:creator>1</dc:creator>
  <dc:description/>
  <cp:keywords> </cp:keywords>
  <dc:language>ru-RU</dc:language>
  <cp:lastModifiedBy/>
  <cp:lastPrinted>2019-09-30T12:11:00Z</cp:lastPrinted>
  <dcterms:modified xsi:type="dcterms:W3CDTF">2022-06-19T00:09:49Z</dcterms:modified>
  <cp:revision>4</cp:revision>
  <dc:subject/>
  <dc:title>Федеральное государственное бюджетное образовательное учреждение</dc:title>
</cp:coreProperties>
</file>