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50C6" w:rsidRPr="00F550C6" w:rsidRDefault="00F550C6" w:rsidP="00F550C6">
      <w:pPr>
        <w:spacing w:after="0" w:line="240" w:lineRule="auto"/>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Государственное бюджетное образовательное учреждение</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высшего профессионального образования</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«Красноярский государственный медицинский университет имени</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 xml:space="preserve">профессора В.Ф. </w:t>
      </w:r>
      <w:proofErr w:type="spellStart"/>
      <w:r w:rsidRPr="00F550C6">
        <w:rPr>
          <w:rFonts w:ascii="Times New Roman" w:eastAsiaTheme="minorEastAsia" w:hAnsi="Times New Roman" w:cs="Times New Roman"/>
          <w:sz w:val="24"/>
          <w:szCs w:val="24"/>
          <w:lang w:eastAsia="ru-RU"/>
        </w:rPr>
        <w:t>Войно-Ясенецкого</w:t>
      </w:r>
      <w:proofErr w:type="spellEnd"/>
      <w:r w:rsidRPr="00F550C6">
        <w:rPr>
          <w:rFonts w:ascii="Times New Roman" w:eastAsiaTheme="minorEastAsia" w:hAnsi="Times New Roman" w:cs="Times New Roman"/>
          <w:sz w:val="24"/>
          <w:szCs w:val="24"/>
          <w:lang w:eastAsia="ru-RU"/>
        </w:rPr>
        <w:t>»</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Министерства здравоохранения Российской Федерации</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Фармацевтический колледж</w:t>
      </w: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jc w:val="center"/>
        <w:rPr>
          <w:rFonts w:ascii="Times New Roman" w:eastAsia="Times New Roman" w:hAnsi="Times New Roman" w:cs="Times New Roman"/>
          <w:b/>
          <w:sz w:val="48"/>
          <w:szCs w:val="48"/>
        </w:rPr>
      </w:pPr>
      <w:r w:rsidRPr="00F550C6">
        <w:rPr>
          <w:rFonts w:ascii="Times New Roman" w:eastAsia="Times New Roman" w:hAnsi="Times New Roman" w:cs="Times New Roman"/>
          <w:b/>
          <w:sz w:val="48"/>
          <w:szCs w:val="48"/>
        </w:rPr>
        <w:t>ДНЕВНИК</w:t>
      </w:r>
    </w:p>
    <w:p w:rsidR="00F550C6" w:rsidRPr="00F550C6" w:rsidRDefault="00F550C6" w:rsidP="00F550C6">
      <w:pPr>
        <w:spacing w:after="0" w:line="240" w:lineRule="auto"/>
        <w:jc w:val="center"/>
        <w:rPr>
          <w:rFonts w:ascii="Times New Roman" w:eastAsia="Times New Roman" w:hAnsi="Times New Roman" w:cs="Times New Roman"/>
          <w:b/>
          <w:sz w:val="36"/>
          <w:szCs w:val="36"/>
        </w:rPr>
      </w:pPr>
      <w:r w:rsidRPr="00F550C6">
        <w:rPr>
          <w:rFonts w:ascii="Times New Roman" w:eastAsia="Times New Roman" w:hAnsi="Times New Roman" w:cs="Times New Roman"/>
          <w:b/>
          <w:sz w:val="36"/>
          <w:szCs w:val="36"/>
        </w:rPr>
        <w:t>производственной практики</w:t>
      </w: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rPr>
          <w:rFonts w:ascii="Times New Roman" w:eastAsia="Times New Roman" w:hAnsi="Times New Roman" w:cs="Times New Roman"/>
          <w:sz w:val="32"/>
          <w:szCs w:val="32"/>
        </w:rPr>
      </w:pPr>
    </w:p>
    <w:p w:rsidR="00F550C6" w:rsidRPr="00F550C6" w:rsidRDefault="00F550C6" w:rsidP="00F550C6">
      <w:pPr>
        <w:spacing w:after="0" w:line="240" w:lineRule="auto"/>
        <w:rPr>
          <w:rFonts w:ascii="Times New Roman" w:eastAsia="Times New Roman" w:hAnsi="Times New Roman" w:cs="Times New Roman"/>
          <w:sz w:val="28"/>
          <w:szCs w:val="28"/>
        </w:rPr>
      </w:pPr>
      <w:proofErr w:type="gramStart"/>
      <w:r w:rsidRPr="00F550C6">
        <w:rPr>
          <w:rFonts w:ascii="Times New Roman" w:eastAsia="Times New Roman" w:hAnsi="Times New Roman" w:cs="Times New Roman"/>
          <w:sz w:val="28"/>
          <w:szCs w:val="28"/>
        </w:rPr>
        <w:t>МДК  01.02</w:t>
      </w:r>
      <w:proofErr w:type="gramEnd"/>
      <w:r w:rsidRPr="00F550C6">
        <w:rPr>
          <w:rFonts w:ascii="Times New Roman" w:eastAsia="Times New Roman" w:hAnsi="Times New Roman" w:cs="Times New Roman"/>
          <w:sz w:val="28"/>
          <w:szCs w:val="28"/>
        </w:rPr>
        <w:t xml:space="preserve">   Отпуск лекарственных препаратов и товаров аптечного ассортимента</w:t>
      </w:r>
    </w:p>
    <w:p w:rsidR="00F550C6" w:rsidRPr="00F550C6" w:rsidRDefault="00F550C6" w:rsidP="00F550C6">
      <w:pPr>
        <w:spacing w:after="0" w:line="23" w:lineRule="atLeast"/>
        <w:rPr>
          <w:rFonts w:ascii="Times New Roman" w:eastAsia="Times New Roman" w:hAnsi="Times New Roman" w:cs="Times New Roman"/>
          <w:iCs/>
          <w:color w:val="000000"/>
          <w:sz w:val="28"/>
          <w:szCs w:val="28"/>
          <w:lang w:eastAsia="ru-RU"/>
        </w:rPr>
      </w:pPr>
      <w:r w:rsidRPr="00F550C6">
        <w:rPr>
          <w:rFonts w:ascii="Times New Roman" w:eastAsia="Times New Roman" w:hAnsi="Times New Roman" w:cs="Times New Roman"/>
          <w:iCs/>
          <w:color w:val="000000"/>
          <w:sz w:val="28"/>
          <w:szCs w:val="28"/>
          <w:lang w:eastAsia="ru-RU"/>
        </w:rPr>
        <w:t xml:space="preserve">ПМ </w:t>
      </w:r>
      <w:r w:rsidRPr="00F550C6">
        <w:rPr>
          <w:rFonts w:ascii="Times New Roman" w:eastAsia="Times New Roman" w:hAnsi="Times New Roman" w:cs="Times New Roman"/>
          <w:color w:val="000000"/>
          <w:sz w:val="28"/>
          <w:szCs w:val="28"/>
          <w:lang w:eastAsia="ru-RU"/>
        </w:rPr>
        <w:t>01 Реализация лекарственных средств и товаров аптечного ассортимента</w:t>
      </w:r>
    </w:p>
    <w:p w:rsidR="00F550C6" w:rsidRPr="00F550C6" w:rsidRDefault="00F550C6" w:rsidP="00F550C6">
      <w:pPr>
        <w:rPr>
          <w:rFonts w:ascii="Calibri" w:eastAsiaTheme="minorEastAsia" w:hAnsi="Calibri" w:cs="Times New Roman"/>
          <w:lang w:eastAsia="ru-RU"/>
        </w:rPr>
      </w:pPr>
    </w:p>
    <w:p w:rsidR="00F550C6" w:rsidRPr="00F550C6" w:rsidRDefault="00F550C6" w:rsidP="00F550C6">
      <w:pPr>
        <w:spacing w:after="0" w:line="240" w:lineRule="auto"/>
        <w:rPr>
          <w:rFonts w:ascii="Times New Roman" w:eastAsia="Times New Roman" w:hAnsi="Times New Roman" w:cs="Times New Roman"/>
          <w:sz w:val="28"/>
          <w:szCs w:val="28"/>
          <w:u w:val="single"/>
          <w:lang w:eastAsia="ru-RU"/>
        </w:rPr>
      </w:pPr>
      <w:r w:rsidRPr="00F550C6">
        <w:rPr>
          <w:rFonts w:ascii="Times New Roman" w:eastAsia="Times New Roman" w:hAnsi="Times New Roman" w:cs="Times New Roman"/>
          <w:i/>
          <w:sz w:val="28"/>
          <w:szCs w:val="28"/>
          <w:lang w:eastAsia="ru-RU"/>
        </w:rPr>
        <w:t xml:space="preserve">                                     </w:t>
      </w:r>
      <w:proofErr w:type="spellStart"/>
      <w:r w:rsidR="00D42A58">
        <w:rPr>
          <w:rFonts w:ascii="Times New Roman" w:eastAsia="Times New Roman" w:hAnsi="Times New Roman" w:cs="Times New Roman"/>
          <w:i/>
          <w:sz w:val="28"/>
          <w:szCs w:val="28"/>
          <w:u w:val="single"/>
          <w:lang w:eastAsia="ru-RU"/>
        </w:rPr>
        <w:t>Клюкиной</w:t>
      </w:r>
      <w:proofErr w:type="spellEnd"/>
      <w:r w:rsidR="00D42A58">
        <w:rPr>
          <w:rFonts w:ascii="Times New Roman" w:eastAsia="Times New Roman" w:hAnsi="Times New Roman" w:cs="Times New Roman"/>
          <w:i/>
          <w:sz w:val="28"/>
          <w:szCs w:val="28"/>
          <w:u w:val="single"/>
          <w:lang w:eastAsia="ru-RU"/>
        </w:rPr>
        <w:t xml:space="preserve"> Ксении Александровны</w:t>
      </w:r>
    </w:p>
    <w:p w:rsidR="00F550C6" w:rsidRPr="00F550C6" w:rsidRDefault="00F550C6" w:rsidP="00F550C6">
      <w:pPr>
        <w:spacing w:after="0" w:line="240" w:lineRule="auto"/>
        <w:rPr>
          <w:rFonts w:ascii="Times New Roman" w:eastAsia="Times New Roman" w:hAnsi="Times New Roman" w:cs="Times New Roman"/>
          <w:sz w:val="28"/>
          <w:szCs w:val="28"/>
          <w:u w:val="single"/>
          <w:lang w:eastAsia="ru-RU"/>
        </w:rPr>
      </w:pPr>
    </w:p>
    <w:p w:rsidR="00F550C6" w:rsidRPr="00F550C6" w:rsidRDefault="00F550C6" w:rsidP="00F550C6">
      <w:pPr>
        <w:spacing w:after="0" w:line="240" w:lineRule="auto"/>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Место прохождения практики ________________________________________</w:t>
      </w:r>
    </w:p>
    <w:p w:rsidR="00F550C6" w:rsidRPr="00F550C6" w:rsidRDefault="00F550C6" w:rsidP="00F550C6">
      <w:pPr>
        <w:spacing w:after="0" w:line="240" w:lineRule="auto"/>
        <w:rPr>
          <w:rFonts w:ascii="Times New Roman" w:eastAsia="Times New Roman" w:hAnsi="Times New Roman" w:cs="Times New Roman"/>
          <w:sz w:val="28"/>
          <w:szCs w:val="28"/>
        </w:rPr>
      </w:pP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Times New Roman" w:eastAsia="Times New Roman" w:hAnsi="Times New Roman" w:cs="Times New Roman"/>
          <w:sz w:val="28"/>
          <w:szCs w:val="28"/>
        </w:rPr>
        <w:t>(фармацевтическая организация)</w:t>
      </w:r>
    </w:p>
    <w:p w:rsidR="00F550C6" w:rsidRPr="00F550C6" w:rsidRDefault="00F550C6" w:rsidP="00F550C6">
      <w:pPr>
        <w:spacing w:after="0"/>
        <w:jc w:val="both"/>
        <w:rPr>
          <w:rFonts w:ascii="Times New Roman" w:eastAsiaTheme="minorEastAsia" w:hAnsi="Times New Roman" w:cs="Times New Roman"/>
          <w:sz w:val="28"/>
          <w:szCs w:val="28"/>
          <w:lang w:eastAsia="ru-RU"/>
        </w:rPr>
      </w:pPr>
    </w:p>
    <w:p w:rsidR="00F550C6" w:rsidRPr="00F550C6" w:rsidRDefault="00F550C6" w:rsidP="00F550C6">
      <w:pPr>
        <w:spacing w:after="0"/>
        <w:jc w:val="both"/>
        <w:rPr>
          <w:rFonts w:ascii="Times New Roman" w:eastAsiaTheme="minorEastAsia" w:hAnsi="Times New Roman" w:cs="Times New Roman"/>
          <w:sz w:val="28"/>
          <w:szCs w:val="28"/>
          <w:lang w:eastAsia="ru-RU"/>
        </w:rPr>
      </w:pPr>
      <w:proofErr w:type="gramStart"/>
      <w:r w:rsidRPr="00F550C6">
        <w:rPr>
          <w:rFonts w:ascii="Times New Roman" w:eastAsiaTheme="minorEastAsia" w:hAnsi="Times New Roman" w:cs="Times New Roman"/>
          <w:sz w:val="28"/>
          <w:szCs w:val="28"/>
          <w:lang w:eastAsia="ru-RU"/>
        </w:rPr>
        <w:t>с  «</w:t>
      </w:r>
      <w:proofErr w:type="gramEnd"/>
      <w:r>
        <w:rPr>
          <w:rFonts w:ascii="Times New Roman" w:eastAsiaTheme="minorEastAsia" w:hAnsi="Times New Roman" w:cs="Times New Roman"/>
          <w:sz w:val="28"/>
          <w:szCs w:val="28"/>
          <w:lang w:eastAsia="ru-RU"/>
        </w:rPr>
        <w:t>11</w:t>
      </w:r>
      <w:r w:rsidRPr="00F550C6">
        <w:rPr>
          <w:rFonts w:ascii="Times New Roman" w:eastAsiaTheme="minorEastAsia" w:hAnsi="Times New Roman" w:cs="Times New Roman"/>
          <w:sz w:val="28"/>
          <w:szCs w:val="28"/>
          <w:lang w:eastAsia="ru-RU"/>
        </w:rPr>
        <w:t xml:space="preserve">» </w:t>
      </w:r>
      <w:r>
        <w:rPr>
          <w:rFonts w:ascii="Times New Roman" w:eastAsiaTheme="minorEastAsia" w:hAnsi="Times New Roman" w:cs="Times New Roman"/>
          <w:sz w:val="28"/>
          <w:szCs w:val="28"/>
          <w:lang w:eastAsia="ru-RU"/>
        </w:rPr>
        <w:t>мая</w:t>
      </w:r>
      <w:r w:rsidRPr="00F550C6">
        <w:rPr>
          <w:rFonts w:ascii="Times New Roman" w:eastAsiaTheme="minorEastAsia" w:hAnsi="Times New Roman" w:cs="Times New Roman"/>
          <w:sz w:val="28"/>
          <w:szCs w:val="28"/>
          <w:lang w:eastAsia="ru-RU"/>
        </w:rPr>
        <w:t xml:space="preserve"> 20</w:t>
      </w:r>
      <w:r>
        <w:rPr>
          <w:rFonts w:ascii="Times New Roman" w:eastAsiaTheme="minorEastAsia" w:hAnsi="Times New Roman" w:cs="Times New Roman"/>
          <w:sz w:val="28"/>
          <w:szCs w:val="28"/>
          <w:lang w:eastAsia="ru-RU"/>
        </w:rPr>
        <w:t>20</w:t>
      </w:r>
      <w:r w:rsidRPr="00F550C6">
        <w:rPr>
          <w:rFonts w:ascii="Times New Roman" w:eastAsiaTheme="minorEastAsia" w:hAnsi="Times New Roman" w:cs="Times New Roman"/>
          <w:sz w:val="28"/>
          <w:szCs w:val="28"/>
          <w:lang w:eastAsia="ru-RU"/>
        </w:rPr>
        <w:t xml:space="preserve"> г. </w:t>
      </w:r>
      <w:r>
        <w:rPr>
          <w:rFonts w:ascii="Times New Roman" w:eastAsiaTheme="minorEastAsia" w:hAnsi="Times New Roman" w:cs="Times New Roman"/>
          <w:sz w:val="28"/>
          <w:szCs w:val="28"/>
          <w:lang w:eastAsia="ru-RU"/>
        </w:rPr>
        <w:t xml:space="preserve">         </w:t>
      </w:r>
      <w:r w:rsidRPr="00F550C6">
        <w:rPr>
          <w:rFonts w:ascii="Times New Roman" w:eastAsiaTheme="minorEastAsia" w:hAnsi="Times New Roman" w:cs="Times New Roman"/>
          <w:sz w:val="28"/>
          <w:szCs w:val="28"/>
          <w:lang w:eastAsia="ru-RU"/>
        </w:rPr>
        <w:t xml:space="preserve">  по  </w:t>
      </w:r>
      <w:r>
        <w:rPr>
          <w:rFonts w:ascii="Times New Roman" w:eastAsiaTheme="minorEastAsia" w:hAnsi="Times New Roman" w:cs="Times New Roman"/>
          <w:sz w:val="28"/>
          <w:szCs w:val="28"/>
          <w:lang w:eastAsia="ru-RU"/>
        </w:rPr>
        <w:t xml:space="preserve">                 </w:t>
      </w:r>
      <w:proofErr w:type="gramStart"/>
      <w:r>
        <w:rPr>
          <w:rFonts w:ascii="Times New Roman" w:eastAsiaTheme="minorEastAsia" w:hAnsi="Times New Roman" w:cs="Times New Roman"/>
          <w:sz w:val="28"/>
          <w:szCs w:val="28"/>
          <w:lang w:eastAsia="ru-RU"/>
        </w:rPr>
        <w:t xml:space="preserve">  </w:t>
      </w:r>
      <w:r w:rsidRPr="00F550C6">
        <w:rPr>
          <w:rFonts w:ascii="Times New Roman" w:eastAsiaTheme="minorEastAsia" w:hAnsi="Times New Roman" w:cs="Times New Roman"/>
          <w:sz w:val="28"/>
          <w:szCs w:val="28"/>
          <w:lang w:eastAsia="ru-RU"/>
        </w:rPr>
        <w:t xml:space="preserve"> «</w:t>
      </w:r>
      <w:proofErr w:type="gramEnd"/>
      <w:r>
        <w:rPr>
          <w:rFonts w:ascii="Times New Roman" w:eastAsiaTheme="minorEastAsia" w:hAnsi="Times New Roman" w:cs="Times New Roman"/>
          <w:sz w:val="28"/>
          <w:szCs w:val="28"/>
          <w:lang w:eastAsia="ru-RU"/>
        </w:rPr>
        <w:t>13</w:t>
      </w:r>
      <w:r w:rsidRPr="00F550C6">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июня</w:t>
      </w:r>
      <w:r w:rsidRPr="00F550C6">
        <w:rPr>
          <w:rFonts w:ascii="Times New Roman" w:eastAsiaTheme="minorEastAsia" w:hAnsi="Times New Roman" w:cs="Times New Roman"/>
          <w:sz w:val="28"/>
          <w:szCs w:val="28"/>
          <w:lang w:eastAsia="ru-RU"/>
        </w:rPr>
        <w:t>20</w:t>
      </w:r>
      <w:r>
        <w:rPr>
          <w:rFonts w:ascii="Times New Roman" w:eastAsiaTheme="minorEastAsia" w:hAnsi="Times New Roman" w:cs="Times New Roman"/>
          <w:sz w:val="28"/>
          <w:szCs w:val="28"/>
          <w:lang w:eastAsia="ru-RU"/>
        </w:rPr>
        <w:t>20</w:t>
      </w:r>
      <w:r w:rsidRPr="00F550C6">
        <w:rPr>
          <w:rFonts w:ascii="Times New Roman" w:eastAsiaTheme="minorEastAsia" w:hAnsi="Times New Roman" w:cs="Times New Roman"/>
          <w:sz w:val="28"/>
          <w:szCs w:val="28"/>
          <w:lang w:eastAsia="ru-RU"/>
        </w:rPr>
        <w:t xml:space="preserve"> г.</w:t>
      </w:r>
    </w:p>
    <w:p w:rsidR="00F550C6" w:rsidRPr="00F550C6" w:rsidRDefault="00F550C6" w:rsidP="00F550C6">
      <w:pPr>
        <w:spacing w:after="0"/>
        <w:rPr>
          <w:rFonts w:ascii="Times New Roman" w:eastAsiaTheme="minorEastAsia" w:hAnsi="Times New Roman" w:cs="Times New Roman"/>
          <w:sz w:val="28"/>
          <w:szCs w:val="28"/>
          <w:lang w:eastAsia="ru-RU"/>
        </w:rPr>
      </w:pPr>
    </w:p>
    <w:p w:rsidR="00F550C6" w:rsidRPr="00F550C6" w:rsidRDefault="00F550C6" w:rsidP="00F550C6">
      <w:pPr>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Руководители практики:</w:t>
      </w:r>
    </w:p>
    <w:p w:rsidR="00F550C6" w:rsidRPr="00F550C6" w:rsidRDefault="00F550C6" w:rsidP="00F550C6">
      <w:pPr>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Общий –___________________________________</w:t>
      </w:r>
    </w:p>
    <w:p w:rsidR="00F550C6" w:rsidRPr="00F550C6" w:rsidRDefault="00F550C6" w:rsidP="00F550C6">
      <w:pPr>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Непосредственный – _________________________</w:t>
      </w:r>
    </w:p>
    <w:p w:rsidR="00F550C6" w:rsidRPr="00F550C6" w:rsidRDefault="00F550C6" w:rsidP="00F550C6">
      <w:pPr>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 xml:space="preserve">Методический – Мельникова Светлана </w:t>
      </w:r>
      <w:r w:rsidR="00C722FC" w:rsidRPr="00F550C6">
        <w:rPr>
          <w:rFonts w:ascii="Times New Roman" w:eastAsiaTheme="minorEastAsia" w:hAnsi="Times New Roman" w:cs="Times New Roman"/>
          <w:sz w:val="28"/>
          <w:szCs w:val="28"/>
          <w:lang w:eastAsia="ru-RU"/>
        </w:rPr>
        <w:t>Борисовна преподаватель</w:t>
      </w:r>
    </w:p>
    <w:p w:rsidR="00F550C6" w:rsidRPr="00F550C6" w:rsidRDefault="00F550C6" w:rsidP="00F550C6">
      <w:pPr>
        <w:rPr>
          <w:rFonts w:ascii="Times New Roman" w:eastAsiaTheme="minorEastAsia" w:hAnsi="Times New Roman" w:cs="Times New Roman"/>
          <w:sz w:val="28"/>
          <w:szCs w:val="28"/>
          <w:lang w:eastAsia="ru-RU"/>
        </w:rPr>
      </w:pPr>
    </w:p>
    <w:p w:rsidR="00F550C6" w:rsidRPr="00F550C6" w:rsidRDefault="00F550C6" w:rsidP="00F550C6">
      <w:pPr>
        <w:rPr>
          <w:rFonts w:ascii="Times New Roman" w:eastAsiaTheme="minorEastAsia" w:hAnsi="Times New Roman" w:cs="Times New Roman"/>
          <w:sz w:val="28"/>
          <w:szCs w:val="28"/>
          <w:lang w:eastAsia="ru-RU"/>
        </w:rPr>
      </w:pPr>
    </w:p>
    <w:p w:rsidR="00F550C6" w:rsidRPr="00F550C6" w:rsidRDefault="00F550C6" w:rsidP="00F550C6">
      <w:pPr>
        <w:rPr>
          <w:rFonts w:ascii="Times New Roman" w:eastAsiaTheme="minorEastAsia" w:hAnsi="Times New Roman" w:cs="Times New Roman"/>
          <w:sz w:val="28"/>
          <w:szCs w:val="28"/>
          <w:lang w:eastAsia="ru-RU"/>
        </w:rPr>
      </w:pPr>
    </w:p>
    <w:p w:rsidR="00F550C6" w:rsidRPr="00F550C6" w:rsidRDefault="00F550C6" w:rsidP="00F550C6">
      <w:pPr>
        <w:spacing w:after="0" w:line="240" w:lineRule="auto"/>
        <w:jc w:val="center"/>
        <w:rPr>
          <w:rFonts w:ascii="Times New Roman" w:eastAsia="Times New Roman" w:hAnsi="Times New Roman" w:cs="Times New Roman"/>
          <w:sz w:val="28"/>
          <w:szCs w:val="28"/>
        </w:rPr>
      </w:pPr>
    </w:p>
    <w:p w:rsidR="00F550C6" w:rsidRPr="00F550C6" w:rsidRDefault="00F550C6" w:rsidP="00F550C6">
      <w:pPr>
        <w:spacing w:after="0" w:line="240" w:lineRule="auto"/>
        <w:jc w:val="center"/>
        <w:rPr>
          <w:rFonts w:ascii="Times New Roman" w:eastAsia="Times New Roman" w:hAnsi="Times New Roman" w:cs="Times New Roman"/>
          <w:sz w:val="28"/>
          <w:szCs w:val="28"/>
        </w:rPr>
      </w:pPr>
    </w:p>
    <w:p w:rsidR="00F550C6" w:rsidRPr="00F550C6" w:rsidRDefault="00F550C6" w:rsidP="00EE45CC">
      <w:pPr>
        <w:spacing w:after="0" w:line="240" w:lineRule="auto"/>
        <w:jc w:val="center"/>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 xml:space="preserve"> Красноярск  20</w:t>
      </w:r>
      <w:r>
        <w:rPr>
          <w:rFonts w:ascii="Times New Roman" w:eastAsia="Times New Roman" w:hAnsi="Times New Roman" w:cs="Times New Roman"/>
          <w:sz w:val="28"/>
          <w:szCs w:val="28"/>
        </w:rPr>
        <w:t>20</w:t>
      </w:r>
      <w:r w:rsidRPr="00F550C6">
        <w:rPr>
          <w:rFonts w:ascii="Times New Roman" w:eastAsia="Times New Roman" w:hAnsi="Times New Roman" w:cs="Times New Roman"/>
          <w:sz w:val="28"/>
          <w:szCs w:val="28"/>
        </w:rPr>
        <w:t xml:space="preserve"> г</w:t>
      </w:r>
      <w:r w:rsidR="00D42A58">
        <w:rPr>
          <w:rFonts w:ascii="Times New Roman" w:eastAsia="Times New Roman" w:hAnsi="Times New Roman" w:cs="Times New Roman"/>
          <w:sz w:val="28"/>
          <w:szCs w:val="28"/>
        </w:rPr>
        <w:br w:type="page"/>
      </w:r>
    </w:p>
    <w:sdt>
      <w:sdtPr>
        <w:rPr>
          <w:rFonts w:asciiTheme="minorHAnsi" w:eastAsiaTheme="minorHAnsi" w:hAnsiTheme="minorHAnsi" w:cstheme="minorBidi"/>
          <w:color w:val="auto"/>
          <w:sz w:val="22"/>
          <w:szCs w:val="22"/>
          <w:lang w:eastAsia="en-US"/>
        </w:rPr>
        <w:id w:val="-696843727"/>
        <w:docPartObj>
          <w:docPartGallery w:val="Table of Contents"/>
          <w:docPartUnique/>
        </w:docPartObj>
      </w:sdtPr>
      <w:sdtEndPr>
        <w:rPr>
          <w:b/>
          <w:bCs/>
        </w:rPr>
      </w:sdtEndPr>
      <w:sdtContent>
        <w:p w:rsidR="00EE45CC" w:rsidRPr="00EE45CC" w:rsidRDefault="00EE45CC" w:rsidP="00EE45CC">
          <w:pPr>
            <w:pStyle w:val="a6"/>
            <w:spacing w:line="360" w:lineRule="auto"/>
            <w:ind w:firstLine="709"/>
            <w:jc w:val="both"/>
            <w:rPr>
              <w:rFonts w:ascii="Times New Roman" w:hAnsi="Times New Roman" w:cs="Times New Roman"/>
              <w:b/>
              <w:color w:val="auto"/>
              <w:sz w:val="28"/>
              <w:szCs w:val="28"/>
            </w:rPr>
          </w:pPr>
          <w:r w:rsidRPr="00EE45CC">
            <w:rPr>
              <w:rFonts w:ascii="Times New Roman" w:hAnsi="Times New Roman" w:cs="Times New Roman"/>
              <w:b/>
              <w:color w:val="auto"/>
              <w:sz w:val="28"/>
            </w:rPr>
            <w:t>С</w:t>
          </w:r>
          <w:r w:rsidRPr="00EE45CC">
            <w:rPr>
              <w:rFonts w:ascii="Times New Roman" w:hAnsi="Times New Roman" w:cs="Times New Roman"/>
              <w:b/>
              <w:color w:val="auto"/>
              <w:sz w:val="28"/>
              <w:szCs w:val="28"/>
            </w:rPr>
            <w:t>одержание</w:t>
          </w:r>
        </w:p>
        <w:p w:rsidR="00EE45CC" w:rsidRPr="00EE45CC" w:rsidRDefault="00EE45CC"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r w:rsidRPr="00EE45CC">
            <w:rPr>
              <w:rFonts w:ascii="Times New Roman" w:hAnsi="Times New Roman" w:cs="Times New Roman"/>
              <w:sz w:val="28"/>
              <w:szCs w:val="28"/>
            </w:rPr>
            <w:fldChar w:fldCharType="begin"/>
          </w:r>
          <w:r w:rsidRPr="00EE45CC">
            <w:rPr>
              <w:rFonts w:ascii="Times New Roman" w:hAnsi="Times New Roman" w:cs="Times New Roman"/>
              <w:sz w:val="28"/>
              <w:szCs w:val="28"/>
            </w:rPr>
            <w:instrText xml:space="preserve"> TOC \o "1-3" \h \z \u </w:instrText>
          </w:r>
          <w:r w:rsidRPr="00EE45CC">
            <w:rPr>
              <w:rFonts w:ascii="Times New Roman" w:hAnsi="Times New Roman" w:cs="Times New Roman"/>
              <w:sz w:val="28"/>
              <w:szCs w:val="28"/>
            </w:rPr>
            <w:fldChar w:fldCharType="separate"/>
          </w:r>
          <w:hyperlink w:anchor="_Toc42265748" w:history="1">
            <w:r w:rsidRPr="00EE45CC">
              <w:rPr>
                <w:rStyle w:val="a8"/>
                <w:rFonts w:ascii="Times New Roman" w:eastAsia="Calibri" w:hAnsi="Times New Roman" w:cs="Times New Roman"/>
                <w:noProof/>
                <w:sz w:val="28"/>
                <w:szCs w:val="28"/>
              </w:rPr>
              <w:t xml:space="preserve">1.Цели и задачи </w:t>
            </w:r>
            <w:r w:rsidRPr="00EE45CC">
              <w:rPr>
                <w:rStyle w:val="a8"/>
                <w:rFonts w:ascii="Times New Roman" w:hAnsi="Times New Roman" w:cs="Times New Roman"/>
                <w:noProof/>
                <w:sz w:val="28"/>
                <w:szCs w:val="28"/>
              </w:rPr>
              <w:t>прохождения производственной</w:t>
            </w:r>
            <w:r w:rsidRPr="00EE45CC">
              <w:rPr>
                <w:rStyle w:val="a8"/>
                <w:rFonts w:ascii="Times New Roman" w:eastAsia="Calibri" w:hAnsi="Times New Roman" w:cs="Times New Roman"/>
                <w:noProof/>
                <w:sz w:val="28"/>
                <w:szCs w:val="28"/>
              </w:rPr>
              <w:t xml:space="preserve"> практики</w:t>
            </w:r>
            <w:r w:rsidRPr="00EE45CC">
              <w:rPr>
                <w:rFonts w:ascii="Times New Roman" w:hAnsi="Times New Roman" w:cs="Times New Roman"/>
                <w:noProof/>
                <w:webHidden/>
                <w:sz w:val="28"/>
                <w:szCs w:val="28"/>
              </w:rPr>
              <w:tab/>
            </w:r>
            <w:r w:rsidRPr="00EE45CC">
              <w:rPr>
                <w:rFonts w:ascii="Times New Roman" w:hAnsi="Times New Roman" w:cs="Times New Roman"/>
                <w:noProof/>
                <w:webHidden/>
                <w:sz w:val="28"/>
                <w:szCs w:val="28"/>
              </w:rPr>
              <w:fldChar w:fldCharType="begin"/>
            </w:r>
            <w:r w:rsidRPr="00EE45CC">
              <w:rPr>
                <w:rFonts w:ascii="Times New Roman" w:hAnsi="Times New Roman" w:cs="Times New Roman"/>
                <w:noProof/>
                <w:webHidden/>
                <w:sz w:val="28"/>
                <w:szCs w:val="28"/>
              </w:rPr>
              <w:instrText xml:space="preserve"> PAGEREF _Toc42265748 \h </w:instrText>
            </w:r>
            <w:r w:rsidRPr="00EE45CC">
              <w:rPr>
                <w:rFonts w:ascii="Times New Roman" w:hAnsi="Times New Roman" w:cs="Times New Roman"/>
                <w:noProof/>
                <w:webHidden/>
                <w:sz w:val="28"/>
                <w:szCs w:val="28"/>
              </w:rPr>
            </w:r>
            <w:r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3</w:t>
            </w:r>
            <w:r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49" w:history="1">
            <w:r w:rsidR="00EE45CC" w:rsidRPr="00EE45CC">
              <w:rPr>
                <w:rStyle w:val="a8"/>
                <w:rFonts w:ascii="Times New Roman" w:hAnsi="Times New Roman" w:cs="Times New Roman"/>
                <w:noProof/>
                <w:sz w:val="28"/>
                <w:szCs w:val="28"/>
              </w:rPr>
              <w:t>2.</w:t>
            </w:r>
            <w:r w:rsidR="00EE45CC" w:rsidRPr="00EE45CC">
              <w:rPr>
                <w:rStyle w:val="a8"/>
                <w:rFonts w:ascii="Times New Roman" w:eastAsia="Calibri" w:hAnsi="Times New Roman" w:cs="Times New Roman"/>
                <w:noProof/>
                <w:sz w:val="28"/>
                <w:szCs w:val="28"/>
              </w:rPr>
              <w:t>Знания, умения, практический опыт, которыми должен овладеть студент после прохождения практики</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_Toc42265749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4</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0" w:history="1">
            <w:r w:rsidR="00EE45CC" w:rsidRPr="00EE45CC">
              <w:rPr>
                <w:rStyle w:val="a8"/>
                <w:rFonts w:ascii="Times New Roman" w:eastAsia="Times New Roman" w:hAnsi="Times New Roman" w:cs="Times New Roman"/>
                <w:noProof/>
                <w:sz w:val="28"/>
                <w:szCs w:val="28"/>
              </w:rPr>
              <w:t>3.Тематический план</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_Toc42265750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5</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1" w:history="1">
            <w:r w:rsidR="00EE45CC" w:rsidRPr="00EE45CC">
              <w:rPr>
                <w:rStyle w:val="a8"/>
                <w:rFonts w:ascii="Times New Roman" w:eastAsia="Times New Roman" w:hAnsi="Times New Roman" w:cs="Times New Roman"/>
                <w:noProof/>
                <w:sz w:val="28"/>
                <w:szCs w:val="28"/>
              </w:rPr>
              <w:t>4.График прохождения практики</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_Toc42265751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6</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2" w:history="1">
            <w:r w:rsidR="00EE45CC" w:rsidRPr="00EE45CC">
              <w:rPr>
                <w:rStyle w:val="a8"/>
                <w:rFonts w:ascii="Times New Roman" w:eastAsia="Times New Roman" w:hAnsi="Times New Roman" w:cs="Times New Roman"/>
                <w:noProof/>
                <w:sz w:val="28"/>
                <w:szCs w:val="28"/>
              </w:rPr>
              <w:t xml:space="preserve">Тема № 1. </w:t>
            </w:r>
            <w:r w:rsidR="00EE45CC" w:rsidRPr="00EE45CC">
              <w:rPr>
                <w:rStyle w:val="a8"/>
                <w:rFonts w:ascii="Times New Roman" w:eastAsia="Times New Roman" w:hAnsi="Times New Roman" w:cs="Times New Roman"/>
                <w:bCs/>
                <w:noProof/>
                <w:sz w:val="28"/>
                <w:szCs w:val="28"/>
              </w:rPr>
              <w:t>Организация работы по приему лекарственных средств, товаров аптечного ассортимента. Документы, подтверждающие качество.</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_Toc42265752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7</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3" w:history="1">
            <w:r w:rsidR="00EE45CC" w:rsidRPr="00EE45CC">
              <w:rPr>
                <w:rStyle w:val="a8"/>
                <w:rFonts w:ascii="Times New Roman" w:eastAsia="Times New Roman" w:hAnsi="Times New Roman" w:cs="Times New Roman"/>
                <w:noProof/>
                <w:sz w:val="28"/>
                <w:szCs w:val="28"/>
              </w:rPr>
              <w:t>Тема № 2. Лекарственные средства. Анализ ассортимента. Хранение. Реализация.</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_Toc42265753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10</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4" w:history="1">
            <w:r w:rsidR="00EE45CC" w:rsidRPr="00EE45CC">
              <w:rPr>
                <w:rStyle w:val="a8"/>
                <w:rFonts w:ascii="Times New Roman" w:eastAsia="Times New Roman" w:hAnsi="Times New Roman" w:cs="Times New Roman"/>
                <w:noProof/>
                <w:sz w:val="28"/>
                <w:szCs w:val="28"/>
              </w:rPr>
              <w:t>Тема № 3. Гомеопатические лекарственные препараты. Дать определение. Анализ ассортимента. Хранение. Реализация.</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_Toc42265754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28</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5" w:history="1">
            <w:r w:rsidR="00EE45CC" w:rsidRPr="00EE45CC">
              <w:rPr>
                <w:rStyle w:val="a8"/>
                <w:rFonts w:ascii="Times New Roman" w:eastAsia="Times New Roman" w:hAnsi="Times New Roman" w:cs="Times New Roman"/>
                <w:noProof/>
                <w:sz w:val="28"/>
                <w:szCs w:val="28"/>
              </w:rPr>
              <w:t>Тема № 4. Медицинские изделия. Анализ ассортимента. Хранение. Реализация. Документы, подтверждающие качество.</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_Toc42265755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30</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6" w:history="1">
            <w:r w:rsidR="00EE45CC" w:rsidRPr="00EE45CC">
              <w:rPr>
                <w:rStyle w:val="a8"/>
                <w:rFonts w:ascii="Times New Roman" w:eastAsia="Times New Roman" w:hAnsi="Times New Roman" w:cs="Times New Roman"/>
                <w:noProof/>
                <w:sz w:val="28"/>
                <w:szCs w:val="28"/>
              </w:rPr>
              <w:t>Тема № 5. Медицинские приборы, аппараты, инструменты. Анализ ассортимента. Хранение. Реализация. Документы, подтверждающие качество.</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_Toc42265756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49</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7" w:history="1">
            <w:r w:rsidR="00EE45CC" w:rsidRPr="00EE45CC">
              <w:rPr>
                <w:rStyle w:val="a8"/>
                <w:rFonts w:ascii="Times New Roman" w:eastAsia="Times New Roman" w:hAnsi="Times New Roman" w:cs="Times New Roman"/>
                <w:noProof/>
                <w:sz w:val="28"/>
                <w:szCs w:val="28"/>
              </w:rPr>
              <w:t>Тема № 6. Биологически-активные добавки. Анализ ассортимента. Хранение. Реализация. Документы, подтверждающие качество.</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_Toc42265757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61</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8" w:history="1">
            <w:r w:rsidR="00EE45CC" w:rsidRPr="00EE45CC">
              <w:rPr>
                <w:rStyle w:val="a8"/>
                <w:rFonts w:ascii="Times New Roman" w:eastAsia="Times New Roman" w:hAnsi="Times New Roman" w:cs="Times New Roman"/>
                <w:noProof/>
                <w:sz w:val="28"/>
                <w:szCs w:val="28"/>
              </w:rPr>
              <w:t>Тема № 7. Минеральные воды. Анализ ассортимента. Хранение. Реализация.</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_Toc42265758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71</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9" w:history="1">
            <w:r w:rsidR="00EE45CC" w:rsidRPr="00EE45CC">
              <w:rPr>
                <w:rStyle w:val="a8"/>
                <w:rFonts w:ascii="Times New Roman" w:eastAsia="Times New Roman" w:hAnsi="Times New Roman" w:cs="Times New Roman"/>
                <w:noProof/>
                <w:sz w:val="28"/>
                <w:szCs w:val="28"/>
              </w:rPr>
              <w:t>Тема № 8. Парфюмерно-косметические товары. Анализ ассортимента. Хранение. Реализация.</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_Toc42265759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80</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60" w:history="1">
            <w:r w:rsidR="00EE45CC" w:rsidRPr="00EE45CC">
              <w:rPr>
                <w:rStyle w:val="a8"/>
                <w:rFonts w:ascii="Times New Roman" w:eastAsia="Times New Roman" w:hAnsi="Times New Roman" w:cs="Times New Roman"/>
                <w:noProof/>
                <w:sz w:val="28"/>
                <w:szCs w:val="28"/>
              </w:rPr>
              <w:t>Тема № 9. Диетическое питание, питание детей до 3х лет. Анализ ассортимента. Хранение. Реализация.</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_Toc42265760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92</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61" w:history="1">
            <w:r w:rsidR="00EE45CC" w:rsidRPr="00EE45CC">
              <w:rPr>
                <w:rStyle w:val="a8"/>
                <w:rFonts w:ascii="Times New Roman" w:hAnsi="Times New Roman" w:cs="Times New Roman"/>
                <w:noProof/>
                <w:sz w:val="28"/>
                <w:szCs w:val="28"/>
                <w:lang w:eastAsia="ru-RU"/>
              </w:rPr>
              <w:t>Тема № 10- № 14 Маркетинговое исследование аптеки.</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_Toc42265761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103</w:t>
            </w:r>
            <w:r w:rsidR="00EE45CC" w:rsidRPr="00EE45CC">
              <w:rPr>
                <w:rFonts w:ascii="Times New Roman" w:hAnsi="Times New Roman" w:cs="Times New Roman"/>
                <w:noProof/>
                <w:webHidden/>
                <w:sz w:val="28"/>
                <w:szCs w:val="28"/>
              </w:rPr>
              <w:fldChar w:fldCharType="end"/>
            </w:r>
          </w:hyperlink>
        </w:p>
        <w:p w:rsidR="00EE45CC" w:rsidRPr="00EE45CC" w:rsidRDefault="003C0078"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62" w:history="1">
            <w:r w:rsidR="00EE45CC" w:rsidRPr="00EE45CC">
              <w:rPr>
                <w:rStyle w:val="a8"/>
                <w:rFonts w:ascii="Times New Roman" w:eastAsia="Calibri" w:hAnsi="Times New Roman" w:cs="Times New Roman"/>
                <w:noProof/>
                <w:sz w:val="28"/>
                <w:szCs w:val="28"/>
              </w:rPr>
              <w:t>ОТЧЕТ ПО ПРОИЗВОДСТВЕННОЙ   ПРАКТИКЕ</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_Toc42265762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110</w:t>
            </w:r>
            <w:r w:rsidR="00EE45CC" w:rsidRPr="00EE45CC">
              <w:rPr>
                <w:rFonts w:ascii="Times New Roman" w:hAnsi="Times New Roman" w:cs="Times New Roman"/>
                <w:noProof/>
                <w:webHidden/>
                <w:sz w:val="28"/>
                <w:szCs w:val="28"/>
              </w:rPr>
              <w:fldChar w:fldCharType="end"/>
            </w:r>
          </w:hyperlink>
        </w:p>
        <w:p w:rsidR="00F550C6" w:rsidRPr="00EE45CC" w:rsidRDefault="00EE45CC" w:rsidP="00EE45CC">
          <w:pPr>
            <w:spacing w:line="360" w:lineRule="auto"/>
            <w:jc w:val="both"/>
          </w:pPr>
          <w:r w:rsidRPr="00EE45CC">
            <w:rPr>
              <w:rFonts w:ascii="Times New Roman" w:hAnsi="Times New Roman" w:cs="Times New Roman"/>
              <w:bCs/>
              <w:sz w:val="28"/>
              <w:szCs w:val="28"/>
            </w:rPr>
            <w:fldChar w:fldCharType="end"/>
          </w:r>
        </w:p>
      </w:sdtContent>
    </w:sdt>
    <w:p w:rsidR="00F97BE1" w:rsidRPr="00F97BE1" w:rsidRDefault="00F550C6" w:rsidP="00F97BE1">
      <w:pPr>
        <w:pStyle w:val="1"/>
        <w:spacing w:line="360" w:lineRule="auto"/>
        <w:rPr>
          <w:rFonts w:ascii="Times New Roman" w:eastAsia="Calibri" w:hAnsi="Times New Roman" w:cs="Times New Roman"/>
          <w:b/>
          <w:color w:val="auto"/>
          <w:sz w:val="28"/>
          <w:szCs w:val="28"/>
        </w:rPr>
      </w:pPr>
      <w:bookmarkStart w:id="0" w:name="_Toc42265552"/>
      <w:bookmarkStart w:id="1" w:name="_Toc42265748"/>
      <w:r w:rsidRPr="00D42A58">
        <w:rPr>
          <w:rFonts w:ascii="Times New Roman" w:eastAsia="Calibri" w:hAnsi="Times New Roman" w:cs="Times New Roman"/>
          <w:b/>
          <w:color w:val="auto"/>
          <w:sz w:val="28"/>
          <w:szCs w:val="28"/>
        </w:rPr>
        <w:lastRenderedPageBreak/>
        <w:t>1.</w:t>
      </w:r>
      <w:r w:rsidR="008D7A22" w:rsidRPr="00D42A58">
        <w:rPr>
          <w:rFonts w:ascii="Times New Roman" w:eastAsia="Calibri" w:hAnsi="Times New Roman" w:cs="Times New Roman"/>
          <w:b/>
          <w:color w:val="auto"/>
          <w:sz w:val="28"/>
          <w:szCs w:val="28"/>
        </w:rPr>
        <w:t>Цели и</w:t>
      </w:r>
      <w:r w:rsidRPr="00D42A58">
        <w:rPr>
          <w:rFonts w:ascii="Times New Roman" w:eastAsia="Calibri" w:hAnsi="Times New Roman" w:cs="Times New Roman"/>
          <w:b/>
          <w:color w:val="auto"/>
          <w:sz w:val="28"/>
          <w:szCs w:val="28"/>
        </w:rPr>
        <w:t xml:space="preserve"> задачи </w:t>
      </w:r>
      <w:r w:rsidRPr="00D42A58">
        <w:rPr>
          <w:rFonts w:ascii="Times New Roman" w:hAnsi="Times New Roman" w:cs="Times New Roman"/>
          <w:b/>
          <w:color w:val="auto"/>
          <w:sz w:val="28"/>
          <w:szCs w:val="28"/>
        </w:rPr>
        <w:t>прохождения производственной</w:t>
      </w:r>
      <w:r w:rsidRPr="00D42A58">
        <w:rPr>
          <w:rFonts w:ascii="Times New Roman" w:eastAsia="Calibri" w:hAnsi="Times New Roman" w:cs="Times New Roman"/>
          <w:b/>
          <w:color w:val="auto"/>
          <w:sz w:val="28"/>
          <w:szCs w:val="28"/>
        </w:rPr>
        <w:t xml:space="preserve"> практики</w:t>
      </w:r>
      <w:bookmarkEnd w:id="0"/>
      <w:bookmarkEnd w:id="1"/>
    </w:p>
    <w:p w:rsidR="00F550C6" w:rsidRPr="00D42A58" w:rsidRDefault="00F550C6" w:rsidP="00F97BE1">
      <w:pPr>
        <w:pStyle w:val="a7"/>
        <w:spacing w:line="360" w:lineRule="auto"/>
        <w:ind w:firstLine="709"/>
        <w:jc w:val="both"/>
        <w:rPr>
          <w:rFonts w:ascii="Times New Roman" w:eastAsia="Times New Roman" w:hAnsi="Times New Roman" w:cs="Times New Roman"/>
          <w:spacing w:val="-2"/>
          <w:sz w:val="28"/>
          <w:szCs w:val="28"/>
        </w:rPr>
      </w:pPr>
      <w:r w:rsidRPr="00D42A58">
        <w:rPr>
          <w:rFonts w:ascii="Times New Roman" w:eastAsia="Times New Roman" w:hAnsi="Times New Roman" w:cs="Times New Roman"/>
          <w:sz w:val="28"/>
          <w:szCs w:val="28"/>
          <w:lang w:eastAsia="ru-RU"/>
        </w:rPr>
        <w:t xml:space="preserve">Цель производственной </w:t>
      </w:r>
      <w:r w:rsidR="008D7A22" w:rsidRPr="00D42A58">
        <w:rPr>
          <w:rFonts w:ascii="Times New Roman" w:eastAsia="Times New Roman" w:hAnsi="Times New Roman" w:cs="Times New Roman"/>
          <w:sz w:val="28"/>
          <w:szCs w:val="28"/>
          <w:lang w:eastAsia="ru-RU"/>
        </w:rPr>
        <w:t>практики по</w:t>
      </w:r>
      <w:r w:rsidRPr="00D42A58">
        <w:rPr>
          <w:rFonts w:ascii="Times New Roman" w:eastAsia="Times New Roman" w:hAnsi="Times New Roman" w:cs="Times New Roman"/>
          <w:sz w:val="28"/>
          <w:szCs w:val="28"/>
          <w:lang w:eastAsia="ru-RU"/>
        </w:rPr>
        <w:t xml:space="preserve"> МДК 01.02 Отпуск лекарственных препаратов и товаров аптечного ассортимента состоит в </w:t>
      </w:r>
      <w:r w:rsidRPr="00D42A58">
        <w:rPr>
          <w:rFonts w:ascii="Times New Roman" w:eastAsia="Times New Roman" w:hAnsi="Times New Roman" w:cs="Times New Roman"/>
          <w:spacing w:val="-4"/>
          <w:sz w:val="28"/>
          <w:szCs w:val="28"/>
          <w:lang w:eastAsia="ru-RU"/>
        </w:rPr>
        <w:t xml:space="preserve">закреплении и углублении теоретической подготовки студентов, </w:t>
      </w:r>
      <w:r w:rsidR="008D7A22" w:rsidRPr="00D42A58">
        <w:rPr>
          <w:rFonts w:ascii="Times New Roman" w:eastAsia="Times New Roman" w:hAnsi="Times New Roman" w:cs="Times New Roman"/>
          <w:spacing w:val="-4"/>
          <w:sz w:val="28"/>
          <w:szCs w:val="28"/>
          <w:lang w:eastAsia="ru-RU"/>
        </w:rPr>
        <w:t>приобретении ими</w:t>
      </w:r>
      <w:r w:rsidRPr="00D42A58">
        <w:rPr>
          <w:rFonts w:ascii="Times New Roman" w:eastAsia="Times New Roman" w:hAnsi="Times New Roman" w:cs="Times New Roman"/>
          <w:spacing w:val="-4"/>
          <w:sz w:val="28"/>
          <w:szCs w:val="28"/>
          <w:lang w:eastAsia="ru-RU"/>
        </w:rPr>
        <w:t xml:space="preserve"> практических умений, формировании компетенций, составляющих содержание </w:t>
      </w:r>
    </w:p>
    <w:p w:rsidR="00F550C6" w:rsidRPr="00D42A58" w:rsidRDefault="00D42A58" w:rsidP="00D42A58">
      <w:pPr>
        <w:pStyle w:val="a7"/>
        <w:spacing w:line="360" w:lineRule="auto"/>
        <w:ind w:firstLine="709"/>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Задачами</w:t>
      </w:r>
      <w:r w:rsidRPr="00D42A58">
        <w:rPr>
          <w:rFonts w:ascii="Times New Roman" w:eastAsia="Times New Roman" w:hAnsi="Times New Roman" w:cs="Times New Roman"/>
          <w:color w:val="FFFFFF" w:themeColor="background1"/>
          <w:sz w:val="28"/>
          <w:szCs w:val="28"/>
        </w:rPr>
        <w:t>_</w:t>
      </w:r>
      <w:proofErr w:type="gramStart"/>
      <w:r w:rsidR="008D7A22" w:rsidRPr="00D42A58">
        <w:rPr>
          <w:rFonts w:ascii="Times New Roman" w:eastAsia="Times New Roman" w:hAnsi="Times New Roman" w:cs="Times New Roman"/>
          <w:sz w:val="28"/>
          <w:szCs w:val="28"/>
        </w:rPr>
        <w:t>являются</w:t>
      </w:r>
      <w:proofErr w:type="spellEnd"/>
      <w:r w:rsidR="008D7A22" w:rsidRPr="00D42A58">
        <w:rPr>
          <w:rFonts w:ascii="Times New Roman" w:eastAsia="Times New Roman" w:hAnsi="Times New Roman" w:cs="Times New Roman"/>
          <w:sz w:val="28"/>
          <w:szCs w:val="28"/>
        </w:rPr>
        <w:t xml:space="preserve">:  </w:t>
      </w:r>
      <w:r w:rsidR="00F550C6" w:rsidRPr="00D42A58">
        <w:rPr>
          <w:rFonts w:ascii="Times New Roman" w:eastAsia="Times New Roman" w:hAnsi="Times New Roman" w:cs="Times New Roman"/>
          <w:sz w:val="28"/>
          <w:szCs w:val="28"/>
        </w:rPr>
        <w:t xml:space="preserve"> </w:t>
      </w:r>
      <w:proofErr w:type="gramEnd"/>
      <w:r w:rsidR="00F550C6" w:rsidRPr="00D42A58">
        <w:rPr>
          <w:rFonts w:ascii="Times New Roman" w:eastAsia="Times New Roman" w:hAnsi="Times New Roman" w:cs="Times New Roman"/>
          <w:sz w:val="28"/>
          <w:szCs w:val="28"/>
        </w:rPr>
        <w:t xml:space="preserve">                                                                                                1.Ознакомление с работой аптечного учреждения и организацией работы среднего фармацевтического персонала, в сфере реализации лекарственных средств и товаров аптечного ассортимента.                                                          2.Формирование основ социально-личностной компетенции путем приобретения студентом навыков межличностного общения с фармацевтическим персоналом и </w:t>
      </w:r>
      <w:r w:rsidRPr="00D42A58">
        <w:rPr>
          <w:rFonts w:ascii="Times New Roman" w:eastAsia="Times New Roman" w:hAnsi="Times New Roman" w:cs="Times New Roman"/>
          <w:sz w:val="28"/>
          <w:szCs w:val="28"/>
        </w:rPr>
        <w:t>посетителями аптечной</w:t>
      </w:r>
      <w:r w:rsidR="00F550C6" w:rsidRPr="00D42A58">
        <w:rPr>
          <w:rFonts w:ascii="Times New Roman" w:eastAsia="Times New Roman" w:hAnsi="Times New Roman" w:cs="Times New Roman"/>
          <w:sz w:val="28"/>
          <w:szCs w:val="28"/>
        </w:rPr>
        <w:t xml:space="preserve"> </w:t>
      </w:r>
      <w:proofErr w:type="gramStart"/>
      <w:r w:rsidR="008D7A22" w:rsidRPr="00D42A58">
        <w:rPr>
          <w:rFonts w:ascii="Times New Roman" w:eastAsia="Times New Roman" w:hAnsi="Times New Roman" w:cs="Times New Roman"/>
          <w:sz w:val="28"/>
          <w:szCs w:val="28"/>
        </w:rPr>
        <w:t xml:space="preserve">организации;  </w:t>
      </w:r>
      <w:r w:rsidR="00F550C6" w:rsidRPr="00D42A58">
        <w:rPr>
          <w:rFonts w:ascii="Times New Roman" w:eastAsia="Times New Roman" w:hAnsi="Times New Roman" w:cs="Times New Roman"/>
          <w:sz w:val="28"/>
          <w:szCs w:val="28"/>
        </w:rPr>
        <w:t xml:space="preserve"> </w:t>
      </w:r>
      <w:proofErr w:type="gramEnd"/>
      <w:r w:rsidR="00F550C6" w:rsidRPr="00D42A58">
        <w:rPr>
          <w:rFonts w:ascii="Times New Roman" w:eastAsia="Times New Roman" w:hAnsi="Times New Roman" w:cs="Times New Roman"/>
          <w:sz w:val="28"/>
          <w:szCs w:val="28"/>
        </w:rPr>
        <w:t xml:space="preserve">     3.Закрепление знаний о правилах реализации и хранении изделий медицинского назначения и других товаров аптечного ассортимента. 4.Формирование умений работы с торговым оборудованием аптеки, организации пространства торгового зала аптеки.</w:t>
      </w:r>
    </w:p>
    <w:p w:rsidR="000825F6" w:rsidRDefault="00F550C6" w:rsidP="00D42A58">
      <w:pPr>
        <w:pStyle w:val="a7"/>
        <w:spacing w:line="360" w:lineRule="auto"/>
        <w:ind w:firstLine="709"/>
        <w:jc w:val="both"/>
        <w:rPr>
          <w:rFonts w:ascii="Times New Roman" w:eastAsia="Times New Roman" w:hAnsi="Times New Roman" w:cs="Times New Roman"/>
          <w:sz w:val="28"/>
          <w:szCs w:val="28"/>
        </w:rPr>
      </w:pPr>
      <w:r w:rsidRPr="00D42A58">
        <w:rPr>
          <w:rFonts w:ascii="Times New Roman" w:eastAsia="Times New Roman" w:hAnsi="Times New Roman" w:cs="Times New Roman"/>
          <w:sz w:val="28"/>
          <w:szCs w:val="28"/>
        </w:rPr>
        <w:t>5.Формирование знаний по проведению маркет</w:t>
      </w:r>
      <w:r w:rsidR="00D42A58">
        <w:rPr>
          <w:rFonts w:ascii="Times New Roman" w:eastAsia="Times New Roman" w:hAnsi="Times New Roman" w:cs="Times New Roman"/>
          <w:sz w:val="28"/>
          <w:szCs w:val="28"/>
        </w:rPr>
        <w:t xml:space="preserve">инговых исследований в </w:t>
      </w:r>
      <w:proofErr w:type="spellStart"/>
      <w:r w:rsidR="00D42A58">
        <w:rPr>
          <w:rFonts w:ascii="Times New Roman" w:eastAsia="Times New Roman" w:hAnsi="Times New Roman" w:cs="Times New Roman"/>
          <w:sz w:val="28"/>
          <w:szCs w:val="28"/>
        </w:rPr>
        <w:t>аптечных</w:t>
      </w:r>
      <w:r w:rsidR="00D42A58" w:rsidRPr="00D42A58">
        <w:rPr>
          <w:rFonts w:ascii="Times New Roman" w:eastAsia="Times New Roman" w:hAnsi="Times New Roman" w:cs="Times New Roman"/>
          <w:color w:val="FFFFFF" w:themeColor="background1"/>
          <w:sz w:val="28"/>
          <w:szCs w:val="28"/>
        </w:rPr>
        <w:t>_</w:t>
      </w:r>
      <w:r w:rsidRPr="00D42A58">
        <w:rPr>
          <w:rFonts w:ascii="Times New Roman" w:eastAsia="Times New Roman" w:hAnsi="Times New Roman" w:cs="Times New Roman"/>
          <w:sz w:val="28"/>
          <w:szCs w:val="28"/>
        </w:rPr>
        <w:t>учреждениях</w:t>
      </w:r>
      <w:proofErr w:type="spellEnd"/>
      <w:r w:rsidRPr="00D42A58">
        <w:rPr>
          <w:rFonts w:ascii="Times New Roman" w:eastAsia="Times New Roman" w:hAnsi="Times New Roman" w:cs="Times New Roman"/>
          <w:sz w:val="28"/>
          <w:szCs w:val="28"/>
        </w:rPr>
        <w:t xml:space="preserve">.                                                                                  </w:t>
      </w:r>
    </w:p>
    <w:p w:rsidR="00F550C6" w:rsidRPr="00D42A58" w:rsidRDefault="00F550C6" w:rsidP="00D42A58">
      <w:pPr>
        <w:pStyle w:val="a7"/>
        <w:spacing w:line="360" w:lineRule="auto"/>
        <w:ind w:firstLine="709"/>
        <w:jc w:val="both"/>
        <w:rPr>
          <w:rFonts w:ascii="Times New Roman" w:eastAsia="Times New Roman" w:hAnsi="Times New Roman" w:cs="Times New Roman"/>
          <w:sz w:val="28"/>
          <w:szCs w:val="28"/>
        </w:rPr>
      </w:pPr>
      <w:r w:rsidRPr="00D42A58">
        <w:rPr>
          <w:rFonts w:ascii="Times New Roman" w:eastAsia="Times New Roman" w:hAnsi="Times New Roman" w:cs="Times New Roman"/>
          <w:sz w:val="28"/>
          <w:szCs w:val="28"/>
        </w:rPr>
        <w:t>6.Формирование навыков общения с посетителями аптеки с учетом этики и деонтологии в зависимости от характерологических особенностей посетителей.</w:t>
      </w:r>
    </w:p>
    <w:p w:rsidR="00F550C6" w:rsidRPr="00D42A58" w:rsidRDefault="00F550C6" w:rsidP="00D42A58">
      <w:pPr>
        <w:pStyle w:val="a7"/>
        <w:spacing w:line="360" w:lineRule="auto"/>
        <w:ind w:firstLine="709"/>
        <w:jc w:val="both"/>
        <w:rPr>
          <w:rFonts w:ascii="Times New Roman" w:eastAsia="SimSun" w:hAnsi="Times New Roman" w:cs="Times New Roman"/>
          <w:sz w:val="28"/>
          <w:szCs w:val="28"/>
        </w:rPr>
      </w:pPr>
      <w:r w:rsidRPr="00D42A58">
        <w:rPr>
          <w:rFonts w:ascii="Times New Roman" w:eastAsia="SimSun" w:hAnsi="Times New Roman" w:cs="Times New Roman"/>
          <w:sz w:val="28"/>
          <w:szCs w:val="28"/>
        </w:rPr>
        <w:t>7.Обучение организации проведения мероприятий по соблюдению санитарного режима, созданию условий для хранения товаров аптечного ассортимента.</w:t>
      </w:r>
      <w:r w:rsidR="00D42A58">
        <w:rPr>
          <w:rFonts w:ascii="Times New Roman" w:eastAsia="SimSun" w:hAnsi="Times New Roman" w:cs="Times New Roman"/>
          <w:sz w:val="28"/>
          <w:szCs w:val="28"/>
        </w:rPr>
        <w:br w:type="page"/>
      </w:r>
    </w:p>
    <w:p w:rsidR="00D42A58" w:rsidRPr="00F97BE1" w:rsidRDefault="00D42A58" w:rsidP="00F97BE1">
      <w:pPr>
        <w:pStyle w:val="1"/>
        <w:spacing w:line="360" w:lineRule="auto"/>
        <w:rPr>
          <w:rFonts w:ascii="Times New Roman" w:eastAsia="Calibri" w:hAnsi="Times New Roman" w:cs="Times New Roman"/>
          <w:b/>
          <w:color w:val="auto"/>
          <w:sz w:val="28"/>
          <w:szCs w:val="28"/>
        </w:rPr>
      </w:pPr>
      <w:bookmarkStart w:id="2" w:name="_Toc42265553"/>
      <w:bookmarkStart w:id="3" w:name="_Toc42265749"/>
      <w:r w:rsidRPr="00D42A58">
        <w:rPr>
          <w:rFonts w:ascii="Times New Roman" w:hAnsi="Times New Roman" w:cs="Times New Roman"/>
          <w:b/>
          <w:color w:val="auto"/>
          <w:sz w:val="28"/>
          <w:szCs w:val="28"/>
        </w:rPr>
        <w:lastRenderedPageBreak/>
        <w:t>2.</w:t>
      </w:r>
      <w:r w:rsidR="00F550C6" w:rsidRPr="00D42A58">
        <w:rPr>
          <w:rFonts w:ascii="Times New Roman" w:eastAsia="Calibri" w:hAnsi="Times New Roman" w:cs="Times New Roman"/>
          <w:b/>
          <w:color w:val="auto"/>
          <w:sz w:val="28"/>
          <w:szCs w:val="28"/>
        </w:rPr>
        <w:t>Знания, умения, практический опыт, которыми должен овладеть студент после прохождения практики</w:t>
      </w:r>
      <w:bookmarkEnd w:id="2"/>
      <w:bookmarkEnd w:id="3"/>
      <w:r w:rsidR="00F550C6" w:rsidRPr="00D42A58">
        <w:rPr>
          <w:rFonts w:ascii="Times New Roman" w:eastAsia="Calibri" w:hAnsi="Times New Roman" w:cs="Times New Roman"/>
          <w:b/>
          <w:color w:val="auto"/>
          <w:sz w:val="28"/>
          <w:szCs w:val="28"/>
        </w:rPr>
        <w:t xml:space="preserve">  </w:t>
      </w:r>
    </w:p>
    <w:p w:rsidR="00F550C6" w:rsidRPr="00D42A58" w:rsidRDefault="00F550C6" w:rsidP="00F97BE1">
      <w:pPr>
        <w:pStyle w:val="a7"/>
        <w:spacing w:line="360" w:lineRule="auto"/>
        <w:ind w:firstLine="709"/>
        <w:jc w:val="both"/>
        <w:rPr>
          <w:rFonts w:ascii="Times New Roman" w:hAnsi="Times New Roman" w:cs="Times New Roman"/>
          <w:b/>
          <w:color w:val="000000"/>
          <w:sz w:val="28"/>
          <w:szCs w:val="28"/>
        </w:rPr>
      </w:pPr>
      <w:r w:rsidRPr="00D42A58">
        <w:rPr>
          <w:rFonts w:ascii="Times New Roman" w:hAnsi="Times New Roman" w:cs="Times New Roman"/>
          <w:b/>
          <w:color w:val="000000"/>
          <w:sz w:val="28"/>
          <w:szCs w:val="28"/>
        </w:rPr>
        <w:t>Приобрести практический опыт:</w:t>
      </w:r>
    </w:p>
    <w:p w:rsidR="00F550C6" w:rsidRPr="00D42A58" w:rsidRDefault="00F550C6" w:rsidP="00F97BE1">
      <w:pPr>
        <w:pStyle w:val="a7"/>
        <w:spacing w:line="360" w:lineRule="auto"/>
        <w:ind w:firstLine="709"/>
        <w:jc w:val="both"/>
        <w:rPr>
          <w:rFonts w:ascii="Times New Roman" w:hAnsi="Times New Roman" w:cs="Times New Roman"/>
          <w:b/>
          <w:sz w:val="28"/>
          <w:szCs w:val="28"/>
        </w:rPr>
      </w:pPr>
      <w:r w:rsidRPr="00D42A58">
        <w:rPr>
          <w:rFonts w:ascii="Times New Roman" w:hAnsi="Times New Roman" w:cs="Times New Roman"/>
          <w:b/>
          <w:color w:val="000000"/>
          <w:sz w:val="28"/>
          <w:szCs w:val="28"/>
        </w:rPr>
        <w:t>Реализация лекарственных средств и товаров аптечного ассортимента.</w:t>
      </w:r>
    </w:p>
    <w:p w:rsidR="00F550C6" w:rsidRPr="00D42A58" w:rsidRDefault="00F550C6" w:rsidP="00D42A58">
      <w:pPr>
        <w:pStyle w:val="a7"/>
        <w:spacing w:line="360" w:lineRule="auto"/>
        <w:ind w:firstLine="709"/>
        <w:jc w:val="both"/>
        <w:rPr>
          <w:rFonts w:ascii="Times New Roman" w:hAnsi="Times New Roman" w:cs="Times New Roman"/>
          <w:b/>
          <w:bCs/>
          <w:sz w:val="28"/>
          <w:szCs w:val="28"/>
        </w:rPr>
      </w:pPr>
      <w:r w:rsidRPr="00D42A58">
        <w:rPr>
          <w:rFonts w:ascii="Times New Roman" w:hAnsi="Times New Roman" w:cs="Times New Roman"/>
          <w:b/>
          <w:bCs/>
          <w:sz w:val="28"/>
          <w:szCs w:val="28"/>
        </w:rPr>
        <w:t>Освоить умения:</w:t>
      </w:r>
    </w:p>
    <w:p w:rsidR="00F550C6" w:rsidRPr="00D42A58" w:rsidRDefault="00F550C6" w:rsidP="00D42A58">
      <w:pPr>
        <w:pStyle w:val="a7"/>
        <w:spacing w:line="360" w:lineRule="auto"/>
        <w:ind w:firstLine="709"/>
        <w:jc w:val="both"/>
        <w:rPr>
          <w:rFonts w:ascii="Times New Roman" w:eastAsiaTheme="minorEastAsia" w:hAnsi="Times New Roman" w:cs="Times New Roman"/>
          <w:color w:val="000000" w:themeColor="text1"/>
          <w:sz w:val="28"/>
          <w:szCs w:val="28"/>
          <w:lang w:eastAsia="ru-RU"/>
        </w:rPr>
      </w:pPr>
      <w:r w:rsidRPr="00D42A58">
        <w:rPr>
          <w:rFonts w:ascii="Times New Roman" w:eastAsiaTheme="minorEastAsia" w:hAnsi="Times New Roman" w:cs="Times New Roman"/>
          <w:color w:val="000000" w:themeColor="text1"/>
          <w:sz w:val="28"/>
          <w:szCs w:val="28"/>
          <w:lang w:eastAsia="ru-RU"/>
        </w:rPr>
        <w:t>У</w:t>
      </w:r>
      <w:proofErr w:type="gramStart"/>
      <w:r w:rsidRPr="00D42A58">
        <w:rPr>
          <w:rFonts w:ascii="Times New Roman" w:eastAsiaTheme="minorEastAsia" w:hAnsi="Times New Roman" w:cs="Times New Roman"/>
          <w:color w:val="000000" w:themeColor="text1"/>
          <w:sz w:val="28"/>
          <w:szCs w:val="28"/>
          <w:lang w:eastAsia="ru-RU"/>
        </w:rPr>
        <w:t>1.применять</w:t>
      </w:r>
      <w:proofErr w:type="gramEnd"/>
      <w:r w:rsidRPr="00D42A58">
        <w:rPr>
          <w:rFonts w:ascii="Times New Roman" w:eastAsiaTheme="minorEastAsia" w:hAnsi="Times New Roman" w:cs="Times New Roman"/>
          <w:color w:val="000000" w:themeColor="text1"/>
          <w:sz w:val="28"/>
          <w:szCs w:val="28"/>
          <w:lang w:eastAsia="ru-RU"/>
        </w:rPr>
        <w:t xml:space="preserve"> современные технологии и давать обоснованные рекомендации при отпуске товаров аптечного ассортимента;</w:t>
      </w:r>
    </w:p>
    <w:p w:rsidR="00F550C6" w:rsidRPr="00D42A58" w:rsidRDefault="00F550C6" w:rsidP="00D42A58">
      <w:pPr>
        <w:pStyle w:val="a7"/>
        <w:spacing w:line="360" w:lineRule="auto"/>
        <w:ind w:firstLine="709"/>
        <w:jc w:val="both"/>
        <w:rPr>
          <w:rFonts w:ascii="Times New Roman" w:eastAsia="Times New Roman"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У</w:t>
      </w:r>
      <w:proofErr w:type="gramStart"/>
      <w:r w:rsidRPr="00D42A58">
        <w:rPr>
          <w:rFonts w:ascii="Times New Roman" w:eastAsia="Times New Roman" w:hAnsi="Times New Roman" w:cs="Times New Roman"/>
          <w:color w:val="000000" w:themeColor="text1"/>
          <w:sz w:val="28"/>
          <w:szCs w:val="28"/>
          <w:lang w:eastAsia="ru-RU"/>
        </w:rPr>
        <w:t>2</w:t>
      </w:r>
      <w:r w:rsidR="00D42A58" w:rsidRPr="00D42A58">
        <w:rPr>
          <w:rFonts w:ascii="Times New Roman" w:eastAsia="Times New Roman" w:hAnsi="Times New Roman" w:cs="Times New Roman"/>
          <w:color w:val="000000" w:themeColor="text1"/>
          <w:sz w:val="28"/>
          <w:szCs w:val="28"/>
          <w:lang w:eastAsia="ru-RU"/>
        </w:rPr>
        <w:t>.</w:t>
      </w:r>
      <w:r w:rsidRPr="00D42A58">
        <w:rPr>
          <w:rFonts w:ascii="Times New Roman" w:eastAsia="Times New Roman" w:hAnsi="Times New Roman" w:cs="Times New Roman"/>
          <w:color w:val="000000" w:themeColor="text1"/>
          <w:sz w:val="28"/>
          <w:szCs w:val="28"/>
          <w:lang w:eastAsia="ru-RU"/>
        </w:rPr>
        <w:t>оформлять</w:t>
      </w:r>
      <w:proofErr w:type="gramEnd"/>
      <w:r w:rsidRPr="00D42A58">
        <w:rPr>
          <w:rFonts w:ascii="Times New Roman" w:eastAsia="Times New Roman" w:hAnsi="Times New Roman" w:cs="Times New Roman"/>
          <w:color w:val="000000" w:themeColor="text1"/>
          <w:sz w:val="28"/>
          <w:szCs w:val="28"/>
          <w:lang w:eastAsia="ru-RU"/>
        </w:rPr>
        <w:t xml:space="preserve"> торговый зал с использованием элементов </w:t>
      </w:r>
      <w:proofErr w:type="spellStart"/>
      <w:r w:rsidRPr="00D42A58">
        <w:rPr>
          <w:rFonts w:ascii="Times New Roman" w:eastAsia="Times New Roman" w:hAnsi="Times New Roman" w:cs="Times New Roman"/>
          <w:color w:val="000000" w:themeColor="text1"/>
          <w:sz w:val="28"/>
          <w:szCs w:val="28"/>
          <w:lang w:eastAsia="ru-RU"/>
        </w:rPr>
        <w:t>мерчандайзинга</w:t>
      </w:r>
      <w:proofErr w:type="spellEnd"/>
      <w:r w:rsidRPr="00D42A58">
        <w:rPr>
          <w:rFonts w:ascii="Times New Roman" w:eastAsia="Times New Roman" w:hAnsi="Times New Roman" w:cs="Times New Roman"/>
          <w:color w:val="000000" w:themeColor="text1"/>
          <w:sz w:val="28"/>
          <w:szCs w:val="28"/>
          <w:lang w:eastAsia="ru-RU"/>
        </w:rPr>
        <w:t>;</w:t>
      </w:r>
    </w:p>
    <w:p w:rsidR="00F550C6" w:rsidRPr="00D42A58" w:rsidRDefault="00F550C6" w:rsidP="00D42A58">
      <w:pPr>
        <w:pStyle w:val="a7"/>
        <w:spacing w:line="360" w:lineRule="auto"/>
        <w:ind w:firstLine="709"/>
        <w:jc w:val="both"/>
        <w:rPr>
          <w:rFonts w:ascii="Times New Roman" w:hAnsi="Times New Roman" w:cs="Times New Roman"/>
          <w:bCs/>
          <w:color w:val="000000" w:themeColor="text1"/>
          <w:sz w:val="28"/>
          <w:szCs w:val="28"/>
        </w:rPr>
      </w:pPr>
      <w:r w:rsidRPr="00D42A58">
        <w:rPr>
          <w:rFonts w:ascii="Times New Roman" w:hAnsi="Times New Roman" w:cs="Times New Roman"/>
          <w:color w:val="000000" w:themeColor="text1"/>
          <w:sz w:val="28"/>
          <w:szCs w:val="28"/>
        </w:rPr>
        <w:t>У</w:t>
      </w:r>
      <w:proofErr w:type="gramStart"/>
      <w:r w:rsidRPr="00D42A58">
        <w:rPr>
          <w:rFonts w:ascii="Times New Roman" w:hAnsi="Times New Roman" w:cs="Times New Roman"/>
          <w:color w:val="000000" w:themeColor="text1"/>
          <w:sz w:val="28"/>
          <w:szCs w:val="28"/>
        </w:rPr>
        <w:t>3.соблюдать</w:t>
      </w:r>
      <w:proofErr w:type="gramEnd"/>
      <w:r w:rsidRPr="00D42A58">
        <w:rPr>
          <w:rFonts w:ascii="Times New Roman" w:hAnsi="Times New Roman" w:cs="Times New Roman"/>
          <w:color w:val="000000" w:themeColor="text1"/>
          <w:sz w:val="28"/>
          <w:szCs w:val="28"/>
        </w:rPr>
        <w:t xml:space="preserve"> условия хранения лекарственных средств и товаров аптечного ассортимента ;</w:t>
      </w:r>
    </w:p>
    <w:p w:rsidR="00F550C6" w:rsidRPr="00D42A58" w:rsidRDefault="00F550C6" w:rsidP="00D42A58">
      <w:pPr>
        <w:pStyle w:val="a7"/>
        <w:spacing w:line="360" w:lineRule="auto"/>
        <w:ind w:firstLine="709"/>
        <w:jc w:val="both"/>
        <w:rPr>
          <w:rFonts w:ascii="Times New Roman" w:eastAsia="Times New Roman"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У</w:t>
      </w:r>
      <w:proofErr w:type="gramStart"/>
      <w:r w:rsidRPr="00D42A58">
        <w:rPr>
          <w:rFonts w:ascii="Times New Roman" w:eastAsia="Times New Roman" w:hAnsi="Times New Roman" w:cs="Times New Roman"/>
          <w:color w:val="000000" w:themeColor="text1"/>
          <w:sz w:val="28"/>
          <w:szCs w:val="28"/>
          <w:lang w:eastAsia="ru-RU"/>
        </w:rPr>
        <w:t>5</w:t>
      </w:r>
      <w:r w:rsidR="00D42A58" w:rsidRPr="00D42A58">
        <w:rPr>
          <w:rFonts w:ascii="Times New Roman" w:eastAsia="Times New Roman" w:hAnsi="Times New Roman" w:cs="Times New Roman"/>
          <w:color w:val="000000" w:themeColor="text1"/>
          <w:sz w:val="28"/>
          <w:szCs w:val="28"/>
          <w:lang w:eastAsia="ru-RU"/>
        </w:rPr>
        <w:t>.</w:t>
      </w:r>
      <w:r w:rsidRPr="00D42A58">
        <w:rPr>
          <w:rFonts w:ascii="Times New Roman" w:eastAsia="Times New Roman" w:hAnsi="Times New Roman" w:cs="Times New Roman"/>
          <w:color w:val="000000" w:themeColor="text1"/>
          <w:sz w:val="28"/>
          <w:szCs w:val="28"/>
          <w:lang w:eastAsia="ru-RU"/>
        </w:rPr>
        <w:t>оказывать</w:t>
      </w:r>
      <w:proofErr w:type="gramEnd"/>
      <w:r w:rsidRPr="00D42A58">
        <w:rPr>
          <w:rFonts w:ascii="Times New Roman" w:eastAsia="Times New Roman" w:hAnsi="Times New Roman" w:cs="Times New Roman"/>
          <w:color w:val="000000" w:themeColor="text1"/>
          <w:sz w:val="28"/>
          <w:szCs w:val="28"/>
          <w:lang w:eastAsia="ru-RU"/>
        </w:rPr>
        <w:t xml:space="preserve"> консультативную помощь в целях обеспечения ответственного самолечения;</w:t>
      </w:r>
    </w:p>
    <w:p w:rsidR="00F550C6" w:rsidRPr="00D42A58" w:rsidRDefault="00F550C6" w:rsidP="00D42A58">
      <w:pPr>
        <w:pStyle w:val="a7"/>
        <w:spacing w:line="360" w:lineRule="auto"/>
        <w:ind w:firstLine="709"/>
        <w:jc w:val="both"/>
        <w:rPr>
          <w:rFonts w:ascii="Times New Roman" w:eastAsia="Times New Roman"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У</w:t>
      </w:r>
      <w:proofErr w:type="gramStart"/>
      <w:r w:rsidRPr="00D42A58">
        <w:rPr>
          <w:rFonts w:ascii="Times New Roman" w:eastAsia="Times New Roman" w:hAnsi="Times New Roman" w:cs="Times New Roman"/>
          <w:color w:val="000000" w:themeColor="text1"/>
          <w:sz w:val="28"/>
          <w:szCs w:val="28"/>
          <w:lang w:eastAsia="ru-RU"/>
        </w:rPr>
        <w:t>6</w:t>
      </w:r>
      <w:r w:rsidR="00D42A58" w:rsidRPr="00D42A58">
        <w:rPr>
          <w:rFonts w:ascii="Times New Roman" w:eastAsia="Times New Roman" w:hAnsi="Times New Roman" w:cs="Times New Roman"/>
          <w:color w:val="000000" w:themeColor="text1"/>
          <w:sz w:val="28"/>
          <w:szCs w:val="28"/>
          <w:lang w:eastAsia="ru-RU"/>
        </w:rPr>
        <w:t>.</w:t>
      </w:r>
      <w:r w:rsidRPr="00D42A58">
        <w:rPr>
          <w:rFonts w:ascii="Times New Roman" w:eastAsia="Times New Roman" w:hAnsi="Times New Roman" w:cs="Times New Roman"/>
          <w:color w:val="000000" w:themeColor="text1"/>
          <w:sz w:val="28"/>
          <w:szCs w:val="28"/>
          <w:lang w:eastAsia="ru-RU"/>
        </w:rPr>
        <w:t>использовать</w:t>
      </w:r>
      <w:proofErr w:type="gramEnd"/>
      <w:r w:rsidRPr="00D42A58">
        <w:rPr>
          <w:rFonts w:ascii="Times New Roman" w:eastAsia="Times New Roman" w:hAnsi="Times New Roman" w:cs="Times New Roman"/>
          <w:color w:val="000000" w:themeColor="text1"/>
          <w:sz w:val="28"/>
          <w:szCs w:val="28"/>
          <w:lang w:eastAsia="ru-RU"/>
        </w:rPr>
        <w:t xml:space="preserve"> вербальные и невербальные способы общения в профессиональной деятельности.</w:t>
      </w:r>
    </w:p>
    <w:p w:rsidR="00F550C6" w:rsidRPr="00D42A58" w:rsidRDefault="00F550C6" w:rsidP="00D42A58">
      <w:pPr>
        <w:pStyle w:val="a7"/>
        <w:spacing w:line="360" w:lineRule="auto"/>
        <w:ind w:firstLine="709"/>
        <w:jc w:val="both"/>
        <w:rPr>
          <w:rFonts w:ascii="Times New Roman" w:eastAsiaTheme="minorEastAsia" w:hAnsi="Times New Roman" w:cs="Times New Roman"/>
          <w:b/>
          <w:sz w:val="28"/>
          <w:szCs w:val="28"/>
          <w:lang w:eastAsia="ru-RU"/>
        </w:rPr>
      </w:pPr>
      <w:r w:rsidRPr="00D42A58">
        <w:rPr>
          <w:rFonts w:ascii="Times New Roman" w:eastAsiaTheme="minorEastAsia" w:hAnsi="Times New Roman" w:cs="Times New Roman"/>
          <w:b/>
          <w:sz w:val="28"/>
          <w:szCs w:val="28"/>
          <w:lang w:eastAsia="ru-RU"/>
        </w:rPr>
        <w:t>Знать:</w:t>
      </w:r>
    </w:p>
    <w:p w:rsidR="00F550C6" w:rsidRPr="00D42A58" w:rsidRDefault="00F550C6" w:rsidP="00D42A58">
      <w:pPr>
        <w:pStyle w:val="a7"/>
        <w:spacing w:line="360" w:lineRule="auto"/>
        <w:ind w:firstLine="709"/>
        <w:jc w:val="both"/>
        <w:rPr>
          <w:rFonts w:ascii="Times New Roman" w:eastAsia="Times New Roman"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З</w:t>
      </w:r>
      <w:proofErr w:type="gramStart"/>
      <w:r w:rsidRPr="00D42A58">
        <w:rPr>
          <w:rFonts w:ascii="Times New Roman" w:eastAsia="Times New Roman" w:hAnsi="Times New Roman" w:cs="Times New Roman"/>
          <w:color w:val="000000" w:themeColor="text1"/>
          <w:sz w:val="28"/>
          <w:szCs w:val="28"/>
          <w:lang w:eastAsia="ru-RU"/>
        </w:rPr>
        <w:t>1.современный</w:t>
      </w:r>
      <w:proofErr w:type="gramEnd"/>
      <w:r w:rsidRPr="00D42A58">
        <w:rPr>
          <w:rFonts w:ascii="Times New Roman" w:eastAsia="Times New Roman" w:hAnsi="Times New Roman" w:cs="Times New Roman"/>
          <w:color w:val="000000" w:themeColor="text1"/>
          <w:sz w:val="28"/>
          <w:szCs w:val="28"/>
          <w:lang w:eastAsia="ru-RU"/>
        </w:rPr>
        <w:t xml:space="preserve"> ассортимент готовых лекарственных средств, лекарственные средства растительного происхождения, другие товары аптечного ассортимента;</w:t>
      </w:r>
    </w:p>
    <w:p w:rsidR="00F550C6" w:rsidRPr="00D42A58" w:rsidRDefault="00F550C6" w:rsidP="00D42A58">
      <w:pPr>
        <w:pStyle w:val="a7"/>
        <w:spacing w:line="360" w:lineRule="auto"/>
        <w:ind w:firstLine="709"/>
        <w:jc w:val="both"/>
        <w:rPr>
          <w:rFonts w:ascii="Times New Roman" w:eastAsiaTheme="minorEastAsia" w:hAnsi="Times New Roman" w:cs="Times New Roman"/>
          <w:color w:val="000000" w:themeColor="text1"/>
          <w:sz w:val="28"/>
          <w:szCs w:val="28"/>
          <w:lang w:eastAsia="ru-RU"/>
        </w:rPr>
      </w:pPr>
      <w:r w:rsidRPr="00D42A58">
        <w:rPr>
          <w:rFonts w:ascii="Times New Roman" w:eastAsiaTheme="minorEastAsia" w:hAnsi="Times New Roman" w:cs="Times New Roman"/>
          <w:color w:val="000000" w:themeColor="text1"/>
          <w:sz w:val="28"/>
          <w:szCs w:val="28"/>
          <w:lang w:eastAsia="ru-RU"/>
        </w:rPr>
        <w:t>З</w:t>
      </w:r>
      <w:proofErr w:type="gramStart"/>
      <w:r w:rsidRPr="00D42A58">
        <w:rPr>
          <w:rFonts w:ascii="Times New Roman" w:eastAsiaTheme="minorEastAsia" w:hAnsi="Times New Roman" w:cs="Times New Roman"/>
          <w:color w:val="000000" w:themeColor="text1"/>
          <w:sz w:val="28"/>
          <w:szCs w:val="28"/>
          <w:lang w:eastAsia="ru-RU"/>
        </w:rPr>
        <w:t>4.идентификацию</w:t>
      </w:r>
      <w:proofErr w:type="gramEnd"/>
      <w:r w:rsidRPr="00D42A58">
        <w:rPr>
          <w:rFonts w:ascii="Times New Roman" w:eastAsiaTheme="minorEastAsia" w:hAnsi="Times New Roman" w:cs="Times New Roman"/>
          <w:color w:val="000000" w:themeColor="text1"/>
          <w:sz w:val="28"/>
          <w:szCs w:val="28"/>
          <w:lang w:eastAsia="ru-RU"/>
        </w:rPr>
        <w:t xml:space="preserve"> товаров аптечного ассортимента;</w:t>
      </w:r>
    </w:p>
    <w:p w:rsidR="00F550C6" w:rsidRPr="00D42A58" w:rsidRDefault="00F550C6" w:rsidP="00D42A58">
      <w:pPr>
        <w:pStyle w:val="a7"/>
        <w:spacing w:line="360" w:lineRule="auto"/>
        <w:ind w:firstLine="709"/>
        <w:jc w:val="both"/>
        <w:rPr>
          <w:rFonts w:ascii="Times New Roman" w:eastAsiaTheme="minorEastAsia" w:hAnsi="Times New Roman" w:cs="Times New Roman"/>
          <w:color w:val="000000" w:themeColor="text1"/>
          <w:sz w:val="28"/>
          <w:szCs w:val="28"/>
          <w:lang w:eastAsia="ru-RU"/>
        </w:rPr>
      </w:pPr>
      <w:r w:rsidRPr="00D42A58">
        <w:rPr>
          <w:rFonts w:ascii="Times New Roman" w:eastAsiaTheme="minorEastAsia" w:hAnsi="Times New Roman" w:cs="Times New Roman"/>
          <w:color w:val="000000" w:themeColor="text1"/>
          <w:sz w:val="28"/>
          <w:szCs w:val="28"/>
          <w:lang w:eastAsia="ru-RU"/>
        </w:rPr>
        <w:t>З</w:t>
      </w:r>
      <w:proofErr w:type="gramStart"/>
      <w:r w:rsidRPr="00D42A58">
        <w:rPr>
          <w:rFonts w:ascii="Times New Roman" w:eastAsiaTheme="minorEastAsia" w:hAnsi="Times New Roman" w:cs="Times New Roman"/>
          <w:color w:val="000000" w:themeColor="text1"/>
          <w:sz w:val="28"/>
          <w:szCs w:val="28"/>
          <w:lang w:eastAsia="ru-RU"/>
        </w:rPr>
        <w:t>6.нормативные</w:t>
      </w:r>
      <w:proofErr w:type="gramEnd"/>
      <w:r w:rsidRPr="00D42A58">
        <w:rPr>
          <w:rFonts w:ascii="Times New Roman" w:eastAsiaTheme="minorEastAsia" w:hAnsi="Times New Roman" w:cs="Times New Roman"/>
          <w:color w:val="000000" w:themeColor="text1"/>
          <w:sz w:val="28"/>
          <w:szCs w:val="28"/>
          <w:lang w:eastAsia="ru-RU"/>
        </w:rPr>
        <w:t xml:space="preserve"> документы, основы фармацевтической этики и деонтологии;</w:t>
      </w:r>
    </w:p>
    <w:p w:rsidR="00F550C6" w:rsidRPr="00D42A58" w:rsidRDefault="00F550C6" w:rsidP="00D42A58">
      <w:pPr>
        <w:pStyle w:val="a7"/>
        <w:spacing w:line="360" w:lineRule="auto"/>
        <w:ind w:firstLine="709"/>
        <w:jc w:val="both"/>
        <w:rPr>
          <w:rFonts w:ascii="Times New Roman" w:eastAsiaTheme="minorEastAsia"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З</w:t>
      </w:r>
      <w:proofErr w:type="gramStart"/>
      <w:r w:rsidRPr="00D42A58">
        <w:rPr>
          <w:rFonts w:ascii="Times New Roman" w:eastAsia="Times New Roman" w:hAnsi="Times New Roman" w:cs="Times New Roman"/>
          <w:color w:val="000000" w:themeColor="text1"/>
          <w:sz w:val="28"/>
          <w:szCs w:val="28"/>
          <w:lang w:eastAsia="ru-RU"/>
        </w:rPr>
        <w:t>7.принципы</w:t>
      </w:r>
      <w:proofErr w:type="gramEnd"/>
      <w:r w:rsidRPr="00D42A58">
        <w:rPr>
          <w:rFonts w:ascii="Times New Roman" w:eastAsia="Times New Roman" w:hAnsi="Times New Roman" w:cs="Times New Roman"/>
          <w:color w:val="000000" w:themeColor="text1"/>
          <w:sz w:val="28"/>
          <w:szCs w:val="28"/>
          <w:lang w:eastAsia="ru-RU"/>
        </w:rPr>
        <w:t xml:space="preserve"> эффективного общения, особенности различных типов личностей клиентов;</w:t>
      </w:r>
    </w:p>
    <w:p w:rsidR="00F550C6" w:rsidRPr="00D42A58" w:rsidRDefault="00F550C6" w:rsidP="00D42A58">
      <w:pPr>
        <w:pStyle w:val="a7"/>
        <w:spacing w:line="360" w:lineRule="auto"/>
        <w:ind w:firstLine="709"/>
        <w:jc w:val="both"/>
        <w:rPr>
          <w:rFonts w:ascii="Times New Roman" w:eastAsia="Times New Roman"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З8.информационные технологи при отпуске лекарственных средств и других товаров аптечного ассортимента.</w:t>
      </w:r>
      <w:r w:rsidR="00D42A58">
        <w:rPr>
          <w:rFonts w:ascii="Times New Roman" w:eastAsia="Times New Roman" w:hAnsi="Times New Roman" w:cs="Times New Roman"/>
          <w:color w:val="000000" w:themeColor="text1"/>
          <w:sz w:val="28"/>
          <w:szCs w:val="28"/>
          <w:lang w:eastAsia="ru-RU"/>
        </w:rPr>
        <w:br w:type="page"/>
      </w:r>
    </w:p>
    <w:p w:rsidR="00F550C6" w:rsidRPr="00D42A58" w:rsidRDefault="00F550C6" w:rsidP="00D42A58">
      <w:pPr>
        <w:pStyle w:val="1"/>
        <w:rPr>
          <w:rFonts w:ascii="Times New Roman" w:eastAsia="Times New Roman" w:hAnsi="Times New Roman" w:cs="Times New Roman"/>
          <w:b/>
          <w:color w:val="000000" w:themeColor="text1"/>
          <w:sz w:val="28"/>
          <w:szCs w:val="28"/>
        </w:rPr>
      </w:pPr>
      <w:bookmarkStart w:id="4" w:name="_Toc42265554"/>
      <w:bookmarkStart w:id="5" w:name="_Toc42265750"/>
      <w:r w:rsidRPr="00D42A58">
        <w:rPr>
          <w:rFonts w:ascii="Times New Roman" w:eastAsia="Times New Roman" w:hAnsi="Times New Roman" w:cs="Times New Roman"/>
          <w:b/>
          <w:color w:val="000000" w:themeColor="text1"/>
          <w:sz w:val="28"/>
          <w:szCs w:val="28"/>
        </w:rPr>
        <w:lastRenderedPageBreak/>
        <w:t>3.Тематический план</w:t>
      </w:r>
      <w:bookmarkEnd w:id="4"/>
      <w:bookmarkEnd w:id="5"/>
    </w:p>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9"/>
        <w:gridCol w:w="1423"/>
        <w:gridCol w:w="5176"/>
        <w:gridCol w:w="917"/>
        <w:gridCol w:w="913"/>
      </w:tblGrid>
      <w:tr w:rsidR="00F550C6" w:rsidRPr="00F550C6" w:rsidTr="002406F7">
        <w:trPr>
          <w:trHeight w:val="340"/>
        </w:trPr>
        <w:tc>
          <w:tcPr>
            <w:tcW w:w="623" w:type="pct"/>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w:t>
            </w:r>
          </w:p>
        </w:tc>
        <w:tc>
          <w:tcPr>
            <w:tcW w:w="3427" w:type="pct"/>
            <w:gridSpan w:val="2"/>
            <w:vAlign w:val="center"/>
          </w:tcPr>
          <w:p w:rsidR="00F550C6" w:rsidRPr="00D42A58" w:rsidRDefault="00F550C6" w:rsidP="00F550C6">
            <w:pPr>
              <w:widowControl w:val="0"/>
              <w:tabs>
                <w:tab w:val="right" w:leader="underscore" w:pos="9639"/>
              </w:tabs>
              <w:suppressAutoHyphens/>
              <w:spacing w:after="0" w:line="240" w:lineRule="auto"/>
              <w:ind w:firstLine="709"/>
              <w:jc w:val="both"/>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Наименование разделов и тем практики</w:t>
            </w:r>
          </w:p>
        </w:tc>
        <w:tc>
          <w:tcPr>
            <w:tcW w:w="476" w:type="pct"/>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Всего часов</w:t>
            </w:r>
          </w:p>
        </w:tc>
        <w:tc>
          <w:tcPr>
            <w:tcW w:w="474" w:type="pct"/>
            <w:tcBorders>
              <w:bottom w:val="single" w:sz="4" w:space="0" w:color="auto"/>
            </w:tcBorders>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Всего дней</w:t>
            </w:r>
          </w:p>
        </w:tc>
      </w:tr>
      <w:tr w:rsidR="00F550C6" w:rsidRPr="00F550C6" w:rsidTr="002406F7">
        <w:trPr>
          <w:trHeight w:val="340"/>
        </w:trPr>
        <w:tc>
          <w:tcPr>
            <w:tcW w:w="623" w:type="pct"/>
            <w:tcBorders>
              <w:bottom w:val="single" w:sz="4" w:space="0" w:color="auto"/>
            </w:tcBorders>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c>
          <w:tcPr>
            <w:tcW w:w="3427" w:type="pct"/>
            <w:gridSpan w:val="2"/>
            <w:tcBorders>
              <w:bottom w:val="single" w:sz="4" w:space="0" w:color="auto"/>
            </w:tcBorders>
            <w:vAlign w:val="center"/>
          </w:tcPr>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2</w:t>
            </w:r>
          </w:p>
        </w:tc>
        <w:tc>
          <w:tcPr>
            <w:tcW w:w="476" w:type="pct"/>
            <w:tcBorders>
              <w:bottom w:val="single" w:sz="4" w:space="0" w:color="auto"/>
            </w:tcBorders>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4</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 xml:space="preserve">Организация </w:t>
            </w:r>
            <w:proofErr w:type="gramStart"/>
            <w:r w:rsidRPr="00D42A58">
              <w:rPr>
                <w:rFonts w:ascii="Times New Roman" w:eastAsia="Times New Roman" w:hAnsi="Times New Roman" w:cs="Times New Roman"/>
                <w:bCs/>
                <w:sz w:val="24"/>
                <w:szCs w:val="24"/>
              </w:rPr>
              <w:t>работы  аптеки</w:t>
            </w:r>
            <w:proofErr w:type="gramEnd"/>
            <w:r w:rsidRPr="00D42A58">
              <w:rPr>
                <w:rFonts w:ascii="Times New Roman" w:eastAsia="Times New Roman" w:hAnsi="Times New Roman" w:cs="Times New Roman"/>
                <w:bCs/>
                <w:sz w:val="24"/>
                <w:szCs w:val="24"/>
              </w:rPr>
              <w:t xml:space="preserve"> по приему и хранению товаров аптечного ассортимента. Документы, подтверждающие качество.</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30</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p>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5</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2.</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Лекарственные средства.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18</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Гомеопатические лекарственные препараты.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4.</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Медицинские изделия.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18</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5.</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Медицинские приборы, аппараты, инструменты.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18</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Биологически-активные добавки.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12</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2</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7.</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Минеральные воды.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8.</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 xml:space="preserve">Парфюмерно-косметические товары. </w:t>
            </w:r>
            <w:proofErr w:type="gramStart"/>
            <w:r w:rsidRPr="00D42A58">
              <w:rPr>
                <w:rFonts w:ascii="Times New Roman" w:eastAsia="Times New Roman" w:hAnsi="Times New Roman" w:cs="Times New Roman"/>
                <w:bCs/>
                <w:sz w:val="24"/>
                <w:szCs w:val="24"/>
              </w:rPr>
              <w:t>Анализ  ассортимента</w:t>
            </w:r>
            <w:proofErr w:type="gramEnd"/>
            <w:r w:rsidRPr="00D42A58">
              <w:rPr>
                <w:rFonts w:ascii="Times New Roman" w:eastAsia="Times New Roman" w:hAnsi="Times New Roman" w:cs="Times New Roman"/>
                <w:bCs/>
                <w:sz w:val="24"/>
                <w:szCs w:val="24"/>
              </w:rPr>
              <w:t>.</w:t>
            </w:r>
          </w:p>
          <w:p w:rsidR="00F550C6" w:rsidRPr="00D42A58" w:rsidRDefault="00F550C6" w:rsidP="00F550C6">
            <w:pPr>
              <w:widowControl w:val="0"/>
              <w:tabs>
                <w:tab w:val="right" w:leader="underscore" w:pos="9639"/>
              </w:tabs>
              <w:suppressAutoHyphens/>
              <w:spacing w:after="0" w:line="240" w:lineRule="auto"/>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9.</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Диетическое питание, питание  детей до 3х лет.</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10.</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Маркетинговая характеристика аптеки.</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18</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11.</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Торговое оборудование аптеки.</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12.</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Планировка торгового зала аптеки.</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12</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2</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13.</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Витрины. Типы витрин. Оформление витрин.</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12</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2</w:t>
            </w:r>
          </w:p>
        </w:tc>
      </w:tr>
      <w:tr w:rsidR="00F550C6" w:rsidRPr="00F550C6" w:rsidTr="004E60AA">
        <w:trPr>
          <w:trHeight w:val="218"/>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14.</w:t>
            </w:r>
          </w:p>
        </w:tc>
        <w:tc>
          <w:tcPr>
            <w:tcW w:w="3427" w:type="pct"/>
            <w:gridSpan w:val="2"/>
            <w:shd w:val="clear" w:color="auto" w:fill="auto"/>
            <w:vAlign w:val="center"/>
          </w:tcPr>
          <w:p w:rsidR="00F550C6" w:rsidRPr="00D42A58" w:rsidRDefault="00F550C6" w:rsidP="00F550C6">
            <w:pPr>
              <w:widowControl w:val="0"/>
              <w:autoSpaceDE w:val="0"/>
              <w:autoSpaceDN w:val="0"/>
              <w:adjustRightInd w:val="0"/>
              <w:spacing w:after="0" w:line="240" w:lineRule="auto"/>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Реклама в аптеке.</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p>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15.</w:t>
            </w:r>
          </w:p>
        </w:tc>
        <w:tc>
          <w:tcPr>
            <w:tcW w:w="3427" w:type="pct"/>
            <w:gridSpan w:val="2"/>
            <w:shd w:val="clear" w:color="auto" w:fill="auto"/>
            <w:vAlign w:val="center"/>
          </w:tcPr>
          <w:p w:rsidR="00F550C6" w:rsidRPr="00D42A58" w:rsidRDefault="00F550C6" w:rsidP="00F550C6">
            <w:pPr>
              <w:widowControl w:val="0"/>
              <w:autoSpaceDE w:val="0"/>
              <w:autoSpaceDN w:val="0"/>
              <w:adjustRightInd w:val="0"/>
              <w:spacing w:after="0" w:line="240" w:lineRule="auto"/>
              <w:rPr>
                <w:rFonts w:ascii="Times New Roman" w:eastAsia="Times New Roman" w:hAnsi="Times New Roman" w:cs="Times New Roman"/>
                <w:bCs/>
                <w:sz w:val="24"/>
                <w:szCs w:val="24"/>
              </w:rPr>
            </w:pPr>
            <w:r w:rsidRPr="00D42A58">
              <w:rPr>
                <w:rFonts w:ascii="Times New Roman" w:eastAsia="Times New Roman" w:hAnsi="Times New Roman" w:cs="Times New Roman"/>
                <w:spacing w:val="-10"/>
                <w:sz w:val="24"/>
                <w:szCs w:val="24"/>
              </w:rPr>
              <w:t>Маркетинговые исследования товаров аптечного ассортимента.</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483"/>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ИТОГО</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180</w:t>
            </w:r>
          </w:p>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
                <w:bCs/>
                <w:sz w:val="24"/>
                <w:szCs w:val="24"/>
              </w:rPr>
            </w:pP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30</w:t>
            </w:r>
          </w:p>
        </w:tc>
      </w:tr>
      <w:tr w:rsidR="00F550C6" w:rsidRPr="00F550C6" w:rsidTr="002406F7">
        <w:trPr>
          <w:trHeight w:val="835"/>
        </w:trPr>
        <w:tc>
          <w:tcPr>
            <w:tcW w:w="1362"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Вид промежуточной аттестации</w:t>
            </w:r>
          </w:p>
        </w:tc>
        <w:tc>
          <w:tcPr>
            <w:tcW w:w="2688"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ind w:firstLine="709"/>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дифференцированный зачет</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c>
          <w:tcPr>
            <w:tcW w:w="474" w:type="pct"/>
          </w:tcPr>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r>
    </w:tbl>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F550C6" w:rsidRPr="00F550C6" w:rsidRDefault="00D42A58" w:rsidP="00D42A58">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F550C6" w:rsidRPr="00D42A58" w:rsidRDefault="00D42A58" w:rsidP="00D42A58">
      <w:pPr>
        <w:pStyle w:val="1"/>
        <w:rPr>
          <w:rFonts w:ascii="Times New Roman" w:eastAsia="Times New Roman" w:hAnsi="Times New Roman" w:cs="Times New Roman"/>
          <w:b/>
          <w:color w:val="000000" w:themeColor="text1"/>
          <w:sz w:val="28"/>
          <w:szCs w:val="28"/>
        </w:rPr>
      </w:pPr>
      <w:bookmarkStart w:id="6" w:name="_Toc42265555"/>
      <w:bookmarkStart w:id="7" w:name="_Toc42265751"/>
      <w:r w:rsidRPr="00D42A58">
        <w:rPr>
          <w:rFonts w:ascii="Times New Roman" w:eastAsia="Times New Roman" w:hAnsi="Times New Roman" w:cs="Times New Roman"/>
          <w:b/>
          <w:color w:val="000000" w:themeColor="text1"/>
          <w:sz w:val="28"/>
          <w:szCs w:val="28"/>
        </w:rPr>
        <w:lastRenderedPageBreak/>
        <w:t>4.</w:t>
      </w:r>
      <w:r w:rsidR="00F550C6" w:rsidRPr="00D42A58">
        <w:rPr>
          <w:rFonts w:ascii="Times New Roman" w:eastAsia="Times New Roman" w:hAnsi="Times New Roman" w:cs="Times New Roman"/>
          <w:b/>
          <w:color w:val="000000" w:themeColor="text1"/>
          <w:sz w:val="28"/>
          <w:szCs w:val="28"/>
        </w:rPr>
        <w:t>График прохождения практики</w:t>
      </w:r>
      <w:bookmarkEnd w:id="6"/>
      <w:bookmarkEnd w:id="7"/>
    </w:p>
    <w:p w:rsidR="00F550C6" w:rsidRPr="00F550C6" w:rsidRDefault="00F550C6" w:rsidP="00F550C6">
      <w:pPr>
        <w:spacing w:after="0" w:line="240" w:lineRule="auto"/>
        <w:jc w:val="both"/>
        <w:rPr>
          <w:rFonts w:ascii="Times New Roman" w:eastAsia="Times New Roman" w:hAnsi="Times New Roman" w:cs="Times New Roman"/>
          <w:b/>
          <w:sz w:val="28"/>
          <w:szCs w:val="28"/>
        </w:rPr>
      </w:pPr>
    </w:p>
    <w:tbl>
      <w:tblPr>
        <w:tblStyle w:val="a5"/>
        <w:tblW w:w="0" w:type="auto"/>
        <w:tblLook w:val="04A0" w:firstRow="1" w:lastRow="0" w:firstColumn="1" w:lastColumn="0" w:noHBand="0" w:noVBand="1"/>
      </w:tblPr>
      <w:tblGrid>
        <w:gridCol w:w="1223"/>
        <w:gridCol w:w="1624"/>
        <w:gridCol w:w="2041"/>
        <w:gridCol w:w="2751"/>
        <w:gridCol w:w="1931"/>
      </w:tblGrid>
      <w:tr w:rsidR="0029069F" w:rsidRPr="00F550C6" w:rsidTr="00E777A7">
        <w:tc>
          <w:tcPr>
            <w:tcW w:w="1223" w:type="dxa"/>
          </w:tcPr>
          <w:p w:rsidR="00F550C6" w:rsidRPr="00F550C6" w:rsidRDefault="00F550C6" w:rsidP="00F550C6">
            <w:pPr>
              <w:jc w:val="both"/>
              <w:rPr>
                <w:sz w:val="24"/>
                <w:szCs w:val="24"/>
              </w:rPr>
            </w:pPr>
            <w:r w:rsidRPr="00F550C6">
              <w:rPr>
                <w:sz w:val="24"/>
                <w:szCs w:val="24"/>
              </w:rPr>
              <w:t>Дата</w:t>
            </w:r>
          </w:p>
        </w:tc>
        <w:tc>
          <w:tcPr>
            <w:tcW w:w="1624" w:type="dxa"/>
          </w:tcPr>
          <w:p w:rsidR="00F550C6" w:rsidRPr="00F550C6" w:rsidRDefault="00F550C6" w:rsidP="00F550C6">
            <w:pPr>
              <w:jc w:val="both"/>
              <w:rPr>
                <w:sz w:val="24"/>
                <w:szCs w:val="24"/>
              </w:rPr>
            </w:pPr>
            <w:r w:rsidRPr="00F550C6">
              <w:rPr>
                <w:sz w:val="24"/>
                <w:szCs w:val="24"/>
              </w:rPr>
              <w:t>Время начала</w:t>
            </w:r>
          </w:p>
          <w:p w:rsidR="00F550C6" w:rsidRPr="00F550C6" w:rsidRDefault="00F550C6" w:rsidP="00F550C6">
            <w:pPr>
              <w:jc w:val="both"/>
              <w:rPr>
                <w:sz w:val="24"/>
                <w:szCs w:val="24"/>
              </w:rPr>
            </w:pPr>
            <w:r w:rsidRPr="00F550C6">
              <w:rPr>
                <w:sz w:val="24"/>
                <w:szCs w:val="24"/>
              </w:rPr>
              <w:t xml:space="preserve">работы </w:t>
            </w:r>
          </w:p>
        </w:tc>
        <w:tc>
          <w:tcPr>
            <w:tcW w:w="2041" w:type="dxa"/>
          </w:tcPr>
          <w:p w:rsidR="00F550C6" w:rsidRPr="00F550C6" w:rsidRDefault="00F550C6" w:rsidP="00F550C6">
            <w:pPr>
              <w:jc w:val="both"/>
              <w:rPr>
                <w:sz w:val="24"/>
                <w:szCs w:val="24"/>
              </w:rPr>
            </w:pPr>
            <w:r w:rsidRPr="00F550C6">
              <w:rPr>
                <w:sz w:val="24"/>
                <w:szCs w:val="24"/>
              </w:rPr>
              <w:t>Время окончания работы</w:t>
            </w:r>
          </w:p>
        </w:tc>
        <w:tc>
          <w:tcPr>
            <w:tcW w:w="2751" w:type="dxa"/>
          </w:tcPr>
          <w:p w:rsidR="00F550C6" w:rsidRPr="00F550C6" w:rsidRDefault="00F550C6" w:rsidP="00F550C6">
            <w:pPr>
              <w:jc w:val="both"/>
              <w:rPr>
                <w:sz w:val="24"/>
                <w:szCs w:val="24"/>
              </w:rPr>
            </w:pPr>
            <w:r w:rsidRPr="00F550C6">
              <w:rPr>
                <w:sz w:val="24"/>
                <w:szCs w:val="24"/>
              </w:rPr>
              <w:t xml:space="preserve">Наименование работы </w:t>
            </w:r>
          </w:p>
        </w:tc>
        <w:tc>
          <w:tcPr>
            <w:tcW w:w="1931" w:type="dxa"/>
          </w:tcPr>
          <w:p w:rsidR="00F550C6" w:rsidRPr="00F550C6" w:rsidRDefault="00F550C6" w:rsidP="00F550C6">
            <w:pPr>
              <w:jc w:val="both"/>
              <w:rPr>
                <w:sz w:val="24"/>
                <w:szCs w:val="24"/>
              </w:rPr>
            </w:pPr>
            <w:r w:rsidRPr="00F550C6">
              <w:rPr>
                <w:sz w:val="24"/>
                <w:szCs w:val="24"/>
              </w:rPr>
              <w:t>Оценка/Подпись руководителя</w:t>
            </w:r>
          </w:p>
        </w:tc>
      </w:tr>
      <w:tr w:rsidR="0029069F" w:rsidRPr="00F550C6" w:rsidTr="00E777A7">
        <w:tc>
          <w:tcPr>
            <w:tcW w:w="1223" w:type="dxa"/>
          </w:tcPr>
          <w:p w:rsidR="00F550C6" w:rsidRPr="00F550C6" w:rsidRDefault="002406F7" w:rsidP="002406F7">
            <w:pPr>
              <w:jc w:val="both"/>
              <w:rPr>
                <w:sz w:val="24"/>
                <w:szCs w:val="24"/>
              </w:rPr>
            </w:pPr>
            <w:r w:rsidRPr="002406F7">
              <w:rPr>
                <w:sz w:val="24"/>
                <w:szCs w:val="24"/>
              </w:rPr>
              <w:t>11.05-15.05.20</w:t>
            </w:r>
          </w:p>
        </w:tc>
        <w:tc>
          <w:tcPr>
            <w:tcW w:w="1624" w:type="dxa"/>
          </w:tcPr>
          <w:p w:rsidR="00F550C6" w:rsidRPr="00F550C6" w:rsidRDefault="00F550C6" w:rsidP="00F550C6">
            <w:pPr>
              <w:jc w:val="both"/>
              <w:rPr>
                <w:sz w:val="28"/>
                <w:szCs w:val="28"/>
              </w:rPr>
            </w:pPr>
          </w:p>
        </w:tc>
        <w:tc>
          <w:tcPr>
            <w:tcW w:w="2041" w:type="dxa"/>
          </w:tcPr>
          <w:p w:rsidR="00F550C6" w:rsidRPr="009320A3" w:rsidRDefault="00F550C6" w:rsidP="009320A3">
            <w:pPr>
              <w:jc w:val="both"/>
              <w:rPr>
                <w:i/>
                <w:sz w:val="24"/>
                <w:szCs w:val="24"/>
              </w:rPr>
            </w:pPr>
          </w:p>
        </w:tc>
        <w:tc>
          <w:tcPr>
            <w:tcW w:w="2751" w:type="dxa"/>
          </w:tcPr>
          <w:p w:rsidR="00F550C6" w:rsidRPr="00F550C6" w:rsidRDefault="00F550C6" w:rsidP="00F550C6">
            <w:pPr>
              <w:jc w:val="both"/>
              <w:rPr>
                <w:sz w:val="24"/>
                <w:szCs w:val="24"/>
              </w:rPr>
            </w:pPr>
            <w:r w:rsidRPr="00F550C6">
              <w:rPr>
                <w:bCs/>
                <w:sz w:val="24"/>
                <w:szCs w:val="24"/>
              </w:rPr>
              <w:t xml:space="preserve">Организация </w:t>
            </w:r>
            <w:proofErr w:type="gramStart"/>
            <w:r w:rsidRPr="00F550C6">
              <w:rPr>
                <w:bCs/>
                <w:sz w:val="24"/>
                <w:szCs w:val="24"/>
              </w:rPr>
              <w:t>работы  аптеки</w:t>
            </w:r>
            <w:proofErr w:type="gramEnd"/>
            <w:r w:rsidRPr="00F550C6">
              <w:rPr>
                <w:bCs/>
                <w:sz w:val="24"/>
                <w:szCs w:val="24"/>
              </w:rPr>
              <w:t xml:space="preserve"> по приему и хранению товаров аптечного ассортимента. Документы, подтверждающие качество.</w:t>
            </w:r>
          </w:p>
        </w:tc>
        <w:tc>
          <w:tcPr>
            <w:tcW w:w="1931" w:type="dxa"/>
          </w:tcPr>
          <w:p w:rsidR="00F550C6" w:rsidRPr="008E1915" w:rsidRDefault="000825F6" w:rsidP="00F550C6">
            <w:pPr>
              <w:jc w:val="both"/>
              <w:rPr>
                <w:i/>
                <w:sz w:val="24"/>
                <w:szCs w:val="24"/>
              </w:rPr>
            </w:pPr>
            <w:r w:rsidRPr="008E1915">
              <w:rPr>
                <w:i/>
                <w:sz w:val="24"/>
                <w:szCs w:val="24"/>
              </w:rPr>
              <w:t>5</w:t>
            </w:r>
          </w:p>
        </w:tc>
      </w:tr>
      <w:tr w:rsidR="0029069F" w:rsidRPr="00F550C6" w:rsidTr="00E777A7">
        <w:tc>
          <w:tcPr>
            <w:tcW w:w="1223" w:type="dxa"/>
          </w:tcPr>
          <w:p w:rsidR="00F550C6" w:rsidRPr="00F550C6" w:rsidRDefault="00F550C6" w:rsidP="00F550C6">
            <w:pPr>
              <w:jc w:val="both"/>
              <w:rPr>
                <w:sz w:val="24"/>
                <w:szCs w:val="24"/>
              </w:rPr>
            </w:pPr>
            <w:r w:rsidRPr="002406F7">
              <w:rPr>
                <w:sz w:val="24"/>
                <w:szCs w:val="24"/>
              </w:rPr>
              <w:t>16.05-19.05</w:t>
            </w:r>
            <w:r w:rsidR="002406F7" w:rsidRPr="002406F7">
              <w:rPr>
                <w:sz w:val="24"/>
                <w:szCs w:val="24"/>
              </w:rPr>
              <w:t>.20</w:t>
            </w:r>
          </w:p>
        </w:tc>
        <w:tc>
          <w:tcPr>
            <w:tcW w:w="1624" w:type="dxa"/>
          </w:tcPr>
          <w:p w:rsidR="00F550C6" w:rsidRPr="00F550C6" w:rsidRDefault="00F550C6" w:rsidP="00F550C6">
            <w:pPr>
              <w:jc w:val="both"/>
              <w:rPr>
                <w:sz w:val="28"/>
                <w:szCs w:val="28"/>
              </w:rPr>
            </w:pPr>
          </w:p>
        </w:tc>
        <w:tc>
          <w:tcPr>
            <w:tcW w:w="2041" w:type="dxa"/>
          </w:tcPr>
          <w:p w:rsidR="00F550C6" w:rsidRPr="00F550C6" w:rsidRDefault="00F550C6" w:rsidP="00F550C6">
            <w:pPr>
              <w:jc w:val="both"/>
              <w:rPr>
                <w:sz w:val="28"/>
                <w:szCs w:val="28"/>
              </w:rPr>
            </w:pPr>
          </w:p>
        </w:tc>
        <w:tc>
          <w:tcPr>
            <w:tcW w:w="2751" w:type="dxa"/>
          </w:tcPr>
          <w:p w:rsidR="00F550C6" w:rsidRPr="00F550C6" w:rsidRDefault="00F550C6" w:rsidP="00F550C6">
            <w:pPr>
              <w:jc w:val="both"/>
              <w:rPr>
                <w:sz w:val="24"/>
                <w:szCs w:val="24"/>
              </w:rPr>
            </w:pPr>
            <w:r w:rsidRPr="00F550C6">
              <w:rPr>
                <w:bCs/>
                <w:sz w:val="24"/>
                <w:szCs w:val="24"/>
              </w:rPr>
              <w:t>Лекарственные средства. Анализ ассортимента. Хранение. Реализация.</w:t>
            </w:r>
          </w:p>
        </w:tc>
        <w:tc>
          <w:tcPr>
            <w:tcW w:w="1931" w:type="dxa"/>
          </w:tcPr>
          <w:p w:rsidR="00F550C6" w:rsidRPr="008E1915" w:rsidRDefault="000825F6" w:rsidP="00F550C6">
            <w:pPr>
              <w:jc w:val="both"/>
              <w:rPr>
                <w:sz w:val="24"/>
                <w:szCs w:val="24"/>
              </w:rPr>
            </w:pPr>
            <w:r w:rsidRPr="008E1915">
              <w:rPr>
                <w:sz w:val="24"/>
                <w:szCs w:val="24"/>
              </w:rPr>
              <w:t>5</w:t>
            </w:r>
          </w:p>
        </w:tc>
      </w:tr>
      <w:tr w:rsidR="0029069F" w:rsidRPr="00F550C6" w:rsidTr="00E777A7">
        <w:tc>
          <w:tcPr>
            <w:tcW w:w="1223" w:type="dxa"/>
          </w:tcPr>
          <w:p w:rsidR="00F550C6" w:rsidRPr="00F550C6" w:rsidRDefault="002406F7" w:rsidP="00F550C6">
            <w:pPr>
              <w:jc w:val="both"/>
              <w:rPr>
                <w:sz w:val="24"/>
                <w:szCs w:val="24"/>
              </w:rPr>
            </w:pPr>
            <w:r w:rsidRPr="002406F7">
              <w:rPr>
                <w:sz w:val="24"/>
                <w:szCs w:val="24"/>
              </w:rPr>
              <w:t>20.05.20</w:t>
            </w:r>
          </w:p>
        </w:tc>
        <w:tc>
          <w:tcPr>
            <w:tcW w:w="1624" w:type="dxa"/>
          </w:tcPr>
          <w:p w:rsidR="00F550C6" w:rsidRPr="00F550C6" w:rsidRDefault="00F550C6" w:rsidP="00F550C6">
            <w:pPr>
              <w:jc w:val="both"/>
              <w:rPr>
                <w:sz w:val="28"/>
                <w:szCs w:val="28"/>
              </w:rPr>
            </w:pPr>
          </w:p>
        </w:tc>
        <w:tc>
          <w:tcPr>
            <w:tcW w:w="2041" w:type="dxa"/>
          </w:tcPr>
          <w:p w:rsidR="009320A3" w:rsidRPr="00F550C6" w:rsidRDefault="009320A3" w:rsidP="009320A3">
            <w:pPr>
              <w:jc w:val="both"/>
              <w:rPr>
                <w:sz w:val="28"/>
                <w:szCs w:val="28"/>
              </w:rPr>
            </w:pPr>
          </w:p>
        </w:tc>
        <w:tc>
          <w:tcPr>
            <w:tcW w:w="2751" w:type="dxa"/>
          </w:tcPr>
          <w:p w:rsidR="00F550C6" w:rsidRPr="00F550C6" w:rsidRDefault="00883CE9" w:rsidP="00F550C6">
            <w:pPr>
              <w:jc w:val="both"/>
              <w:rPr>
                <w:sz w:val="24"/>
                <w:szCs w:val="24"/>
              </w:rPr>
            </w:pPr>
            <w:r w:rsidRPr="00F550C6">
              <w:rPr>
                <w:bCs/>
                <w:sz w:val="24"/>
                <w:szCs w:val="24"/>
              </w:rPr>
              <w:t>Гомеопатические лекарственные препараты. Анализ ассортимента. Хранение. Реализация.</w:t>
            </w:r>
          </w:p>
        </w:tc>
        <w:tc>
          <w:tcPr>
            <w:tcW w:w="1931" w:type="dxa"/>
          </w:tcPr>
          <w:p w:rsidR="00F550C6" w:rsidRPr="008E1915" w:rsidRDefault="000825F6" w:rsidP="00F550C6">
            <w:pPr>
              <w:jc w:val="both"/>
              <w:rPr>
                <w:sz w:val="24"/>
                <w:szCs w:val="24"/>
              </w:rPr>
            </w:pPr>
            <w:r w:rsidRPr="008E1915">
              <w:rPr>
                <w:sz w:val="24"/>
                <w:szCs w:val="24"/>
              </w:rPr>
              <w:t>5</w:t>
            </w:r>
          </w:p>
        </w:tc>
      </w:tr>
      <w:tr w:rsidR="00E777A7" w:rsidRPr="00F550C6" w:rsidTr="00E777A7">
        <w:tc>
          <w:tcPr>
            <w:tcW w:w="1223" w:type="dxa"/>
          </w:tcPr>
          <w:p w:rsidR="00E777A7" w:rsidRPr="00F550C6" w:rsidRDefault="00E777A7" w:rsidP="00E777A7">
            <w:pPr>
              <w:jc w:val="both"/>
              <w:rPr>
                <w:sz w:val="24"/>
                <w:szCs w:val="24"/>
              </w:rPr>
            </w:pPr>
            <w:r w:rsidRPr="002406F7">
              <w:rPr>
                <w:sz w:val="24"/>
                <w:szCs w:val="24"/>
              </w:rPr>
              <w:t>21.05-23.05</w:t>
            </w:r>
            <w:r w:rsidR="002406F7" w:rsidRPr="002406F7">
              <w:rPr>
                <w:sz w:val="24"/>
                <w:szCs w:val="24"/>
              </w:rPr>
              <w:t>.20</w:t>
            </w:r>
          </w:p>
        </w:tc>
        <w:tc>
          <w:tcPr>
            <w:tcW w:w="1624" w:type="dxa"/>
          </w:tcPr>
          <w:p w:rsidR="00E777A7" w:rsidRPr="00F550C6" w:rsidRDefault="00E777A7" w:rsidP="00F550C6">
            <w:pPr>
              <w:jc w:val="both"/>
              <w:rPr>
                <w:sz w:val="28"/>
                <w:szCs w:val="28"/>
              </w:rPr>
            </w:pPr>
          </w:p>
        </w:tc>
        <w:tc>
          <w:tcPr>
            <w:tcW w:w="2041" w:type="dxa"/>
          </w:tcPr>
          <w:p w:rsidR="00E777A7" w:rsidRPr="00F550C6" w:rsidRDefault="00E777A7" w:rsidP="00F550C6">
            <w:pPr>
              <w:jc w:val="both"/>
              <w:rPr>
                <w:sz w:val="28"/>
                <w:szCs w:val="28"/>
              </w:rPr>
            </w:pPr>
          </w:p>
        </w:tc>
        <w:tc>
          <w:tcPr>
            <w:tcW w:w="2751" w:type="dxa"/>
            <w:vAlign w:val="center"/>
          </w:tcPr>
          <w:p w:rsidR="00E777A7" w:rsidRPr="00F550C6" w:rsidRDefault="00E777A7" w:rsidP="002406F7">
            <w:pPr>
              <w:widowControl w:val="0"/>
              <w:tabs>
                <w:tab w:val="right" w:leader="underscore" w:pos="9639"/>
              </w:tabs>
              <w:suppressAutoHyphens/>
              <w:jc w:val="both"/>
              <w:rPr>
                <w:bCs/>
                <w:sz w:val="24"/>
                <w:szCs w:val="24"/>
              </w:rPr>
            </w:pPr>
            <w:r w:rsidRPr="00F550C6">
              <w:rPr>
                <w:bCs/>
                <w:sz w:val="24"/>
                <w:szCs w:val="24"/>
              </w:rPr>
              <w:t>Медицинские изделия. Анализ ассортимента. Хранение. Реализация.</w:t>
            </w:r>
          </w:p>
        </w:tc>
        <w:tc>
          <w:tcPr>
            <w:tcW w:w="1931" w:type="dxa"/>
          </w:tcPr>
          <w:p w:rsidR="00E777A7" w:rsidRPr="008E1915" w:rsidRDefault="00C77F7F" w:rsidP="00F550C6">
            <w:pPr>
              <w:jc w:val="both"/>
              <w:rPr>
                <w:sz w:val="24"/>
                <w:szCs w:val="24"/>
              </w:rPr>
            </w:pPr>
            <w:r w:rsidRPr="008E1915">
              <w:rPr>
                <w:sz w:val="24"/>
                <w:szCs w:val="24"/>
              </w:rPr>
              <w:t>5</w:t>
            </w:r>
          </w:p>
        </w:tc>
      </w:tr>
      <w:tr w:rsidR="00E777A7" w:rsidRPr="00F550C6" w:rsidTr="00E777A7">
        <w:tc>
          <w:tcPr>
            <w:tcW w:w="1223" w:type="dxa"/>
          </w:tcPr>
          <w:p w:rsidR="00E777A7" w:rsidRPr="00F550C6" w:rsidRDefault="00E777A7" w:rsidP="00E777A7">
            <w:pPr>
              <w:jc w:val="both"/>
              <w:rPr>
                <w:sz w:val="24"/>
                <w:szCs w:val="24"/>
              </w:rPr>
            </w:pPr>
            <w:r w:rsidRPr="002406F7">
              <w:rPr>
                <w:sz w:val="24"/>
                <w:szCs w:val="24"/>
              </w:rPr>
              <w:t>25.05-27.05</w:t>
            </w:r>
            <w:r w:rsidR="002406F7" w:rsidRPr="002406F7">
              <w:rPr>
                <w:sz w:val="24"/>
                <w:szCs w:val="24"/>
              </w:rPr>
              <w:t>.20</w:t>
            </w:r>
          </w:p>
        </w:tc>
        <w:tc>
          <w:tcPr>
            <w:tcW w:w="1624" w:type="dxa"/>
          </w:tcPr>
          <w:p w:rsidR="00E777A7" w:rsidRPr="00F550C6" w:rsidRDefault="00E777A7" w:rsidP="00F550C6">
            <w:pPr>
              <w:jc w:val="both"/>
              <w:rPr>
                <w:sz w:val="28"/>
                <w:szCs w:val="28"/>
              </w:rPr>
            </w:pPr>
          </w:p>
        </w:tc>
        <w:tc>
          <w:tcPr>
            <w:tcW w:w="2041" w:type="dxa"/>
          </w:tcPr>
          <w:p w:rsidR="009320A3" w:rsidRPr="009320A3" w:rsidRDefault="009320A3" w:rsidP="009320A3">
            <w:pPr>
              <w:jc w:val="both"/>
              <w:rPr>
                <w:sz w:val="28"/>
                <w:szCs w:val="28"/>
              </w:rPr>
            </w:pPr>
          </w:p>
        </w:tc>
        <w:tc>
          <w:tcPr>
            <w:tcW w:w="2751" w:type="dxa"/>
          </w:tcPr>
          <w:p w:rsidR="00E777A7" w:rsidRPr="00F550C6" w:rsidRDefault="00E777A7" w:rsidP="00F550C6">
            <w:pPr>
              <w:jc w:val="both"/>
              <w:rPr>
                <w:sz w:val="24"/>
                <w:szCs w:val="24"/>
              </w:rPr>
            </w:pPr>
            <w:r w:rsidRPr="00F550C6">
              <w:rPr>
                <w:bCs/>
                <w:sz w:val="24"/>
                <w:szCs w:val="24"/>
              </w:rPr>
              <w:t>Медицинские приборы, аппараты, инструменты. Анализ ассортимента. Хранение. Реализация</w:t>
            </w:r>
          </w:p>
        </w:tc>
        <w:tc>
          <w:tcPr>
            <w:tcW w:w="1931" w:type="dxa"/>
          </w:tcPr>
          <w:p w:rsidR="00E777A7" w:rsidRPr="008E1915" w:rsidRDefault="00C77F7F" w:rsidP="00F550C6">
            <w:pPr>
              <w:jc w:val="both"/>
              <w:rPr>
                <w:sz w:val="24"/>
                <w:szCs w:val="24"/>
              </w:rPr>
            </w:pPr>
            <w:r w:rsidRPr="008E1915">
              <w:rPr>
                <w:sz w:val="24"/>
                <w:szCs w:val="24"/>
              </w:rPr>
              <w:t>5</w:t>
            </w:r>
          </w:p>
        </w:tc>
      </w:tr>
      <w:tr w:rsidR="00E777A7" w:rsidRPr="00F550C6" w:rsidTr="00E777A7">
        <w:tc>
          <w:tcPr>
            <w:tcW w:w="1223" w:type="dxa"/>
          </w:tcPr>
          <w:p w:rsidR="00E777A7" w:rsidRPr="00F550C6" w:rsidRDefault="00E777A7" w:rsidP="00F550C6">
            <w:pPr>
              <w:jc w:val="both"/>
              <w:rPr>
                <w:sz w:val="24"/>
                <w:szCs w:val="24"/>
              </w:rPr>
            </w:pPr>
            <w:r w:rsidRPr="002406F7">
              <w:rPr>
                <w:sz w:val="24"/>
                <w:szCs w:val="24"/>
              </w:rPr>
              <w:t>28.05-29.05</w:t>
            </w:r>
            <w:r w:rsidR="002406F7" w:rsidRPr="002406F7">
              <w:rPr>
                <w:sz w:val="24"/>
                <w:szCs w:val="24"/>
              </w:rPr>
              <w:t>.20</w:t>
            </w:r>
          </w:p>
        </w:tc>
        <w:tc>
          <w:tcPr>
            <w:tcW w:w="1624" w:type="dxa"/>
          </w:tcPr>
          <w:p w:rsidR="00E777A7" w:rsidRPr="00F550C6" w:rsidRDefault="00E777A7" w:rsidP="00F550C6">
            <w:pPr>
              <w:jc w:val="both"/>
              <w:rPr>
                <w:sz w:val="28"/>
                <w:szCs w:val="28"/>
              </w:rPr>
            </w:pPr>
          </w:p>
        </w:tc>
        <w:tc>
          <w:tcPr>
            <w:tcW w:w="2041" w:type="dxa"/>
          </w:tcPr>
          <w:p w:rsidR="00E777A7" w:rsidRPr="00F550C6" w:rsidRDefault="00E777A7" w:rsidP="00F550C6">
            <w:pPr>
              <w:jc w:val="both"/>
              <w:rPr>
                <w:sz w:val="28"/>
                <w:szCs w:val="28"/>
              </w:rPr>
            </w:pPr>
          </w:p>
        </w:tc>
        <w:tc>
          <w:tcPr>
            <w:tcW w:w="2751" w:type="dxa"/>
          </w:tcPr>
          <w:p w:rsidR="00E777A7" w:rsidRPr="00F550C6" w:rsidRDefault="00E777A7" w:rsidP="00F550C6">
            <w:pPr>
              <w:jc w:val="both"/>
              <w:rPr>
                <w:sz w:val="24"/>
                <w:szCs w:val="24"/>
              </w:rPr>
            </w:pPr>
            <w:r w:rsidRPr="00F550C6">
              <w:rPr>
                <w:bCs/>
                <w:sz w:val="24"/>
                <w:szCs w:val="24"/>
              </w:rPr>
              <w:t>Биологически-активные добавки. Анализ ассортимента. Хранение. Реализация</w:t>
            </w:r>
          </w:p>
        </w:tc>
        <w:tc>
          <w:tcPr>
            <w:tcW w:w="1931" w:type="dxa"/>
          </w:tcPr>
          <w:p w:rsidR="00E777A7" w:rsidRPr="008E1915" w:rsidRDefault="008E1915" w:rsidP="00F550C6">
            <w:pPr>
              <w:jc w:val="both"/>
              <w:rPr>
                <w:sz w:val="24"/>
                <w:szCs w:val="24"/>
              </w:rPr>
            </w:pPr>
            <w:r w:rsidRPr="008E1915">
              <w:rPr>
                <w:sz w:val="24"/>
                <w:szCs w:val="24"/>
              </w:rPr>
              <w:t>Зачтено</w:t>
            </w:r>
          </w:p>
        </w:tc>
      </w:tr>
      <w:tr w:rsidR="008E1915" w:rsidRPr="00F550C6" w:rsidTr="00E777A7">
        <w:tc>
          <w:tcPr>
            <w:tcW w:w="1223" w:type="dxa"/>
          </w:tcPr>
          <w:p w:rsidR="008E1915" w:rsidRPr="00F550C6" w:rsidRDefault="008E1915" w:rsidP="008E1915">
            <w:pPr>
              <w:jc w:val="both"/>
              <w:rPr>
                <w:sz w:val="24"/>
                <w:szCs w:val="24"/>
              </w:rPr>
            </w:pPr>
            <w:r w:rsidRPr="002406F7">
              <w:rPr>
                <w:sz w:val="24"/>
                <w:szCs w:val="24"/>
              </w:rPr>
              <w:t>30.0.20</w:t>
            </w:r>
          </w:p>
        </w:tc>
        <w:tc>
          <w:tcPr>
            <w:tcW w:w="1624" w:type="dxa"/>
          </w:tcPr>
          <w:p w:rsidR="008E1915" w:rsidRPr="00F550C6" w:rsidRDefault="008E1915" w:rsidP="008E1915">
            <w:pPr>
              <w:jc w:val="both"/>
              <w:rPr>
                <w:sz w:val="28"/>
                <w:szCs w:val="28"/>
              </w:rPr>
            </w:pPr>
          </w:p>
        </w:tc>
        <w:tc>
          <w:tcPr>
            <w:tcW w:w="2041" w:type="dxa"/>
          </w:tcPr>
          <w:p w:rsidR="008E1915" w:rsidRPr="00F550C6" w:rsidRDefault="008E1915" w:rsidP="008E1915">
            <w:pPr>
              <w:jc w:val="both"/>
              <w:rPr>
                <w:sz w:val="28"/>
                <w:szCs w:val="28"/>
              </w:rPr>
            </w:pPr>
          </w:p>
        </w:tc>
        <w:tc>
          <w:tcPr>
            <w:tcW w:w="2751" w:type="dxa"/>
          </w:tcPr>
          <w:p w:rsidR="008E1915" w:rsidRPr="00F550C6" w:rsidRDefault="008E1915" w:rsidP="008E1915">
            <w:pPr>
              <w:jc w:val="both"/>
              <w:rPr>
                <w:sz w:val="24"/>
                <w:szCs w:val="24"/>
              </w:rPr>
            </w:pPr>
            <w:r w:rsidRPr="00F550C6">
              <w:rPr>
                <w:bCs/>
                <w:sz w:val="24"/>
                <w:szCs w:val="24"/>
              </w:rPr>
              <w:t>Минеральные воды. Анализ ассортимента. Хранение. Реализация.</w:t>
            </w:r>
          </w:p>
        </w:tc>
        <w:tc>
          <w:tcPr>
            <w:tcW w:w="1931" w:type="dxa"/>
          </w:tcPr>
          <w:p w:rsidR="008E1915" w:rsidRPr="008E1915" w:rsidRDefault="008E1915" w:rsidP="008E1915">
            <w:pPr>
              <w:rPr>
                <w:sz w:val="24"/>
              </w:rPr>
            </w:pPr>
            <w:r w:rsidRPr="008E1915">
              <w:rPr>
                <w:sz w:val="24"/>
              </w:rPr>
              <w:t>Зачтено</w:t>
            </w:r>
          </w:p>
        </w:tc>
      </w:tr>
      <w:tr w:rsidR="008E1915" w:rsidRPr="00F550C6" w:rsidTr="00E777A7">
        <w:tc>
          <w:tcPr>
            <w:tcW w:w="1223" w:type="dxa"/>
          </w:tcPr>
          <w:p w:rsidR="008E1915" w:rsidRPr="00F550C6" w:rsidRDefault="008E1915" w:rsidP="008E1915">
            <w:pPr>
              <w:jc w:val="both"/>
              <w:rPr>
                <w:sz w:val="24"/>
                <w:szCs w:val="24"/>
              </w:rPr>
            </w:pPr>
            <w:r w:rsidRPr="002406F7">
              <w:rPr>
                <w:sz w:val="24"/>
                <w:szCs w:val="24"/>
              </w:rPr>
              <w:t>01.06.20</w:t>
            </w:r>
          </w:p>
        </w:tc>
        <w:tc>
          <w:tcPr>
            <w:tcW w:w="1624" w:type="dxa"/>
          </w:tcPr>
          <w:p w:rsidR="008E1915" w:rsidRPr="00F550C6" w:rsidRDefault="008E1915" w:rsidP="008E1915">
            <w:pPr>
              <w:jc w:val="both"/>
              <w:rPr>
                <w:sz w:val="28"/>
                <w:szCs w:val="28"/>
              </w:rPr>
            </w:pPr>
          </w:p>
        </w:tc>
        <w:tc>
          <w:tcPr>
            <w:tcW w:w="2041" w:type="dxa"/>
          </w:tcPr>
          <w:p w:rsidR="008E1915" w:rsidRPr="00F550C6" w:rsidRDefault="008E1915" w:rsidP="008E1915">
            <w:pPr>
              <w:jc w:val="both"/>
              <w:rPr>
                <w:sz w:val="28"/>
                <w:szCs w:val="28"/>
              </w:rPr>
            </w:pPr>
          </w:p>
        </w:tc>
        <w:tc>
          <w:tcPr>
            <w:tcW w:w="2751" w:type="dxa"/>
          </w:tcPr>
          <w:p w:rsidR="008E1915" w:rsidRPr="00F550C6" w:rsidRDefault="008E1915" w:rsidP="008E1915">
            <w:pPr>
              <w:widowControl w:val="0"/>
              <w:tabs>
                <w:tab w:val="right" w:leader="underscore" w:pos="9639"/>
              </w:tabs>
              <w:suppressAutoHyphens/>
              <w:rPr>
                <w:bCs/>
                <w:sz w:val="24"/>
                <w:szCs w:val="24"/>
              </w:rPr>
            </w:pPr>
            <w:r w:rsidRPr="00F550C6">
              <w:rPr>
                <w:bCs/>
                <w:sz w:val="24"/>
                <w:szCs w:val="24"/>
              </w:rPr>
              <w:t xml:space="preserve">Парфюмерно-косметические товары. </w:t>
            </w:r>
            <w:proofErr w:type="gramStart"/>
            <w:r w:rsidRPr="00F550C6">
              <w:rPr>
                <w:bCs/>
                <w:sz w:val="24"/>
                <w:szCs w:val="24"/>
              </w:rPr>
              <w:t>Анализ  ассортимента</w:t>
            </w:r>
            <w:proofErr w:type="gramEnd"/>
            <w:r w:rsidRPr="00F550C6">
              <w:rPr>
                <w:bCs/>
                <w:sz w:val="24"/>
                <w:szCs w:val="24"/>
              </w:rPr>
              <w:t>.</w:t>
            </w:r>
          </w:p>
          <w:p w:rsidR="008E1915" w:rsidRPr="00F550C6" w:rsidRDefault="008E1915" w:rsidP="008E1915">
            <w:pPr>
              <w:jc w:val="both"/>
              <w:rPr>
                <w:sz w:val="24"/>
                <w:szCs w:val="24"/>
              </w:rPr>
            </w:pPr>
            <w:r w:rsidRPr="002406F7">
              <w:rPr>
                <w:bCs/>
                <w:sz w:val="24"/>
                <w:szCs w:val="24"/>
              </w:rPr>
              <w:t>Хранение. Реализация.</w:t>
            </w:r>
          </w:p>
        </w:tc>
        <w:tc>
          <w:tcPr>
            <w:tcW w:w="1931" w:type="dxa"/>
          </w:tcPr>
          <w:p w:rsidR="008E1915" w:rsidRPr="008E1915" w:rsidRDefault="008E1915" w:rsidP="008E1915">
            <w:pPr>
              <w:rPr>
                <w:sz w:val="24"/>
              </w:rPr>
            </w:pPr>
            <w:r w:rsidRPr="008E1915">
              <w:rPr>
                <w:sz w:val="24"/>
              </w:rPr>
              <w:t>Зачтено</w:t>
            </w:r>
          </w:p>
        </w:tc>
      </w:tr>
      <w:tr w:rsidR="008E1915" w:rsidRPr="00F550C6" w:rsidTr="00E777A7">
        <w:tc>
          <w:tcPr>
            <w:tcW w:w="1223" w:type="dxa"/>
          </w:tcPr>
          <w:p w:rsidR="008E1915" w:rsidRPr="00F550C6" w:rsidRDefault="008E1915" w:rsidP="008E1915">
            <w:pPr>
              <w:jc w:val="both"/>
              <w:rPr>
                <w:sz w:val="24"/>
                <w:szCs w:val="24"/>
              </w:rPr>
            </w:pPr>
            <w:r w:rsidRPr="002406F7">
              <w:rPr>
                <w:sz w:val="24"/>
                <w:szCs w:val="24"/>
              </w:rPr>
              <w:t>02.06.20</w:t>
            </w:r>
          </w:p>
        </w:tc>
        <w:tc>
          <w:tcPr>
            <w:tcW w:w="1624" w:type="dxa"/>
          </w:tcPr>
          <w:p w:rsidR="008E1915" w:rsidRPr="00F550C6" w:rsidRDefault="008E1915" w:rsidP="008E1915">
            <w:pPr>
              <w:jc w:val="both"/>
              <w:rPr>
                <w:sz w:val="28"/>
                <w:szCs w:val="28"/>
              </w:rPr>
            </w:pPr>
          </w:p>
        </w:tc>
        <w:tc>
          <w:tcPr>
            <w:tcW w:w="2041" w:type="dxa"/>
          </w:tcPr>
          <w:p w:rsidR="008E1915" w:rsidRPr="009320A3" w:rsidRDefault="008E1915" w:rsidP="008E1915">
            <w:pPr>
              <w:jc w:val="both"/>
              <w:rPr>
                <w:i/>
                <w:sz w:val="24"/>
                <w:szCs w:val="24"/>
              </w:rPr>
            </w:pPr>
          </w:p>
        </w:tc>
        <w:tc>
          <w:tcPr>
            <w:tcW w:w="2751" w:type="dxa"/>
          </w:tcPr>
          <w:p w:rsidR="008E1915" w:rsidRPr="00F550C6" w:rsidRDefault="008E1915" w:rsidP="008E1915">
            <w:pPr>
              <w:jc w:val="both"/>
              <w:rPr>
                <w:sz w:val="24"/>
                <w:szCs w:val="24"/>
              </w:rPr>
            </w:pPr>
            <w:r w:rsidRPr="00F550C6">
              <w:rPr>
                <w:bCs/>
                <w:sz w:val="24"/>
                <w:szCs w:val="24"/>
              </w:rPr>
              <w:t>Диетическое питание, питание  детей до 3х лет.</w:t>
            </w:r>
          </w:p>
        </w:tc>
        <w:tc>
          <w:tcPr>
            <w:tcW w:w="1931" w:type="dxa"/>
          </w:tcPr>
          <w:p w:rsidR="008E1915" w:rsidRPr="008E1915" w:rsidRDefault="008E1915" w:rsidP="008E1915">
            <w:pPr>
              <w:rPr>
                <w:sz w:val="24"/>
              </w:rPr>
            </w:pPr>
            <w:r w:rsidRPr="008E1915">
              <w:rPr>
                <w:sz w:val="24"/>
              </w:rPr>
              <w:t>Зачтено</w:t>
            </w:r>
          </w:p>
        </w:tc>
      </w:tr>
      <w:tr w:rsidR="002406F7" w:rsidRPr="00F550C6" w:rsidTr="002406F7">
        <w:tc>
          <w:tcPr>
            <w:tcW w:w="1223" w:type="dxa"/>
          </w:tcPr>
          <w:p w:rsidR="002406F7" w:rsidRPr="00F550C6" w:rsidRDefault="002406F7" w:rsidP="00F550C6">
            <w:pPr>
              <w:jc w:val="both"/>
              <w:rPr>
                <w:sz w:val="24"/>
                <w:szCs w:val="24"/>
              </w:rPr>
            </w:pPr>
            <w:r w:rsidRPr="002406F7">
              <w:rPr>
                <w:sz w:val="24"/>
                <w:szCs w:val="24"/>
              </w:rPr>
              <w:t xml:space="preserve">03.06-05.06.20                                                                                                                                                                                                                                                                                                                                                                                                                                                                                                                                                                                                                                                                                                                                                                                                                                                                                                                                                                                                                                                                                                                                                                                                                                                                                                                                                                                                                                                                                                                                                                                                                                                                                                                                                                                                                                                                                                                                                                                                                                                                                                                                                                                                                                                                                                                                                                                                                                                                                            </w:t>
            </w:r>
          </w:p>
        </w:tc>
        <w:tc>
          <w:tcPr>
            <w:tcW w:w="1624" w:type="dxa"/>
          </w:tcPr>
          <w:p w:rsidR="002406F7" w:rsidRPr="00F550C6" w:rsidRDefault="002406F7" w:rsidP="00F550C6">
            <w:pPr>
              <w:jc w:val="both"/>
              <w:rPr>
                <w:sz w:val="28"/>
                <w:szCs w:val="28"/>
              </w:rPr>
            </w:pPr>
          </w:p>
        </w:tc>
        <w:tc>
          <w:tcPr>
            <w:tcW w:w="2041" w:type="dxa"/>
          </w:tcPr>
          <w:p w:rsidR="002406F7" w:rsidRPr="00F550C6" w:rsidRDefault="002406F7" w:rsidP="00F550C6">
            <w:pPr>
              <w:jc w:val="both"/>
              <w:rPr>
                <w:sz w:val="28"/>
                <w:szCs w:val="28"/>
              </w:rPr>
            </w:pP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Маркетинговая характеристика аптеки.</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2406F7" w:rsidP="00F550C6">
            <w:pPr>
              <w:jc w:val="both"/>
              <w:rPr>
                <w:sz w:val="24"/>
                <w:szCs w:val="24"/>
              </w:rPr>
            </w:pPr>
            <w:r w:rsidRPr="002406F7">
              <w:rPr>
                <w:sz w:val="24"/>
                <w:szCs w:val="24"/>
              </w:rPr>
              <w:t>06.06.20</w:t>
            </w:r>
          </w:p>
        </w:tc>
        <w:tc>
          <w:tcPr>
            <w:tcW w:w="1624" w:type="dxa"/>
          </w:tcPr>
          <w:p w:rsidR="002406F7" w:rsidRPr="00F550C6" w:rsidRDefault="002406F7" w:rsidP="00F550C6">
            <w:pPr>
              <w:jc w:val="both"/>
              <w:rPr>
                <w:sz w:val="28"/>
                <w:szCs w:val="28"/>
              </w:rPr>
            </w:pPr>
          </w:p>
        </w:tc>
        <w:tc>
          <w:tcPr>
            <w:tcW w:w="2041" w:type="dxa"/>
          </w:tcPr>
          <w:p w:rsidR="002406F7" w:rsidRPr="00F550C6" w:rsidRDefault="002406F7" w:rsidP="00F550C6">
            <w:pPr>
              <w:jc w:val="both"/>
              <w:rPr>
                <w:sz w:val="28"/>
                <w:szCs w:val="28"/>
              </w:rPr>
            </w:pP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Торговое оборудование аптеки.</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2406F7" w:rsidP="00F550C6">
            <w:pPr>
              <w:jc w:val="both"/>
              <w:rPr>
                <w:sz w:val="24"/>
                <w:szCs w:val="24"/>
              </w:rPr>
            </w:pPr>
            <w:r w:rsidRPr="002406F7">
              <w:rPr>
                <w:sz w:val="24"/>
                <w:szCs w:val="24"/>
              </w:rPr>
              <w:t>08.06-09.06.20</w:t>
            </w:r>
          </w:p>
        </w:tc>
        <w:tc>
          <w:tcPr>
            <w:tcW w:w="1624" w:type="dxa"/>
          </w:tcPr>
          <w:p w:rsidR="002406F7" w:rsidRPr="00F550C6" w:rsidRDefault="002406F7" w:rsidP="00F550C6">
            <w:pPr>
              <w:jc w:val="both"/>
              <w:rPr>
                <w:sz w:val="28"/>
                <w:szCs w:val="28"/>
              </w:rPr>
            </w:pPr>
          </w:p>
        </w:tc>
        <w:tc>
          <w:tcPr>
            <w:tcW w:w="2041" w:type="dxa"/>
          </w:tcPr>
          <w:p w:rsidR="002406F7" w:rsidRPr="00F550C6" w:rsidRDefault="002406F7" w:rsidP="00F550C6">
            <w:pPr>
              <w:jc w:val="both"/>
              <w:rPr>
                <w:sz w:val="28"/>
                <w:szCs w:val="28"/>
              </w:rPr>
            </w:pP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Планировка торгового зала аптеки.</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2406F7" w:rsidP="00F550C6">
            <w:pPr>
              <w:jc w:val="both"/>
              <w:rPr>
                <w:sz w:val="24"/>
                <w:szCs w:val="24"/>
              </w:rPr>
            </w:pPr>
            <w:r w:rsidRPr="002406F7">
              <w:rPr>
                <w:sz w:val="24"/>
                <w:szCs w:val="24"/>
              </w:rPr>
              <w:t>10.06-11.06.20</w:t>
            </w:r>
          </w:p>
        </w:tc>
        <w:tc>
          <w:tcPr>
            <w:tcW w:w="1624" w:type="dxa"/>
          </w:tcPr>
          <w:p w:rsidR="002406F7" w:rsidRPr="00F550C6" w:rsidRDefault="002406F7" w:rsidP="00F550C6">
            <w:pPr>
              <w:jc w:val="both"/>
              <w:rPr>
                <w:sz w:val="28"/>
                <w:szCs w:val="28"/>
              </w:rPr>
            </w:pPr>
          </w:p>
        </w:tc>
        <w:tc>
          <w:tcPr>
            <w:tcW w:w="2041" w:type="dxa"/>
          </w:tcPr>
          <w:p w:rsidR="002406F7" w:rsidRPr="00F550C6" w:rsidRDefault="002406F7" w:rsidP="00F550C6">
            <w:pPr>
              <w:jc w:val="both"/>
              <w:rPr>
                <w:sz w:val="28"/>
                <w:szCs w:val="28"/>
              </w:rPr>
            </w:pP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Витрины. Типы витрин. Оформление витрин.</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2406F7" w:rsidP="002406F7">
            <w:pPr>
              <w:jc w:val="both"/>
              <w:rPr>
                <w:sz w:val="24"/>
                <w:szCs w:val="24"/>
              </w:rPr>
            </w:pPr>
            <w:r w:rsidRPr="002406F7">
              <w:rPr>
                <w:sz w:val="24"/>
                <w:szCs w:val="24"/>
              </w:rPr>
              <w:t>11.06.20</w:t>
            </w:r>
          </w:p>
        </w:tc>
        <w:tc>
          <w:tcPr>
            <w:tcW w:w="1624" w:type="dxa"/>
          </w:tcPr>
          <w:p w:rsidR="002406F7" w:rsidRPr="00F550C6" w:rsidRDefault="002406F7" w:rsidP="00F550C6">
            <w:pPr>
              <w:jc w:val="both"/>
              <w:rPr>
                <w:sz w:val="28"/>
                <w:szCs w:val="28"/>
              </w:rPr>
            </w:pPr>
          </w:p>
        </w:tc>
        <w:tc>
          <w:tcPr>
            <w:tcW w:w="2041" w:type="dxa"/>
          </w:tcPr>
          <w:p w:rsidR="002406F7" w:rsidRPr="009320A3" w:rsidRDefault="002406F7" w:rsidP="00F550C6">
            <w:pPr>
              <w:jc w:val="both"/>
              <w:rPr>
                <w:i/>
                <w:sz w:val="24"/>
                <w:szCs w:val="24"/>
              </w:rPr>
            </w:pPr>
          </w:p>
        </w:tc>
        <w:tc>
          <w:tcPr>
            <w:tcW w:w="2751" w:type="dxa"/>
            <w:vAlign w:val="center"/>
          </w:tcPr>
          <w:p w:rsidR="002406F7" w:rsidRPr="00F550C6" w:rsidRDefault="002406F7" w:rsidP="002406F7">
            <w:pPr>
              <w:widowControl w:val="0"/>
              <w:autoSpaceDE w:val="0"/>
              <w:autoSpaceDN w:val="0"/>
              <w:adjustRightInd w:val="0"/>
              <w:rPr>
                <w:bCs/>
                <w:sz w:val="24"/>
                <w:szCs w:val="24"/>
              </w:rPr>
            </w:pPr>
            <w:r w:rsidRPr="00F550C6">
              <w:rPr>
                <w:bCs/>
                <w:sz w:val="24"/>
                <w:szCs w:val="24"/>
              </w:rPr>
              <w:t>Реклама в аптеке.</w:t>
            </w:r>
          </w:p>
        </w:tc>
        <w:tc>
          <w:tcPr>
            <w:tcW w:w="1931" w:type="dxa"/>
          </w:tcPr>
          <w:p w:rsidR="002406F7" w:rsidRPr="00F550C6" w:rsidRDefault="002406F7" w:rsidP="00F550C6">
            <w:pPr>
              <w:jc w:val="both"/>
              <w:rPr>
                <w:sz w:val="28"/>
                <w:szCs w:val="28"/>
              </w:rPr>
            </w:pPr>
          </w:p>
        </w:tc>
      </w:tr>
    </w:tbl>
    <w:p w:rsidR="00F550C6" w:rsidRPr="00F550C6" w:rsidRDefault="00F550C6" w:rsidP="0029069F">
      <w:pPr>
        <w:rPr>
          <w:rFonts w:ascii="Times New Roman" w:eastAsia="Calibri" w:hAnsi="Times New Roman" w:cs="Calibri"/>
          <w:b/>
          <w:sz w:val="28"/>
          <w:szCs w:val="28"/>
        </w:rPr>
      </w:pPr>
      <w:r w:rsidRPr="00F550C6">
        <w:rPr>
          <w:rFonts w:ascii="Times New Roman" w:eastAsia="Calibri" w:hAnsi="Times New Roman" w:cs="Calibri"/>
          <w:b/>
          <w:sz w:val="28"/>
          <w:szCs w:val="28"/>
        </w:rPr>
        <w:br w:type="page"/>
      </w:r>
    </w:p>
    <w:p w:rsidR="00F550C6" w:rsidRDefault="00F550C6" w:rsidP="006436B2">
      <w:pPr>
        <w:pStyle w:val="1"/>
        <w:spacing w:line="360" w:lineRule="auto"/>
        <w:jc w:val="both"/>
        <w:rPr>
          <w:rFonts w:ascii="Times New Roman" w:eastAsia="Times New Roman" w:hAnsi="Times New Roman" w:cs="Times New Roman"/>
          <w:b/>
          <w:bCs/>
          <w:color w:val="000000" w:themeColor="text1"/>
          <w:sz w:val="28"/>
        </w:rPr>
      </w:pPr>
      <w:bookmarkStart w:id="8" w:name="_Toc42265556"/>
      <w:bookmarkStart w:id="9" w:name="_Toc42265752"/>
      <w:r w:rsidRPr="00D42A58">
        <w:rPr>
          <w:rFonts w:ascii="Times New Roman" w:eastAsia="Times New Roman" w:hAnsi="Times New Roman" w:cs="Times New Roman"/>
          <w:b/>
          <w:color w:val="000000" w:themeColor="text1"/>
          <w:sz w:val="28"/>
        </w:rPr>
        <w:lastRenderedPageBreak/>
        <w:t xml:space="preserve">Тема № 1. </w:t>
      </w:r>
      <w:r w:rsidRPr="00D42A58">
        <w:rPr>
          <w:rFonts w:ascii="Times New Roman" w:eastAsia="Times New Roman" w:hAnsi="Times New Roman" w:cs="Times New Roman"/>
          <w:b/>
          <w:bCs/>
          <w:color w:val="000000" w:themeColor="text1"/>
          <w:sz w:val="28"/>
        </w:rPr>
        <w:t>Организация работы по приему лекарственных средств, т</w:t>
      </w:r>
      <w:r w:rsidR="00361224">
        <w:rPr>
          <w:rFonts w:ascii="Times New Roman" w:eastAsia="Times New Roman" w:hAnsi="Times New Roman" w:cs="Times New Roman"/>
          <w:b/>
          <w:bCs/>
          <w:color w:val="000000" w:themeColor="text1"/>
          <w:sz w:val="28"/>
        </w:rPr>
        <w:t xml:space="preserve">оваров аптечного ассортимента. </w:t>
      </w:r>
      <w:r w:rsidRPr="00D42A58">
        <w:rPr>
          <w:rFonts w:ascii="Times New Roman" w:eastAsia="Times New Roman" w:hAnsi="Times New Roman" w:cs="Times New Roman"/>
          <w:b/>
          <w:bCs/>
          <w:color w:val="000000" w:themeColor="text1"/>
          <w:sz w:val="28"/>
        </w:rPr>
        <w:t>Документы, подтверждающие качество.</w:t>
      </w:r>
      <w:bookmarkEnd w:id="8"/>
      <w:bookmarkEnd w:id="9"/>
      <w:r w:rsidR="006436B2">
        <w:t xml:space="preserve"> </w:t>
      </w:r>
    </w:p>
    <w:p w:rsidR="004E60AA" w:rsidRPr="00980AE2" w:rsidRDefault="004E60AA" w:rsidP="00E256E3">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Приказ МЗ РФ от 31 августа 2016 г. № 647н “Об утверждении Правил надлежащей аптечной практики лекарственных препаратов для медицинского применения” регламентирует правила организации работы по приему ЛС и товаров аптечного ассортимента.</w:t>
      </w:r>
    </w:p>
    <w:p w:rsidR="00CB7043" w:rsidRDefault="00135AB4" w:rsidP="00E256E3">
      <w:pPr>
        <w:pStyle w:val="a7"/>
        <w:spacing w:line="360" w:lineRule="auto"/>
        <w:ind w:firstLine="709"/>
        <w:jc w:val="both"/>
        <w:rPr>
          <w:rFonts w:ascii="Times New Roman" w:hAnsi="Times New Roman" w:cs="Times New Roman"/>
          <w:sz w:val="28"/>
          <w:szCs w:val="28"/>
        </w:rPr>
      </w:pPr>
      <w:r w:rsidRPr="00E256E3">
        <w:rPr>
          <w:rFonts w:ascii="Times New Roman" w:hAnsi="Times New Roman" w:cs="Times New Roman"/>
          <w:sz w:val="28"/>
          <w:szCs w:val="28"/>
        </w:rPr>
        <w:t xml:space="preserve">Приказ регламентирует зону приемки товара, оборудованную поддонами и столами. </w:t>
      </w:r>
      <w:r w:rsidR="005823CC" w:rsidRPr="00E256E3">
        <w:rPr>
          <w:rFonts w:ascii="Times New Roman" w:hAnsi="Times New Roman" w:cs="Times New Roman"/>
          <w:sz w:val="28"/>
          <w:szCs w:val="28"/>
        </w:rPr>
        <w:t xml:space="preserve">Материально ответственное лицо (товаровед) </w:t>
      </w:r>
      <w:r w:rsidRPr="00E256E3">
        <w:rPr>
          <w:rFonts w:ascii="Times New Roman" w:hAnsi="Times New Roman" w:cs="Times New Roman"/>
          <w:sz w:val="28"/>
          <w:szCs w:val="28"/>
        </w:rPr>
        <w:t>осуществляет при</w:t>
      </w:r>
      <w:r w:rsidR="005823CC" w:rsidRPr="00E256E3">
        <w:rPr>
          <w:rFonts w:ascii="Times New Roman" w:hAnsi="Times New Roman" w:cs="Times New Roman"/>
          <w:sz w:val="28"/>
          <w:szCs w:val="28"/>
        </w:rPr>
        <w:t>е</w:t>
      </w:r>
      <w:r w:rsidRPr="00E256E3">
        <w:rPr>
          <w:rFonts w:ascii="Times New Roman" w:hAnsi="Times New Roman" w:cs="Times New Roman"/>
          <w:sz w:val="28"/>
          <w:szCs w:val="28"/>
        </w:rPr>
        <w:t>м товара и оценку со</w:t>
      </w:r>
      <w:r w:rsidR="005823CC" w:rsidRPr="00E256E3">
        <w:rPr>
          <w:rFonts w:ascii="Times New Roman" w:hAnsi="Times New Roman" w:cs="Times New Roman"/>
          <w:sz w:val="28"/>
          <w:szCs w:val="28"/>
        </w:rPr>
        <w:t xml:space="preserve">ответствия принимаемых товаров </w:t>
      </w:r>
      <w:r w:rsidRPr="00E256E3">
        <w:rPr>
          <w:rFonts w:ascii="Times New Roman" w:hAnsi="Times New Roman" w:cs="Times New Roman"/>
          <w:sz w:val="28"/>
          <w:szCs w:val="28"/>
        </w:rPr>
        <w:t>сопроводительной документации по ассортименту, количеству и качеству, соблюдению специальных условий хранения (при наличии тако</w:t>
      </w:r>
      <w:r w:rsidR="005823CC" w:rsidRPr="00E256E3">
        <w:rPr>
          <w:rFonts w:ascii="Times New Roman" w:hAnsi="Times New Roman" w:cs="Times New Roman"/>
          <w:sz w:val="28"/>
          <w:szCs w:val="28"/>
        </w:rPr>
        <w:t>го требования), а также проверку</w:t>
      </w:r>
      <w:r w:rsidRPr="00E256E3">
        <w:rPr>
          <w:rFonts w:ascii="Times New Roman" w:hAnsi="Times New Roman" w:cs="Times New Roman"/>
          <w:sz w:val="28"/>
          <w:szCs w:val="28"/>
        </w:rPr>
        <w:t xml:space="preserve"> наличия повреждений транспортной тары.</w:t>
      </w:r>
    </w:p>
    <w:p w:rsidR="0000179B" w:rsidRPr="00E256E3" w:rsidRDefault="00CB7043" w:rsidP="00E256E3">
      <w:pPr>
        <w:pStyle w:val="a7"/>
        <w:spacing w:line="360" w:lineRule="auto"/>
        <w:ind w:firstLine="709"/>
        <w:jc w:val="both"/>
        <w:rPr>
          <w:rFonts w:ascii="Times New Roman" w:hAnsi="Times New Roman" w:cs="Times New Roman"/>
          <w:sz w:val="28"/>
          <w:szCs w:val="28"/>
        </w:rPr>
      </w:pPr>
      <w:r w:rsidRPr="00CB7043">
        <w:t xml:space="preserve"> </w:t>
      </w:r>
      <w:r w:rsidRPr="00CB7043">
        <w:rPr>
          <w:rFonts w:ascii="Times New Roman" w:hAnsi="Times New Roman" w:cs="Times New Roman"/>
          <w:sz w:val="28"/>
          <w:szCs w:val="28"/>
        </w:rPr>
        <w:t>Если товары аптечного ассортимента находятся в транспортной таре без повреждений, то приемка может проводиться по количеству мест или по количеству товарных единиц и маркировке на таре. Если проверка фактического наличия товаров аптечного ассортимента в таре не проводится, то необходимо сделать отметку об этом в сопроводительном документе.</w:t>
      </w:r>
    </w:p>
    <w:p w:rsidR="00135AB4" w:rsidRPr="00E256E3" w:rsidRDefault="0000179B" w:rsidP="00E256E3">
      <w:pPr>
        <w:pStyle w:val="a7"/>
        <w:spacing w:line="360" w:lineRule="auto"/>
        <w:ind w:firstLine="709"/>
        <w:jc w:val="both"/>
        <w:rPr>
          <w:rFonts w:ascii="Times New Roman" w:hAnsi="Times New Roman" w:cs="Times New Roman"/>
          <w:sz w:val="28"/>
          <w:szCs w:val="28"/>
        </w:rPr>
      </w:pPr>
      <w:r w:rsidRPr="00E256E3">
        <w:rPr>
          <w:rFonts w:ascii="Times New Roman" w:hAnsi="Times New Roman" w:cs="Times New Roman"/>
          <w:sz w:val="28"/>
          <w:szCs w:val="28"/>
        </w:rPr>
        <w:t xml:space="preserve"> Если товар соответствует нормам, то на сопроводительных документах проставляется штамп приемки, материально ответственное лицо (которое осуществляло приемку товаров) ставит свою подпись на сопроводительных документах и заверяет ее печатью субъекта розничной торговли (при наличии).</w:t>
      </w:r>
    </w:p>
    <w:p w:rsidR="0000179B" w:rsidRPr="00E256E3" w:rsidRDefault="0000179B" w:rsidP="00E256E3">
      <w:pPr>
        <w:pStyle w:val="a7"/>
        <w:spacing w:line="360" w:lineRule="auto"/>
        <w:ind w:firstLine="709"/>
        <w:jc w:val="both"/>
        <w:rPr>
          <w:rFonts w:ascii="Times New Roman" w:hAnsi="Times New Roman" w:cs="Times New Roman"/>
          <w:sz w:val="28"/>
          <w:szCs w:val="28"/>
        </w:rPr>
      </w:pPr>
      <w:r w:rsidRPr="00E256E3">
        <w:rPr>
          <w:rFonts w:ascii="Times New Roman" w:hAnsi="Times New Roman" w:cs="Times New Roman"/>
          <w:sz w:val="28"/>
          <w:szCs w:val="28"/>
        </w:rPr>
        <w:t>Сопроводительные документы:</w:t>
      </w:r>
    </w:p>
    <w:p w:rsidR="0000179B" w:rsidRPr="00E256E3" w:rsidRDefault="0000179B" w:rsidP="00F07100">
      <w:pPr>
        <w:pStyle w:val="a7"/>
        <w:numPr>
          <w:ilvl w:val="0"/>
          <w:numId w:val="1"/>
        </w:numPr>
        <w:spacing w:line="360" w:lineRule="auto"/>
        <w:ind w:left="1134"/>
        <w:jc w:val="both"/>
        <w:rPr>
          <w:rFonts w:ascii="Times New Roman" w:hAnsi="Times New Roman" w:cs="Times New Roman"/>
          <w:sz w:val="28"/>
          <w:szCs w:val="28"/>
        </w:rPr>
      </w:pPr>
      <w:r w:rsidRPr="00E256E3">
        <w:rPr>
          <w:rFonts w:ascii="Times New Roman" w:hAnsi="Times New Roman" w:cs="Times New Roman"/>
          <w:sz w:val="28"/>
          <w:szCs w:val="28"/>
        </w:rPr>
        <w:t>Протокол согласования цен</w:t>
      </w:r>
    </w:p>
    <w:p w:rsidR="0000179B" w:rsidRPr="00E256E3" w:rsidRDefault="0000179B" w:rsidP="00F07100">
      <w:pPr>
        <w:pStyle w:val="a7"/>
        <w:numPr>
          <w:ilvl w:val="0"/>
          <w:numId w:val="1"/>
        </w:numPr>
        <w:spacing w:line="360" w:lineRule="auto"/>
        <w:ind w:left="1134"/>
        <w:jc w:val="both"/>
        <w:rPr>
          <w:rFonts w:ascii="Times New Roman" w:hAnsi="Times New Roman" w:cs="Times New Roman"/>
          <w:sz w:val="28"/>
          <w:szCs w:val="28"/>
        </w:rPr>
      </w:pPr>
      <w:r w:rsidRPr="00E256E3">
        <w:rPr>
          <w:rFonts w:ascii="Times New Roman" w:hAnsi="Times New Roman" w:cs="Times New Roman"/>
          <w:sz w:val="28"/>
          <w:szCs w:val="28"/>
        </w:rPr>
        <w:t>Реестр деклараций (реестр по качеству)</w:t>
      </w:r>
    </w:p>
    <w:p w:rsidR="0000179B" w:rsidRPr="00E256E3" w:rsidRDefault="0000179B" w:rsidP="00F07100">
      <w:pPr>
        <w:pStyle w:val="a7"/>
        <w:numPr>
          <w:ilvl w:val="0"/>
          <w:numId w:val="1"/>
        </w:numPr>
        <w:spacing w:line="360" w:lineRule="auto"/>
        <w:ind w:left="1134"/>
        <w:jc w:val="both"/>
        <w:rPr>
          <w:rFonts w:ascii="Times New Roman" w:hAnsi="Times New Roman" w:cs="Times New Roman"/>
          <w:sz w:val="28"/>
          <w:szCs w:val="28"/>
        </w:rPr>
      </w:pPr>
      <w:r w:rsidRPr="00E256E3">
        <w:rPr>
          <w:rFonts w:ascii="Times New Roman" w:hAnsi="Times New Roman" w:cs="Times New Roman"/>
          <w:sz w:val="28"/>
          <w:szCs w:val="28"/>
        </w:rPr>
        <w:t>Счет –фактура</w:t>
      </w:r>
    </w:p>
    <w:p w:rsidR="0000179B" w:rsidRPr="00E256E3" w:rsidRDefault="0000179B" w:rsidP="00F07100">
      <w:pPr>
        <w:pStyle w:val="a7"/>
        <w:numPr>
          <w:ilvl w:val="0"/>
          <w:numId w:val="1"/>
        </w:numPr>
        <w:spacing w:line="360" w:lineRule="auto"/>
        <w:ind w:left="1134"/>
        <w:jc w:val="both"/>
        <w:rPr>
          <w:rFonts w:ascii="Times New Roman" w:hAnsi="Times New Roman" w:cs="Times New Roman"/>
          <w:sz w:val="28"/>
          <w:szCs w:val="28"/>
        </w:rPr>
      </w:pPr>
      <w:r w:rsidRPr="00E256E3">
        <w:rPr>
          <w:rFonts w:ascii="Times New Roman" w:hAnsi="Times New Roman" w:cs="Times New Roman"/>
          <w:sz w:val="28"/>
          <w:szCs w:val="28"/>
        </w:rPr>
        <w:t>Товарная накладная</w:t>
      </w:r>
    </w:p>
    <w:p w:rsidR="0000179B" w:rsidRDefault="0000179B" w:rsidP="00F07100">
      <w:pPr>
        <w:pStyle w:val="a7"/>
        <w:numPr>
          <w:ilvl w:val="0"/>
          <w:numId w:val="1"/>
        </w:numPr>
        <w:spacing w:line="360" w:lineRule="auto"/>
        <w:ind w:left="1134"/>
        <w:jc w:val="both"/>
        <w:rPr>
          <w:rFonts w:ascii="Times New Roman" w:hAnsi="Times New Roman" w:cs="Times New Roman"/>
          <w:sz w:val="28"/>
          <w:szCs w:val="28"/>
        </w:rPr>
      </w:pPr>
      <w:r w:rsidRPr="00E256E3">
        <w:rPr>
          <w:rFonts w:ascii="Times New Roman" w:hAnsi="Times New Roman" w:cs="Times New Roman"/>
          <w:sz w:val="28"/>
          <w:szCs w:val="28"/>
        </w:rPr>
        <w:t>Товарно-транспортная наглядная</w:t>
      </w:r>
    </w:p>
    <w:p w:rsidR="00CB7043" w:rsidRPr="00E256E3" w:rsidRDefault="00CB7043" w:rsidP="00CB7043">
      <w:pPr>
        <w:pStyle w:val="a7"/>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Если товар не соответствует сопроводительным документам, то </w:t>
      </w:r>
      <w:r w:rsidRPr="00CB7043">
        <w:rPr>
          <w:rFonts w:ascii="Times New Roman" w:hAnsi="Times New Roman" w:cs="Times New Roman"/>
          <w:sz w:val="28"/>
          <w:szCs w:val="28"/>
        </w:rPr>
        <w:t>комиссией субъекта розничной торговли составляется акт, который является основанием для пр</w:t>
      </w:r>
      <w:r>
        <w:rPr>
          <w:rFonts w:ascii="Times New Roman" w:hAnsi="Times New Roman" w:cs="Times New Roman"/>
          <w:sz w:val="28"/>
          <w:szCs w:val="28"/>
        </w:rPr>
        <w:t xml:space="preserve">едъявления претензий поставщику так же </w:t>
      </w:r>
      <w:r w:rsidRPr="00CB7043">
        <w:rPr>
          <w:rFonts w:ascii="Times New Roman" w:hAnsi="Times New Roman" w:cs="Times New Roman"/>
          <w:sz w:val="28"/>
          <w:szCs w:val="28"/>
        </w:rPr>
        <w:t xml:space="preserve">может быть утвержден иной </w:t>
      </w:r>
      <w:r w:rsidRPr="00CB7043">
        <w:rPr>
          <w:rFonts w:ascii="Times New Roman" w:hAnsi="Times New Roman" w:cs="Times New Roman"/>
          <w:sz w:val="28"/>
          <w:szCs w:val="28"/>
        </w:rPr>
        <w:lastRenderedPageBreak/>
        <w:t>способ уведомления поставщика о несоответствии поставленных товаров аптечного ассортимента сопроводительным документам.</w:t>
      </w:r>
    </w:p>
    <w:p w:rsidR="0000179B" w:rsidRPr="00E256E3" w:rsidRDefault="0000179B" w:rsidP="00E256E3">
      <w:pPr>
        <w:pStyle w:val="a7"/>
        <w:spacing w:line="360" w:lineRule="auto"/>
        <w:ind w:firstLine="709"/>
        <w:jc w:val="both"/>
        <w:rPr>
          <w:rFonts w:ascii="Times New Roman" w:hAnsi="Times New Roman" w:cs="Times New Roman"/>
          <w:sz w:val="28"/>
          <w:szCs w:val="28"/>
        </w:rPr>
      </w:pPr>
      <w:r w:rsidRPr="00E256E3">
        <w:rPr>
          <w:rFonts w:ascii="Times New Roman" w:hAnsi="Times New Roman" w:cs="Times New Roman"/>
          <w:sz w:val="28"/>
          <w:szCs w:val="28"/>
        </w:rPr>
        <w:t>С целью предупреждения поступления в продажу фальсифицированных, недоброкачественных, контрафактных лекарственных препаратов, все лекарственные препараты подвергаются приемочному контролю по показателям:</w:t>
      </w:r>
    </w:p>
    <w:p w:rsidR="0000179B" w:rsidRPr="00E256E3" w:rsidRDefault="0000179B" w:rsidP="00980AE2">
      <w:pPr>
        <w:pStyle w:val="a7"/>
        <w:numPr>
          <w:ilvl w:val="0"/>
          <w:numId w:val="2"/>
        </w:numPr>
        <w:spacing w:line="360" w:lineRule="auto"/>
        <w:ind w:left="851"/>
        <w:jc w:val="both"/>
        <w:rPr>
          <w:rFonts w:ascii="Times New Roman" w:hAnsi="Times New Roman" w:cs="Times New Roman"/>
          <w:sz w:val="28"/>
          <w:szCs w:val="28"/>
        </w:rPr>
      </w:pPr>
      <w:r w:rsidRPr="00E256E3">
        <w:rPr>
          <w:rFonts w:ascii="Times New Roman" w:hAnsi="Times New Roman" w:cs="Times New Roman"/>
          <w:sz w:val="28"/>
          <w:szCs w:val="28"/>
        </w:rPr>
        <w:t>Описание (оценка внешнего вида, цвета, запаха)</w:t>
      </w:r>
      <w:r w:rsidR="00E256E3">
        <w:rPr>
          <w:rFonts w:ascii="Times New Roman" w:hAnsi="Times New Roman" w:cs="Times New Roman"/>
          <w:sz w:val="28"/>
          <w:szCs w:val="28"/>
        </w:rPr>
        <w:t>.</w:t>
      </w:r>
    </w:p>
    <w:p w:rsidR="0000179B" w:rsidRPr="00E256E3" w:rsidRDefault="0000179B" w:rsidP="00980AE2">
      <w:pPr>
        <w:pStyle w:val="a7"/>
        <w:numPr>
          <w:ilvl w:val="0"/>
          <w:numId w:val="2"/>
        </w:numPr>
        <w:spacing w:line="360" w:lineRule="auto"/>
        <w:ind w:left="851"/>
        <w:jc w:val="both"/>
        <w:rPr>
          <w:rFonts w:ascii="Times New Roman" w:hAnsi="Times New Roman" w:cs="Times New Roman"/>
          <w:sz w:val="28"/>
          <w:szCs w:val="28"/>
        </w:rPr>
      </w:pPr>
      <w:r w:rsidRPr="00E256E3">
        <w:rPr>
          <w:rFonts w:ascii="Times New Roman" w:hAnsi="Times New Roman" w:cs="Times New Roman"/>
          <w:sz w:val="28"/>
          <w:szCs w:val="28"/>
        </w:rPr>
        <w:t>Упаковка (оценка целостности упаковки)</w:t>
      </w:r>
      <w:r w:rsidR="00E256E3">
        <w:rPr>
          <w:rFonts w:ascii="Times New Roman" w:hAnsi="Times New Roman" w:cs="Times New Roman"/>
          <w:sz w:val="28"/>
          <w:szCs w:val="28"/>
        </w:rPr>
        <w:t>.</w:t>
      </w:r>
    </w:p>
    <w:p w:rsidR="0000179B" w:rsidRPr="00E256E3" w:rsidRDefault="0000179B" w:rsidP="00980AE2">
      <w:pPr>
        <w:pStyle w:val="a7"/>
        <w:numPr>
          <w:ilvl w:val="0"/>
          <w:numId w:val="2"/>
        </w:numPr>
        <w:spacing w:line="360" w:lineRule="auto"/>
        <w:ind w:left="851"/>
        <w:jc w:val="both"/>
        <w:rPr>
          <w:rFonts w:ascii="Times New Roman" w:hAnsi="Times New Roman" w:cs="Times New Roman"/>
          <w:sz w:val="28"/>
          <w:szCs w:val="28"/>
        </w:rPr>
      </w:pPr>
      <w:r w:rsidRPr="00E256E3">
        <w:rPr>
          <w:rFonts w:ascii="Times New Roman" w:hAnsi="Times New Roman" w:cs="Times New Roman"/>
          <w:sz w:val="28"/>
          <w:szCs w:val="28"/>
        </w:rPr>
        <w:t>Маркировка (оценка соответствия оформления ЛП действующим требованиям т.е. серия, срок</w:t>
      </w:r>
      <w:r w:rsidR="005F1FFE" w:rsidRPr="00E256E3">
        <w:rPr>
          <w:rFonts w:ascii="Times New Roman" w:hAnsi="Times New Roman" w:cs="Times New Roman"/>
          <w:sz w:val="28"/>
          <w:szCs w:val="28"/>
        </w:rPr>
        <w:t xml:space="preserve"> годности, страна производителя, так же правильность</w:t>
      </w:r>
      <w:r w:rsidRPr="00E256E3">
        <w:rPr>
          <w:rFonts w:ascii="Times New Roman" w:hAnsi="Times New Roman" w:cs="Times New Roman"/>
          <w:sz w:val="28"/>
          <w:szCs w:val="28"/>
        </w:rPr>
        <w:t xml:space="preserve"> оформле</w:t>
      </w:r>
      <w:r w:rsidR="005F1FFE" w:rsidRPr="00E256E3">
        <w:rPr>
          <w:rFonts w:ascii="Times New Roman" w:hAnsi="Times New Roman" w:cs="Times New Roman"/>
          <w:sz w:val="28"/>
          <w:szCs w:val="28"/>
        </w:rPr>
        <w:t>ния сопроводительных документов и наличия реестра деклараций, подтверждающих качество лекарственных средств в соответствии с действующими нормативными документами)</w:t>
      </w:r>
      <w:r w:rsidR="00E256E3">
        <w:rPr>
          <w:rFonts w:ascii="Times New Roman" w:hAnsi="Times New Roman" w:cs="Times New Roman"/>
          <w:sz w:val="28"/>
          <w:szCs w:val="28"/>
        </w:rPr>
        <w:t>.</w:t>
      </w:r>
    </w:p>
    <w:p w:rsidR="00CB7043" w:rsidRDefault="00CB7043" w:rsidP="00CB7043">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Приёмочный контроль осуществляется приемной комиссией, члены которой ознакомлены с нормативными документами РФ, </w:t>
      </w:r>
      <w:r w:rsidRPr="00CB7043">
        <w:rPr>
          <w:rFonts w:ascii="Times New Roman" w:hAnsi="Times New Roman" w:cs="Times New Roman"/>
          <w:sz w:val="28"/>
          <w:szCs w:val="28"/>
        </w:rPr>
        <w:t>определяющими основные требования к товарам аптечного ассортимента, оформлению сопроводительных документов, их комплектности.</w:t>
      </w:r>
      <w:r>
        <w:rPr>
          <w:rFonts w:ascii="Times New Roman" w:hAnsi="Times New Roman" w:cs="Times New Roman"/>
          <w:sz w:val="28"/>
          <w:szCs w:val="28"/>
        </w:rPr>
        <w:t xml:space="preserve"> </w:t>
      </w:r>
    </w:p>
    <w:p w:rsidR="00CB7043" w:rsidRDefault="00CB7043" w:rsidP="00CB7043">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Все товары должны быть распакованы, рассортированы и также должны пройти осмотр (проверка качества товара и наличие необходимой информации о поставщике и товаре.</w:t>
      </w:r>
    </w:p>
    <w:p w:rsidR="00CB7043" w:rsidRDefault="00CB7043" w:rsidP="00CB7043">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Пищевые продукты (продукты лечебного, детского, диетического питания и БАД) </w:t>
      </w:r>
      <w:r w:rsidRPr="00CB7043">
        <w:rPr>
          <w:rFonts w:ascii="Times New Roman" w:hAnsi="Times New Roman" w:cs="Times New Roman"/>
          <w:sz w:val="28"/>
          <w:szCs w:val="28"/>
        </w:rPr>
        <w:t xml:space="preserve">должны быть освобождены от тары, оберточных и </w:t>
      </w:r>
      <w:proofErr w:type="spellStart"/>
      <w:r w:rsidRPr="00CB7043">
        <w:rPr>
          <w:rFonts w:ascii="Times New Roman" w:hAnsi="Times New Roman" w:cs="Times New Roman"/>
          <w:sz w:val="28"/>
          <w:szCs w:val="28"/>
        </w:rPr>
        <w:t>увязочных</w:t>
      </w:r>
      <w:proofErr w:type="spellEnd"/>
      <w:r w:rsidRPr="00CB7043">
        <w:rPr>
          <w:rFonts w:ascii="Times New Roman" w:hAnsi="Times New Roman" w:cs="Times New Roman"/>
          <w:sz w:val="28"/>
          <w:szCs w:val="28"/>
        </w:rPr>
        <w:t xml:space="preserve"> материалов, металлических клипс</w:t>
      </w:r>
      <w:r w:rsidR="00494C1C">
        <w:rPr>
          <w:rFonts w:ascii="Times New Roman" w:hAnsi="Times New Roman" w:cs="Times New Roman"/>
          <w:sz w:val="28"/>
          <w:szCs w:val="28"/>
        </w:rPr>
        <w:t>. Осуществляется проверка качества пищевых продуктов по внешним признакам, наличию необходимой документации и информации, провести сортировку и отбраковку.</w:t>
      </w:r>
    </w:p>
    <w:p w:rsidR="00494C1C" w:rsidRDefault="00494C1C" w:rsidP="00CB7043">
      <w:pPr>
        <w:pStyle w:val="a7"/>
        <w:spacing w:line="360" w:lineRule="auto"/>
        <w:ind w:firstLine="709"/>
        <w:jc w:val="both"/>
        <w:rPr>
          <w:rFonts w:ascii="Times New Roman" w:hAnsi="Times New Roman" w:cs="Times New Roman"/>
          <w:sz w:val="28"/>
          <w:szCs w:val="28"/>
        </w:rPr>
      </w:pPr>
      <w:r w:rsidRPr="00494C1C">
        <w:rPr>
          <w:rFonts w:ascii="Times New Roman" w:hAnsi="Times New Roman" w:cs="Times New Roman"/>
          <w:sz w:val="28"/>
          <w:szCs w:val="28"/>
        </w:rPr>
        <w:t xml:space="preserve">Качество </w:t>
      </w:r>
      <w:r>
        <w:rPr>
          <w:rFonts w:ascii="Times New Roman" w:hAnsi="Times New Roman" w:cs="Times New Roman"/>
          <w:sz w:val="28"/>
          <w:szCs w:val="28"/>
        </w:rPr>
        <w:t xml:space="preserve">пищевых товаров </w:t>
      </w:r>
      <w:r w:rsidRPr="00494C1C">
        <w:rPr>
          <w:rFonts w:ascii="Times New Roman" w:hAnsi="Times New Roman" w:cs="Times New Roman"/>
          <w:sz w:val="28"/>
          <w:szCs w:val="28"/>
        </w:rPr>
        <w:t>подтверждается свидетельством</w:t>
      </w:r>
      <w:r>
        <w:rPr>
          <w:rFonts w:ascii="Times New Roman" w:hAnsi="Times New Roman" w:cs="Times New Roman"/>
          <w:sz w:val="28"/>
          <w:szCs w:val="28"/>
        </w:rPr>
        <w:t xml:space="preserve"> о государственной регистрации (</w:t>
      </w:r>
      <w:r w:rsidRPr="00494C1C">
        <w:rPr>
          <w:rFonts w:ascii="Times New Roman" w:hAnsi="Times New Roman" w:cs="Times New Roman"/>
          <w:sz w:val="28"/>
          <w:szCs w:val="28"/>
        </w:rPr>
        <w:t>декларацией о соответствии качества или реестром деклараций</w:t>
      </w:r>
      <w:r>
        <w:rPr>
          <w:rFonts w:ascii="Times New Roman" w:hAnsi="Times New Roman" w:cs="Times New Roman"/>
          <w:sz w:val="28"/>
          <w:szCs w:val="28"/>
        </w:rPr>
        <w:t>).</w:t>
      </w:r>
    </w:p>
    <w:p w:rsidR="00494C1C" w:rsidRDefault="00494C1C" w:rsidP="00CB7043">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Если целостность упаковки данной группы нарушена, товар возвращается поставщику.</w:t>
      </w:r>
    </w:p>
    <w:p w:rsidR="00494C1C" w:rsidRDefault="00494C1C" w:rsidP="00CB7043">
      <w:pPr>
        <w:pStyle w:val="a7"/>
        <w:spacing w:line="360" w:lineRule="auto"/>
        <w:ind w:firstLine="709"/>
        <w:jc w:val="both"/>
      </w:pPr>
      <w:r w:rsidRPr="00CB7043">
        <w:rPr>
          <w:rFonts w:ascii="Times New Roman" w:hAnsi="Times New Roman" w:cs="Times New Roman"/>
          <w:sz w:val="28"/>
          <w:szCs w:val="28"/>
        </w:rPr>
        <w:lastRenderedPageBreak/>
        <w:t xml:space="preserve">Дезинфицирующие средства </w:t>
      </w:r>
      <w:r>
        <w:rPr>
          <w:rFonts w:ascii="Times New Roman" w:hAnsi="Times New Roman" w:cs="Times New Roman"/>
          <w:sz w:val="28"/>
          <w:szCs w:val="28"/>
        </w:rPr>
        <w:t>также</w:t>
      </w:r>
      <w:r w:rsidRPr="00CB7043">
        <w:rPr>
          <w:rFonts w:ascii="Times New Roman" w:hAnsi="Times New Roman" w:cs="Times New Roman"/>
          <w:sz w:val="28"/>
          <w:szCs w:val="28"/>
        </w:rPr>
        <w:t xml:space="preserve"> должны п</w:t>
      </w:r>
      <w:r>
        <w:rPr>
          <w:rFonts w:ascii="Times New Roman" w:hAnsi="Times New Roman" w:cs="Times New Roman"/>
          <w:sz w:val="28"/>
          <w:szCs w:val="28"/>
        </w:rPr>
        <w:t>ройти предпродажную подготовку (</w:t>
      </w:r>
      <w:r w:rsidRPr="00CB7043">
        <w:rPr>
          <w:rFonts w:ascii="Times New Roman" w:hAnsi="Times New Roman" w:cs="Times New Roman"/>
          <w:sz w:val="28"/>
          <w:szCs w:val="28"/>
        </w:rPr>
        <w:t xml:space="preserve">освобождение </w:t>
      </w:r>
      <w:r>
        <w:rPr>
          <w:rFonts w:ascii="Times New Roman" w:hAnsi="Times New Roman" w:cs="Times New Roman"/>
          <w:sz w:val="28"/>
          <w:szCs w:val="28"/>
        </w:rPr>
        <w:t>от транспортной тары, сортировка, проверка</w:t>
      </w:r>
      <w:r w:rsidRPr="00CB7043">
        <w:rPr>
          <w:rFonts w:ascii="Times New Roman" w:hAnsi="Times New Roman" w:cs="Times New Roman"/>
          <w:sz w:val="28"/>
          <w:szCs w:val="28"/>
        </w:rPr>
        <w:t xml:space="preserve"> целостности упаковки (</w:t>
      </w:r>
      <w:r>
        <w:rPr>
          <w:rFonts w:ascii="Times New Roman" w:hAnsi="Times New Roman" w:cs="Times New Roman"/>
          <w:sz w:val="28"/>
          <w:szCs w:val="28"/>
        </w:rPr>
        <w:t xml:space="preserve">функционирование </w:t>
      </w:r>
      <w:r w:rsidRPr="00CB7043">
        <w:rPr>
          <w:rFonts w:ascii="Times New Roman" w:hAnsi="Times New Roman" w:cs="Times New Roman"/>
          <w:sz w:val="28"/>
          <w:szCs w:val="28"/>
        </w:rPr>
        <w:t>аэрозольной упаковки) и качества товара по внешним признакам, наличия необходимой информации о дезинфицирующих средствах и его изготовителе, инструкций по применению</w:t>
      </w:r>
      <w:r>
        <w:rPr>
          <w:rFonts w:ascii="Times New Roman" w:hAnsi="Times New Roman" w:cs="Times New Roman"/>
          <w:sz w:val="28"/>
          <w:szCs w:val="28"/>
        </w:rPr>
        <w:t>).</w:t>
      </w:r>
    </w:p>
    <w:p w:rsidR="00494C1C" w:rsidRDefault="00494C1C" w:rsidP="00CB7043">
      <w:pPr>
        <w:pStyle w:val="a7"/>
        <w:spacing w:line="360" w:lineRule="auto"/>
        <w:ind w:firstLine="709"/>
        <w:jc w:val="both"/>
        <w:rPr>
          <w:rFonts w:ascii="Times New Roman" w:hAnsi="Times New Roman" w:cs="Times New Roman"/>
          <w:sz w:val="28"/>
          <w:szCs w:val="28"/>
        </w:rPr>
      </w:pPr>
      <w:r w:rsidRPr="00494C1C">
        <w:rPr>
          <w:rFonts w:ascii="Times New Roman" w:hAnsi="Times New Roman" w:cs="Times New Roman"/>
          <w:sz w:val="28"/>
          <w:szCs w:val="28"/>
        </w:rPr>
        <w:t>Парфюмерно-косметическая продукция должна соответствовать требованиям, определенным Решением Комиссии Таможенного союза от 23 сентября 2011 г. № 799 «О принятии технического регламента Таможенного союза «О безопасности парфюмерно-косметической продукции».</w:t>
      </w:r>
    </w:p>
    <w:p w:rsidR="00CB7043" w:rsidRDefault="005F1FFE" w:rsidP="00CB7043">
      <w:pPr>
        <w:pStyle w:val="a7"/>
        <w:spacing w:line="360" w:lineRule="auto"/>
        <w:ind w:firstLine="709"/>
        <w:jc w:val="both"/>
        <w:rPr>
          <w:rFonts w:ascii="Times New Roman" w:hAnsi="Times New Roman" w:cs="Times New Roman"/>
          <w:sz w:val="28"/>
          <w:szCs w:val="28"/>
        </w:rPr>
      </w:pPr>
      <w:r w:rsidRPr="00E256E3">
        <w:rPr>
          <w:rFonts w:ascii="Times New Roman" w:hAnsi="Times New Roman" w:cs="Times New Roman"/>
          <w:sz w:val="28"/>
          <w:szCs w:val="28"/>
        </w:rPr>
        <w:t>После приемочного контроля, если товар соответствует данным критериям, на каждую единицу товара наклеивают ценник и размещают по местам хранения в соответствии с их физико-химическими свойствами. Если товар не соответствует данным критериям, то комиссией субъекта розничной торговли</w:t>
      </w:r>
      <w:r w:rsidR="001D2610" w:rsidRPr="00E256E3">
        <w:rPr>
          <w:rFonts w:ascii="Times New Roman" w:hAnsi="Times New Roman" w:cs="Times New Roman"/>
          <w:sz w:val="28"/>
          <w:szCs w:val="28"/>
        </w:rPr>
        <w:t xml:space="preserve"> (заведующим аптекой)</w:t>
      </w:r>
      <w:r w:rsidRPr="00E256E3">
        <w:rPr>
          <w:rFonts w:ascii="Times New Roman" w:hAnsi="Times New Roman" w:cs="Times New Roman"/>
          <w:sz w:val="28"/>
          <w:szCs w:val="28"/>
        </w:rPr>
        <w:t xml:space="preserve"> составляется акт, который является основанием для пре</w:t>
      </w:r>
      <w:r w:rsidR="001D2610" w:rsidRPr="00E256E3">
        <w:rPr>
          <w:rFonts w:ascii="Times New Roman" w:hAnsi="Times New Roman" w:cs="Times New Roman"/>
          <w:sz w:val="28"/>
          <w:szCs w:val="28"/>
        </w:rPr>
        <w:t xml:space="preserve">дъявления претензий поставщику, товар помечается пометкой «Забраковано при приемочном контроле» и помещается в карантинную зону. Далее осуществляется возврат товара поставщику. </w:t>
      </w:r>
    </w:p>
    <w:p w:rsidR="00CB7043" w:rsidRPr="00CB7043" w:rsidRDefault="00CB7043" w:rsidP="00CB7043">
      <w:pPr>
        <w:pStyle w:val="a7"/>
        <w:spacing w:line="360" w:lineRule="auto"/>
        <w:ind w:firstLine="709"/>
        <w:jc w:val="both"/>
        <w:rPr>
          <w:rFonts w:ascii="Times New Roman" w:hAnsi="Times New Roman" w:cs="Times New Roman"/>
          <w:sz w:val="28"/>
          <w:szCs w:val="28"/>
        </w:rPr>
      </w:pPr>
    </w:p>
    <w:p w:rsidR="00CB7043" w:rsidRPr="00CB7043" w:rsidRDefault="00CB7043" w:rsidP="00CB7043">
      <w:pPr>
        <w:pStyle w:val="a7"/>
        <w:spacing w:line="360" w:lineRule="auto"/>
        <w:ind w:firstLine="709"/>
        <w:jc w:val="both"/>
        <w:rPr>
          <w:rFonts w:ascii="Times New Roman" w:hAnsi="Times New Roman" w:cs="Times New Roman"/>
          <w:sz w:val="28"/>
          <w:szCs w:val="28"/>
        </w:rPr>
      </w:pPr>
    </w:p>
    <w:p w:rsidR="00CB7043" w:rsidRPr="00CB7043" w:rsidRDefault="00CB7043" w:rsidP="00CB7043">
      <w:pPr>
        <w:pStyle w:val="a7"/>
        <w:spacing w:line="360" w:lineRule="auto"/>
        <w:ind w:firstLine="709"/>
        <w:jc w:val="both"/>
        <w:rPr>
          <w:rFonts w:ascii="Times New Roman" w:hAnsi="Times New Roman" w:cs="Times New Roman"/>
          <w:sz w:val="28"/>
          <w:szCs w:val="28"/>
        </w:rPr>
      </w:pPr>
    </w:p>
    <w:p w:rsidR="00CB7043" w:rsidRPr="00CB7043" w:rsidRDefault="00CB7043" w:rsidP="00CB7043">
      <w:pPr>
        <w:pStyle w:val="a7"/>
        <w:spacing w:line="360" w:lineRule="auto"/>
        <w:ind w:firstLine="709"/>
        <w:jc w:val="both"/>
        <w:rPr>
          <w:rFonts w:ascii="Times New Roman" w:hAnsi="Times New Roman" w:cs="Times New Roman"/>
          <w:sz w:val="28"/>
          <w:szCs w:val="28"/>
        </w:rPr>
      </w:pPr>
    </w:p>
    <w:p w:rsidR="00F550C6" w:rsidRPr="002E3AED" w:rsidRDefault="00E256E3" w:rsidP="00CB7043">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F550C6" w:rsidRPr="006436B2" w:rsidRDefault="006436B2" w:rsidP="006436B2">
      <w:pPr>
        <w:pStyle w:val="1"/>
        <w:spacing w:line="360" w:lineRule="auto"/>
        <w:jc w:val="both"/>
        <w:rPr>
          <w:rFonts w:ascii="Times New Roman" w:eastAsia="Times New Roman" w:hAnsi="Times New Roman" w:cs="Times New Roman"/>
          <w:b/>
          <w:color w:val="000000" w:themeColor="text1"/>
          <w:sz w:val="28"/>
        </w:rPr>
      </w:pPr>
      <w:bookmarkStart w:id="10" w:name="_Toc42265557"/>
      <w:bookmarkStart w:id="11" w:name="_Toc42265753"/>
      <w:r w:rsidRPr="006436B2">
        <w:rPr>
          <w:rFonts w:ascii="Times New Roman" w:eastAsia="Times New Roman" w:hAnsi="Times New Roman" w:cs="Times New Roman"/>
          <w:b/>
          <w:color w:val="000000" w:themeColor="text1"/>
          <w:sz w:val="28"/>
        </w:rPr>
        <w:lastRenderedPageBreak/>
        <w:t xml:space="preserve">Тема № 2. </w:t>
      </w:r>
      <w:r w:rsidR="00F550C6" w:rsidRPr="006436B2">
        <w:rPr>
          <w:rFonts w:ascii="Times New Roman" w:eastAsia="Times New Roman" w:hAnsi="Times New Roman" w:cs="Times New Roman"/>
          <w:b/>
          <w:color w:val="000000" w:themeColor="text1"/>
          <w:sz w:val="28"/>
        </w:rPr>
        <w:t>Лекарственные средства. Анализ ассортимента. Хранение. Реализация.</w:t>
      </w:r>
      <w:bookmarkEnd w:id="10"/>
      <w:bookmarkEnd w:id="11"/>
      <w:r w:rsidRPr="006436B2">
        <w:rPr>
          <w:rFonts w:ascii="Times New Roman" w:hAnsi="Times New Roman" w:cs="Times New Roman"/>
          <w:b/>
          <w:color w:val="000000" w:themeColor="text1"/>
          <w:sz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61"/>
        <w:gridCol w:w="2409"/>
        <w:gridCol w:w="2268"/>
        <w:gridCol w:w="1525"/>
      </w:tblGrid>
      <w:tr w:rsidR="002E3AED" w:rsidRPr="00256D99" w:rsidTr="00CB7043">
        <w:tc>
          <w:tcPr>
            <w:tcW w:w="3261" w:type="dxa"/>
          </w:tcPr>
          <w:p w:rsidR="002E3AED" w:rsidRPr="00243E9F" w:rsidRDefault="002E3AED" w:rsidP="00243E9F">
            <w:pPr>
              <w:pStyle w:val="ac"/>
              <w:suppressAutoHyphens/>
              <w:spacing w:after="0" w:line="240" w:lineRule="auto"/>
              <w:ind w:left="0"/>
              <w:jc w:val="center"/>
              <w:rPr>
                <w:rFonts w:ascii="Times New Roman" w:hAnsi="Times New Roman"/>
                <w:b/>
                <w:sz w:val="24"/>
                <w:szCs w:val="24"/>
              </w:rPr>
            </w:pPr>
            <w:proofErr w:type="spellStart"/>
            <w:r w:rsidRPr="00243E9F">
              <w:rPr>
                <w:rFonts w:ascii="Times New Roman" w:hAnsi="Times New Roman"/>
                <w:b/>
                <w:sz w:val="24"/>
                <w:szCs w:val="24"/>
              </w:rPr>
              <w:t>Фармако</w:t>
            </w:r>
            <w:proofErr w:type="spellEnd"/>
            <w:r w:rsidRPr="00243E9F">
              <w:rPr>
                <w:rFonts w:ascii="Times New Roman" w:hAnsi="Times New Roman"/>
                <w:b/>
                <w:sz w:val="24"/>
                <w:szCs w:val="24"/>
              </w:rPr>
              <w:t>-</w:t>
            </w:r>
          </w:p>
          <w:p w:rsidR="002E3AED" w:rsidRPr="00243E9F" w:rsidRDefault="002E3AED" w:rsidP="00243E9F">
            <w:pPr>
              <w:pStyle w:val="ac"/>
              <w:suppressAutoHyphens/>
              <w:spacing w:after="0" w:line="240" w:lineRule="auto"/>
              <w:ind w:left="0"/>
              <w:jc w:val="center"/>
              <w:rPr>
                <w:rFonts w:ascii="Times New Roman" w:hAnsi="Times New Roman"/>
                <w:b/>
                <w:sz w:val="24"/>
                <w:szCs w:val="24"/>
              </w:rPr>
            </w:pPr>
            <w:r w:rsidRPr="00243E9F">
              <w:rPr>
                <w:rFonts w:ascii="Times New Roman" w:hAnsi="Times New Roman"/>
                <w:b/>
                <w:sz w:val="24"/>
                <w:szCs w:val="24"/>
              </w:rPr>
              <w:t>Терапевтическая группа</w:t>
            </w:r>
          </w:p>
        </w:tc>
        <w:tc>
          <w:tcPr>
            <w:tcW w:w="2409" w:type="dxa"/>
          </w:tcPr>
          <w:p w:rsidR="002E3AED" w:rsidRPr="00243E9F" w:rsidRDefault="002E3AED" w:rsidP="00243E9F">
            <w:pPr>
              <w:pStyle w:val="ac"/>
              <w:suppressAutoHyphens/>
              <w:spacing w:after="0" w:line="240" w:lineRule="auto"/>
              <w:ind w:left="0"/>
              <w:jc w:val="center"/>
              <w:rPr>
                <w:rFonts w:ascii="Times New Roman" w:hAnsi="Times New Roman"/>
                <w:b/>
                <w:sz w:val="24"/>
                <w:szCs w:val="24"/>
              </w:rPr>
            </w:pPr>
            <w:r w:rsidRPr="00243E9F">
              <w:rPr>
                <w:rFonts w:ascii="Times New Roman" w:hAnsi="Times New Roman"/>
                <w:b/>
                <w:sz w:val="24"/>
                <w:szCs w:val="24"/>
              </w:rPr>
              <w:t>ТН</w:t>
            </w:r>
          </w:p>
        </w:tc>
        <w:tc>
          <w:tcPr>
            <w:tcW w:w="2268" w:type="dxa"/>
          </w:tcPr>
          <w:p w:rsidR="002E3AED" w:rsidRPr="00243E9F" w:rsidRDefault="002E3AED" w:rsidP="00243E9F">
            <w:pPr>
              <w:pStyle w:val="ac"/>
              <w:suppressAutoHyphens/>
              <w:spacing w:after="0" w:line="240" w:lineRule="auto"/>
              <w:ind w:left="0"/>
              <w:jc w:val="center"/>
              <w:rPr>
                <w:rFonts w:ascii="Times New Roman" w:hAnsi="Times New Roman"/>
                <w:b/>
                <w:sz w:val="24"/>
                <w:szCs w:val="24"/>
              </w:rPr>
            </w:pPr>
            <w:r w:rsidRPr="00243E9F">
              <w:rPr>
                <w:rFonts w:ascii="Times New Roman" w:hAnsi="Times New Roman"/>
                <w:b/>
                <w:sz w:val="24"/>
                <w:szCs w:val="24"/>
              </w:rPr>
              <w:t>МНН</w:t>
            </w:r>
          </w:p>
        </w:tc>
        <w:tc>
          <w:tcPr>
            <w:tcW w:w="1525" w:type="dxa"/>
          </w:tcPr>
          <w:p w:rsidR="002E3AED" w:rsidRPr="00243E9F" w:rsidRDefault="002E3AED" w:rsidP="00243E9F">
            <w:pPr>
              <w:pStyle w:val="ac"/>
              <w:suppressAutoHyphens/>
              <w:spacing w:after="0" w:line="240" w:lineRule="auto"/>
              <w:ind w:left="0"/>
              <w:jc w:val="center"/>
              <w:rPr>
                <w:rFonts w:ascii="Times New Roman" w:hAnsi="Times New Roman"/>
                <w:b/>
                <w:sz w:val="24"/>
                <w:szCs w:val="24"/>
              </w:rPr>
            </w:pPr>
            <w:r w:rsidRPr="00243E9F">
              <w:rPr>
                <w:rFonts w:ascii="Times New Roman" w:hAnsi="Times New Roman"/>
                <w:b/>
                <w:sz w:val="24"/>
                <w:szCs w:val="24"/>
              </w:rPr>
              <w:t>Код</w:t>
            </w:r>
          </w:p>
          <w:p w:rsidR="002E3AED" w:rsidRPr="00243E9F" w:rsidRDefault="002E3AED" w:rsidP="00243E9F">
            <w:pPr>
              <w:pStyle w:val="ac"/>
              <w:suppressAutoHyphens/>
              <w:spacing w:after="0" w:line="240" w:lineRule="auto"/>
              <w:ind w:left="0"/>
              <w:jc w:val="center"/>
              <w:rPr>
                <w:rFonts w:ascii="Times New Roman" w:hAnsi="Times New Roman"/>
                <w:b/>
                <w:sz w:val="24"/>
                <w:szCs w:val="24"/>
              </w:rPr>
            </w:pPr>
            <w:r w:rsidRPr="00243E9F">
              <w:rPr>
                <w:rFonts w:ascii="Times New Roman" w:hAnsi="Times New Roman"/>
                <w:b/>
                <w:sz w:val="24"/>
                <w:szCs w:val="24"/>
              </w:rPr>
              <w:t>АТХ</w:t>
            </w:r>
          </w:p>
        </w:tc>
      </w:tr>
      <w:tr w:rsidR="00CE4277" w:rsidRPr="00256D99" w:rsidTr="00CB7043">
        <w:tc>
          <w:tcPr>
            <w:tcW w:w="3261" w:type="dxa"/>
            <w:vMerge w:val="restart"/>
          </w:tcPr>
          <w:p w:rsidR="00CE4277" w:rsidRPr="00243E9F" w:rsidRDefault="00CE4277"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Анксиолитическое</w:t>
            </w:r>
            <w:proofErr w:type="spellEnd"/>
            <w:r w:rsidRPr="00243E9F">
              <w:rPr>
                <w:rFonts w:ascii="Times New Roman" w:hAnsi="Times New Roman"/>
                <w:sz w:val="24"/>
                <w:szCs w:val="24"/>
              </w:rPr>
              <w:t xml:space="preserve"> средство (транквилизатор)</w:t>
            </w:r>
          </w:p>
        </w:tc>
        <w:tc>
          <w:tcPr>
            <w:tcW w:w="2409"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Грандаксин</w:t>
            </w:r>
            <w:proofErr w:type="spellEnd"/>
          </w:p>
        </w:tc>
        <w:tc>
          <w:tcPr>
            <w:tcW w:w="2268"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Тофизопам</w:t>
            </w:r>
            <w:proofErr w:type="spellEnd"/>
          </w:p>
        </w:tc>
        <w:tc>
          <w:tcPr>
            <w:tcW w:w="1525"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N05BA23</w:t>
            </w:r>
          </w:p>
        </w:tc>
      </w:tr>
      <w:tr w:rsidR="00CE4277" w:rsidRPr="00256D99" w:rsidTr="00CB7043">
        <w:tc>
          <w:tcPr>
            <w:tcW w:w="3261" w:type="dxa"/>
            <w:vMerge/>
          </w:tcPr>
          <w:p w:rsidR="00CE4277" w:rsidRPr="00243E9F" w:rsidRDefault="00CE4277" w:rsidP="00CB7043">
            <w:pPr>
              <w:pStyle w:val="ac"/>
              <w:suppressAutoHyphens/>
              <w:spacing w:after="0" w:line="240" w:lineRule="auto"/>
              <w:ind w:left="0"/>
              <w:jc w:val="both"/>
              <w:rPr>
                <w:rFonts w:ascii="Times New Roman" w:hAnsi="Times New Roman"/>
                <w:sz w:val="24"/>
                <w:szCs w:val="24"/>
              </w:rPr>
            </w:pPr>
          </w:p>
        </w:tc>
        <w:tc>
          <w:tcPr>
            <w:tcW w:w="2409"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proofErr w:type="spellStart"/>
            <w:r w:rsidRPr="00CE4277">
              <w:rPr>
                <w:rFonts w:ascii="Times New Roman" w:hAnsi="Times New Roman"/>
                <w:sz w:val="24"/>
                <w:szCs w:val="24"/>
              </w:rPr>
              <w:t>Адаптол</w:t>
            </w:r>
            <w:proofErr w:type="spellEnd"/>
          </w:p>
        </w:tc>
        <w:tc>
          <w:tcPr>
            <w:tcW w:w="2268"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proofErr w:type="spellStart"/>
            <w:r w:rsidRPr="00CE4277">
              <w:rPr>
                <w:rFonts w:ascii="Times New Roman" w:hAnsi="Times New Roman"/>
                <w:sz w:val="24"/>
                <w:szCs w:val="24"/>
              </w:rPr>
              <w:t>Тетраметилтетраазабициклооктандион</w:t>
            </w:r>
            <w:proofErr w:type="spellEnd"/>
          </w:p>
        </w:tc>
        <w:tc>
          <w:tcPr>
            <w:tcW w:w="1525"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r w:rsidRPr="00CE4277">
              <w:rPr>
                <w:rFonts w:ascii="Times New Roman" w:hAnsi="Times New Roman"/>
                <w:sz w:val="24"/>
                <w:szCs w:val="24"/>
              </w:rPr>
              <w:t>N06BX21</w:t>
            </w:r>
          </w:p>
        </w:tc>
      </w:tr>
      <w:tr w:rsidR="00CE4277" w:rsidRPr="00256D99" w:rsidTr="00CB7043">
        <w:tc>
          <w:tcPr>
            <w:tcW w:w="3261" w:type="dxa"/>
            <w:vMerge/>
          </w:tcPr>
          <w:p w:rsidR="00CE4277" w:rsidRPr="00243E9F" w:rsidRDefault="00CE4277" w:rsidP="00CB7043">
            <w:pPr>
              <w:pStyle w:val="ac"/>
              <w:suppressAutoHyphens/>
              <w:spacing w:after="0" w:line="240" w:lineRule="auto"/>
              <w:ind w:left="0"/>
              <w:jc w:val="both"/>
              <w:rPr>
                <w:rFonts w:ascii="Times New Roman" w:hAnsi="Times New Roman"/>
                <w:sz w:val="24"/>
                <w:szCs w:val="24"/>
              </w:rPr>
            </w:pPr>
          </w:p>
        </w:tc>
        <w:tc>
          <w:tcPr>
            <w:tcW w:w="2409" w:type="dxa"/>
          </w:tcPr>
          <w:p w:rsidR="00CE4277" w:rsidRPr="00CE4277" w:rsidRDefault="00CE4277" w:rsidP="00CB7043">
            <w:pPr>
              <w:pStyle w:val="ac"/>
              <w:suppressAutoHyphens/>
              <w:spacing w:after="0" w:line="240" w:lineRule="auto"/>
              <w:ind w:left="0"/>
              <w:jc w:val="both"/>
              <w:rPr>
                <w:rFonts w:ascii="Times New Roman" w:hAnsi="Times New Roman"/>
                <w:sz w:val="24"/>
                <w:szCs w:val="24"/>
              </w:rPr>
            </w:pPr>
            <w:proofErr w:type="spellStart"/>
            <w:r w:rsidRPr="00CE4277">
              <w:rPr>
                <w:rFonts w:ascii="Times New Roman" w:hAnsi="Times New Roman"/>
                <w:sz w:val="24"/>
                <w:szCs w:val="24"/>
              </w:rPr>
              <w:t>Атаракс</w:t>
            </w:r>
            <w:proofErr w:type="spellEnd"/>
          </w:p>
        </w:tc>
        <w:tc>
          <w:tcPr>
            <w:tcW w:w="2268" w:type="dxa"/>
          </w:tcPr>
          <w:p w:rsidR="00CE4277" w:rsidRPr="00CE4277" w:rsidRDefault="00CE4277" w:rsidP="00CB7043">
            <w:pPr>
              <w:pStyle w:val="ac"/>
              <w:suppressAutoHyphens/>
              <w:spacing w:after="0" w:line="240" w:lineRule="auto"/>
              <w:ind w:left="0"/>
              <w:jc w:val="both"/>
              <w:rPr>
                <w:rFonts w:ascii="Times New Roman" w:hAnsi="Times New Roman"/>
                <w:sz w:val="24"/>
                <w:szCs w:val="24"/>
              </w:rPr>
            </w:pPr>
            <w:proofErr w:type="spellStart"/>
            <w:r w:rsidRPr="00CE4277">
              <w:rPr>
                <w:rFonts w:ascii="Times New Roman" w:hAnsi="Times New Roman"/>
                <w:sz w:val="24"/>
                <w:szCs w:val="24"/>
              </w:rPr>
              <w:t>Гидроксизин</w:t>
            </w:r>
            <w:proofErr w:type="spellEnd"/>
          </w:p>
        </w:tc>
        <w:tc>
          <w:tcPr>
            <w:tcW w:w="1525" w:type="dxa"/>
          </w:tcPr>
          <w:p w:rsidR="00CE4277" w:rsidRPr="00CE4277" w:rsidRDefault="00CE4277" w:rsidP="00CB7043">
            <w:pPr>
              <w:pStyle w:val="ac"/>
              <w:suppressAutoHyphens/>
              <w:spacing w:after="0" w:line="240" w:lineRule="auto"/>
              <w:ind w:left="0"/>
              <w:jc w:val="both"/>
              <w:rPr>
                <w:rFonts w:ascii="Times New Roman" w:hAnsi="Times New Roman"/>
                <w:sz w:val="24"/>
                <w:szCs w:val="24"/>
              </w:rPr>
            </w:pPr>
            <w:r w:rsidRPr="00CE4277">
              <w:rPr>
                <w:rFonts w:ascii="Times New Roman" w:hAnsi="Times New Roman"/>
                <w:sz w:val="24"/>
                <w:szCs w:val="24"/>
              </w:rPr>
              <w:t>N05BB01</w:t>
            </w:r>
          </w:p>
        </w:tc>
      </w:tr>
      <w:tr w:rsidR="00243E9F" w:rsidRPr="00256D99" w:rsidTr="00CB7043">
        <w:tc>
          <w:tcPr>
            <w:tcW w:w="3261" w:type="dxa"/>
          </w:tcPr>
          <w:p w:rsidR="00243E9F" w:rsidRPr="00243E9F" w:rsidRDefault="00243E9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Антиангинальное</w:t>
            </w:r>
            <w:proofErr w:type="spellEnd"/>
            <w:r w:rsidRPr="00243E9F">
              <w:rPr>
                <w:rFonts w:ascii="Times New Roman" w:hAnsi="Times New Roman"/>
                <w:sz w:val="24"/>
                <w:szCs w:val="24"/>
              </w:rPr>
              <w:t xml:space="preserve"> средство - калиевых каналов активатор</w:t>
            </w:r>
          </w:p>
        </w:tc>
        <w:tc>
          <w:tcPr>
            <w:tcW w:w="2409" w:type="dxa"/>
          </w:tcPr>
          <w:p w:rsidR="00243E9F" w:rsidRPr="00243E9F" w:rsidRDefault="00243E9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Коревинте</w:t>
            </w:r>
            <w:proofErr w:type="spellEnd"/>
          </w:p>
        </w:tc>
        <w:tc>
          <w:tcPr>
            <w:tcW w:w="2268" w:type="dxa"/>
          </w:tcPr>
          <w:p w:rsidR="00243E9F" w:rsidRPr="00243E9F" w:rsidRDefault="00243E9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Никорандил</w:t>
            </w:r>
            <w:proofErr w:type="spellEnd"/>
          </w:p>
        </w:tc>
        <w:tc>
          <w:tcPr>
            <w:tcW w:w="1525" w:type="dxa"/>
          </w:tcPr>
          <w:p w:rsidR="00243E9F" w:rsidRPr="00243E9F" w:rsidRDefault="00243E9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C01DX16</w:t>
            </w:r>
          </w:p>
        </w:tc>
      </w:tr>
      <w:tr w:rsidR="00241F7E" w:rsidRPr="00256D99" w:rsidTr="00CB7043">
        <w:tc>
          <w:tcPr>
            <w:tcW w:w="3261" w:type="dxa"/>
            <w:vMerge w:val="restart"/>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Антиаритмическое средство</w:t>
            </w:r>
          </w:p>
        </w:tc>
        <w:tc>
          <w:tcPr>
            <w:tcW w:w="2409"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Амиодарон</w:t>
            </w:r>
            <w:proofErr w:type="spellEnd"/>
          </w:p>
        </w:tc>
        <w:tc>
          <w:tcPr>
            <w:tcW w:w="2268"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Амиодарон</w:t>
            </w:r>
            <w:proofErr w:type="spellEnd"/>
          </w:p>
        </w:tc>
        <w:tc>
          <w:tcPr>
            <w:tcW w:w="1525"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C01BD01</w:t>
            </w:r>
          </w:p>
        </w:tc>
      </w:tr>
      <w:tr w:rsidR="00241F7E" w:rsidRPr="00256D99" w:rsidTr="00CB7043">
        <w:tc>
          <w:tcPr>
            <w:tcW w:w="3261" w:type="dxa"/>
            <w:vMerge/>
          </w:tcPr>
          <w:p w:rsidR="00241F7E" w:rsidRPr="00243E9F" w:rsidRDefault="00241F7E" w:rsidP="00CB7043">
            <w:pPr>
              <w:pStyle w:val="ac"/>
              <w:suppressAutoHyphens/>
              <w:spacing w:after="0" w:line="240" w:lineRule="auto"/>
              <w:ind w:left="0"/>
              <w:jc w:val="both"/>
              <w:rPr>
                <w:rFonts w:ascii="Times New Roman" w:hAnsi="Times New Roman"/>
                <w:sz w:val="24"/>
                <w:szCs w:val="24"/>
              </w:rPr>
            </w:pPr>
          </w:p>
        </w:tc>
        <w:tc>
          <w:tcPr>
            <w:tcW w:w="2409"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CE4277">
              <w:rPr>
                <w:rFonts w:ascii="Times New Roman" w:hAnsi="Times New Roman"/>
                <w:sz w:val="24"/>
                <w:szCs w:val="24"/>
              </w:rPr>
              <w:t>Кордарон</w:t>
            </w:r>
            <w:proofErr w:type="spellEnd"/>
            <w:r w:rsidRPr="00CE4277">
              <w:rPr>
                <w:rFonts w:ascii="Times New Roman" w:hAnsi="Times New Roman"/>
                <w:sz w:val="24"/>
                <w:szCs w:val="24"/>
              </w:rPr>
              <w:t>®</w:t>
            </w:r>
          </w:p>
        </w:tc>
        <w:tc>
          <w:tcPr>
            <w:tcW w:w="2268"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Амиодарон</w:t>
            </w:r>
            <w:proofErr w:type="spellEnd"/>
          </w:p>
        </w:tc>
        <w:tc>
          <w:tcPr>
            <w:tcW w:w="1525"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1F7E">
              <w:rPr>
                <w:rFonts w:ascii="Times New Roman" w:hAnsi="Times New Roman"/>
                <w:sz w:val="24"/>
                <w:szCs w:val="24"/>
              </w:rPr>
              <w:t>C01BD01</w:t>
            </w:r>
          </w:p>
        </w:tc>
      </w:tr>
      <w:tr w:rsidR="00241F7E" w:rsidRPr="00256D99" w:rsidTr="00CB7043">
        <w:tc>
          <w:tcPr>
            <w:tcW w:w="3261" w:type="dxa"/>
            <w:vMerge/>
          </w:tcPr>
          <w:p w:rsidR="00241F7E" w:rsidRPr="00243E9F" w:rsidRDefault="00241F7E" w:rsidP="00CB7043">
            <w:pPr>
              <w:pStyle w:val="ac"/>
              <w:suppressAutoHyphens/>
              <w:spacing w:after="0" w:line="240" w:lineRule="auto"/>
              <w:ind w:left="0"/>
              <w:jc w:val="both"/>
              <w:rPr>
                <w:rFonts w:ascii="Times New Roman" w:hAnsi="Times New Roman"/>
                <w:sz w:val="24"/>
                <w:szCs w:val="24"/>
              </w:rPr>
            </w:pPr>
          </w:p>
        </w:tc>
        <w:tc>
          <w:tcPr>
            <w:tcW w:w="2409" w:type="dxa"/>
          </w:tcPr>
          <w:p w:rsidR="00241F7E" w:rsidRPr="00CE4277"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Кардиодарон</w:t>
            </w:r>
            <w:proofErr w:type="spellEnd"/>
            <w:r w:rsidRPr="00241F7E">
              <w:rPr>
                <w:rFonts w:ascii="Times New Roman" w:hAnsi="Times New Roman"/>
                <w:sz w:val="24"/>
                <w:szCs w:val="24"/>
              </w:rPr>
              <w:t>®</w:t>
            </w:r>
          </w:p>
        </w:tc>
        <w:tc>
          <w:tcPr>
            <w:tcW w:w="2268"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Амиодарон</w:t>
            </w:r>
            <w:proofErr w:type="spellEnd"/>
          </w:p>
        </w:tc>
        <w:tc>
          <w:tcPr>
            <w:tcW w:w="1525"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1F7E">
              <w:rPr>
                <w:rFonts w:ascii="Times New Roman" w:hAnsi="Times New Roman"/>
                <w:sz w:val="24"/>
                <w:szCs w:val="24"/>
              </w:rPr>
              <w:t>C01BD01</w:t>
            </w:r>
          </w:p>
        </w:tc>
      </w:tr>
      <w:tr w:rsidR="00241F7E" w:rsidRPr="00256D99" w:rsidTr="00CB7043">
        <w:tc>
          <w:tcPr>
            <w:tcW w:w="3261" w:type="dxa"/>
            <w:vMerge w:val="restart"/>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Геморроя средство лечения</w:t>
            </w:r>
          </w:p>
        </w:tc>
        <w:tc>
          <w:tcPr>
            <w:tcW w:w="2409"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Релиф</w:t>
            </w:r>
            <w:proofErr w:type="spellEnd"/>
            <w:r w:rsidRPr="00243E9F">
              <w:rPr>
                <w:rFonts w:ascii="Times New Roman" w:hAnsi="Times New Roman"/>
                <w:sz w:val="24"/>
                <w:szCs w:val="24"/>
              </w:rPr>
              <w:t>®</w:t>
            </w:r>
          </w:p>
        </w:tc>
        <w:tc>
          <w:tcPr>
            <w:tcW w:w="2268"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Фенилэфрин</w:t>
            </w:r>
            <w:proofErr w:type="spellEnd"/>
          </w:p>
        </w:tc>
        <w:tc>
          <w:tcPr>
            <w:tcW w:w="1525"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C05AX03</w:t>
            </w:r>
          </w:p>
        </w:tc>
      </w:tr>
      <w:tr w:rsidR="00241F7E" w:rsidRPr="00256D99" w:rsidTr="00CB7043">
        <w:tc>
          <w:tcPr>
            <w:tcW w:w="3261" w:type="dxa"/>
            <w:vMerge/>
          </w:tcPr>
          <w:p w:rsidR="00241F7E" w:rsidRPr="00243E9F" w:rsidRDefault="00241F7E" w:rsidP="00CB7043">
            <w:pPr>
              <w:pStyle w:val="ac"/>
              <w:suppressAutoHyphens/>
              <w:spacing w:after="0" w:line="240" w:lineRule="auto"/>
              <w:ind w:left="0"/>
              <w:jc w:val="both"/>
              <w:rPr>
                <w:rFonts w:ascii="Times New Roman" w:hAnsi="Times New Roman"/>
                <w:sz w:val="24"/>
                <w:szCs w:val="24"/>
              </w:rPr>
            </w:pPr>
          </w:p>
        </w:tc>
        <w:tc>
          <w:tcPr>
            <w:tcW w:w="2409"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Прокто-гливенол</w:t>
            </w:r>
            <w:proofErr w:type="spellEnd"/>
            <w:r w:rsidRPr="00241F7E">
              <w:rPr>
                <w:rFonts w:ascii="Times New Roman" w:hAnsi="Times New Roman"/>
                <w:sz w:val="24"/>
                <w:szCs w:val="24"/>
              </w:rPr>
              <w:t>®</w:t>
            </w:r>
          </w:p>
        </w:tc>
        <w:tc>
          <w:tcPr>
            <w:tcW w:w="2268"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Трибенозид+Лидокаин</w:t>
            </w:r>
            <w:proofErr w:type="spellEnd"/>
          </w:p>
        </w:tc>
        <w:tc>
          <w:tcPr>
            <w:tcW w:w="1525"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1F7E">
              <w:rPr>
                <w:rFonts w:ascii="Times New Roman" w:hAnsi="Times New Roman"/>
                <w:sz w:val="24"/>
                <w:szCs w:val="24"/>
              </w:rPr>
              <w:t>C05AX03</w:t>
            </w:r>
          </w:p>
        </w:tc>
      </w:tr>
      <w:tr w:rsidR="00241F7E" w:rsidRPr="00256D99" w:rsidTr="00CB7043">
        <w:tc>
          <w:tcPr>
            <w:tcW w:w="3261" w:type="dxa"/>
            <w:vMerge/>
          </w:tcPr>
          <w:p w:rsidR="00241F7E" w:rsidRPr="00243E9F" w:rsidRDefault="00241F7E" w:rsidP="00CB7043">
            <w:pPr>
              <w:pStyle w:val="ac"/>
              <w:suppressAutoHyphens/>
              <w:spacing w:after="0" w:line="240" w:lineRule="auto"/>
              <w:ind w:left="0"/>
              <w:jc w:val="both"/>
              <w:rPr>
                <w:rFonts w:ascii="Times New Roman" w:hAnsi="Times New Roman"/>
                <w:sz w:val="24"/>
                <w:szCs w:val="24"/>
              </w:rPr>
            </w:pPr>
          </w:p>
        </w:tc>
        <w:tc>
          <w:tcPr>
            <w:tcW w:w="2409" w:type="dxa"/>
          </w:tcPr>
          <w:p w:rsidR="00241F7E" w:rsidRPr="00241F7E"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Безорнил</w:t>
            </w:r>
            <w:proofErr w:type="spellEnd"/>
            <w:r w:rsidRPr="00241F7E">
              <w:rPr>
                <w:rFonts w:ascii="Times New Roman" w:hAnsi="Times New Roman"/>
                <w:sz w:val="24"/>
                <w:szCs w:val="24"/>
              </w:rPr>
              <w:t>®</w:t>
            </w:r>
          </w:p>
        </w:tc>
        <w:tc>
          <w:tcPr>
            <w:tcW w:w="2268" w:type="dxa"/>
          </w:tcPr>
          <w:p w:rsidR="00241F7E" w:rsidRPr="00241F7E" w:rsidRDefault="00241F7E" w:rsidP="00CB7043">
            <w:pPr>
              <w:pStyle w:val="ac"/>
              <w:suppressAutoHyphens/>
              <w:spacing w:after="0" w:line="240" w:lineRule="auto"/>
              <w:ind w:left="0"/>
              <w:jc w:val="both"/>
              <w:rPr>
                <w:rFonts w:ascii="Times New Roman" w:hAnsi="Times New Roman"/>
                <w:sz w:val="24"/>
                <w:szCs w:val="24"/>
              </w:rPr>
            </w:pPr>
            <w:r>
              <w:rPr>
                <w:rFonts w:ascii="Times New Roman" w:hAnsi="Times New Roman"/>
                <w:sz w:val="24"/>
                <w:szCs w:val="24"/>
              </w:rPr>
              <w:t>-</w:t>
            </w:r>
          </w:p>
        </w:tc>
        <w:tc>
          <w:tcPr>
            <w:tcW w:w="1525" w:type="dxa"/>
          </w:tcPr>
          <w:p w:rsidR="00241F7E" w:rsidRPr="00241F7E" w:rsidRDefault="00241F7E" w:rsidP="00CB7043">
            <w:pPr>
              <w:pStyle w:val="ac"/>
              <w:suppressAutoHyphens/>
              <w:spacing w:after="0" w:line="240" w:lineRule="auto"/>
              <w:ind w:left="0"/>
              <w:jc w:val="both"/>
              <w:rPr>
                <w:rFonts w:ascii="Times New Roman" w:hAnsi="Times New Roman"/>
                <w:sz w:val="24"/>
                <w:szCs w:val="24"/>
              </w:rPr>
            </w:pPr>
            <w:r w:rsidRPr="00241F7E">
              <w:rPr>
                <w:rFonts w:ascii="Times New Roman" w:hAnsi="Times New Roman"/>
                <w:sz w:val="24"/>
                <w:szCs w:val="24"/>
              </w:rPr>
              <w:t>C05AX</w:t>
            </w:r>
          </w:p>
        </w:tc>
      </w:tr>
      <w:tr w:rsidR="00EA09EF" w:rsidRPr="00256D99" w:rsidTr="00CB7043">
        <w:tc>
          <w:tcPr>
            <w:tcW w:w="3261" w:type="dxa"/>
            <w:vMerge w:val="restart"/>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Нестероидное противовоспалительное средство для местного применения</w:t>
            </w:r>
          </w:p>
        </w:tc>
        <w:tc>
          <w:tcPr>
            <w:tcW w:w="2409"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Пенталгин® экстра-гель</w:t>
            </w:r>
          </w:p>
        </w:tc>
        <w:tc>
          <w:tcPr>
            <w:tcW w:w="2268"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Кетопрофен</w:t>
            </w:r>
            <w:proofErr w:type="spellEnd"/>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M02AA10</w:t>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Pr>
                <w:rFonts w:ascii="Times New Roman" w:hAnsi="Times New Roman"/>
                <w:sz w:val="24"/>
                <w:szCs w:val="24"/>
              </w:rPr>
              <w:t>Диклофарм</w:t>
            </w:r>
            <w:proofErr w:type="spellEnd"/>
          </w:p>
        </w:tc>
        <w:tc>
          <w:tcPr>
            <w:tcW w:w="2268" w:type="dxa"/>
          </w:tcPr>
          <w:p w:rsidR="00EA09EF" w:rsidRPr="00243E9F" w:rsidRDefault="00EA09EF" w:rsidP="00EA09EF">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Диклоф</w:t>
            </w:r>
            <w:r>
              <w:rPr>
                <w:rFonts w:ascii="Times New Roman" w:hAnsi="Times New Roman"/>
                <w:sz w:val="24"/>
                <w:szCs w:val="24"/>
              </w:rPr>
              <w:t>енак</w:t>
            </w:r>
            <w:proofErr w:type="spellEnd"/>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1F7E">
              <w:rPr>
                <w:rFonts w:ascii="Times New Roman" w:hAnsi="Times New Roman"/>
                <w:sz w:val="24"/>
                <w:szCs w:val="24"/>
              </w:rPr>
              <w:t>M02AA15</w:t>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241F7E"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Финалгель</w:t>
            </w:r>
            <w:proofErr w:type="spellEnd"/>
            <w:r w:rsidRPr="00EA09EF">
              <w:rPr>
                <w:rFonts w:ascii="Times New Roman" w:hAnsi="Times New Roman"/>
                <w:sz w:val="24"/>
                <w:szCs w:val="24"/>
              </w:rPr>
              <w:t>®</w:t>
            </w:r>
          </w:p>
        </w:tc>
        <w:tc>
          <w:tcPr>
            <w:tcW w:w="2268" w:type="dxa"/>
          </w:tcPr>
          <w:p w:rsidR="00EA09EF" w:rsidRPr="00241F7E"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Пироксикам</w:t>
            </w:r>
            <w:proofErr w:type="spellEnd"/>
          </w:p>
        </w:tc>
        <w:tc>
          <w:tcPr>
            <w:tcW w:w="1525" w:type="dxa"/>
          </w:tcPr>
          <w:p w:rsidR="00EA09EF" w:rsidRPr="00241F7E"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M02AA07</w:t>
            </w:r>
          </w:p>
        </w:tc>
      </w:tr>
      <w:tr w:rsidR="00EA09EF" w:rsidRPr="00256D99" w:rsidTr="00CB7043">
        <w:tc>
          <w:tcPr>
            <w:tcW w:w="3261" w:type="dxa"/>
            <w:vMerge w:val="restart"/>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Ноотропное</w:t>
            </w:r>
            <w:proofErr w:type="spellEnd"/>
            <w:r w:rsidRPr="00243E9F">
              <w:rPr>
                <w:rFonts w:ascii="Times New Roman" w:hAnsi="Times New Roman"/>
                <w:sz w:val="24"/>
                <w:szCs w:val="24"/>
              </w:rPr>
              <w:t xml:space="preserve"> средство</w:t>
            </w:r>
          </w:p>
        </w:tc>
        <w:tc>
          <w:tcPr>
            <w:tcW w:w="2409"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Амилоносар</w:t>
            </w:r>
            <w:proofErr w:type="spellEnd"/>
            <w:r w:rsidRPr="00243E9F">
              <w:rPr>
                <w:rFonts w:ascii="Times New Roman" w:hAnsi="Times New Roman"/>
                <w:sz w:val="24"/>
                <w:szCs w:val="24"/>
              </w:rPr>
              <w:t>®</w:t>
            </w:r>
          </w:p>
        </w:tc>
        <w:tc>
          <w:tcPr>
            <w:tcW w:w="2268"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Никотиноил</w:t>
            </w:r>
            <w:proofErr w:type="spellEnd"/>
            <w:r w:rsidRPr="00243E9F">
              <w:rPr>
                <w:rFonts w:ascii="Times New Roman" w:hAnsi="Times New Roman"/>
                <w:sz w:val="24"/>
                <w:szCs w:val="24"/>
              </w:rPr>
              <w:t xml:space="preserve"> гамма-аминомасляная кислота</w:t>
            </w:r>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N06BX</w:t>
            </w:r>
            <w:r w:rsidRPr="00243E9F">
              <w:rPr>
                <w:rFonts w:ascii="Times New Roman" w:hAnsi="Times New Roman"/>
                <w:sz w:val="24"/>
                <w:szCs w:val="24"/>
              </w:rPr>
              <w:tab/>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C722FC" w:rsidRDefault="009E4605" w:rsidP="00CB7043">
            <w:pPr>
              <w:pStyle w:val="ac"/>
              <w:suppressAutoHyphens/>
              <w:spacing w:after="0" w:line="240" w:lineRule="auto"/>
              <w:ind w:left="0"/>
              <w:jc w:val="both"/>
              <w:rPr>
                <w:rFonts w:ascii="Times New Roman" w:hAnsi="Times New Roman"/>
                <w:sz w:val="24"/>
                <w:szCs w:val="24"/>
              </w:rPr>
            </w:pPr>
            <w:proofErr w:type="spellStart"/>
            <w:r w:rsidRPr="00C722FC">
              <w:rPr>
                <w:rFonts w:ascii="Times New Roman" w:hAnsi="Times New Roman"/>
                <w:sz w:val="24"/>
                <w:szCs w:val="24"/>
              </w:rPr>
              <w:t>Анвифен</w:t>
            </w:r>
            <w:proofErr w:type="spellEnd"/>
          </w:p>
        </w:tc>
        <w:tc>
          <w:tcPr>
            <w:tcW w:w="2268"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Аминофенилмасляная</w:t>
            </w:r>
            <w:proofErr w:type="spellEnd"/>
            <w:r w:rsidRPr="00EA09EF">
              <w:rPr>
                <w:rFonts w:ascii="Times New Roman" w:hAnsi="Times New Roman"/>
                <w:sz w:val="24"/>
                <w:szCs w:val="24"/>
              </w:rPr>
              <w:t xml:space="preserve"> кислота</w:t>
            </w:r>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N06BX22</w:t>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C722FC" w:rsidRDefault="009E4605" w:rsidP="00CB7043">
            <w:pPr>
              <w:pStyle w:val="ac"/>
              <w:suppressAutoHyphens/>
              <w:spacing w:after="0" w:line="240" w:lineRule="auto"/>
              <w:ind w:left="0"/>
              <w:jc w:val="both"/>
              <w:rPr>
                <w:rFonts w:ascii="Times New Roman" w:hAnsi="Times New Roman"/>
                <w:sz w:val="24"/>
                <w:szCs w:val="24"/>
              </w:rPr>
            </w:pPr>
            <w:proofErr w:type="spellStart"/>
            <w:r w:rsidRPr="00C722FC">
              <w:rPr>
                <w:rFonts w:ascii="Times New Roman" w:hAnsi="Times New Roman"/>
                <w:sz w:val="24"/>
                <w:szCs w:val="24"/>
              </w:rPr>
              <w:t>Пирацетам</w:t>
            </w:r>
            <w:proofErr w:type="spellEnd"/>
            <w:r w:rsidRPr="00C722FC">
              <w:rPr>
                <w:rFonts w:ascii="Times New Roman" w:hAnsi="Times New Roman"/>
                <w:sz w:val="24"/>
                <w:szCs w:val="24"/>
              </w:rPr>
              <w:t xml:space="preserve"> </w:t>
            </w:r>
            <w:proofErr w:type="spellStart"/>
            <w:r w:rsidRPr="00C722FC">
              <w:rPr>
                <w:rFonts w:ascii="Times New Roman" w:hAnsi="Times New Roman"/>
                <w:sz w:val="24"/>
                <w:szCs w:val="24"/>
              </w:rPr>
              <w:t>авексима</w:t>
            </w:r>
            <w:proofErr w:type="spellEnd"/>
          </w:p>
        </w:tc>
        <w:tc>
          <w:tcPr>
            <w:tcW w:w="2268" w:type="dxa"/>
          </w:tcPr>
          <w:p w:rsidR="00EA09EF" w:rsidRPr="00EA09EF"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Пирацетам</w:t>
            </w:r>
            <w:proofErr w:type="spellEnd"/>
          </w:p>
        </w:tc>
        <w:tc>
          <w:tcPr>
            <w:tcW w:w="1525" w:type="dxa"/>
          </w:tcPr>
          <w:p w:rsidR="00EA09EF" w:rsidRPr="00EA09E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N06BX03</w:t>
            </w:r>
          </w:p>
        </w:tc>
      </w:tr>
      <w:tr w:rsidR="00EA09EF" w:rsidRPr="00256D99" w:rsidTr="00CB7043">
        <w:tc>
          <w:tcPr>
            <w:tcW w:w="3261" w:type="dxa"/>
            <w:vMerge w:val="restart"/>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Носа заболеваний средство лечения</w:t>
            </w:r>
          </w:p>
        </w:tc>
        <w:tc>
          <w:tcPr>
            <w:tcW w:w="2409"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Сиалор</w:t>
            </w:r>
            <w:proofErr w:type="spellEnd"/>
            <w:r w:rsidRPr="00243E9F">
              <w:rPr>
                <w:rFonts w:ascii="Times New Roman" w:hAnsi="Times New Roman"/>
                <w:sz w:val="24"/>
                <w:szCs w:val="24"/>
              </w:rPr>
              <w:t xml:space="preserve">® </w:t>
            </w:r>
            <w:proofErr w:type="spellStart"/>
            <w:r w:rsidRPr="00243E9F">
              <w:rPr>
                <w:rFonts w:ascii="Times New Roman" w:hAnsi="Times New Roman"/>
                <w:sz w:val="24"/>
                <w:szCs w:val="24"/>
              </w:rPr>
              <w:t>аква</w:t>
            </w:r>
            <w:proofErr w:type="spellEnd"/>
          </w:p>
        </w:tc>
        <w:tc>
          <w:tcPr>
            <w:tcW w:w="2268"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Морская вода</w:t>
            </w:r>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R01AX10</w:t>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Маример</w:t>
            </w:r>
            <w:proofErr w:type="spellEnd"/>
          </w:p>
        </w:tc>
        <w:tc>
          <w:tcPr>
            <w:tcW w:w="2268"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Морская вода</w:t>
            </w:r>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R01AX10</w:t>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EA09EF"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Физиомер</w:t>
            </w:r>
            <w:proofErr w:type="spellEnd"/>
            <w:r w:rsidRPr="00EA09EF">
              <w:rPr>
                <w:rFonts w:ascii="Times New Roman" w:hAnsi="Times New Roman"/>
                <w:sz w:val="24"/>
                <w:szCs w:val="24"/>
              </w:rPr>
              <w:t>®</w:t>
            </w:r>
          </w:p>
        </w:tc>
        <w:tc>
          <w:tcPr>
            <w:tcW w:w="2268" w:type="dxa"/>
          </w:tcPr>
          <w:p w:rsidR="00EA09EF" w:rsidRPr="00EA09E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Морская вода</w:t>
            </w:r>
          </w:p>
        </w:tc>
        <w:tc>
          <w:tcPr>
            <w:tcW w:w="1525" w:type="dxa"/>
          </w:tcPr>
          <w:p w:rsidR="00EA09EF" w:rsidRPr="00EA09E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R01AX10</w:t>
            </w:r>
          </w:p>
        </w:tc>
      </w:tr>
      <w:tr w:rsidR="00885205" w:rsidRPr="00256D99" w:rsidTr="00CB7043">
        <w:tc>
          <w:tcPr>
            <w:tcW w:w="3261" w:type="dxa"/>
            <w:vMerge w:val="restart"/>
          </w:tcPr>
          <w:p w:rsidR="00885205" w:rsidRPr="00243E9F" w:rsidRDefault="00885205" w:rsidP="00EA09EF">
            <w:pPr>
              <w:pStyle w:val="ac"/>
              <w:suppressAutoHyphens/>
              <w:spacing w:after="0" w:line="240" w:lineRule="auto"/>
              <w:ind w:left="0"/>
              <w:jc w:val="both"/>
              <w:rPr>
                <w:rFonts w:ascii="Times New Roman" w:hAnsi="Times New Roman"/>
                <w:sz w:val="24"/>
                <w:szCs w:val="24"/>
              </w:rPr>
            </w:pPr>
            <w:r>
              <w:rPr>
                <w:rFonts w:ascii="Times New Roman" w:hAnsi="Times New Roman"/>
                <w:sz w:val="24"/>
                <w:szCs w:val="24"/>
              </w:rPr>
              <w:t xml:space="preserve">Общетонизирующее средство </w:t>
            </w:r>
            <w:r w:rsidRPr="00885205">
              <w:rPr>
                <w:rFonts w:ascii="Times New Roman" w:hAnsi="Times New Roman"/>
                <w:sz w:val="24"/>
                <w:szCs w:val="24"/>
              </w:rPr>
              <w:t>растительного происхождения</w:t>
            </w:r>
          </w:p>
        </w:tc>
        <w:tc>
          <w:tcPr>
            <w:tcW w:w="2409"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Бефунгин</w:t>
            </w:r>
            <w:proofErr w:type="spellEnd"/>
          </w:p>
        </w:tc>
        <w:tc>
          <w:tcPr>
            <w:tcW w:w="2268"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Гриба березового </w:t>
            </w:r>
            <w:proofErr w:type="spellStart"/>
            <w:r w:rsidRPr="00243E9F">
              <w:rPr>
                <w:rFonts w:ascii="Times New Roman" w:hAnsi="Times New Roman"/>
                <w:sz w:val="24"/>
                <w:szCs w:val="24"/>
              </w:rPr>
              <w:t>экстракт+кобальта</w:t>
            </w:r>
            <w:proofErr w:type="spellEnd"/>
            <w:r w:rsidRPr="00243E9F">
              <w:rPr>
                <w:rFonts w:ascii="Times New Roman" w:hAnsi="Times New Roman"/>
                <w:sz w:val="24"/>
                <w:szCs w:val="24"/>
              </w:rPr>
              <w:t xml:space="preserve"> хлорид</w:t>
            </w:r>
          </w:p>
        </w:tc>
        <w:tc>
          <w:tcPr>
            <w:tcW w:w="1525"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A13A</w:t>
            </w:r>
          </w:p>
        </w:tc>
      </w:tr>
      <w:tr w:rsidR="00885205" w:rsidRPr="00256D99" w:rsidTr="00CB7043">
        <w:tc>
          <w:tcPr>
            <w:tcW w:w="3261" w:type="dxa"/>
            <w:vMerge/>
          </w:tcPr>
          <w:p w:rsidR="00885205" w:rsidRPr="00243E9F" w:rsidRDefault="00885205" w:rsidP="00EA09EF">
            <w:pPr>
              <w:pStyle w:val="ac"/>
              <w:suppressAutoHyphens/>
              <w:spacing w:after="0" w:line="240" w:lineRule="auto"/>
              <w:ind w:left="0"/>
              <w:jc w:val="both"/>
              <w:rPr>
                <w:rFonts w:ascii="Times New Roman" w:hAnsi="Times New Roman"/>
                <w:sz w:val="24"/>
                <w:szCs w:val="24"/>
              </w:rPr>
            </w:pPr>
          </w:p>
        </w:tc>
        <w:tc>
          <w:tcPr>
            <w:tcW w:w="2409"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Гербион</w:t>
            </w:r>
            <w:proofErr w:type="spellEnd"/>
            <w:r w:rsidRPr="00885205">
              <w:rPr>
                <w:rFonts w:ascii="Times New Roman" w:hAnsi="Times New Roman"/>
                <w:sz w:val="24"/>
                <w:szCs w:val="24"/>
              </w:rPr>
              <w:t>® женьшень</w:t>
            </w:r>
          </w:p>
        </w:tc>
        <w:tc>
          <w:tcPr>
            <w:tcW w:w="2268"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Женьшеня настоящего корней экстракт</w:t>
            </w:r>
          </w:p>
        </w:tc>
        <w:tc>
          <w:tcPr>
            <w:tcW w:w="1525"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A13A</w:t>
            </w:r>
          </w:p>
        </w:tc>
      </w:tr>
      <w:tr w:rsidR="00885205" w:rsidRPr="00256D99" w:rsidTr="00CB7043">
        <w:tc>
          <w:tcPr>
            <w:tcW w:w="3261" w:type="dxa"/>
            <w:vMerge/>
          </w:tcPr>
          <w:p w:rsidR="00885205" w:rsidRPr="00243E9F" w:rsidRDefault="00885205" w:rsidP="00EA09EF">
            <w:pPr>
              <w:pStyle w:val="ac"/>
              <w:suppressAutoHyphens/>
              <w:spacing w:after="0" w:line="240" w:lineRule="auto"/>
              <w:ind w:left="0"/>
              <w:jc w:val="both"/>
              <w:rPr>
                <w:rFonts w:ascii="Times New Roman" w:hAnsi="Times New Roman"/>
                <w:sz w:val="24"/>
                <w:szCs w:val="24"/>
              </w:rPr>
            </w:pPr>
          </w:p>
        </w:tc>
        <w:tc>
          <w:tcPr>
            <w:tcW w:w="2409"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Аралии настойка</w:t>
            </w:r>
          </w:p>
        </w:tc>
        <w:tc>
          <w:tcPr>
            <w:tcW w:w="2268"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Аралии маньчжурской корней настойка</w:t>
            </w:r>
          </w:p>
        </w:tc>
        <w:tc>
          <w:tcPr>
            <w:tcW w:w="1525"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A13A</w:t>
            </w:r>
          </w:p>
        </w:tc>
      </w:tr>
      <w:tr w:rsidR="009E4605" w:rsidRPr="00256D99" w:rsidTr="00CB7043">
        <w:tc>
          <w:tcPr>
            <w:tcW w:w="3261" w:type="dxa"/>
            <w:vMerge w:val="restart"/>
          </w:tcPr>
          <w:p w:rsidR="009E4605" w:rsidRPr="00243E9F" w:rsidRDefault="009E46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ОРЗ и "простуды" симптомов средство устранения</w:t>
            </w:r>
          </w:p>
        </w:tc>
        <w:tc>
          <w:tcPr>
            <w:tcW w:w="2409"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Анвимакс</w:t>
            </w:r>
            <w:proofErr w:type="spellEnd"/>
            <w:r w:rsidRPr="00243E9F">
              <w:rPr>
                <w:rFonts w:ascii="Times New Roman" w:hAnsi="Times New Roman"/>
                <w:sz w:val="24"/>
                <w:szCs w:val="24"/>
              </w:rPr>
              <w:t>®</w:t>
            </w:r>
          </w:p>
        </w:tc>
        <w:tc>
          <w:tcPr>
            <w:tcW w:w="2268"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Аскорбиновая </w:t>
            </w:r>
            <w:proofErr w:type="spellStart"/>
            <w:r w:rsidRPr="00243E9F">
              <w:rPr>
                <w:rFonts w:ascii="Times New Roman" w:hAnsi="Times New Roman"/>
                <w:sz w:val="24"/>
                <w:szCs w:val="24"/>
              </w:rPr>
              <w:t>кислота+Кальция</w:t>
            </w:r>
            <w:proofErr w:type="spellEnd"/>
            <w:r w:rsidRPr="00243E9F">
              <w:rPr>
                <w:rFonts w:ascii="Times New Roman" w:hAnsi="Times New Roman"/>
                <w:sz w:val="24"/>
                <w:szCs w:val="24"/>
              </w:rPr>
              <w:t xml:space="preserve"> </w:t>
            </w:r>
            <w:proofErr w:type="spellStart"/>
            <w:r w:rsidRPr="00243E9F">
              <w:rPr>
                <w:rFonts w:ascii="Times New Roman" w:hAnsi="Times New Roman"/>
                <w:sz w:val="24"/>
                <w:szCs w:val="24"/>
              </w:rPr>
              <w:t>глюконат+Лоратадин+Парацетамол+Римантадин+Рутозид</w:t>
            </w:r>
            <w:proofErr w:type="spellEnd"/>
          </w:p>
        </w:tc>
        <w:tc>
          <w:tcPr>
            <w:tcW w:w="1525"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R05X</w:t>
            </w:r>
          </w:p>
        </w:tc>
      </w:tr>
      <w:tr w:rsidR="009E4605" w:rsidRPr="00256D99" w:rsidTr="009E4605">
        <w:trPr>
          <w:trHeight w:val="1549"/>
        </w:trPr>
        <w:tc>
          <w:tcPr>
            <w:tcW w:w="3261" w:type="dxa"/>
            <w:vMerge/>
          </w:tcPr>
          <w:p w:rsidR="009E4605" w:rsidRPr="00243E9F" w:rsidRDefault="009E4605" w:rsidP="00CB7043">
            <w:pPr>
              <w:pStyle w:val="ac"/>
              <w:suppressAutoHyphens/>
              <w:spacing w:after="0" w:line="240" w:lineRule="auto"/>
              <w:ind w:left="0"/>
              <w:jc w:val="both"/>
              <w:rPr>
                <w:rFonts w:ascii="Times New Roman" w:hAnsi="Times New Roman"/>
                <w:sz w:val="24"/>
                <w:szCs w:val="24"/>
              </w:rPr>
            </w:pPr>
          </w:p>
        </w:tc>
        <w:tc>
          <w:tcPr>
            <w:tcW w:w="2409"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Ангрикапс</w:t>
            </w:r>
            <w:proofErr w:type="spellEnd"/>
            <w:r w:rsidRPr="00885205">
              <w:rPr>
                <w:rFonts w:ascii="Times New Roman" w:hAnsi="Times New Roman"/>
                <w:sz w:val="24"/>
                <w:szCs w:val="24"/>
              </w:rPr>
              <w:t xml:space="preserve"> Максима</w:t>
            </w:r>
          </w:p>
        </w:tc>
        <w:tc>
          <w:tcPr>
            <w:tcW w:w="2268"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Аскорбиновая кислота</w:t>
            </w:r>
            <w:r>
              <w:rPr>
                <w:rFonts w:ascii="Times New Roman" w:hAnsi="Times New Roman"/>
                <w:sz w:val="24"/>
                <w:szCs w:val="24"/>
              </w:rPr>
              <w:t>+</w:t>
            </w:r>
            <w:r>
              <w:t xml:space="preserve"> </w:t>
            </w:r>
            <w:proofErr w:type="spellStart"/>
            <w:r w:rsidRPr="00885205">
              <w:rPr>
                <w:rFonts w:ascii="Times New Roman" w:hAnsi="Times New Roman"/>
                <w:sz w:val="24"/>
                <w:szCs w:val="24"/>
              </w:rPr>
              <w:t>Римантадин</w:t>
            </w:r>
            <w:proofErr w:type="spellEnd"/>
            <w:r>
              <w:rPr>
                <w:rFonts w:ascii="Times New Roman" w:hAnsi="Times New Roman"/>
                <w:sz w:val="24"/>
                <w:szCs w:val="24"/>
              </w:rPr>
              <w:t>+</w:t>
            </w:r>
            <w:r>
              <w:t xml:space="preserve"> </w:t>
            </w:r>
            <w:proofErr w:type="spellStart"/>
            <w:r w:rsidRPr="00885205">
              <w:rPr>
                <w:rFonts w:ascii="Times New Roman" w:hAnsi="Times New Roman"/>
                <w:sz w:val="24"/>
                <w:szCs w:val="24"/>
              </w:rPr>
              <w:t>Рутозид</w:t>
            </w:r>
            <w:proofErr w:type="spellEnd"/>
            <w:r>
              <w:rPr>
                <w:rFonts w:ascii="Times New Roman" w:hAnsi="Times New Roman"/>
                <w:sz w:val="24"/>
                <w:szCs w:val="24"/>
              </w:rPr>
              <w:t>+</w:t>
            </w:r>
            <w:r>
              <w:t xml:space="preserve"> </w:t>
            </w:r>
            <w:r w:rsidRPr="00885205">
              <w:rPr>
                <w:rFonts w:ascii="Times New Roman" w:hAnsi="Times New Roman"/>
                <w:sz w:val="24"/>
                <w:szCs w:val="24"/>
              </w:rPr>
              <w:t>Парацетамол</w:t>
            </w:r>
            <w:r>
              <w:rPr>
                <w:rFonts w:ascii="Times New Roman" w:hAnsi="Times New Roman"/>
                <w:sz w:val="24"/>
                <w:szCs w:val="24"/>
              </w:rPr>
              <w:t>+</w:t>
            </w:r>
            <w:r>
              <w:t xml:space="preserve"> </w:t>
            </w:r>
            <w:proofErr w:type="spellStart"/>
            <w:r w:rsidRPr="00885205">
              <w:rPr>
                <w:rFonts w:ascii="Times New Roman" w:hAnsi="Times New Roman"/>
                <w:sz w:val="24"/>
                <w:szCs w:val="24"/>
              </w:rPr>
              <w:t>Лоратадин</w:t>
            </w:r>
            <w:proofErr w:type="spellEnd"/>
            <w:r>
              <w:rPr>
                <w:rFonts w:ascii="Times New Roman" w:hAnsi="Times New Roman"/>
                <w:sz w:val="24"/>
                <w:szCs w:val="24"/>
              </w:rPr>
              <w:t>+</w:t>
            </w:r>
            <w:r>
              <w:t xml:space="preserve"> </w:t>
            </w:r>
            <w:r w:rsidRPr="00885205">
              <w:rPr>
                <w:rFonts w:ascii="Times New Roman" w:hAnsi="Times New Roman"/>
                <w:sz w:val="24"/>
                <w:szCs w:val="24"/>
              </w:rPr>
              <w:t>Кальция карбонат</w:t>
            </w:r>
          </w:p>
        </w:tc>
        <w:tc>
          <w:tcPr>
            <w:tcW w:w="1525"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R05X</w:t>
            </w:r>
          </w:p>
        </w:tc>
      </w:tr>
      <w:tr w:rsidR="00885205" w:rsidRPr="00256D99" w:rsidTr="009E4605">
        <w:tc>
          <w:tcPr>
            <w:tcW w:w="3261" w:type="dxa"/>
            <w:tcBorders>
              <w:top w:val="nil"/>
            </w:tcBorders>
          </w:tcPr>
          <w:p w:rsidR="00885205" w:rsidRPr="00243E9F" w:rsidRDefault="00885205" w:rsidP="00CB7043">
            <w:pPr>
              <w:pStyle w:val="ac"/>
              <w:suppressAutoHyphens/>
              <w:spacing w:after="0" w:line="240" w:lineRule="auto"/>
              <w:ind w:left="0"/>
              <w:jc w:val="both"/>
              <w:rPr>
                <w:rFonts w:ascii="Times New Roman" w:hAnsi="Times New Roman"/>
                <w:sz w:val="24"/>
                <w:szCs w:val="24"/>
              </w:rPr>
            </w:pPr>
          </w:p>
        </w:tc>
        <w:tc>
          <w:tcPr>
            <w:tcW w:w="2409"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Антигриппин</w:t>
            </w:r>
            <w:proofErr w:type="spellEnd"/>
            <w:r w:rsidRPr="00885205">
              <w:rPr>
                <w:rFonts w:ascii="Times New Roman" w:hAnsi="Times New Roman"/>
                <w:sz w:val="24"/>
                <w:szCs w:val="24"/>
              </w:rPr>
              <w:t xml:space="preserve">-ОРВИ </w:t>
            </w:r>
            <w:proofErr w:type="spellStart"/>
            <w:r w:rsidRPr="00885205">
              <w:rPr>
                <w:rFonts w:ascii="Times New Roman" w:hAnsi="Times New Roman"/>
                <w:sz w:val="24"/>
                <w:szCs w:val="24"/>
              </w:rPr>
              <w:t>нео</w:t>
            </w:r>
            <w:proofErr w:type="spellEnd"/>
          </w:p>
        </w:tc>
        <w:tc>
          <w:tcPr>
            <w:tcW w:w="2268"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Парацетамол+Фенилэфрин</w:t>
            </w:r>
            <w:proofErr w:type="spellEnd"/>
            <w:r w:rsidRPr="00885205">
              <w:rPr>
                <w:rFonts w:ascii="Times New Roman" w:hAnsi="Times New Roman"/>
                <w:sz w:val="24"/>
                <w:szCs w:val="24"/>
              </w:rPr>
              <w:t>+[Аскорбиновая кислота]</w:t>
            </w:r>
          </w:p>
        </w:tc>
        <w:tc>
          <w:tcPr>
            <w:tcW w:w="1525"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N02BE51</w:t>
            </w:r>
          </w:p>
        </w:tc>
      </w:tr>
      <w:tr w:rsidR="00885205" w:rsidRPr="00256D99" w:rsidTr="00CB7043">
        <w:tc>
          <w:tcPr>
            <w:tcW w:w="3261" w:type="dxa"/>
            <w:vMerge w:val="restart"/>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Отхаркивающее </w:t>
            </w:r>
            <w:proofErr w:type="spellStart"/>
            <w:r w:rsidRPr="00243E9F">
              <w:rPr>
                <w:rFonts w:ascii="Times New Roman" w:hAnsi="Times New Roman"/>
                <w:sz w:val="24"/>
                <w:szCs w:val="24"/>
              </w:rPr>
              <w:t>муколитическое</w:t>
            </w:r>
            <w:proofErr w:type="spellEnd"/>
            <w:r w:rsidRPr="00243E9F">
              <w:rPr>
                <w:rFonts w:ascii="Times New Roman" w:hAnsi="Times New Roman"/>
                <w:sz w:val="24"/>
                <w:szCs w:val="24"/>
              </w:rPr>
              <w:t xml:space="preserve"> средство</w:t>
            </w:r>
          </w:p>
        </w:tc>
        <w:tc>
          <w:tcPr>
            <w:tcW w:w="2409"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Амбробене</w:t>
            </w:r>
            <w:proofErr w:type="spellEnd"/>
          </w:p>
        </w:tc>
        <w:tc>
          <w:tcPr>
            <w:tcW w:w="2268"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Амброксол</w:t>
            </w:r>
            <w:proofErr w:type="spellEnd"/>
          </w:p>
        </w:tc>
        <w:tc>
          <w:tcPr>
            <w:tcW w:w="1525"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R05CB06</w:t>
            </w:r>
          </w:p>
        </w:tc>
      </w:tr>
      <w:tr w:rsidR="00885205" w:rsidRPr="00256D99" w:rsidTr="00CB7043">
        <w:tc>
          <w:tcPr>
            <w:tcW w:w="3261" w:type="dxa"/>
            <w:vMerge/>
          </w:tcPr>
          <w:p w:rsidR="00885205" w:rsidRPr="00243E9F" w:rsidRDefault="00885205" w:rsidP="00CB7043">
            <w:pPr>
              <w:pStyle w:val="ac"/>
              <w:suppressAutoHyphens/>
              <w:spacing w:after="0" w:line="240" w:lineRule="auto"/>
              <w:ind w:left="0"/>
              <w:jc w:val="both"/>
              <w:rPr>
                <w:rFonts w:ascii="Times New Roman" w:hAnsi="Times New Roman"/>
                <w:sz w:val="24"/>
                <w:szCs w:val="24"/>
              </w:rPr>
            </w:pPr>
          </w:p>
        </w:tc>
        <w:tc>
          <w:tcPr>
            <w:tcW w:w="2409"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Бромгексин</w:t>
            </w:r>
          </w:p>
        </w:tc>
        <w:tc>
          <w:tcPr>
            <w:tcW w:w="2268"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Бромгексин</w:t>
            </w:r>
          </w:p>
        </w:tc>
        <w:tc>
          <w:tcPr>
            <w:tcW w:w="1525"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R05CB02</w:t>
            </w:r>
          </w:p>
        </w:tc>
      </w:tr>
      <w:tr w:rsidR="00885205" w:rsidRPr="00256D99" w:rsidTr="00CB7043">
        <w:tc>
          <w:tcPr>
            <w:tcW w:w="3261" w:type="dxa"/>
            <w:vMerge/>
          </w:tcPr>
          <w:p w:rsidR="00885205" w:rsidRPr="00243E9F" w:rsidRDefault="00885205" w:rsidP="00CB7043">
            <w:pPr>
              <w:pStyle w:val="ac"/>
              <w:suppressAutoHyphens/>
              <w:spacing w:after="0" w:line="240" w:lineRule="auto"/>
              <w:ind w:left="0"/>
              <w:jc w:val="both"/>
              <w:rPr>
                <w:rFonts w:ascii="Times New Roman" w:hAnsi="Times New Roman"/>
                <w:sz w:val="24"/>
                <w:szCs w:val="24"/>
              </w:rPr>
            </w:pPr>
          </w:p>
        </w:tc>
        <w:tc>
          <w:tcPr>
            <w:tcW w:w="2409"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Халиксол</w:t>
            </w:r>
            <w:proofErr w:type="spellEnd"/>
            <w:r w:rsidRPr="00885205">
              <w:rPr>
                <w:rFonts w:ascii="Times New Roman" w:hAnsi="Times New Roman"/>
                <w:sz w:val="24"/>
                <w:szCs w:val="24"/>
              </w:rPr>
              <w:t>®</w:t>
            </w:r>
          </w:p>
        </w:tc>
        <w:tc>
          <w:tcPr>
            <w:tcW w:w="2268"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Амброксол</w:t>
            </w:r>
            <w:proofErr w:type="spellEnd"/>
          </w:p>
        </w:tc>
        <w:tc>
          <w:tcPr>
            <w:tcW w:w="1525"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R05CB06</w:t>
            </w:r>
          </w:p>
        </w:tc>
      </w:tr>
      <w:tr w:rsidR="00C4399C" w:rsidRPr="00256D99" w:rsidTr="00CB7043">
        <w:tc>
          <w:tcPr>
            <w:tcW w:w="3261" w:type="dxa"/>
            <w:vMerge w:val="restart"/>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Седативное средство растительного происхождения</w:t>
            </w: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Адонис-бром</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Горицвета весеннего травы </w:t>
            </w:r>
            <w:proofErr w:type="spellStart"/>
            <w:r w:rsidRPr="00243E9F">
              <w:rPr>
                <w:rFonts w:ascii="Times New Roman" w:hAnsi="Times New Roman"/>
                <w:sz w:val="24"/>
                <w:szCs w:val="24"/>
              </w:rPr>
              <w:t>экстракт+калия</w:t>
            </w:r>
            <w:proofErr w:type="spellEnd"/>
            <w:r w:rsidRPr="00243E9F">
              <w:rPr>
                <w:rFonts w:ascii="Times New Roman" w:hAnsi="Times New Roman"/>
                <w:sz w:val="24"/>
                <w:szCs w:val="24"/>
              </w:rPr>
              <w:t xml:space="preserve"> бромид</w:t>
            </w:r>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C01AX</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Корвалол</w:t>
            </w:r>
            <w:proofErr w:type="spellEnd"/>
            <w:r w:rsidRPr="00C4399C">
              <w:rPr>
                <w:rFonts w:ascii="Times New Roman" w:hAnsi="Times New Roman"/>
                <w:sz w:val="24"/>
                <w:szCs w:val="24"/>
              </w:rPr>
              <w:t xml:space="preserve"> Фито</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 xml:space="preserve">Мяты перечной листьев </w:t>
            </w:r>
            <w:proofErr w:type="spellStart"/>
            <w:r w:rsidRPr="00C4399C">
              <w:rPr>
                <w:rFonts w:ascii="Times New Roman" w:hAnsi="Times New Roman"/>
                <w:sz w:val="24"/>
                <w:szCs w:val="24"/>
              </w:rPr>
              <w:t>масло+Пустырника</w:t>
            </w:r>
            <w:proofErr w:type="spellEnd"/>
            <w:r w:rsidRPr="00C4399C">
              <w:rPr>
                <w:rFonts w:ascii="Times New Roman" w:hAnsi="Times New Roman"/>
                <w:sz w:val="24"/>
                <w:szCs w:val="24"/>
              </w:rPr>
              <w:t xml:space="preserve"> травы </w:t>
            </w:r>
            <w:proofErr w:type="spellStart"/>
            <w:r w:rsidRPr="00C4399C">
              <w:rPr>
                <w:rFonts w:ascii="Times New Roman" w:hAnsi="Times New Roman"/>
                <w:sz w:val="24"/>
                <w:szCs w:val="24"/>
              </w:rPr>
              <w:t>экстракт+Этилбромизовалерианат</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N05CM</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C4399C"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ПУСТЫРНИК форте</w:t>
            </w:r>
          </w:p>
        </w:tc>
        <w:tc>
          <w:tcPr>
            <w:tcW w:w="2268" w:type="dxa"/>
          </w:tcPr>
          <w:p w:rsidR="00C4399C" w:rsidRPr="00C4399C"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Пустырника трава</w:t>
            </w:r>
          </w:p>
        </w:tc>
        <w:tc>
          <w:tcPr>
            <w:tcW w:w="1525" w:type="dxa"/>
          </w:tcPr>
          <w:p w:rsidR="00C4399C" w:rsidRPr="00C4399C"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N05CM</w:t>
            </w:r>
          </w:p>
        </w:tc>
      </w:tr>
      <w:tr w:rsidR="00C4399C" w:rsidRPr="00256D99" w:rsidTr="00CB7043">
        <w:tc>
          <w:tcPr>
            <w:tcW w:w="3261" w:type="dxa"/>
            <w:vMerge w:val="restart"/>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Снотворное средство </w:t>
            </w: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Циркадин</w:t>
            </w:r>
            <w:proofErr w:type="spellEnd"/>
            <w:r w:rsidRPr="00243E9F">
              <w:rPr>
                <w:rFonts w:ascii="Times New Roman" w:hAnsi="Times New Roman"/>
                <w:sz w:val="24"/>
                <w:szCs w:val="24"/>
              </w:rPr>
              <w:t xml:space="preserve"> </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Мелатонин </w:t>
            </w:r>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lang w:val="en-US"/>
              </w:rPr>
            </w:pPr>
            <w:r w:rsidRPr="00243E9F">
              <w:rPr>
                <w:rFonts w:ascii="Times New Roman" w:hAnsi="Times New Roman"/>
                <w:sz w:val="24"/>
                <w:szCs w:val="24"/>
                <w:lang w:val="en-US"/>
              </w:rPr>
              <w:t>N05CH01</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Золпидем</w:t>
            </w:r>
            <w:proofErr w:type="spellEnd"/>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Золпидем</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lang w:val="en-US"/>
              </w:rPr>
            </w:pPr>
            <w:r w:rsidRPr="00C4399C">
              <w:rPr>
                <w:rFonts w:ascii="Times New Roman" w:hAnsi="Times New Roman"/>
                <w:sz w:val="24"/>
                <w:szCs w:val="24"/>
                <w:lang w:val="en-US"/>
              </w:rPr>
              <w:t>N05CF02</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C4399C"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Сомнол</w:t>
            </w:r>
            <w:proofErr w:type="spellEnd"/>
            <w:r w:rsidRPr="00C4399C">
              <w:rPr>
                <w:rFonts w:ascii="Times New Roman" w:hAnsi="Times New Roman"/>
                <w:sz w:val="24"/>
                <w:szCs w:val="24"/>
              </w:rPr>
              <w:t>®</w:t>
            </w:r>
          </w:p>
        </w:tc>
        <w:tc>
          <w:tcPr>
            <w:tcW w:w="2268" w:type="dxa"/>
          </w:tcPr>
          <w:p w:rsidR="00C4399C" w:rsidRPr="00C4399C"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Зопиклон</w:t>
            </w:r>
            <w:proofErr w:type="spellEnd"/>
          </w:p>
        </w:tc>
        <w:tc>
          <w:tcPr>
            <w:tcW w:w="1525" w:type="dxa"/>
          </w:tcPr>
          <w:p w:rsidR="00C4399C" w:rsidRPr="00C4399C" w:rsidRDefault="00C4399C" w:rsidP="00CB7043">
            <w:pPr>
              <w:pStyle w:val="ac"/>
              <w:suppressAutoHyphens/>
              <w:spacing w:after="0" w:line="240" w:lineRule="auto"/>
              <w:ind w:left="0"/>
              <w:jc w:val="both"/>
              <w:rPr>
                <w:rFonts w:ascii="Times New Roman" w:hAnsi="Times New Roman"/>
                <w:sz w:val="24"/>
                <w:szCs w:val="24"/>
                <w:lang w:val="en-US"/>
              </w:rPr>
            </w:pPr>
            <w:r w:rsidRPr="00C4399C">
              <w:rPr>
                <w:rFonts w:ascii="Times New Roman" w:hAnsi="Times New Roman"/>
                <w:sz w:val="24"/>
                <w:szCs w:val="24"/>
                <w:lang w:val="en-US"/>
              </w:rPr>
              <w:t>N05CF01</w:t>
            </w:r>
          </w:p>
        </w:tc>
      </w:tr>
      <w:tr w:rsidR="00C4399C" w:rsidRPr="00256D99" w:rsidTr="00CB7043">
        <w:tc>
          <w:tcPr>
            <w:tcW w:w="3261" w:type="dxa"/>
            <w:vMerge w:val="restart"/>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Спазмолитическое средство</w:t>
            </w: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Дротаверин</w:t>
            </w:r>
            <w:proofErr w:type="spellEnd"/>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Дротаверин</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A03AD02</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Дюспаталин</w:t>
            </w:r>
            <w:proofErr w:type="spellEnd"/>
          </w:p>
        </w:tc>
        <w:tc>
          <w:tcPr>
            <w:tcW w:w="2268" w:type="dxa"/>
          </w:tcPr>
          <w:p w:rsidR="00C4399C" w:rsidRPr="00243E9F" w:rsidRDefault="00C4399C" w:rsidP="00C4399C">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Мебеверин</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A03AA04</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Но-шпа</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Дротаверин</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A03AD02</w:t>
            </w:r>
          </w:p>
        </w:tc>
      </w:tr>
      <w:tr w:rsidR="00C4399C" w:rsidRPr="00256D99" w:rsidTr="00CB7043">
        <w:tc>
          <w:tcPr>
            <w:tcW w:w="3261" w:type="dxa"/>
            <w:vMerge w:val="restart"/>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Сыпи угревой средство лечения</w:t>
            </w: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Азелик</w:t>
            </w:r>
            <w:proofErr w:type="spellEnd"/>
            <w:r w:rsidRPr="00243E9F">
              <w:rPr>
                <w:rFonts w:ascii="Times New Roman" w:hAnsi="Times New Roman"/>
                <w:sz w:val="24"/>
                <w:szCs w:val="24"/>
              </w:rPr>
              <w:t>®</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Азелановая</w:t>
            </w:r>
            <w:proofErr w:type="spellEnd"/>
            <w:r w:rsidRPr="00243E9F">
              <w:rPr>
                <w:rFonts w:ascii="Times New Roman" w:hAnsi="Times New Roman"/>
                <w:sz w:val="24"/>
                <w:szCs w:val="24"/>
              </w:rPr>
              <w:t xml:space="preserve"> кислота</w:t>
            </w:r>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D10AX03</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Базирон</w:t>
            </w:r>
            <w:proofErr w:type="spellEnd"/>
            <w:r w:rsidRPr="00C4399C">
              <w:rPr>
                <w:rFonts w:ascii="Times New Roman" w:hAnsi="Times New Roman"/>
                <w:sz w:val="24"/>
                <w:szCs w:val="24"/>
              </w:rPr>
              <w:t>® АС</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Бензоила</w:t>
            </w:r>
            <w:proofErr w:type="spellEnd"/>
            <w:r w:rsidRPr="00C4399C">
              <w:rPr>
                <w:rFonts w:ascii="Times New Roman" w:hAnsi="Times New Roman"/>
                <w:sz w:val="24"/>
                <w:szCs w:val="24"/>
              </w:rPr>
              <w:t xml:space="preserve"> пероксид</w:t>
            </w:r>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D10AE01</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Зинерит</w:t>
            </w:r>
            <w:proofErr w:type="spellEnd"/>
            <w:r w:rsidRPr="00C4399C">
              <w:rPr>
                <w:rFonts w:ascii="Times New Roman" w:hAnsi="Times New Roman"/>
                <w:sz w:val="24"/>
                <w:szCs w:val="24"/>
              </w:rPr>
              <w:t>®</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 xml:space="preserve">Цинка </w:t>
            </w:r>
            <w:proofErr w:type="spellStart"/>
            <w:r w:rsidRPr="00C4399C">
              <w:rPr>
                <w:rFonts w:ascii="Times New Roman" w:hAnsi="Times New Roman"/>
                <w:sz w:val="24"/>
                <w:szCs w:val="24"/>
              </w:rPr>
              <w:t>ацетат+Эритромицин</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D10AF52</w:t>
            </w:r>
          </w:p>
        </w:tc>
      </w:tr>
      <w:tr w:rsidR="00C4399C" w:rsidRPr="00256D99" w:rsidTr="00CB7043">
        <w:tc>
          <w:tcPr>
            <w:tcW w:w="3261" w:type="dxa"/>
            <w:vMerge w:val="restart"/>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Эубиотик</w:t>
            </w:r>
            <w:proofErr w:type="spellEnd"/>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Лактожиналь</w:t>
            </w:r>
            <w:proofErr w:type="spellEnd"/>
            <w:r w:rsidRPr="00243E9F">
              <w:rPr>
                <w:rFonts w:ascii="Times New Roman" w:hAnsi="Times New Roman"/>
                <w:sz w:val="24"/>
                <w:szCs w:val="24"/>
              </w:rPr>
              <w:t>®</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Лактобактерии</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G01AX14</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Стомафлор</w:t>
            </w:r>
            <w:proofErr w:type="spellEnd"/>
            <w:r w:rsidRPr="00C4399C">
              <w:rPr>
                <w:rFonts w:ascii="Times New Roman" w:hAnsi="Times New Roman"/>
                <w:sz w:val="24"/>
                <w:szCs w:val="24"/>
              </w:rPr>
              <w:t>®</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Бифидобактерии</w:t>
            </w:r>
            <w:proofErr w:type="spellEnd"/>
            <w:r w:rsidRPr="00C4399C">
              <w:rPr>
                <w:rFonts w:ascii="Times New Roman" w:hAnsi="Times New Roman"/>
                <w:sz w:val="24"/>
                <w:szCs w:val="24"/>
              </w:rPr>
              <w:t xml:space="preserve"> </w:t>
            </w:r>
            <w:proofErr w:type="spellStart"/>
            <w:r w:rsidRPr="00C4399C">
              <w:rPr>
                <w:rFonts w:ascii="Times New Roman" w:hAnsi="Times New Roman"/>
                <w:sz w:val="24"/>
                <w:szCs w:val="24"/>
              </w:rPr>
              <w:t>бифидум+Лактобактерии</w:t>
            </w:r>
            <w:proofErr w:type="spellEnd"/>
            <w:r w:rsidRPr="00C4399C">
              <w:rPr>
                <w:rFonts w:ascii="Times New Roman" w:hAnsi="Times New Roman"/>
                <w:sz w:val="24"/>
                <w:szCs w:val="24"/>
              </w:rPr>
              <w:t xml:space="preserve"> </w:t>
            </w:r>
            <w:proofErr w:type="spellStart"/>
            <w:r w:rsidRPr="00C4399C">
              <w:rPr>
                <w:rFonts w:ascii="Times New Roman" w:hAnsi="Times New Roman"/>
                <w:sz w:val="24"/>
                <w:szCs w:val="24"/>
              </w:rPr>
              <w:t>плантарум+Облепихи</w:t>
            </w:r>
            <w:proofErr w:type="spellEnd"/>
            <w:r w:rsidRPr="00C4399C">
              <w:rPr>
                <w:rFonts w:ascii="Times New Roman" w:hAnsi="Times New Roman"/>
                <w:sz w:val="24"/>
                <w:szCs w:val="24"/>
              </w:rPr>
              <w:t xml:space="preserve"> масло</w:t>
            </w:r>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A01AD</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Бифилакт</w:t>
            </w:r>
            <w:proofErr w:type="spellEnd"/>
            <w:r w:rsidRPr="00C4399C">
              <w:rPr>
                <w:rFonts w:ascii="Times New Roman" w:hAnsi="Times New Roman"/>
                <w:sz w:val="24"/>
                <w:szCs w:val="24"/>
              </w:rPr>
              <w:t>-БИЛС®</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Бифидобактерии+Лактобактерии</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A07FA</w:t>
            </w:r>
          </w:p>
        </w:tc>
      </w:tr>
    </w:tbl>
    <w:p w:rsidR="00F550C6" w:rsidRDefault="00F550C6" w:rsidP="00F550C6">
      <w:pPr>
        <w:suppressAutoHyphens/>
        <w:spacing w:after="0" w:line="240" w:lineRule="auto"/>
        <w:jc w:val="both"/>
        <w:rPr>
          <w:rFonts w:ascii="Times New Roman" w:eastAsia="Times New Roman" w:hAnsi="Times New Roman" w:cs="Times New Roman"/>
          <w:i/>
          <w:sz w:val="28"/>
          <w:szCs w:val="28"/>
        </w:rPr>
      </w:pPr>
    </w:p>
    <w:p w:rsidR="00047D67" w:rsidRPr="00980AE2" w:rsidRDefault="00047D67" w:rsidP="00352065">
      <w:pPr>
        <w:suppressAutoHyphens/>
        <w:spacing w:after="0" w:line="360" w:lineRule="auto"/>
        <w:ind w:firstLine="709"/>
        <w:jc w:val="both"/>
        <w:rPr>
          <w:rFonts w:ascii="Times New Roman" w:eastAsia="Times New Roman" w:hAnsi="Times New Roman" w:cs="Times New Roman"/>
          <w:b/>
          <w:sz w:val="28"/>
          <w:szCs w:val="28"/>
        </w:rPr>
      </w:pPr>
      <w:r w:rsidRPr="00980AE2">
        <w:rPr>
          <w:rFonts w:ascii="Times New Roman" w:eastAsia="Times New Roman" w:hAnsi="Times New Roman" w:cs="Times New Roman"/>
          <w:b/>
          <w:sz w:val="28"/>
          <w:szCs w:val="28"/>
        </w:rPr>
        <w:t>Федеральный закон от 12.04.2010 N 61-ФЗ (ред. от 03.04.2020) "Об обращении лекарственных средств"</w:t>
      </w:r>
    </w:p>
    <w:p w:rsidR="00047D67" w:rsidRPr="00980AE2" w:rsidRDefault="00047D67" w:rsidP="00352065">
      <w:pPr>
        <w:suppressAutoHyphens/>
        <w:spacing w:after="0" w:line="360" w:lineRule="auto"/>
        <w:ind w:firstLine="709"/>
        <w:jc w:val="both"/>
        <w:rPr>
          <w:rFonts w:ascii="Times New Roman" w:eastAsia="Times New Roman" w:hAnsi="Times New Roman" w:cs="Times New Roman"/>
          <w:b/>
          <w:sz w:val="28"/>
          <w:szCs w:val="28"/>
        </w:rPr>
      </w:pPr>
      <w:r w:rsidRPr="00980AE2">
        <w:rPr>
          <w:rFonts w:ascii="Times New Roman" w:eastAsia="Times New Roman" w:hAnsi="Times New Roman" w:cs="Times New Roman"/>
          <w:b/>
          <w:sz w:val="28"/>
          <w:szCs w:val="28"/>
        </w:rPr>
        <w:t>Статья 46. Маркировка лекарственных средств</w:t>
      </w:r>
    </w:p>
    <w:p w:rsidR="00352065" w:rsidRDefault="00352065" w:rsidP="00352065">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Согласно закону №61 ЛП (</w:t>
      </w:r>
      <w:r w:rsidRPr="00352065">
        <w:rPr>
          <w:rFonts w:ascii="Times New Roman" w:eastAsia="Times New Roman" w:hAnsi="Times New Roman" w:cs="Times New Roman"/>
          <w:sz w:val="28"/>
          <w:szCs w:val="28"/>
        </w:rPr>
        <w:t xml:space="preserve">за исключением </w:t>
      </w:r>
      <w:r>
        <w:rPr>
          <w:rFonts w:ascii="Times New Roman" w:eastAsia="Times New Roman" w:hAnsi="Times New Roman" w:cs="Times New Roman"/>
          <w:sz w:val="28"/>
          <w:szCs w:val="28"/>
        </w:rPr>
        <w:t>ЛП</w:t>
      </w:r>
      <w:r w:rsidRPr="00352065">
        <w:rPr>
          <w:rFonts w:ascii="Times New Roman" w:eastAsia="Times New Roman" w:hAnsi="Times New Roman" w:cs="Times New Roman"/>
          <w:sz w:val="28"/>
          <w:szCs w:val="28"/>
        </w:rPr>
        <w:t>, изготовленных аптечными организациями, ветеринарными аптечными организациями, индивидуальными предпринимателями, имеющими лицензию на фармацевтическую деятельность</w:t>
      </w:r>
      <w:r>
        <w:rPr>
          <w:rFonts w:ascii="Times New Roman" w:eastAsia="Times New Roman" w:hAnsi="Times New Roman" w:cs="Times New Roman"/>
          <w:sz w:val="28"/>
          <w:szCs w:val="28"/>
        </w:rPr>
        <w:t>) должны поступать в обращение, если:</w:t>
      </w:r>
    </w:p>
    <w:p w:rsidR="00352065"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 xml:space="preserve">на их первичной упаковке (за исключением первичной упаковки лекарственных растительных препаратов) хорошо читаемым шрифтом на русском языке указаны наименование лекарственного препарата (международное непатентованное, или </w:t>
      </w:r>
      <w:proofErr w:type="spellStart"/>
      <w:r w:rsidRPr="00352065">
        <w:rPr>
          <w:rFonts w:ascii="Times New Roman" w:eastAsia="Times New Roman" w:hAnsi="Times New Roman"/>
          <w:sz w:val="28"/>
          <w:szCs w:val="28"/>
        </w:rPr>
        <w:t>группировочное</w:t>
      </w:r>
      <w:proofErr w:type="spellEnd"/>
      <w:r w:rsidRPr="00352065">
        <w:rPr>
          <w:rFonts w:ascii="Times New Roman" w:eastAsia="Times New Roman" w:hAnsi="Times New Roman"/>
          <w:sz w:val="28"/>
          <w:szCs w:val="28"/>
        </w:rPr>
        <w:t>, или химическое, или торговое наименование), номер серии, дата выпуска (для иммунобиологических лекарственных препаратов), срок годности, дозировка или концентрация, объем, активность в единиц</w:t>
      </w:r>
      <w:r w:rsidR="00352065" w:rsidRPr="00352065">
        <w:rPr>
          <w:rFonts w:ascii="Times New Roman" w:eastAsia="Times New Roman" w:hAnsi="Times New Roman"/>
          <w:sz w:val="28"/>
          <w:szCs w:val="28"/>
        </w:rPr>
        <w:t>ах действия или количество доз;</w:t>
      </w:r>
    </w:p>
    <w:p w:rsidR="00352065"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 xml:space="preserve">на их вторичной (потребительской) упаковке хорошо читаемым шрифтом на русском языке указаны наименование лекарственного препарата (международное непатентованное, или </w:t>
      </w:r>
      <w:proofErr w:type="spellStart"/>
      <w:r w:rsidRPr="00352065">
        <w:rPr>
          <w:rFonts w:ascii="Times New Roman" w:eastAsia="Times New Roman" w:hAnsi="Times New Roman"/>
          <w:sz w:val="28"/>
          <w:szCs w:val="28"/>
        </w:rPr>
        <w:t>группировочное</w:t>
      </w:r>
      <w:proofErr w:type="spellEnd"/>
      <w:r w:rsidRPr="00352065">
        <w:rPr>
          <w:rFonts w:ascii="Times New Roman" w:eastAsia="Times New Roman" w:hAnsi="Times New Roman"/>
          <w:sz w:val="28"/>
          <w:szCs w:val="28"/>
        </w:rPr>
        <w:t>, или химическое и торговое наименования), наименование производителя лекарственного препарата, номер серии, дата выпуска (для иммунобиологических лекарственных препаратов), номер регистрационного удостоверения, срок годности, способ применения, дозировка или концентрация, объем, активность в единицах действия либо количество доз в упаковке, лекарственная форма, условия отпуска, условия хране</w:t>
      </w:r>
      <w:r w:rsidR="00352065" w:rsidRPr="00352065">
        <w:rPr>
          <w:rFonts w:ascii="Times New Roman" w:eastAsia="Times New Roman" w:hAnsi="Times New Roman"/>
          <w:sz w:val="28"/>
          <w:szCs w:val="28"/>
        </w:rPr>
        <w:t>ния, предупредительные надписи.</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 xml:space="preserve">Фармацевтические субстанции должны поступать в обращение, если на их первичной упаковке хорошо читаемым шрифтом на русском языке указаны наименование фармацевтической субстанции (международное непатентованное, или </w:t>
      </w:r>
      <w:proofErr w:type="spellStart"/>
      <w:r w:rsidRPr="00352065">
        <w:rPr>
          <w:rFonts w:ascii="Times New Roman" w:eastAsia="Times New Roman" w:hAnsi="Times New Roman"/>
          <w:sz w:val="28"/>
          <w:szCs w:val="28"/>
        </w:rPr>
        <w:t>группировочное</w:t>
      </w:r>
      <w:proofErr w:type="spellEnd"/>
      <w:r w:rsidRPr="00352065">
        <w:rPr>
          <w:rFonts w:ascii="Times New Roman" w:eastAsia="Times New Roman" w:hAnsi="Times New Roman"/>
          <w:sz w:val="28"/>
          <w:szCs w:val="28"/>
        </w:rPr>
        <w:t>, или химическое и торговое наименования), наименование производителя фармацевтической субстанции, номер серии и дата изготовления, количество в упаковке и единицы измерения количества, срок годности и условия хранения.</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Лекарственные средства в качестве сывороток должны поступать в обращение с указанием животного, из крови, плазмы крови, органов и тканей которого они получены.</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lastRenderedPageBreak/>
        <w:t>На вторичную (потребительскую) упаковку лекарственных средств, полученных из крови, плазмы крови, органов и тканей человека, должна наноситься надпись: "Антитела к ВИЧ-1, ВИЧ-2, к вирусу гепатита C и поверхностный антиген вируса гепатита B отсутствуют".</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первичную упаковку и вторичную (потребительскую) упаковку радиофармацевтических лекарственных средств должен наноситься знак радиационной опасности.</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вторичную (потребительскую) упаковку гомеопатических лекарственных препаратов должна наноситься надпись: "Гомеопатический".</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вторичную (потребительскую) упаковку лекарственных растительных препаратов должна наноситься надпись: "Продукция прошла радиационный контроль".</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первичную упаковку (если для этого существует техническая возможность) и вторичную (потребительскую) упаковку лекарственных препаратов, предназначенных для клинических исследований, должна наноситься надпись: "Для клинических исследований".</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Упаковка лекарственных средств, предназначенных исключительно для экспорта, маркируется в соответствии с требованиями страны-импортера.</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транспортную тару, которая не предназначена для потребителей и в которую помещено лекарственное средство, должна наноситься информация о наименовании, серии лекарственного средства, дате выпуска, количестве вторичных (потребительских) упаковок лекарственного средства, производителе лекарственного средства с указанием наименования и местонахождения производителя лекарственного средства (адрес, в том числе страна и (или) место производства лекарственного средства), а также о сроке годности лекарственного средства и об условиях его хранения и перевозки, необходимые предупредительные надписи и манипуляторные знаки.</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lastRenderedPageBreak/>
        <w:t>На первичную упаковку и вторичную (потребительскую) упаковку лекарственных средств для ветеринарного применения должна наноситься надпись: "Для ветеринарного применения".</w:t>
      </w:r>
    </w:p>
    <w:p w:rsidR="00047D67"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вторичную (потребительскую) упаковку лекарственного препарата наносится штриховой код.</w:t>
      </w:r>
    </w:p>
    <w:p w:rsidR="00352065" w:rsidRDefault="00352065" w:rsidP="00352065">
      <w:pPr>
        <w:pStyle w:val="ac"/>
        <w:suppressAutoHyphens/>
        <w:spacing w:after="0" w:line="360" w:lineRule="auto"/>
        <w:ind w:left="709"/>
        <w:rPr>
          <w:rFonts w:ascii="Times New Roman" w:eastAsia="Times New Roman" w:hAnsi="Times New Roman"/>
          <w:b/>
          <w:sz w:val="28"/>
          <w:szCs w:val="28"/>
        </w:rPr>
      </w:pPr>
      <w:r w:rsidRPr="00352065">
        <w:rPr>
          <w:rFonts w:ascii="Times New Roman" w:eastAsia="Times New Roman" w:hAnsi="Times New Roman"/>
          <w:b/>
          <w:sz w:val="28"/>
          <w:szCs w:val="28"/>
        </w:rPr>
        <w:t>Правила хранения ЛС</w:t>
      </w:r>
      <w:r>
        <w:rPr>
          <w:rFonts w:ascii="Times New Roman" w:eastAsia="Times New Roman" w:hAnsi="Times New Roman"/>
          <w:b/>
          <w:sz w:val="28"/>
          <w:szCs w:val="28"/>
        </w:rPr>
        <w:t xml:space="preserve"> </w:t>
      </w:r>
    </w:p>
    <w:p w:rsidR="00352065" w:rsidRDefault="00352065" w:rsidP="00352065">
      <w:pPr>
        <w:pStyle w:val="ac"/>
        <w:suppressAutoHyphens/>
        <w:spacing w:after="0" w:line="360" w:lineRule="auto"/>
        <w:ind w:left="709"/>
        <w:rPr>
          <w:rFonts w:ascii="Times New Roman" w:eastAsia="Times New Roman" w:hAnsi="Times New Roman"/>
          <w:sz w:val="28"/>
          <w:szCs w:val="28"/>
        </w:rPr>
      </w:pPr>
      <w:r>
        <w:rPr>
          <w:rFonts w:ascii="Times New Roman" w:eastAsia="Times New Roman" w:hAnsi="Times New Roman"/>
          <w:sz w:val="28"/>
          <w:szCs w:val="28"/>
        </w:rPr>
        <w:t>Правила хранения ЛС регламентируются следующими приказами:</w:t>
      </w:r>
    </w:p>
    <w:p w:rsidR="00352065" w:rsidRPr="00980AE2" w:rsidRDefault="00352065" w:rsidP="00980AE2">
      <w:pPr>
        <w:pStyle w:val="ac"/>
        <w:numPr>
          <w:ilvl w:val="0"/>
          <w:numId w:val="4"/>
        </w:numPr>
        <w:suppressAutoHyphens/>
        <w:spacing w:after="0" w:line="360" w:lineRule="auto"/>
        <w:ind w:left="709"/>
        <w:rPr>
          <w:rFonts w:ascii="Times New Roman" w:eastAsia="Times New Roman" w:hAnsi="Times New Roman"/>
          <w:b/>
          <w:sz w:val="28"/>
          <w:szCs w:val="28"/>
        </w:rPr>
      </w:pPr>
      <w:r w:rsidRPr="00980AE2">
        <w:rPr>
          <w:rFonts w:ascii="Times New Roman" w:eastAsia="Times New Roman" w:hAnsi="Times New Roman"/>
          <w:b/>
          <w:sz w:val="28"/>
          <w:szCs w:val="28"/>
        </w:rPr>
        <w:t>Приказ МЗ РФ от 31.08.2016 № 646н «Об утверждении Правил надлежащей практики хранения и перевозки лекарственных препаратов для медицинского применения»</w:t>
      </w:r>
    </w:p>
    <w:p w:rsidR="00F661D3" w:rsidRPr="00980AE2" w:rsidRDefault="0059526A" w:rsidP="00980AE2">
      <w:pPr>
        <w:pStyle w:val="ac"/>
        <w:numPr>
          <w:ilvl w:val="0"/>
          <w:numId w:val="4"/>
        </w:numPr>
        <w:suppressAutoHyphens/>
        <w:spacing w:after="0" w:line="360" w:lineRule="auto"/>
        <w:ind w:left="709"/>
        <w:rPr>
          <w:rFonts w:ascii="Times New Roman" w:eastAsia="Times New Roman" w:hAnsi="Times New Roman"/>
          <w:b/>
          <w:sz w:val="28"/>
          <w:szCs w:val="28"/>
        </w:rPr>
      </w:pPr>
      <w:r w:rsidRPr="00980AE2">
        <w:rPr>
          <w:rFonts w:ascii="Times New Roman" w:eastAsia="Times New Roman" w:hAnsi="Times New Roman"/>
          <w:b/>
          <w:sz w:val="28"/>
          <w:szCs w:val="28"/>
        </w:rPr>
        <w:t>Приказ МЗ РФ от 23 августа 2010 №706н «Об утверждении правил хранения лекарственных средств»</w:t>
      </w:r>
    </w:p>
    <w:p w:rsid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Устройство, состав, размеры площадей (для производителей лекарственных средств, организаций оптовой торговли лекарственными средствами), эксплуатация и оборудование помещений для хранения лекарственных средств должны обеспечивать их сохранность.</w:t>
      </w:r>
    </w:p>
    <w:p w:rsidR="007C1DE5" w:rsidRDefault="007C1DE5" w:rsidP="00C227BC">
      <w:pPr>
        <w:suppressAutoHyphens/>
        <w:spacing w:after="0" w:line="360" w:lineRule="auto"/>
        <w:ind w:firstLine="709"/>
        <w:jc w:val="both"/>
        <w:rPr>
          <w:rFonts w:ascii="Times New Roman" w:eastAsia="Times New Roman" w:hAnsi="Times New Roman"/>
          <w:sz w:val="28"/>
          <w:szCs w:val="28"/>
        </w:rPr>
      </w:pPr>
      <w:r w:rsidRPr="007C1DE5">
        <w:rPr>
          <w:rFonts w:ascii="Times New Roman" w:eastAsia="Times New Roman" w:hAnsi="Times New Roman"/>
          <w:sz w:val="28"/>
          <w:szCs w:val="28"/>
        </w:rPr>
        <w:t>Отделка помещений для хранения лекарственных средств (внутренние поверхности стен, потолков) должна быть гладкой и допускать возможность проведения влажной уборки.</w:t>
      </w:r>
      <w:r w:rsidRPr="007C1DE5">
        <w:t xml:space="preserve"> </w:t>
      </w:r>
      <w:r w:rsidRPr="007C1DE5">
        <w:rPr>
          <w:rFonts w:ascii="Times New Roman" w:eastAsia="Times New Roman" w:hAnsi="Times New Roman"/>
          <w:sz w:val="28"/>
          <w:szCs w:val="28"/>
        </w:rPr>
        <w:t>Оборудование, инвентарь и материалы для уборки (очистки), а также моющие и дезинфицирующие средства должны храниться в отдельных зонах (шкафах).</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Аптека должна иметь необходимые помещения и (или) зоны, а также оборудование для выполнения операций с лекарственными препаратами, обеспечивающие их хранение. Эти помещения должны обладать вместимостью и обеспечивать безопасное раздельное хранение и перемещение лекарственных препаратов.</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Площадь помещений должна соответствовать объему хранимых лекарственных препаратов и составлять не менее 150 кв. метров и должна быть разделена на зоны, предназначенные для выполнения следующих функций:</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а) приемки лекарственных препаратов;</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lastRenderedPageBreak/>
        <w:t>б) основного хранения лекарственных препаратов;</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в) экспедиции;</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г) хранения лекарственных препаратов, требующих специальных условий;</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д) хранения выявленных фальсифицированных, недоброкачественных, контрафактных лекарственных препаратов;</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е) карантинного хранения лекарственных препаратов.</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Помещения и зоны, используемые для хранения лекарственных препаратов, должны быть освещены.</w:t>
      </w:r>
    </w:p>
    <w:p w:rsidR="003453C6" w:rsidRPr="00F661D3"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В помещениях для хранения лекарственных препаратов запрещается хранение пищевых продуктов, табачных изделий, напитков, за исключением питьевой воды, а также лекарственных препаратов, предназначенных для личного использования работниками субъекта обращения лекарственных препаратов, для этого приказ регламентирует административно-бытовые помещения.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В помещениях для хранения лекарственных средств должны поддерживаться определенные температура и влажность воздуха, позволяющие обеспечить хранение лекарственных средств в соответствии с указанными на первичной и вторичной упаковке требованиями производителей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Помещения для хранения лекарственных средств должны быть оборудованы кондици</w:t>
      </w:r>
      <w:r w:rsidR="003453C6">
        <w:rPr>
          <w:rFonts w:ascii="Times New Roman" w:eastAsia="Times New Roman" w:hAnsi="Times New Roman"/>
          <w:sz w:val="28"/>
          <w:szCs w:val="28"/>
        </w:rPr>
        <w:t>онерами и другим оборудованием</w:t>
      </w:r>
      <w:r w:rsidRPr="00F661D3">
        <w:rPr>
          <w:rFonts w:ascii="Times New Roman" w:eastAsia="Times New Roman" w:hAnsi="Times New Roman"/>
          <w:sz w:val="28"/>
          <w:szCs w:val="28"/>
        </w:rPr>
        <w:t>, либо помещения рекомендуется оборудовать форточками, фрамугами, вторыми решетчатыми дверьми.</w:t>
      </w:r>
    </w:p>
    <w:p w:rsidR="007C1DE5"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Помещения для хранения лекарственных средств должны быть обеспечены стеллажами, шкаф</w:t>
      </w:r>
      <w:r w:rsidR="007C1DE5">
        <w:rPr>
          <w:rFonts w:ascii="Times New Roman" w:eastAsia="Times New Roman" w:hAnsi="Times New Roman"/>
          <w:sz w:val="28"/>
          <w:szCs w:val="28"/>
        </w:rPr>
        <w:t>ами, поддонами, подтоварниками.</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Помещения для хранения лекарственных средств должны быть оснащены приборами для регистрации параметров воздуха (термометрами, гигрометрами (электронными гигрометрами) или психрометрами). Измерительные части этих приборов должны размещаться на расстоянии не менее 3 м от дверей, окон и отопительных приборов. Приборы и (или) части приборов, с которых </w:t>
      </w:r>
      <w:r w:rsidRPr="00F661D3">
        <w:rPr>
          <w:rFonts w:ascii="Times New Roman" w:eastAsia="Times New Roman" w:hAnsi="Times New Roman"/>
          <w:sz w:val="28"/>
          <w:szCs w:val="28"/>
        </w:rPr>
        <w:lastRenderedPageBreak/>
        <w:t>производится визуальное считывание показаний, должны располагаться в доступном для персонала месте на высоте 1,5 - 1,7 м от пола.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Показания этих приборов должны ежедневно регистрироваться в специальном журнале (карте) регистрации на бумажном носителе или в электронном виде с архивацией (для электронных гигрометров), который ведется ответственным лицом. Журнал (карта) регистрации хранится в течение одного года, не считая текущего. Контролирующие приборы должны быть сертифицированы, калиброваны и подвергаться поверке в установленном порядке.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В помещениях для хранения лекарственные средства размещают в соответствии с требованиями нормативной документации, указанной на упаковке лекарственного препарата, с учетом:</w:t>
      </w:r>
    </w:p>
    <w:p w:rsidR="00F661D3" w:rsidRPr="003453C6" w:rsidRDefault="00F661D3" w:rsidP="00980AE2">
      <w:pPr>
        <w:pStyle w:val="ac"/>
        <w:numPr>
          <w:ilvl w:val="0"/>
          <w:numId w:val="5"/>
        </w:numPr>
        <w:suppressAutoHyphens/>
        <w:spacing w:after="0" w:line="360" w:lineRule="auto"/>
        <w:ind w:left="-284" w:firstLine="709"/>
        <w:jc w:val="both"/>
        <w:rPr>
          <w:rFonts w:ascii="Times New Roman" w:eastAsia="Times New Roman" w:hAnsi="Times New Roman"/>
          <w:sz w:val="28"/>
          <w:szCs w:val="28"/>
        </w:rPr>
      </w:pPr>
      <w:r w:rsidRPr="003453C6">
        <w:rPr>
          <w:rFonts w:ascii="Times New Roman" w:eastAsia="Times New Roman" w:hAnsi="Times New Roman"/>
          <w:sz w:val="28"/>
          <w:szCs w:val="28"/>
        </w:rPr>
        <w:t>физико-химических свойств лекарственных средств;</w:t>
      </w:r>
    </w:p>
    <w:p w:rsidR="00F661D3" w:rsidRPr="003453C6" w:rsidRDefault="00F661D3" w:rsidP="00980AE2">
      <w:pPr>
        <w:pStyle w:val="ac"/>
        <w:numPr>
          <w:ilvl w:val="0"/>
          <w:numId w:val="5"/>
        </w:numPr>
        <w:suppressAutoHyphens/>
        <w:spacing w:after="0" w:line="360" w:lineRule="auto"/>
        <w:ind w:left="-284" w:firstLine="709"/>
        <w:jc w:val="both"/>
        <w:rPr>
          <w:rFonts w:ascii="Times New Roman" w:eastAsia="Times New Roman" w:hAnsi="Times New Roman"/>
          <w:sz w:val="28"/>
          <w:szCs w:val="28"/>
        </w:rPr>
      </w:pPr>
      <w:r w:rsidRPr="003453C6">
        <w:rPr>
          <w:rFonts w:ascii="Times New Roman" w:eastAsia="Times New Roman" w:hAnsi="Times New Roman"/>
          <w:sz w:val="28"/>
          <w:szCs w:val="28"/>
        </w:rPr>
        <w:t>фармакологических групп (для аптечных и медицинских организаций);</w:t>
      </w:r>
    </w:p>
    <w:p w:rsidR="00F661D3" w:rsidRPr="003453C6" w:rsidRDefault="00F661D3" w:rsidP="00980AE2">
      <w:pPr>
        <w:pStyle w:val="ac"/>
        <w:numPr>
          <w:ilvl w:val="0"/>
          <w:numId w:val="5"/>
        </w:numPr>
        <w:suppressAutoHyphens/>
        <w:spacing w:after="0" w:line="360" w:lineRule="auto"/>
        <w:ind w:left="-284" w:firstLine="709"/>
        <w:jc w:val="both"/>
        <w:rPr>
          <w:rFonts w:ascii="Times New Roman" w:eastAsia="Times New Roman" w:hAnsi="Times New Roman"/>
          <w:sz w:val="28"/>
          <w:szCs w:val="28"/>
        </w:rPr>
      </w:pPr>
      <w:r w:rsidRPr="003453C6">
        <w:rPr>
          <w:rFonts w:ascii="Times New Roman" w:eastAsia="Times New Roman" w:hAnsi="Times New Roman"/>
          <w:sz w:val="28"/>
          <w:szCs w:val="28"/>
        </w:rPr>
        <w:t>способа применения (внутреннее, наружное);</w:t>
      </w:r>
    </w:p>
    <w:p w:rsidR="00F661D3" w:rsidRPr="003453C6" w:rsidRDefault="00F661D3" w:rsidP="00980AE2">
      <w:pPr>
        <w:pStyle w:val="ac"/>
        <w:numPr>
          <w:ilvl w:val="0"/>
          <w:numId w:val="5"/>
        </w:numPr>
        <w:suppressAutoHyphens/>
        <w:spacing w:after="0" w:line="360" w:lineRule="auto"/>
        <w:ind w:left="-284" w:firstLine="709"/>
        <w:jc w:val="both"/>
        <w:rPr>
          <w:rFonts w:ascii="Times New Roman" w:eastAsia="Times New Roman" w:hAnsi="Times New Roman"/>
          <w:sz w:val="28"/>
          <w:szCs w:val="28"/>
        </w:rPr>
      </w:pPr>
      <w:r w:rsidRPr="003453C6">
        <w:rPr>
          <w:rFonts w:ascii="Times New Roman" w:eastAsia="Times New Roman" w:hAnsi="Times New Roman"/>
          <w:sz w:val="28"/>
          <w:szCs w:val="28"/>
        </w:rPr>
        <w:t>агрегатного состояния фармацевтических субстанций (жидкие, сыпучие, газообразные).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размещении лекарственных средств допускается использование компьютерных технологий (по алфавитному принципу, по кодам).</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Стеллажи (шкафы) для хранения лекарственных средств в помещениях для хранения лекарственных средств должны быть установлены таким образом, чтобы обеспечить доступ к лекарственным средствам, свободный проход персонала и, при необходимости, погрузочных устройств, а также доступность стеллажей, стен, пола для уборки.</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Стеллажи, шкафы, полки, предназначенные для хранения лекарственных средств, должны быть идентифицированы.</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Хранящиеся лекарственные средства должны быть также идентифицированы с помощью стеллажной карты, содержащей информацию о хранящемся лекарственном средстве (наименование, форма выпуска и дозировка, номер серии, срок годности, производитель лекарственного </w:t>
      </w:r>
      <w:r w:rsidRPr="00F661D3">
        <w:rPr>
          <w:rFonts w:ascii="Times New Roman" w:eastAsia="Times New Roman" w:hAnsi="Times New Roman"/>
          <w:sz w:val="28"/>
          <w:szCs w:val="28"/>
        </w:rPr>
        <w:lastRenderedPageBreak/>
        <w:t>средства). При использовании компьютерных технологий допускается идентификация при помощи кодов и электронных устройств.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В организациях и у индивидуальных предпринимателей необходимо вести учет лекарственных средств с ограниченным сроком годности на бумажном носителе или в электронном виде с архивацией. Контроль за своевременной реализацией лекарственных средств с ограниченным сроком годности должен осуществляться с использованием компьютерных технологий, стеллажных карт с указанием наименования лекарственного средства, серии, срока годности либо журналов учета сроков годности. Порядок ведения учета указанных лекарственных средств устанавливается руководителем организации или индивидуальным предпринимателем.</w:t>
      </w:r>
    </w:p>
    <w:p w:rsid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выявлении лекарственных средств с истекшим сроком годности они должны храниться отдельно от других групп лекарственных средств в специально выделенной и обозначенной (карантинной) зоне.</w:t>
      </w:r>
    </w:p>
    <w:p w:rsidR="007C1DE5" w:rsidRPr="00F661D3" w:rsidRDefault="007C1DE5" w:rsidP="00C227BC">
      <w:pPr>
        <w:suppressAutoHyphens/>
        <w:spacing w:after="0" w:line="360" w:lineRule="auto"/>
        <w:ind w:firstLine="709"/>
        <w:jc w:val="both"/>
        <w:rPr>
          <w:rFonts w:ascii="Times New Roman" w:eastAsia="Times New Roman" w:hAnsi="Times New Roman"/>
          <w:sz w:val="28"/>
          <w:szCs w:val="28"/>
        </w:rPr>
      </w:pPr>
      <w:r w:rsidRPr="007C1DE5">
        <w:rPr>
          <w:rFonts w:ascii="Times New Roman" w:eastAsia="Times New Roman" w:hAnsi="Times New Roman"/>
          <w:sz w:val="28"/>
          <w:szCs w:val="28"/>
        </w:rPr>
        <w:t xml:space="preserve">Хранение </w:t>
      </w:r>
      <w:r w:rsidRPr="007C1DE5">
        <w:rPr>
          <w:rFonts w:ascii="Times New Roman" w:eastAsia="Times New Roman" w:hAnsi="Times New Roman"/>
          <w:b/>
          <w:sz w:val="28"/>
          <w:szCs w:val="28"/>
        </w:rPr>
        <w:t>огнеопасных и взрывоопасных</w:t>
      </w:r>
      <w:r w:rsidRPr="007C1DE5">
        <w:rPr>
          <w:rFonts w:ascii="Times New Roman" w:eastAsia="Times New Roman" w:hAnsi="Times New Roman"/>
          <w:sz w:val="28"/>
          <w:szCs w:val="28"/>
        </w:rPr>
        <w:t xml:space="preserve"> лекарственных препаратов осуществляется вдали от огня и отопительных приборов. Необходимо исключить механическое воздействие на огнеопасные и взрывоопасные лекарственные препараты, в том числе воздействие прямых солнечных лучей и удары.</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Помещения </w:t>
      </w:r>
      <w:r w:rsidR="007C1DE5">
        <w:rPr>
          <w:rFonts w:ascii="Times New Roman" w:eastAsia="Times New Roman" w:hAnsi="Times New Roman"/>
          <w:sz w:val="28"/>
          <w:szCs w:val="28"/>
        </w:rPr>
        <w:t xml:space="preserve">оснащаются строительными конструкциями </w:t>
      </w:r>
      <w:r w:rsidR="007C1DE5" w:rsidRPr="00F661D3">
        <w:rPr>
          <w:rFonts w:ascii="Times New Roman" w:eastAsia="Times New Roman" w:hAnsi="Times New Roman"/>
          <w:sz w:val="28"/>
          <w:szCs w:val="28"/>
        </w:rPr>
        <w:t>с пределом огнестойкости</w:t>
      </w:r>
      <w:r w:rsidRPr="00F661D3">
        <w:rPr>
          <w:rFonts w:ascii="Times New Roman" w:eastAsia="Times New Roman" w:hAnsi="Times New Roman"/>
          <w:sz w:val="28"/>
          <w:szCs w:val="28"/>
        </w:rPr>
        <w:t xml:space="preserve"> не менее 1 часа с целью обеспечения хранения огнеопасных и взрывоопасных лекарственных средств по принципу однородности в соответствии с их физико-химическими, пожароопасными свойствами и характером упаковки.</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Полы складских помещений и разгрузочных площадок должны иметь твердое, ровное покрытие. Запрещается применять доски и железные листы для выравнивания полов. Полы должны обеспечивать удобное и безопасное передвижение людей, грузов и транспортных средств, обладать достаточной прочностью и выдерживать нагрузки от хранимых материалов, обеспечивать простоту и легкость уборки складского помещения.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lastRenderedPageBreak/>
        <w:t xml:space="preserve">Складские помещения для хранения огнеопасных и взрывоопасных лекарственных средств должны быть оборудованы несгораемыми и устойчивыми стеллажами и поддонами, рассчитанными на соответствующую нагрузку. Стеллажи устанавливаются на расстоянии 0,25 м от пола и стен, ширина стеллажей не должна превышать 1 м и иметь, в случае хранения фармацевтических субстанций, </w:t>
      </w:r>
      <w:proofErr w:type="spellStart"/>
      <w:r w:rsidRPr="00F661D3">
        <w:rPr>
          <w:rFonts w:ascii="Times New Roman" w:eastAsia="Times New Roman" w:hAnsi="Times New Roman"/>
          <w:sz w:val="28"/>
          <w:szCs w:val="28"/>
        </w:rPr>
        <w:t>отбортовки</w:t>
      </w:r>
      <w:proofErr w:type="spellEnd"/>
      <w:r w:rsidRPr="00F661D3">
        <w:rPr>
          <w:rFonts w:ascii="Times New Roman" w:eastAsia="Times New Roman" w:hAnsi="Times New Roman"/>
          <w:sz w:val="28"/>
          <w:szCs w:val="28"/>
        </w:rPr>
        <w:t xml:space="preserve"> не менее 0,25 м. Продольные проходы между стеллажами должны быть не менее 1,35 м.</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В аптечных организациях и у индивидуальных предпринимателей выделяются изолированные помещения, оборудуемые средствами автоматической пожарной защиты и сигнализацией, для хранения огнеопасных фармацевтических субстанций и взрывоопасных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В аптечных организациях и у индивидуальных предпринимателей допускается хранение фармацевтических субстанций, обладающих легковоспламеняющимися и горючими свойствами, в объеме до 10 кг вне помещений для хранения огнеопасных фармацевтических субстанций и взрывоопасных лекарственных средств во встроенных несгораемых шкафах. Шкафы должны быть удалены от </w:t>
      </w:r>
      <w:proofErr w:type="spellStart"/>
      <w:r w:rsidRPr="00F661D3">
        <w:rPr>
          <w:rFonts w:ascii="Times New Roman" w:eastAsia="Times New Roman" w:hAnsi="Times New Roman"/>
          <w:sz w:val="28"/>
          <w:szCs w:val="28"/>
        </w:rPr>
        <w:t>тепловыводящих</w:t>
      </w:r>
      <w:proofErr w:type="spellEnd"/>
      <w:r w:rsidRPr="00F661D3">
        <w:rPr>
          <w:rFonts w:ascii="Times New Roman" w:eastAsia="Times New Roman" w:hAnsi="Times New Roman"/>
          <w:sz w:val="28"/>
          <w:szCs w:val="28"/>
        </w:rPr>
        <w:t xml:space="preserve"> поверхностей и проходов, с дверьми шириной не менее 0,7 м и высотой не менее 1,2 м. К ним должен быть организован свободный доступ.</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Допускается хранение взрывоопасных лекарственных препаратов для медицинского применения (во вторичной (потребительской) упаковке) для использования на одну рабочую смену в металлических шкафах вне помещений для хранения огнеопасных фармацевтических субстанций и взрывоопасных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Количество огнеопасных фармацевтических субстанций, допустимое для хранения в помещениях для хранения огнеопасных фармацевтических субстанций и взрывоопасных лекарственных средств, расположенных в зданиях другого назначения, не должно превышать 100 кг в </w:t>
      </w:r>
      <w:proofErr w:type="spellStart"/>
      <w:r w:rsidRPr="00F661D3">
        <w:rPr>
          <w:rFonts w:ascii="Times New Roman" w:eastAsia="Times New Roman" w:hAnsi="Times New Roman"/>
          <w:sz w:val="28"/>
          <w:szCs w:val="28"/>
        </w:rPr>
        <w:t>нерасфасованном</w:t>
      </w:r>
      <w:proofErr w:type="spellEnd"/>
      <w:r w:rsidRPr="00F661D3">
        <w:rPr>
          <w:rFonts w:ascii="Times New Roman" w:eastAsia="Times New Roman" w:hAnsi="Times New Roman"/>
          <w:sz w:val="28"/>
          <w:szCs w:val="28"/>
        </w:rPr>
        <w:t xml:space="preserve"> виде.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Помещения для хранения огнеопасных фармацевтических субстанций и взрывоопасных лекарственных средств, используемые для хранения </w:t>
      </w:r>
      <w:r w:rsidRPr="00F661D3">
        <w:rPr>
          <w:rFonts w:ascii="Times New Roman" w:eastAsia="Times New Roman" w:hAnsi="Times New Roman"/>
          <w:sz w:val="28"/>
          <w:szCs w:val="28"/>
        </w:rPr>
        <w:lastRenderedPageBreak/>
        <w:t>легковоспламеняющихся фармацевтических субстанций в количестве свыше 100 кг, должны находиться в отдельно стоящем здании, а само хранение должно осуществляться в стеклянной или металлической таре изолированно от помещений для хранения других групп огнеопасных фармацевтических субстанций.</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В помещения для хранения огнеопасных фармацевтических субстанций и взрывоопасных лекарственных средств запрещается входить с открытыми источниками огня.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Лекарственные средства, хранящиеся в складских помещениях, должны размещаться на стеллажах или на подтоварниках (поддонах). Не допускается размещение лекарственных средств на полу без поддона.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Поддоны могут располагаться на полу в один ряд или на стеллажах в несколько ярусов, в зависимости от высоты стеллажа. Не допускается размещение поддонов с лекарственными средствами в несколько рядов по высоте без использования стеллажей.</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ручном способе разгрузочно-погрузочных работ высота укладки лекарственных средств не должна превышать 1,5 м.</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использовании механизированных устройств для проведения разгрузочно-погрузочных работ лекарственные средства должны храниться в несколько ярусов. При этом общая высота размещения лекарственных средств на стеллажах не должна превышать возможности механизированных погрузочно-разгрузочных средст</w:t>
      </w:r>
      <w:r w:rsidR="007C1DE5">
        <w:rPr>
          <w:rFonts w:ascii="Times New Roman" w:eastAsia="Times New Roman" w:hAnsi="Times New Roman"/>
          <w:sz w:val="28"/>
          <w:szCs w:val="28"/>
        </w:rPr>
        <w:t>в (подъемники, автокары, тали).</w:t>
      </w:r>
    </w:p>
    <w:p w:rsidR="00F661D3" w:rsidRPr="00C227BC" w:rsidRDefault="00F661D3" w:rsidP="00C227BC">
      <w:pPr>
        <w:suppressAutoHyphens/>
        <w:spacing w:after="0" w:line="360" w:lineRule="auto"/>
        <w:ind w:firstLine="709"/>
        <w:jc w:val="both"/>
        <w:rPr>
          <w:rFonts w:ascii="Times New Roman" w:eastAsia="Times New Roman" w:hAnsi="Times New Roman"/>
          <w:b/>
          <w:sz w:val="28"/>
          <w:szCs w:val="28"/>
        </w:rPr>
      </w:pPr>
      <w:r w:rsidRPr="00F661D3">
        <w:rPr>
          <w:rFonts w:ascii="Times New Roman" w:eastAsia="Times New Roman" w:hAnsi="Times New Roman"/>
          <w:sz w:val="28"/>
          <w:szCs w:val="28"/>
        </w:rPr>
        <w:t xml:space="preserve">Лекарственные средства, требующие </w:t>
      </w:r>
      <w:r w:rsidRPr="007C1DE5">
        <w:rPr>
          <w:rFonts w:ascii="Times New Roman" w:eastAsia="Times New Roman" w:hAnsi="Times New Roman"/>
          <w:b/>
          <w:sz w:val="28"/>
          <w:szCs w:val="28"/>
        </w:rPr>
        <w:t>защиты от действия света</w:t>
      </w:r>
      <w:r w:rsidRPr="00F661D3">
        <w:rPr>
          <w:rFonts w:ascii="Times New Roman" w:eastAsia="Times New Roman" w:hAnsi="Times New Roman"/>
          <w:sz w:val="28"/>
          <w:szCs w:val="28"/>
        </w:rPr>
        <w:t>, хранятся в помещениях или специально оборудованных местах, обеспечивающих защиту от естественного и искусственного освещения.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Фармацевтические субстанции, требующие защиты от действия света, следует хранить в таре из светозащитных материалов (стеклянной таре оранжевого стекла, металлической таре, упаковке из алюминиевой фольги или полимерных материалов, окрашенных в черный, коричневый или оранжевый цвета), в темном помещении или шкафах.</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lastRenderedPageBreak/>
        <w:t xml:space="preserve">Для хранения особо чувствительных к свету фармацевтических субстанций (нитрат серебра, </w:t>
      </w:r>
      <w:proofErr w:type="spellStart"/>
      <w:r w:rsidRPr="00F661D3">
        <w:rPr>
          <w:rFonts w:ascii="Times New Roman" w:eastAsia="Times New Roman" w:hAnsi="Times New Roman"/>
          <w:sz w:val="28"/>
          <w:szCs w:val="28"/>
        </w:rPr>
        <w:t>прозерин</w:t>
      </w:r>
      <w:proofErr w:type="spellEnd"/>
      <w:r w:rsidRPr="00F661D3">
        <w:rPr>
          <w:rFonts w:ascii="Times New Roman" w:eastAsia="Times New Roman" w:hAnsi="Times New Roman"/>
          <w:sz w:val="28"/>
          <w:szCs w:val="28"/>
        </w:rPr>
        <w:t>) стеклянную тару оклеивают черной светонепроницаемой бумагой.</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Лекарственные препараты для медицинского применения, требующие защиты от действия света, упакованные в первичную и вторичную (потребительскую) упаковку, следует хранить в шкафах или на стеллажах при условии принятия мер для предотвращения попадания на указанные лекарственные препараты прямого солнечного света или иного яркого направленного света (использование светоотражающей пленки, жалюзи, козырьков и др.).</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Фармацевтические субстанции, требующие </w:t>
      </w:r>
      <w:r w:rsidRPr="00C227BC">
        <w:rPr>
          <w:rFonts w:ascii="Times New Roman" w:eastAsia="Times New Roman" w:hAnsi="Times New Roman"/>
          <w:b/>
          <w:sz w:val="28"/>
          <w:szCs w:val="28"/>
        </w:rPr>
        <w:t>защиты от воздействия влаги</w:t>
      </w:r>
      <w:r w:rsidRPr="00F661D3">
        <w:rPr>
          <w:rFonts w:ascii="Times New Roman" w:eastAsia="Times New Roman" w:hAnsi="Times New Roman"/>
          <w:sz w:val="28"/>
          <w:szCs w:val="28"/>
        </w:rPr>
        <w:t>, следует хранить в прохладном месте при температуре до +15 град. C (далее - прохладное место), в плотно укупоренной таре из материалов, непроницаемых для паров воды (стекла, металла, алюминиевой фольги, толстостенной пластмассовой таре) или в первичной и вторичной (потребительской) упаковке производителя.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Фармацевтические субстанции </w:t>
      </w:r>
      <w:r w:rsidRPr="007C1DE5">
        <w:rPr>
          <w:rFonts w:ascii="Times New Roman" w:eastAsia="Times New Roman" w:hAnsi="Times New Roman"/>
          <w:b/>
          <w:sz w:val="28"/>
          <w:szCs w:val="28"/>
        </w:rPr>
        <w:t>с выраженными гигроскопическими свойствами</w:t>
      </w:r>
      <w:r w:rsidRPr="00F661D3">
        <w:rPr>
          <w:rFonts w:ascii="Times New Roman" w:eastAsia="Times New Roman" w:hAnsi="Times New Roman"/>
          <w:sz w:val="28"/>
          <w:szCs w:val="28"/>
        </w:rPr>
        <w:t xml:space="preserve"> следует хранить в стеклянной таре с герметичной укупоркой, залитой сверху парафином.</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Во избежание порчи и потери качества следует организовать хранение лекарственных средств в соответствии с требованиями, нанесенными в виде предупреждающих надписей на вторичной (потребительской) уп</w:t>
      </w:r>
      <w:r w:rsidR="003453C6">
        <w:rPr>
          <w:rFonts w:ascii="Times New Roman" w:eastAsia="Times New Roman" w:hAnsi="Times New Roman"/>
          <w:sz w:val="28"/>
          <w:szCs w:val="28"/>
        </w:rPr>
        <w:t>аковке лекарственного средства.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Фармацевтические субстанции, требующие </w:t>
      </w:r>
      <w:r w:rsidRPr="007C1DE5">
        <w:rPr>
          <w:rFonts w:ascii="Times New Roman" w:eastAsia="Times New Roman" w:hAnsi="Times New Roman"/>
          <w:b/>
          <w:sz w:val="28"/>
          <w:szCs w:val="28"/>
        </w:rPr>
        <w:t>защиты от улетучивания и высыхания</w:t>
      </w:r>
      <w:r w:rsidRPr="00F661D3">
        <w:rPr>
          <w:rFonts w:ascii="Times New Roman" w:eastAsia="Times New Roman" w:hAnsi="Times New Roman"/>
          <w:sz w:val="28"/>
          <w:szCs w:val="28"/>
        </w:rPr>
        <w:t xml:space="preserve"> (собственно летучие лекарственные средства; лекарственные средства, содержащие летучий растворитель (спиртовые настойки, жидкие спиртовые концентраты, густые экстракты); растворы и смеси летучих веществ (эфирные масла, растворы аммиака, формальдегида, хлористого водорода свыше 13%, карболовой кислоты, этиловый спирт различной концентрации и др.); лекарственное растительное сырье, содержащее эфирные масла; лекарственные </w:t>
      </w:r>
      <w:r w:rsidRPr="00F661D3">
        <w:rPr>
          <w:rFonts w:ascii="Times New Roman" w:eastAsia="Times New Roman" w:hAnsi="Times New Roman"/>
          <w:sz w:val="28"/>
          <w:szCs w:val="28"/>
        </w:rPr>
        <w:lastRenderedPageBreak/>
        <w:t xml:space="preserve">средства, содержащие кристаллизационную воду, - кристаллогидраты; лекарственные средства, разлагающиеся с образованием летучих продуктов (йодоформ, перекись водорода, гидрокарбонат натрия); лекарственные средства с определенным нижним пределом влагосодержания (сульфат магния, </w:t>
      </w:r>
      <w:proofErr w:type="spellStart"/>
      <w:r w:rsidRPr="00F661D3">
        <w:rPr>
          <w:rFonts w:ascii="Times New Roman" w:eastAsia="Times New Roman" w:hAnsi="Times New Roman"/>
          <w:sz w:val="28"/>
          <w:szCs w:val="28"/>
        </w:rPr>
        <w:t>парааминосалицилат</w:t>
      </w:r>
      <w:proofErr w:type="spellEnd"/>
      <w:r w:rsidRPr="00F661D3">
        <w:rPr>
          <w:rFonts w:ascii="Times New Roman" w:eastAsia="Times New Roman" w:hAnsi="Times New Roman"/>
          <w:sz w:val="28"/>
          <w:szCs w:val="28"/>
        </w:rPr>
        <w:t xml:space="preserve"> натрия, сульфат натрия)), следует хранить в прохладном месте, в герметически укупоренной таре из непроницаемых для улетучивающихся веществ материалов (стекла, металла, алюминиевой фольги) или в первичной и вторичной (потребительской) упаковке производителя. Применение полимерной тары, упаковки и укупорки допускается в соответствии с требованиями государственной фармакопеи и нормативной документации.</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Фармацевтические субстанции - </w:t>
      </w:r>
      <w:r w:rsidRPr="007C1DE5">
        <w:rPr>
          <w:rFonts w:ascii="Times New Roman" w:eastAsia="Times New Roman" w:hAnsi="Times New Roman"/>
          <w:b/>
          <w:sz w:val="28"/>
          <w:szCs w:val="28"/>
        </w:rPr>
        <w:t>кристаллогидраты</w:t>
      </w:r>
      <w:r w:rsidRPr="00F661D3">
        <w:rPr>
          <w:rFonts w:ascii="Times New Roman" w:eastAsia="Times New Roman" w:hAnsi="Times New Roman"/>
          <w:sz w:val="28"/>
          <w:szCs w:val="28"/>
        </w:rPr>
        <w:t xml:space="preserve"> следует хранить в герметично укупоренной стеклянной, металлической и толстостенной пластмассовой таре или в первичной и вторичной (потребительской) упаковке производителя в условиях, соответствующих требованиям нормативной документации на данные лекарственные средства.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лекарственных средств, требующих </w:t>
      </w:r>
      <w:r w:rsidRPr="007C1DE5">
        <w:rPr>
          <w:rFonts w:ascii="Times New Roman" w:eastAsia="Times New Roman" w:hAnsi="Times New Roman"/>
          <w:b/>
          <w:sz w:val="28"/>
          <w:szCs w:val="28"/>
        </w:rPr>
        <w:t>защиты от воздействия повышенной температуры</w:t>
      </w:r>
      <w:r w:rsidRPr="00F661D3">
        <w:rPr>
          <w:rFonts w:ascii="Times New Roman" w:eastAsia="Times New Roman" w:hAnsi="Times New Roman"/>
          <w:sz w:val="28"/>
          <w:szCs w:val="28"/>
        </w:rPr>
        <w:t xml:space="preserve"> (термолабильные лекарственные средства), организации и индивидуальные предприниматели должны осуществлять в соответствии с температурным режимом, указанным на первичной и вторичной (потребительской) упаковке лекарственного средства в соответствии с требованиями нормативной документации.</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лекарственных средств, требующих </w:t>
      </w:r>
      <w:r w:rsidRPr="007C1DE5">
        <w:rPr>
          <w:rFonts w:ascii="Times New Roman" w:eastAsia="Times New Roman" w:hAnsi="Times New Roman"/>
          <w:b/>
          <w:sz w:val="28"/>
          <w:szCs w:val="28"/>
        </w:rPr>
        <w:t>защиты от воздействия пониженной температуры</w:t>
      </w:r>
      <w:r w:rsidRPr="00F661D3">
        <w:rPr>
          <w:rFonts w:ascii="Times New Roman" w:eastAsia="Times New Roman" w:hAnsi="Times New Roman"/>
          <w:sz w:val="28"/>
          <w:szCs w:val="28"/>
        </w:rPr>
        <w:t xml:space="preserve"> (лекарственные средства, физико-химическое состояние которых после замерзания изменяется и при последующем согревании до комнатной температуры не восстанавливается (40% раствор формальдегида, растворы инсулина)), организации и индивидуальные предприниматели должны осуществлять в соответствии с температурным режимом, указанным на первичной и вторичной (потребительской) упаковке лекарственного средства в соответствии с требова</w:t>
      </w:r>
      <w:r w:rsidR="003453C6">
        <w:rPr>
          <w:rFonts w:ascii="Times New Roman" w:eastAsia="Times New Roman" w:hAnsi="Times New Roman"/>
          <w:sz w:val="28"/>
          <w:szCs w:val="28"/>
        </w:rPr>
        <w:t>ниями нормативной документации.</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980AE2">
        <w:rPr>
          <w:rFonts w:ascii="Times New Roman" w:eastAsia="Times New Roman" w:hAnsi="Times New Roman"/>
          <w:b/>
          <w:sz w:val="28"/>
          <w:szCs w:val="28"/>
        </w:rPr>
        <w:t>Замерзание препаратов инсулина не допускается</w:t>
      </w:r>
      <w:r w:rsidRPr="00F661D3">
        <w:rPr>
          <w:rFonts w:ascii="Times New Roman" w:eastAsia="Times New Roman" w:hAnsi="Times New Roman"/>
          <w:sz w:val="28"/>
          <w:szCs w:val="28"/>
        </w:rPr>
        <w:t>.</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lastRenderedPageBreak/>
        <w:t xml:space="preserve">Фармацевтические субстанции, требующие </w:t>
      </w:r>
      <w:r w:rsidRPr="007C1DE5">
        <w:rPr>
          <w:rFonts w:ascii="Times New Roman" w:eastAsia="Times New Roman" w:hAnsi="Times New Roman"/>
          <w:b/>
          <w:sz w:val="28"/>
          <w:szCs w:val="28"/>
        </w:rPr>
        <w:t>защиты от воздействия газов</w:t>
      </w:r>
      <w:r w:rsidRPr="00F661D3">
        <w:rPr>
          <w:rFonts w:ascii="Times New Roman" w:eastAsia="Times New Roman" w:hAnsi="Times New Roman"/>
          <w:sz w:val="28"/>
          <w:szCs w:val="28"/>
        </w:rPr>
        <w:t xml:space="preserve"> (вещества, реагирующие с кислородом воздуха: различные соединения алифатического ряда с непредельными межуглеродными связями, циклические с боковыми алифатическими группами с непредельными межуглеродными связями, фенольные и полифенольные, морфин и его производные с незамещенными гидроксильными группами; серосодержащие гетерогенные и гетероциклические соединения, ферменты и органопрепараты; вещества, реагирующие с углекислым газом воздуха: соли щелочных металлов и слабых органических кислот (</w:t>
      </w:r>
      <w:proofErr w:type="spellStart"/>
      <w:r w:rsidRPr="00F661D3">
        <w:rPr>
          <w:rFonts w:ascii="Times New Roman" w:eastAsia="Times New Roman" w:hAnsi="Times New Roman"/>
          <w:sz w:val="28"/>
          <w:szCs w:val="28"/>
        </w:rPr>
        <w:t>барбитал</w:t>
      </w:r>
      <w:proofErr w:type="spellEnd"/>
      <w:r w:rsidRPr="00F661D3">
        <w:rPr>
          <w:rFonts w:ascii="Times New Roman" w:eastAsia="Times New Roman" w:hAnsi="Times New Roman"/>
          <w:sz w:val="28"/>
          <w:szCs w:val="28"/>
        </w:rPr>
        <w:t xml:space="preserve"> натрий, </w:t>
      </w:r>
      <w:proofErr w:type="spellStart"/>
      <w:r w:rsidRPr="00F661D3">
        <w:rPr>
          <w:rFonts w:ascii="Times New Roman" w:eastAsia="Times New Roman" w:hAnsi="Times New Roman"/>
          <w:sz w:val="28"/>
          <w:szCs w:val="28"/>
        </w:rPr>
        <w:t>гексенал</w:t>
      </w:r>
      <w:proofErr w:type="spellEnd"/>
      <w:r w:rsidRPr="00F661D3">
        <w:rPr>
          <w:rFonts w:ascii="Times New Roman" w:eastAsia="Times New Roman" w:hAnsi="Times New Roman"/>
          <w:sz w:val="28"/>
          <w:szCs w:val="28"/>
        </w:rPr>
        <w:t>), лекарственные препараты, содержащие многоатомные амины (эуфиллин), окись и перекись магния, едкий натрий, едкий калий), следует хранить в герметически укупоренной таре из материалов, непроницаемых для газов, по возможности заполненной доверху.</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C227BC">
        <w:rPr>
          <w:rFonts w:ascii="Times New Roman" w:eastAsia="Times New Roman" w:hAnsi="Times New Roman"/>
          <w:b/>
          <w:sz w:val="28"/>
          <w:szCs w:val="28"/>
        </w:rPr>
        <w:t>Пахучие</w:t>
      </w:r>
      <w:r w:rsidRPr="00F661D3">
        <w:rPr>
          <w:rFonts w:ascii="Times New Roman" w:eastAsia="Times New Roman" w:hAnsi="Times New Roman"/>
          <w:sz w:val="28"/>
          <w:szCs w:val="28"/>
        </w:rPr>
        <w:t xml:space="preserve"> лекарственные средства (фармацевтические субстанции как летучие, так и практически нелетучие, но обладающие сильным запахом) следует хранить в герметически закрытой таре, непроницаемой для запаха.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C227BC">
        <w:rPr>
          <w:rFonts w:ascii="Times New Roman" w:eastAsia="Times New Roman" w:hAnsi="Times New Roman"/>
          <w:b/>
          <w:sz w:val="28"/>
          <w:szCs w:val="28"/>
        </w:rPr>
        <w:t xml:space="preserve">Красящие </w:t>
      </w:r>
      <w:r w:rsidRPr="00F661D3">
        <w:rPr>
          <w:rFonts w:ascii="Times New Roman" w:eastAsia="Times New Roman" w:hAnsi="Times New Roman"/>
          <w:sz w:val="28"/>
          <w:szCs w:val="28"/>
        </w:rPr>
        <w:t>лекарственные средства (фармацевтические субстанции, которые оставляют окрашенный след, не смываемый обычной санитарно-гигиенической обработкой, на таре, укупорочных средствах, оборудовании и инвентаре (бриллиантовый зеленый, метиленовый синий, индигокармин)) следует хранить в специальном шкафу в плотно укупоренной таре.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Для работы с красящими лекарственными средствами для каждого наименования необходимо выделять специальные весы, ступку, шпатель и другой необходимый инвентарь.</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C227BC">
        <w:rPr>
          <w:rFonts w:ascii="Times New Roman" w:eastAsia="Times New Roman" w:hAnsi="Times New Roman"/>
          <w:b/>
          <w:sz w:val="28"/>
          <w:szCs w:val="28"/>
        </w:rPr>
        <w:t>Дезинфицирующие</w:t>
      </w:r>
      <w:r w:rsidRPr="00F661D3">
        <w:rPr>
          <w:rFonts w:ascii="Times New Roman" w:eastAsia="Times New Roman" w:hAnsi="Times New Roman"/>
          <w:sz w:val="28"/>
          <w:szCs w:val="28"/>
        </w:rPr>
        <w:t xml:space="preserve"> лекарственные средства следует хранить в герметично укупоренной таре в изолированном помещении вдали от помещений хранения пластмассовых, резиновых и металлических изделий и помещений получения дистиллированной воды.</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лекарственных препаратов для медицинского применения осуществляется в соответствии с требованиями государственной фармакопеи и </w:t>
      </w:r>
      <w:r w:rsidRPr="00F661D3">
        <w:rPr>
          <w:rFonts w:ascii="Times New Roman" w:eastAsia="Times New Roman" w:hAnsi="Times New Roman"/>
          <w:sz w:val="28"/>
          <w:szCs w:val="28"/>
        </w:rPr>
        <w:lastRenderedPageBreak/>
        <w:t>нормативной документации, а также с учетом свойств веществ, входящих в их состав.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хранении в шкафах, на стеллажах или полках лекарственные препараты для медицинского применения во вторичной (потребительской) упаковке должны быть размещены этикеткой (маркировкой) наружу.</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Организации и индивидуальные предприниматели должны осуществлять хранение лекарственных препаратов для медицинского применения в соответствии с требованиями к их хранению, указанными на вторичной (потребительской) упаковке указанного лекарственного препарата.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proofErr w:type="spellStart"/>
      <w:r w:rsidRPr="00F661D3">
        <w:rPr>
          <w:rFonts w:ascii="Times New Roman" w:eastAsia="Times New Roman" w:hAnsi="Times New Roman"/>
          <w:sz w:val="28"/>
          <w:szCs w:val="28"/>
        </w:rPr>
        <w:t>Нерасфасованное</w:t>
      </w:r>
      <w:proofErr w:type="spellEnd"/>
      <w:r w:rsidRPr="00F661D3">
        <w:rPr>
          <w:rFonts w:ascii="Times New Roman" w:eastAsia="Times New Roman" w:hAnsi="Times New Roman"/>
          <w:sz w:val="28"/>
          <w:szCs w:val="28"/>
        </w:rPr>
        <w:t xml:space="preserve"> лекарственное </w:t>
      </w:r>
      <w:r w:rsidRPr="00C227BC">
        <w:rPr>
          <w:rFonts w:ascii="Times New Roman" w:eastAsia="Times New Roman" w:hAnsi="Times New Roman"/>
          <w:b/>
          <w:sz w:val="28"/>
          <w:szCs w:val="28"/>
        </w:rPr>
        <w:t>растительное сырье</w:t>
      </w:r>
      <w:r w:rsidRPr="00F661D3">
        <w:rPr>
          <w:rFonts w:ascii="Times New Roman" w:eastAsia="Times New Roman" w:hAnsi="Times New Roman"/>
          <w:sz w:val="28"/>
          <w:szCs w:val="28"/>
        </w:rPr>
        <w:t xml:space="preserve"> должно храниться в сухом (не более 50% влажности), хорошо проветриваемом помещении в плотно закрытой таре.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proofErr w:type="spellStart"/>
      <w:r w:rsidRPr="00F661D3">
        <w:rPr>
          <w:rFonts w:ascii="Times New Roman" w:eastAsia="Times New Roman" w:hAnsi="Times New Roman"/>
          <w:sz w:val="28"/>
          <w:szCs w:val="28"/>
        </w:rPr>
        <w:t>Нерасфасованное</w:t>
      </w:r>
      <w:proofErr w:type="spellEnd"/>
      <w:r w:rsidRPr="00F661D3">
        <w:rPr>
          <w:rFonts w:ascii="Times New Roman" w:eastAsia="Times New Roman" w:hAnsi="Times New Roman"/>
          <w:sz w:val="28"/>
          <w:szCs w:val="28"/>
        </w:rPr>
        <w:t xml:space="preserve"> лекарственное растительное сырье, содержащее эфирные масла, хранится изолированно в хорошо укупоренной таре.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proofErr w:type="spellStart"/>
      <w:r w:rsidRPr="00F661D3">
        <w:rPr>
          <w:rFonts w:ascii="Times New Roman" w:eastAsia="Times New Roman" w:hAnsi="Times New Roman"/>
          <w:sz w:val="28"/>
          <w:szCs w:val="28"/>
        </w:rPr>
        <w:t>Нерасфасованное</w:t>
      </w:r>
      <w:proofErr w:type="spellEnd"/>
      <w:r w:rsidRPr="00F661D3">
        <w:rPr>
          <w:rFonts w:ascii="Times New Roman" w:eastAsia="Times New Roman" w:hAnsi="Times New Roman"/>
          <w:sz w:val="28"/>
          <w:szCs w:val="28"/>
        </w:rPr>
        <w:t xml:space="preserve"> лекарственное растительное сырье должно подвергаться периодическому контролю в соответствии с требованиями государственной фармакопеи. Трава, корни, корневища, семена, плоды, утратившие нормальную окраску, запах и требуемое количество действующих веществ, а также пораженные плесенью, амбарными вредителями, бракуют.</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Хранение лекарственного растительного сырья, содержащего сердечные гликозиды, осуществляется с соблюдением требований государственной фармакопеи, в частности, требования о повторном контроле на биологическую активность.</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proofErr w:type="spellStart"/>
      <w:r w:rsidRPr="00F661D3">
        <w:rPr>
          <w:rFonts w:ascii="Times New Roman" w:eastAsia="Times New Roman" w:hAnsi="Times New Roman"/>
          <w:sz w:val="28"/>
          <w:szCs w:val="28"/>
        </w:rPr>
        <w:t>Нерасфасованное</w:t>
      </w:r>
      <w:proofErr w:type="spellEnd"/>
      <w:r w:rsidRPr="00F661D3">
        <w:rPr>
          <w:rFonts w:ascii="Times New Roman" w:eastAsia="Times New Roman" w:hAnsi="Times New Roman"/>
          <w:sz w:val="28"/>
          <w:szCs w:val="28"/>
        </w:rPr>
        <w:t xml:space="preserve"> лекарственное растительное сырье, включенное в списки сильно</w:t>
      </w:r>
      <w:r w:rsidR="00C227BC">
        <w:rPr>
          <w:rFonts w:ascii="Times New Roman" w:eastAsia="Times New Roman" w:hAnsi="Times New Roman"/>
          <w:sz w:val="28"/>
          <w:szCs w:val="28"/>
        </w:rPr>
        <w:t xml:space="preserve">действующих и ядовитых веществ, </w:t>
      </w:r>
      <w:r w:rsidRPr="00F661D3">
        <w:rPr>
          <w:rFonts w:ascii="Times New Roman" w:eastAsia="Times New Roman" w:hAnsi="Times New Roman"/>
          <w:sz w:val="28"/>
          <w:szCs w:val="28"/>
        </w:rPr>
        <w:t>хранится в отдельном помещении или в отдельном шкафу под замком.</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Расфасованное лекарственное растительное сырье хранится на стеллажах или в шкафах.</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lastRenderedPageBreak/>
        <w:t xml:space="preserve">Хранение </w:t>
      </w:r>
      <w:r w:rsidRPr="00C227BC">
        <w:rPr>
          <w:rFonts w:ascii="Times New Roman" w:eastAsia="Times New Roman" w:hAnsi="Times New Roman"/>
          <w:b/>
          <w:sz w:val="28"/>
          <w:szCs w:val="28"/>
        </w:rPr>
        <w:t>медицинских пиявок</w:t>
      </w:r>
      <w:r w:rsidRPr="00F661D3">
        <w:rPr>
          <w:rFonts w:ascii="Times New Roman" w:eastAsia="Times New Roman" w:hAnsi="Times New Roman"/>
          <w:sz w:val="28"/>
          <w:szCs w:val="28"/>
        </w:rPr>
        <w:t xml:space="preserve"> осуществляется в светлом помещении без запаха лекарств, для которого устанавливается постоянный температурный режим. Содержание пиявок осуществляется в установленном порядке.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w:t>
      </w:r>
      <w:r w:rsidRPr="00C227BC">
        <w:rPr>
          <w:rFonts w:ascii="Times New Roman" w:eastAsia="Times New Roman" w:hAnsi="Times New Roman"/>
          <w:b/>
          <w:sz w:val="28"/>
          <w:szCs w:val="28"/>
        </w:rPr>
        <w:t xml:space="preserve">огнеопасных </w:t>
      </w:r>
      <w:r w:rsidRPr="00F661D3">
        <w:rPr>
          <w:rFonts w:ascii="Times New Roman" w:eastAsia="Times New Roman" w:hAnsi="Times New Roman"/>
          <w:sz w:val="28"/>
          <w:szCs w:val="28"/>
        </w:rPr>
        <w:t xml:space="preserve">лекарственных средств (лекарственные средства, обладающие легковоспламеняющимися свойствами (спирт и спиртовые растворы, спиртовые и эфирные настойки, спиртовые и эфирные экстракты, эфир, скипидар, молочная кислота, хлорэтил, коллодий, </w:t>
      </w:r>
      <w:proofErr w:type="spellStart"/>
      <w:r w:rsidRPr="00F661D3">
        <w:rPr>
          <w:rFonts w:ascii="Times New Roman" w:eastAsia="Times New Roman" w:hAnsi="Times New Roman"/>
          <w:sz w:val="28"/>
          <w:szCs w:val="28"/>
        </w:rPr>
        <w:t>клеол</w:t>
      </w:r>
      <w:proofErr w:type="spellEnd"/>
      <w:r w:rsidRPr="00F661D3">
        <w:rPr>
          <w:rFonts w:ascii="Times New Roman" w:eastAsia="Times New Roman" w:hAnsi="Times New Roman"/>
          <w:sz w:val="28"/>
          <w:szCs w:val="28"/>
        </w:rPr>
        <w:t xml:space="preserve">, жидкость Новикова, органические масла); лекарственные средства, обладающие легкогорючими свойствами (сера, глицерин, растительные масла, </w:t>
      </w:r>
      <w:proofErr w:type="spellStart"/>
      <w:r w:rsidRPr="00F661D3">
        <w:rPr>
          <w:rFonts w:ascii="Times New Roman" w:eastAsia="Times New Roman" w:hAnsi="Times New Roman"/>
          <w:sz w:val="28"/>
          <w:szCs w:val="28"/>
        </w:rPr>
        <w:t>нерасфасованное</w:t>
      </w:r>
      <w:proofErr w:type="spellEnd"/>
      <w:r w:rsidRPr="00F661D3">
        <w:rPr>
          <w:rFonts w:ascii="Times New Roman" w:eastAsia="Times New Roman" w:hAnsi="Times New Roman"/>
          <w:sz w:val="28"/>
          <w:szCs w:val="28"/>
        </w:rPr>
        <w:t xml:space="preserve"> лекарственное растительное сырье)) должно осуществляться отдельно от других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Легковоспламеняющиеся лекарственные средства хранят в плотно укупоренной прочной, стеклянной или металлической таре, чтобы предупредить испарение жидкостей из сосудов.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Бутыли, баллоны и другие крупные емкости с легковоспламеняющимися и легкогорючими лекарственными средствами должны храниться на полках стеллажей в один ряд по высоте. Запрещается их хранение в несколько рядов по высоте с использованием различных прокладочных материалов.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Не допускается хранение указанных лекарственных средств у отопительных приборов. Расстояние от стеллажа или штабеля до нагревательного элемента должно быть не менее 1 м.</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бутылей с легковоспламеняющимися и легкогорючими фармацевтическими субстанциями должно осуществляться в таре, предохраняющей от ударов, или в </w:t>
      </w:r>
      <w:proofErr w:type="spellStart"/>
      <w:r w:rsidRPr="00F661D3">
        <w:rPr>
          <w:rFonts w:ascii="Times New Roman" w:eastAsia="Times New Roman" w:hAnsi="Times New Roman"/>
          <w:sz w:val="28"/>
          <w:szCs w:val="28"/>
        </w:rPr>
        <w:t>баллоно</w:t>
      </w:r>
      <w:proofErr w:type="spellEnd"/>
      <w:r w:rsidRPr="00F661D3">
        <w:rPr>
          <w:rFonts w:ascii="Times New Roman" w:eastAsia="Times New Roman" w:hAnsi="Times New Roman"/>
          <w:sz w:val="28"/>
          <w:szCs w:val="28"/>
        </w:rPr>
        <w:t>-опрокидывателях в один ряд.</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На рабочих местах производственных помещений, выделяемых в аптечных организациях и индивидуальными предпринимателями, легковоспламеняющиеся и легкогорючие лекарственные средства могут храниться в количествах, не превышающих сменную потребность. При этом емкости, в которых они хранятся, должны быть плотно закрыты.</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lastRenderedPageBreak/>
        <w:t>Не допускается хранение легковоспламеняющихся и легкогорючих лекарственных средств в полностью заполненной таре. Степень заполнения должна быть не более 90% объема. Спирты в больших количествах хранятся в металлических емкостях, заполняемых не более чем на 75% объема.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Не допускается совместное хранение легковоспламеняющихся лекарственных средств с минеральными кислотами (особенно серной и азотной кислотами), сжатыми и сжиженными газами, легкогорючими веществами (растительными маслами, серой, перевязочным материалом), щелочами, а также с неорганическими солями, дающими с органическими веществами взрывоопасные смеси (калия хлорат, калия перманганат, калия хромат и др.).</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Эфир медицинский и эфир для наркоза хранят в промышленной упаковке, в прохладном, защищенном от света месте, вдали от </w:t>
      </w:r>
      <w:r w:rsidR="003453C6">
        <w:rPr>
          <w:rFonts w:ascii="Times New Roman" w:eastAsia="Times New Roman" w:hAnsi="Times New Roman"/>
          <w:sz w:val="28"/>
          <w:szCs w:val="28"/>
        </w:rPr>
        <w:t>огня и нагревательных приборов.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хранении взрывоопасных лекарственных средств (лекарственные средства, обладающие взрывчатыми свойствами (нитроглицерин); лекарственные средства, обладающие взрывоопасными свойствами (калия перманганат, серебра нитрат)) следует принимать меры против загрязнения их пылью.</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Емкости с взрывоопасными лекарственными средствами (</w:t>
      </w:r>
      <w:proofErr w:type="spellStart"/>
      <w:r w:rsidRPr="00F661D3">
        <w:rPr>
          <w:rFonts w:ascii="Times New Roman" w:eastAsia="Times New Roman" w:hAnsi="Times New Roman"/>
          <w:sz w:val="28"/>
          <w:szCs w:val="28"/>
        </w:rPr>
        <w:t>штангласы</w:t>
      </w:r>
      <w:proofErr w:type="spellEnd"/>
      <w:r w:rsidRPr="00F661D3">
        <w:rPr>
          <w:rFonts w:ascii="Times New Roman" w:eastAsia="Times New Roman" w:hAnsi="Times New Roman"/>
          <w:sz w:val="28"/>
          <w:szCs w:val="28"/>
        </w:rPr>
        <w:t>, жестяные барабаны, склянки и др.) необходимо плотно закрывать во избежание попадания паров этих средств в воздух.</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Хранение </w:t>
      </w:r>
      <w:proofErr w:type="spellStart"/>
      <w:r w:rsidRPr="00F661D3">
        <w:rPr>
          <w:rFonts w:ascii="Times New Roman" w:eastAsia="Times New Roman" w:hAnsi="Times New Roman"/>
          <w:sz w:val="28"/>
          <w:szCs w:val="28"/>
        </w:rPr>
        <w:t>нерасфасованного</w:t>
      </w:r>
      <w:proofErr w:type="spellEnd"/>
      <w:r w:rsidRPr="00F661D3">
        <w:rPr>
          <w:rFonts w:ascii="Times New Roman" w:eastAsia="Times New Roman" w:hAnsi="Times New Roman"/>
          <w:sz w:val="28"/>
          <w:szCs w:val="28"/>
        </w:rPr>
        <w:t xml:space="preserve"> калия перманганата допускается в специальном отсеке складских помещений (где он хранится в жестяных барабанах), в </w:t>
      </w:r>
      <w:proofErr w:type="spellStart"/>
      <w:r w:rsidRPr="00F661D3">
        <w:rPr>
          <w:rFonts w:ascii="Times New Roman" w:eastAsia="Times New Roman" w:hAnsi="Times New Roman"/>
          <w:sz w:val="28"/>
          <w:szCs w:val="28"/>
        </w:rPr>
        <w:t>штангласах</w:t>
      </w:r>
      <w:proofErr w:type="spellEnd"/>
      <w:r w:rsidRPr="00F661D3">
        <w:rPr>
          <w:rFonts w:ascii="Times New Roman" w:eastAsia="Times New Roman" w:hAnsi="Times New Roman"/>
          <w:sz w:val="28"/>
          <w:szCs w:val="28"/>
        </w:rPr>
        <w:t xml:space="preserve"> с притертыми пробками отдельно от других органических веществ - в аптечных организациях и у индивидуальных предпринимателей.</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proofErr w:type="spellStart"/>
      <w:r w:rsidRPr="00F661D3">
        <w:rPr>
          <w:rFonts w:ascii="Times New Roman" w:eastAsia="Times New Roman" w:hAnsi="Times New Roman"/>
          <w:sz w:val="28"/>
          <w:szCs w:val="28"/>
        </w:rPr>
        <w:t>Нерасфасованный</w:t>
      </w:r>
      <w:proofErr w:type="spellEnd"/>
      <w:r w:rsidRPr="00F661D3">
        <w:rPr>
          <w:rFonts w:ascii="Times New Roman" w:eastAsia="Times New Roman" w:hAnsi="Times New Roman"/>
          <w:sz w:val="28"/>
          <w:szCs w:val="28"/>
        </w:rPr>
        <w:t xml:space="preserve"> раствор нитроглицерина хранится в небольших хорошо укупоренных склянках или металлических сосудах в прохладном, защищенном от света месте, с соблюдением мер предосторожности от огня. Передвигать посуду с нитроглицерином и отвешивать этот препарат следует в условиях, </w:t>
      </w:r>
      <w:r w:rsidRPr="00F661D3">
        <w:rPr>
          <w:rFonts w:ascii="Times New Roman" w:eastAsia="Times New Roman" w:hAnsi="Times New Roman"/>
          <w:sz w:val="28"/>
          <w:szCs w:val="28"/>
        </w:rPr>
        <w:lastRenderedPageBreak/>
        <w:t>исключающих пролив и испарение нитроглицерина, а также попадание его на кожу.</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При работе с </w:t>
      </w:r>
      <w:proofErr w:type="spellStart"/>
      <w:r w:rsidRPr="00F661D3">
        <w:rPr>
          <w:rFonts w:ascii="Times New Roman" w:eastAsia="Times New Roman" w:hAnsi="Times New Roman"/>
          <w:sz w:val="28"/>
          <w:szCs w:val="28"/>
        </w:rPr>
        <w:t>диэтиловым</w:t>
      </w:r>
      <w:proofErr w:type="spellEnd"/>
      <w:r w:rsidRPr="00F661D3">
        <w:rPr>
          <w:rFonts w:ascii="Times New Roman" w:eastAsia="Times New Roman" w:hAnsi="Times New Roman"/>
          <w:sz w:val="28"/>
          <w:szCs w:val="28"/>
        </w:rPr>
        <w:t xml:space="preserve"> эфиром не допускается встряхивание, удары, трение.</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Запрещается хранение взрывоопасных лекарственных</w:t>
      </w:r>
      <w:r w:rsidR="003453C6">
        <w:rPr>
          <w:rFonts w:ascii="Times New Roman" w:eastAsia="Times New Roman" w:hAnsi="Times New Roman"/>
          <w:sz w:val="28"/>
          <w:szCs w:val="28"/>
        </w:rPr>
        <w:t xml:space="preserve"> средств с кислотами и щелочами</w:t>
      </w:r>
      <w:r w:rsidRPr="00F661D3">
        <w:rPr>
          <w:rFonts w:ascii="Times New Roman" w:eastAsia="Times New Roman" w:hAnsi="Times New Roman"/>
          <w:sz w:val="28"/>
          <w:szCs w:val="28"/>
        </w:rPr>
        <w:t xml:space="preserve">. </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C227BC">
        <w:rPr>
          <w:rFonts w:ascii="Times New Roman" w:eastAsia="Times New Roman" w:hAnsi="Times New Roman"/>
          <w:b/>
          <w:sz w:val="28"/>
          <w:szCs w:val="28"/>
        </w:rPr>
        <w:t>Наркотические и психотропные</w:t>
      </w:r>
      <w:r w:rsidRPr="00F661D3">
        <w:rPr>
          <w:rFonts w:ascii="Times New Roman" w:eastAsia="Times New Roman" w:hAnsi="Times New Roman"/>
          <w:sz w:val="28"/>
          <w:szCs w:val="28"/>
        </w:rPr>
        <w:t xml:space="preserve"> лекарственные средства хранятся в организациях в изолированных помещениях, специально оборудованных инженерными и техническими средствами охраны, и в местах временного хранения при соблюдении требований согласно Правилам хранения наркотических средств и психотропных веществ, установленных Постановлением Правительства Российской Федерац</w:t>
      </w:r>
      <w:r w:rsidR="00980AE2">
        <w:rPr>
          <w:rFonts w:ascii="Times New Roman" w:eastAsia="Times New Roman" w:hAnsi="Times New Roman"/>
          <w:sz w:val="28"/>
          <w:szCs w:val="28"/>
        </w:rPr>
        <w:t>ии от 31 декабря 2009 г. N 1148.</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w:t>
      </w:r>
      <w:r w:rsidRPr="00C227BC">
        <w:rPr>
          <w:rFonts w:ascii="Times New Roman" w:eastAsia="Times New Roman" w:hAnsi="Times New Roman"/>
          <w:b/>
          <w:sz w:val="28"/>
          <w:szCs w:val="28"/>
        </w:rPr>
        <w:t>сильнодействующих и ядовитых</w:t>
      </w:r>
      <w:r w:rsidRPr="00F661D3">
        <w:rPr>
          <w:rFonts w:ascii="Times New Roman" w:eastAsia="Times New Roman" w:hAnsi="Times New Roman"/>
          <w:sz w:val="28"/>
          <w:szCs w:val="28"/>
        </w:rPr>
        <w:t xml:space="preserve"> лекарственных средств, находящихся под контролем в соответствии с международными правовыми нормами (далее - сильнодействующие и ядовитые лекарственные средства, находящиеся под международным контролем), осуществляется в помещениях, оборудованных инженерными и техническими средствами охраны, аналогичными предусмотренным для хранения наркотических и психотропных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Допускается хранение в одном технически укрепленном помещении сильнодействующих и ядовитых лекарственных средств, находящихся под международным контролем, и наркотических и психотропных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этом хранение сильнодействующих и ядовитых лекарственных средств должно осуществляться (в зависимости от объема запасов) на разных полках сейфа (металлического шкафа) или в разных сейфах (металлических шкафах).</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lastRenderedPageBreak/>
        <w:t>Хранение сильнодействующих и ядовитых лекарственных средств, не находящихся под международным контролем, осуществляется в металлических шкафах, опечатываемых или пломбируемых в конце рабочего дня.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Лекарственные средства, подлежащие предметно-количественному учету за исключением наркотических, психотропных, сильнодействующих и ядовитых лекарственных средств, хранятся в металлических или деревянных шкафах, опечатываемых или пломбируемых в конце рабочего дня.</w:t>
      </w:r>
    </w:p>
    <w:p w:rsidR="00352065" w:rsidRPr="00352065" w:rsidRDefault="008D73EE" w:rsidP="008D73EE">
      <w:pPr>
        <w:suppressAutoHyphens/>
        <w:spacing w:after="0" w:line="360" w:lineRule="auto"/>
        <w:rPr>
          <w:rFonts w:ascii="Times New Roman" w:eastAsia="Times New Roman" w:hAnsi="Times New Roman"/>
          <w:sz w:val="28"/>
          <w:szCs w:val="28"/>
        </w:rPr>
      </w:pPr>
      <w:r>
        <w:rPr>
          <w:rFonts w:ascii="Times New Roman" w:eastAsia="Times New Roman" w:hAnsi="Times New Roman"/>
          <w:sz w:val="28"/>
          <w:szCs w:val="28"/>
        </w:rPr>
        <w:br w:type="page"/>
      </w:r>
    </w:p>
    <w:p w:rsidR="00F550C6" w:rsidRDefault="006436B2" w:rsidP="008D73EE">
      <w:pPr>
        <w:pStyle w:val="1"/>
        <w:spacing w:line="360" w:lineRule="auto"/>
        <w:jc w:val="both"/>
        <w:rPr>
          <w:rFonts w:ascii="Times New Roman" w:eastAsia="Times New Roman" w:hAnsi="Times New Roman" w:cs="Times New Roman"/>
          <w:b/>
          <w:color w:val="000000" w:themeColor="text1"/>
          <w:sz w:val="28"/>
        </w:rPr>
      </w:pPr>
      <w:bookmarkStart w:id="12" w:name="_Toc42265558"/>
      <w:bookmarkStart w:id="13" w:name="_Toc42265754"/>
      <w:r w:rsidRPr="006436B2">
        <w:rPr>
          <w:rFonts w:ascii="Times New Roman" w:eastAsia="Times New Roman" w:hAnsi="Times New Roman" w:cs="Times New Roman"/>
          <w:b/>
          <w:color w:val="000000" w:themeColor="text1"/>
          <w:sz w:val="28"/>
        </w:rPr>
        <w:lastRenderedPageBreak/>
        <w:t>Тема № 3</w:t>
      </w:r>
      <w:r w:rsidR="00F550C6" w:rsidRPr="006436B2">
        <w:rPr>
          <w:rFonts w:ascii="Times New Roman" w:eastAsia="Times New Roman" w:hAnsi="Times New Roman" w:cs="Times New Roman"/>
          <w:b/>
          <w:color w:val="000000" w:themeColor="text1"/>
          <w:sz w:val="28"/>
        </w:rPr>
        <w:t>.</w:t>
      </w:r>
      <w:r w:rsidRPr="006436B2">
        <w:rPr>
          <w:rFonts w:ascii="Times New Roman" w:eastAsia="Times New Roman" w:hAnsi="Times New Roman" w:cs="Times New Roman"/>
          <w:b/>
          <w:color w:val="000000" w:themeColor="text1"/>
          <w:sz w:val="28"/>
        </w:rPr>
        <w:t xml:space="preserve"> </w:t>
      </w:r>
      <w:r w:rsidR="00F550C6" w:rsidRPr="006436B2">
        <w:rPr>
          <w:rFonts w:ascii="Times New Roman" w:eastAsia="Times New Roman" w:hAnsi="Times New Roman" w:cs="Times New Roman"/>
          <w:b/>
          <w:color w:val="000000" w:themeColor="text1"/>
          <w:sz w:val="28"/>
        </w:rPr>
        <w:t>Гомеопатические лекарственные препараты.</w:t>
      </w:r>
      <w:r w:rsidR="009320A3" w:rsidRPr="006436B2">
        <w:rPr>
          <w:rFonts w:ascii="Times New Roman" w:eastAsia="Times New Roman" w:hAnsi="Times New Roman" w:cs="Times New Roman"/>
          <w:b/>
          <w:color w:val="000000" w:themeColor="text1"/>
          <w:sz w:val="28"/>
        </w:rPr>
        <w:t xml:space="preserve"> </w:t>
      </w:r>
      <w:r w:rsidR="00EB6E32" w:rsidRPr="006436B2">
        <w:rPr>
          <w:rFonts w:ascii="Times New Roman" w:eastAsia="Times New Roman" w:hAnsi="Times New Roman" w:cs="Times New Roman"/>
          <w:b/>
          <w:color w:val="000000" w:themeColor="text1"/>
          <w:sz w:val="28"/>
        </w:rPr>
        <w:t>Дать определение.</w:t>
      </w:r>
      <w:r w:rsidR="00F550C6" w:rsidRPr="006436B2">
        <w:rPr>
          <w:rFonts w:ascii="Times New Roman" w:eastAsia="Times New Roman" w:hAnsi="Times New Roman" w:cs="Times New Roman"/>
          <w:b/>
          <w:color w:val="000000" w:themeColor="text1"/>
          <w:sz w:val="28"/>
        </w:rPr>
        <w:t xml:space="preserve"> Анализ ассортимента. Хранение. Реализация.</w:t>
      </w:r>
      <w:bookmarkEnd w:id="12"/>
      <w:bookmarkEnd w:id="13"/>
      <w:r w:rsidR="00F550C6" w:rsidRPr="006436B2">
        <w:rPr>
          <w:rFonts w:ascii="Times New Roman" w:eastAsia="Times New Roman" w:hAnsi="Times New Roman" w:cs="Times New Roman"/>
          <w:b/>
          <w:color w:val="000000" w:themeColor="text1"/>
          <w:sz w:val="28"/>
        </w:rPr>
        <w:t xml:space="preserve"> </w:t>
      </w:r>
    </w:p>
    <w:p w:rsidR="008D73EE" w:rsidRPr="00980AE2" w:rsidRDefault="008D73EE" w:rsidP="008D73EE">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 xml:space="preserve">Согласно приказу МЗ РФ от 12.04.2010 N 61-ФЗ "Об обращении лекарственных средств" </w:t>
      </w:r>
    </w:p>
    <w:p w:rsidR="008D73EE" w:rsidRDefault="008D73EE" w:rsidP="008D73EE">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sidRPr="008D73EE">
        <w:rPr>
          <w:rFonts w:ascii="Times New Roman" w:hAnsi="Times New Roman" w:cs="Times New Roman"/>
          <w:sz w:val="28"/>
          <w:szCs w:val="28"/>
        </w:rPr>
        <w:t xml:space="preserve">омеопатический лекарственный препарат - лекарственный препарат, произведенный или изготовленный из фармацевтической субстанции или фармацевтических субстанций в соответствии с требованиями общих фармакопейных статей к гомеопатическим лекарственным препаратам или в соответствии с требованиями фармакопеи страны производителя </w:t>
      </w:r>
      <w:r>
        <w:rPr>
          <w:rFonts w:ascii="Times New Roman" w:hAnsi="Times New Roman" w:cs="Times New Roman"/>
          <w:sz w:val="28"/>
          <w:szCs w:val="28"/>
        </w:rPr>
        <w:t>такого лекарственного препарата.</w:t>
      </w:r>
    </w:p>
    <w:p w:rsidR="00E6339F" w:rsidRDefault="00E6339F" w:rsidP="008D73EE">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Особенностью маркировки гомеопатических ЛС является надпись на вторичной упаковке «Гомеопатический».</w:t>
      </w:r>
    </w:p>
    <w:p w:rsidR="00E6339F" w:rsidRDefault="00E6339F" w:rsidP="008D73EE">
      <w:pPr>
        <w:pStyle w:val="a7"/>
        <w:spacing w:line="360" w:lineRule="auto"/>
        <w:ind w:firstLine="709"/>
        <w:jc w:val="both"/>
        <w:rPr>
          <w:rFonts w:ascii="Times New Roman" w:hAnsi="Times New Roman" w:cs="Times New Roman"/>
          <w:sz w:val="28"/>
          <w:szCs w:val="28"/>
        </w:rPr>
      </w:pPr>
      <w:r w:rsidRPr="00E6339F">
        <w:rPr>
          <w:rFonts w:ascii="Times New Roman" w:hAnsi="Times New Roman" w:cs="Times New Roman"/>
          <w:sz w:val="28"/>
          <w:szCs w:val="28"/>
        </w:rPr>
        <w:t xml:space="preserve">Гомеопатические ЛС не требуют отдельных мест хранения, поэтому их хранят в соответствии с общими </w:t>
      </w:r>
      <w:r w:rsidR="00040F94" w:rsidRPr="00E6339F">
        <w:rPr>
          <w:rFonts w:ascii="Times New Roman" w:hAnsi="Times New Roman" w:cs="Times New Roman"/>
          <w:sz w:val="28"/>
          <w:szCs w:val="28"/>
        </w:rPr>
        <w:t>требованиями,</w:t>
      </w:r>
      <w:r w:rsidR="00040F94">
        <w:rPr>
          <w:rFonts w:ascii="Times New Roman" w:hAnsi="Times New Roman" w:cs="Times New Roman"/>
          <w:sz w:val="28"/>
          <w:szCs w:val="28"/>
        </w:rPr>
        <w:t xml:space="preserve"> с учетом физико-химических свойств </w:t>
      </w:r>
      <w:r w:rsidRPr="00E6339F">
        <w:rPr>
          <w:rFonts w:ascii="Times New Roman" w:hAnsi="Times New Roman" w:cs="Times New Roman"/>
          <w:sz w:val="28"/>
          <w:szCs w:val="28"/>
        </w:rPr>
        <w:t>и воздействия различных факторов внешней среды.</w:t>
      </w:r>
    </w:p>
    <w:p w:rsidR="00E6339F" w:rsidRDefault="00E6339F" w:rsidP="00E6339F">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Отпуск </w:t>
      </w:r>
      <w:r w:rsidRPr="00E6339F">
        <w:rPr>
          <w:rFonts w:ascii="Times New Roman" w:hAnsi="Times New Roman" w:cs="Times New Roman"/>
          <w:sz w:val="28"/>
          <w:szCs w:val="28"/>
        </w:rPr>
        <w:t>гомеопатические лекарственных препаратов из аптек осуществляется без рецепта, кроме парентеральных гомеопатических средств.</w:t>
      </w:r>
    </w:p>
    <w:tbl>
      <w:tblPr>
        <w:tblStyle w:val="a5"/>
        <w:tblW w:w="0" w:type="auto"/>
        <w:tblLook w:val="04A0" w:firstRow="1" w:lastRow="0" w:firstColumn="1" w:lastColumn="0" w:noHBand="0" w:noVBand="1"/>
      </w:tblPr>
      <w:tblGrid>
        <w:gridCol w:w="2946"/>
        <w:gridCol w:w="3150"/>
        <w:gridCol w:w="3532"/>
      </w:tblGrid>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Параметр</w:t>
            </w:r>
          </w:p>
        </w:tc>
        <w:tc>
          <w:tcPr>
            <w:tcW w:w="3285" w:type="dxa"/>
          </w:tcPr>
          <w:p w:rsidR="008D7A22" w:rsidRPr="006253FD" w:rsidRDefault="008D7A22" w:rsidP="00E6339F">
            <w:pPr>
              <w:pStyle w:val="a7"/>
              <w:spacing w:line="360" w:lineRule="auto"/>
              <w:jc w:val="both"/>
              <w:rPr>
                <w:b/>
                <w:sz w:val="24"/>
                <w:szCs w:val="24"/>
              </w:rPr>
            </w:pPr>
            <w:proofErr w:type="spellStart"/>
            <w:r w:rsidRPr="006253FD">
              <w:rPr>
                <w:b/>
                <w:sz w:val="24"/>
                <w:szCs w:val="24"/>
              </w:rPr>
              <w:t>Стодаль</w:t>
            </w:r>
            <w:proofErr w:type="spellEnd"/>
          </w:p>
        </w:tc>
        <w:tc>
          <w:tcPr>
            <w:tcW w:w="3285" w:type="dxa"/>
          </w:tcPr>
          <w:p w:rsidR="008D7A22" w:rsidRPr="006253FD" w:rsidRDefault="008D7A22" w:rsidP="00E6339F">
            <w:pPr>
              <w:pStyle w:val="a7"/>
              <w:spacing w:line="360" w:lineRule="auto"/>
              <w:jc w:val="both"/>
              <w:rPr>
                <w:b/>
                <w:sz w:val="24"/>
                <w:szCs w:val="24"/>
              </w:rPr>
            </w:pPr>
            <w:proofErr w:type="spellStart"/>
            <w:r w:rsidRPr="006253FD">
              <w:rPr>
                <w:b/>
                <w:sz w:val="24"/>
                <w:szCs w:val="24"/>
              </w:rPr>
              <w:t>Оцил</w:t>
            </w:r>
            <w:r w:rsidR="000F6A07" w:rsidRPr="006253FD">
              <w:rPr>
                <w:b/>
                <w:sz w:val="24"/>
                <w:szCs w:val="24"/>
              </w:rPr>
              <w:t>л</w:t>
            </w:r>
            <w:r w:rsidRPr="006253FD">
              <w:rPr>
                <w:b/>
                <w:sz w:val="24"/>
                <w:szCs w:val="24"/>
              </w:rPr>
              <w:t>ококцинум</w:t>
            </w:r>
            <w:proofErr w:type="spellEnd"/>
          </w:p>
        </w:tc>
      </w:tr>
      <w:tr w:rsidR="006253FD" w:rsidTr="006253FD">
        <w:tc>
          <w:tcPr>
            <w:tcW w:w="3284" w:type="dxa"/>
          </w:tcPr>
          <w:p w:rsidR="006253FD" w:rsidRPr="006253FD" w:rsidRDefault="006253FD" w:rsidP="00E6339F">
            <w:pPr>
              <w:pStyle w:val="a7"/>
              <w:spacing w:line="360" w:lineRule="auto"/>
              <w:jc w:val="both"/>
              <w:rPr>
                <w:b/>
                <w:sz w:val="24"/>
                <w:szCs w:val="24"/>
              </w:rPr>
            </w:pPr>
          </w:p>
        </w:tc>
        <w:tc>
          <w:tcPr>
            <w:tcW w:w="3285" w:type="dxa"/>
          </w:tcPr>
          <w:p w:rsidR="006253FD" w:rsidRPr="006253FD" w:rsidRDefault="006253FD" w:rsidP="00E6339F">
            <w:pPr>
              <w:pStyle w:val="a7"/>
              <w:spacing w:line="360" w:lineRule="auto"/>
              <w:jc w:val="both"/>
              <w:rPr>
                <w:sz w:val="24"/>
                <w:szCs w:val="24"/>
              </w:rPr>
            </w:pPr>
            <w:r w:rsidRPr="006253FD">
              <w:rPr>
                <w:noProof/>
                <w:sz w:val="24"/>
                <w:szCs w:val="24"/>
              </w:rPr>
              <w:drawing>
                <wp:inline distT="0" distB="0" distL="0" distR="0" wp14:anchorId="76ABB241" wp14:editId="33E24ECA">
                  <wp:extent cx="1937497" cy="2352675"/>
                  <wp:effectExtent l="0" t="0" r="5715" b="0"/>
                  <wp:docPr id="1" name="Рисунок 1" descr="Стодаль, сироп гомеопатический, 200 мл, 1 шт., Laboratoires Boir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одаль, сироп гомеопатический, 200 мл, 1 шт., Laboratoires Boiron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6524" cy="2363636"/>
                          </a:xfrm>
                          <a:prstGeom prst="rect">
                            <a:avLst/>
                          </a:prstGeom>
                          <a:noFill/>
                          <a:ln>
                            <a:noFill/>
                          </a:ln>
                        </pic:spPr>
                      </pic:pic>
                    </a:graphicData>
                  </a:graphic>
                </wp:inline>
              </w:drawing>
            </w:r>
          </w:p>
        </w:tc>
        <w:tc>
          <w:tcPr>
            <w:tcW w:w="3285" w:type="dxa"/>
          </w:tcPr>
          <w:p w:rsidR="006253FD" w:rsidRPr="006253FD" w:rsidRDefault="006253FD" w:rsidP="00E6339F">
            <w:pPr>
              <w:pStyle w:val="a7"/>
              <w:spacing w:line="360" w:lineRule="auto"/>
              <w:jc w:val="both"/>
              <w:rPr>
                <w:sz w:val="24"/>
                <w:szCs w:val="24"/>
              </w:rPr>
            </w:pPr>
            <w:r w:rsidRPr="006253FD">
              <w:rPr>
                <w:noProof/>
                <w:sz w:val="24"/>
                <w:szCs w:val="24"/>
              </w:rPr>
              <w:drawing>
                <wp:inline distT="0" distB="0" distL="0" distR="0" wp14:anchorId="0BF579DF" wp14:editId="6351155C">
                  <wp:extent cx="2197007" cy="1504950"/>
                  <wp:effectExtent l="0" t="0" r="0" b="0"/>
                  <wp:docPr id="2" name="Рисунок 2" descr="Что лучше оциллококцинум или кагоцел и чем они отличаются - Что луч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то лучше оциллококцинум или кагоцел и чем они отличаются - Что лучш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5698" cy="1517753"/>
                          </a:xfrm>
                          <a:prstGeom prst="rect">
                            <a:avLst/>
                          </a:prstGeom>
                          <a:noFill/>
                          <a:ln>
                            <a:noFill/>
                          </a:ln>
                        </pic:spPr>
                      </pic:pic>
                    </a:graphicData>
                  </a:graphic>
                </wp:inline>
              </w:drawing>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МНН</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ЛФ</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Сироп гомеопатический</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Гранулы гомеопатические</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Фармакотерапевтическая группа</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Гомеопатическое средство</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Гомеопатическое средство</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lastRenderedPageBreak/>
              <w:t xml:space="preserve">Показания </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Симптоматическое лечение кашля различной этиологии</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Грипп легкой т средней тяжести, острая респираторная вирусная инфекция (ОРВИ)</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 xml:space="preserve">Противопоказания </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 xml:space="preserve">Повышенная индивидуальная чувствительность к отдельным компонентам препарата </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Повышенная индивидуальная чувствительность к отдельным компонентам препарата. Непереносимость лактозы, дефицит лактозы.</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Побочные действия</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 xml:space="preserve">Не зарегистрированы </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Возможны аллергические реакции</w:t>
            </w:r>
          </w:p>
        </w:tc>
      </w:tr>
      <w:tr w:rsidR="006253FD" w:rsidTr="006253FD">
        <w:tc>
          <w:tcPr>
            <w:tcW w:w="3284" w:type="dxa"/>
          </w:tcPr>
          <w:p w:rsidR="008D7A22" w:rsidRPr="006253FD" w:rsidRDefault="006253FD" w:rsidP="00E6339F">
            <w:pPr>
              <w:pStyle w:val="a7"/>
              <w:spacing w:line="360" w:lineRule="auto"/>
              <w:jc w:val="both"/>
              <w:rPr>
                <w:b/>
                <w:sz w:val="24"/>
                <w:szCs w:val="24"/>
              </w:rPr>
            </w:pPr>
            <w:r w:rsidRPr="006253FD">
              <w:rPr>
                <w:b/>
                <w:sz w:val="24"/>
                <w:szCs w:val="24"/>
              </w:rPr>
              <w:t xml:space="preserve">Особые указания </w:t>
            </w:r>
            <w:r w:rsidR="008D7A22" w:rsidRPr="006253FD">
              <w:rPr>
                <w:b/>
                <w:sz w:val="24"/>
                <w:szCs w:val="24"/>
              </w:rPr>
              <w:t xml:space="preserve"> </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Пациентам с сахарным диабетом; при б</w:t>
            </w:r>
            <w:r w:rsidR="006253FD" w:rsidRPr="006253FD">
              <w:rPr>
                <w:sz w:val="24"/>
                <w:szCs w:val="24"/>
              </w:rPr>
              <w:t>еременности и в период лактации. Не влияет на управление транспорта</w:t>
            </w:r>
          </w:p>
        </w:tc>
        <w:tc>
          <w:tcPr>
            <w:tcW w:w="3285" w:type="dxa"/>
          </w:tcPr>
          <w:p w:rsidR="008D7A22" w:rsidRPr="006253FD" w:rsidRDefault="006253FD" w:rsidP="00E6339F">
            <w:pPr>
              <w:pStyle w:val="a7"/>
              <w:spacing w:line="360" w:lineRule="auto"/>
              <w:jc w:val="both"/>
              <w:rPr>
                <w:sz w:val="24"/>
                <w:szCs w:val="24"/>
              </w:rPr>
            </w:pPr>
            <w:r w:rsidRPr="006253FD">
              <w:rPr>
                <w:sz w:val="24"/>
                <w:szCs w:val="24"/>
              </w:rPr>
              <w:t xml:space="preserve">Если в течение 24 часов симптомы заболевания нарастают, то следует обратиться к врачу. Не влияет на управление транспорта </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 xml:space="preserve">Форма выпуска </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Флаконы по 200 мл из темн</w:t>
            </w:r>
            <w:r w:rsidR="000F6A07" w:rsidRPr="006253FD">
              <w:rPr>
                <w:sz w:val="24"/>
                <w:szCs w:val="24"/>
              </w:rPr>
              <w:t>ого стекла с белой завинчивающей</w:t>
            </w:r>
            <w:r w:rsidRPr="006253FD">
              <w:rPr>
                <w:sz w:val="24"/>
                <w:szCs w:val="24"/>
              </w:rPr>
              <w:t xml:space="preserve">ся </w:t>
            </w:r>
            <w:r w:rsidR="000F6A07" w:rsidRPr="006253FD">
              <w:rPr>
                <w:sz w:val="24"/>
                <w:szCs w:val="24"/>
              </w:rPr>
              <w:t xml:space="preserve">крышкой и пластика и герметического кольца, обеспечивающего контроль первого вскрытия </w:t>
            </w:r>
          </w:p>
        </w:tc>
        <w:tc>
          <w:tcPr>
            <w:tcW w:w="3285" w:type="dxa"/>
          </w:tcPr>
          <w:p w:rsidR="008D7A22" w:rsidRPr="006253FD" w:rsidRDefault="006253FD" w:rsidP="00E6339F">
            <w:pPr>
              <w:pStyle w:val="a7"/>
              <w:spacing w:line="360" w:lineRule="auto"/>
              <w:jc w:val="both"/>
              <w:rPr>
                <w:sz w:val="24"/>
                <w:szCs w:val="24"/>
              </w:rPr>
            </w:pPr>
            <w:r w:rsidRPr="006253FD">
              <w:rPr>
                <w:sz w:val="24"/>
                <w:szCs w:val="24"/>
              </w:rPr>
              <w:t xml:space="preserve">По 1 дозе (1 грамму) гранул в тубе из белого полипропилена с пробкой из полиэтилена. По 3 тубы в блистере. По 2, 4 или 10 блистеров вместе, с инструкцией по применению </w:t>
            </w:r>
          </w:p>
        </w:tc>
      </w:tr>
      <w:tr w:rsidR="006253FD" w:rsidTr="006253FD">
        <w:tc>
          <w:tcPr>
            <w:tcW w:w="3284" w:type="dxa"/>
          </w:tcPr>
          <w:p w:rsidR="000F6A07" w:rsidRPr="006253FD" w:rsidRDefault="000F6A07" w:rsidP="00E6339F">
            <w:pPr>
              <w:pStyle w:val="a7"/>
              <w:spacing w:line="360" w:lineRule="auto"/>
              <w:jc w:val="both"/>
              <w:rPr>
                <w:b/>
                <w:sz w:val="24"/>
                <w:szCs w:val="24"/>
              </w:rPr>
            </w:pPr>
            <w:r w:rsidRPr="006253FD">
              <w:rPr>
                <w:b/>
                <w:sz w:val="24"/>
                <w:szCs w:val="24"/>
              </w:rPr>
              <w:t xml:space="preserve">Условия хранения </w:t>
            </w:r>
          </w:p>
        </w:tc>
        <w:tc>
          <w:tcPr>
            <w:tcW w:w="3285" w:type="dxa"/>
          </w:tcPr>
          <w:p w:rsidR="000F6A07" w:rsidRPr="006253FD" w:rsidRDefault="000F6A07" w:rsidP="00E6339F">
            <w:pPr>
              <w:pStyle w:val="a7"/>
              <w:spacing w:line="360" w:lineRule="auto"/>
              <w:jc w:val="both"/>
              <w:rPr>
                <w:sz w:val="24"/>
                <w:szCs w:val="24"/>
              </w:rPr>
            </w:pPr>
            <w:r w:rsidRPr="006253FD">
              <w:rPr>
                <w:sz w:val="24"/>
                <w:szCs w:val="24"/>
              </w:rPr>
              <w:t>Хранить в сухом, защищенном от света месте, при температуре от 15 до 25 ̊С. Хранить в недоступном для детей месте</w:t>
            </w:r>
          </w:p>
        </w:tc>
        <w:tc>
          <w:tcPr>
            <w:tcW w:w="3285" w:type="dxa"/>
          </w:tcPr>
          <w:p w:rsidR="000F6A07" w:rsidRPr="006253FD" w:rsidRDefault="006253FD" w:rsidP="006253FD">
            <w:pPr>
              <w:pStyle w:val="a7"/>
              <w:spacing w:line="360" w:lineRule="auto"/>
              <w:jc w:val="both"/>
              <w:rPr>
                <w:sz w:val="24"/>
                <w:szCs w:val="24"/>
              </w:rPr>
            </w:pPr>
            <w:r w:rsidRPr="006253FD">
              <w:rPr>
                <w:sz w:val="24"/>
                <w:szCs w:val="24"/>
              </w:rPr>
              <w:t>Хранить при температуре не выше 25 ̊С. Хранить в недоступном для детей месте</w:t>
            </w:r>
          </w:p>
        </w:tc>
      </w:tr>
      <w:tr w:rsidR="006253FD" w:rsidTr="006253FD">
        <w:tc>
          <w:tcPr>
            <w:tcW w:w="3284" w:type="dxa"/>
          </w:tcPr>
          <w:p w:rsidR="000F6A07" w:rsidRPr="006253FD" w:rsidRDefault="000F6A07" w:rsidP="00E6339F">
            <w:pPr>
              <w:pStyle w:val="a7"/>
              <w:spacing w:line="360" w:lineRule="auto"/>
              <w:jc w:val="both"/>
              <w:rPr>
                <w:b/>
                <w:sz w:val="24"/>
                <w:szCs w:val="24"/>
              </w:rPr>
            </w:pPr>
            <w:r w:rsidRPr="006253FD">
              <w:rPr>
                <w:b/>
                <w:sz w:val="24"/>
                <w:szCs w:val="24"/>
              </w:rPr>
              <w:t>Условия отпуска</w:t>
            </w:r>
          </w:p>
        </w:tc>
        <w:tc>
          <w:tcPr>
            <w:tcW w:w="3285" w:type="dxa"/>
          </w:tcPr>
          <w:p w:rsidR="000F6A07" w:rsidRPr="006253FD" w:rsidRDefault="000F6A07" w:rsidP="00E6339F">
            <w:pPr>
              <w:pStyle w:val="a7"/>
              <w:spacing w:line="360" w:lineRule="auto"/>
              <w:jc w:val="both"/>
              <w:rPr>
                <w:sz w:val="24"/>
                <w:szCs w:val="24"/>
              </w:rPr>
            </w:pPr>
            <w:r w:rsidRPr="006253FD">
              <w:rPr>
                <w:sz w:val="24"/>
                <w:szCs w:val="24"/>
              </w:rPr>
              <w:t>Без рецепта</w:t>
            </w:r>
          </w:p>
        </w:tc>
        <w:tc>
          <w:tcPr>
            <w:tcW w:w="3285" w:type="dxa"/>
          </w:tcPr>
          <w:p w:rsidR="000F6A07" w:rsidRPr="006253FD" w:rsidRDefault="006253FD" w:rsidP="00E6339F">
            <w:pPr>
              <w:pStyle w:val="a7"/>
              <w:spacing w:line="360" w:lineRule="auto"/>
              <w:jc w:val="both"/>
              <w:rPr>
                <w:sz w:val="24"/>
                <w:szCs w:val="24"/>
              </w:rPr>
            </w:pPr>
            <w:r w:rsidRPr="006253FD">
              <w:rPr>
                <w:sz w:val="24"/>
                <w:szCs w:val="24"/>
              </w:rPr>
              <w:t>Без рецепта</w:t>
            </w:r>
          </w:p>
        </w:tc>
      </w:tr>
    </w:tbl>
    <w:p w:rsidR="008D73EE" w:rsidRDefault="006253FD" w:rsidP="000825F6">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F550C6" w:rsidRDefault="006436B2" w:rsidP="000825F6">
      <w:pPr>
        <w:pStyle w:val="1"/>
        <w:spacing w:line="360" w:lineRule="auto"/>
        <w:jc w:val="both"/>
        <w:rPr>
          <w:rFonts w:ascii="Times New Roman" w:eastAsia="Times New Roman" w:hAnsi="Times New Roman" w:cs="Times New Roman"/>
          <w:b/>
          <w:color w:val="000000" w:themeColor="text1"/>
          <w:sz w:val="28"/>
        </w:rPr>
      </w:pPr>
      <w:bookmarkStart w:id="14" w:name="_Toc42265559"/>
      <w:bookmarkStart w:id="15" w:name="_Toc42265755"/>
      <w:r w:rsidRPr="006436B2">
        <w:rPr>
          <w:rFonts w:ascii="Times New Roman" w:eastAsia="Times New Roman" w:hAnsi="Times New Roman" w:cs="Times New Roman"/>
          <w:b/>
          <w:color w:val="000000" w:themeColor="text1"/>
          <w:sz w:val="28"/>
        </w:rPr>
        <w:lastRenderedPageBreak/>
        <w:t xml:space="preserve">Тема № 4. </w:t>
      </w:r>
      <w:r w:rsidR="00F550C6" w:rsidRPr="006436B2">
        <w:rPr>
          <w:rFonts w:ascii="Times New Roman" w:eastAsia="Times New Roman" w:hAnsi="Times New Roman" w:cs="Times New Roman"/>
          <w:b/>
          <w:color w:val="000000" w:themeColor="text1"/>
          <w:sz w:val="28"/>
        </w:rPr>
        <w:t>Медицинские изделия.</w:t>
      </w:r>
      <w:r w:rsidR="0096281F" w:rsidRPr="006436B2">
        <w:rPr>
          <w:rFonts w:ascii="Times New Roman" w:eastAsia="Times New Roman" w:hAnsi="Times New Roman" w:cs="Times New Roman"/>
          <w:b/>
          <w:color w:val="000000" w:themeColor="text1"/>
          <w:sz w:val="28"/>
        </w:rPr>
        <w:t xml:space="preserve"> </w:t>
      </w:r>
      <w:r w:rsidR="00F550C6" w:rsidRPr="006436B2">
        <w:rPr>
          <w:rFonts w:ascii="Times New Roman" w:eastAsia="Times New Roman" w:hAnsi="Times New Roman" w:cs="Times New Roman"/>
          <w:b/>
          <w:color w:val="000000" w:themeColor="text1"/>
          <w:sz w:val="28"/>
        </w:rPr>
        <w:t>Анализ ассортимента. Хранение. Реализация. Документы, подтверждающие качество.</w:t>
      </w:r>
      <w:bookmarkEnd w:id="14"/>
      <w:bookmarkEnd w:id="15"/>
      <w:r w:rsidRPr="006436B2">
        <w:rPr>
          <w:rFonts w:ascii="Times New Roman" w:hAnsi="Times New Roman" w:cs="Times New Roman"/>
          <w:b/>
          <w:color w:val="000000" w:themeColor="text1"/>
          <w:sz w:val="28"/>
        </w:rPr>
        <w:t xml:space="preserve"> </w:t>
      </w:r>
    </w:p>
    <w:p w:rsidR="000825F6" w:rsidRPr="00980AE2" w:rsidRDefault="000825F6" w:rsidP="000825F6">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 xml:space="preserve">Статья 38 ФЗ № 323 от 21.11.2011 «Об основах охраны здоровья граждан в Российской Федерации» </w:t>
      </w:r>
    </w:p>
    <w:p w:rsidR="00447421" w:rsidRDefault="000825F6" w:rsidP="00447421">
      <w:pPr>
        <w:pStyle w:val="a7"/>
        <w:spacing w:line="360" w:lineRule="auto"/>
        <w:ind w:firstLine="709"/>
        <w:jc w:val="both"/>
      </w:pPr>
      <w:r w:rsidRPr="000825F6">
        <w:rPr>
          <w:rFonts w:ascii="Times New Roman" w:hAnsi="Times New Roman" w:cs="Times New Roman"/>
          <w:sz w:val="28"/>
          <w:szCs w:val="28"/>
        </w:rPr>
        <w:t>Медицинскими изделиями являются любые инструменты, аппараты, приборы, оборудование, материалы и прочие изделия, применяемые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предназначенные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Медицинские изделия могут признаваться взаимозаменяемыми, если они сравнимы по функциональному назначению, качественным и техническим характеристикам и способны заменить друг друга</w:t>
      </w:r>
      <w:r>
        <w:rPr>
          <w:rFonts w:ascii="Times New Roman" w:hAnsi="Times New Roman" w:cs="Times New Roman"/>
          <w:sz w:val="28"/>
          <w:szCs w:val="28"/>
        </w:rPr>
        <w:t>.</w:t>
      </w:r>
      <w:r w:rsidR="00447421" w:rsidRPr="00447421">
        <w:t xml:space="preserve"> </w:t>
      </w:r>
    </w:p>
    <w:p w:rsidR="00447421" w:rsidRPr="00447421" w:rsidRDefault="00447421" w:rsidP="00447421">
      <w:pPr>
        <w:pStyle w:val="a7"/>
        <w:spacing w:line="360" w:lineRule="auto"/>
        <w:ind w:firstLine="709"/>
        <w:jc w:val="both"/>
        <w:rPr>
          <w:rFonts w:ascii="Times New Roman" w:hAnsi="Times New Roman" w:cs="Times New Roman"/>
          <w:b/>
          <w:sz w:val="28"/>
          <w:szCs w:val="28"/>
        </w:rPr>
      </w:pPr>
      <w:r w:rsidRPr="00447421">
        <w:rPr>
          <w:rFonts w:ascii="Times New Roman" w:hAnsi="Times New Roman" w:cs="Times New Roman"/>
          <w:b/>
          <w:sz w:val="28"/>
          <w:szCs w:val="28"/>
        </w:rPr>
        <w:t>Классификация медицинских изделий:</w:t>
      </w:r>
    </w:p>
    <w:p w:rsidR="00447421" w:rsidRPr="00447421" w:rsidRDefault="00447421" w:rsidP="00F07100">
      <w:pPr>
        <w:pStyle w:val="a7"/>
        <w:numPr>
          <w:ilvl w:val="0"/>
          <w:numId w:val="33"/>
        </w:numPr>
        <w:spacing w:line="360" w:lineRule="auto"/>
        <w:jc w:val="both"/>
        <w:rPr>
          <w:rFonts w:ascii="Times New Roman" w:hAnsi="Times New Roman" w:cs="Times New Roman"/>
          <w:sz w:val="28"/>
          <w:szCs w:val="28"/>
        </w:rPr>
      </w:pPr>
      <w:r>
        <w:rPr>
          <w:rFonts w:ascii="Times New Roman" w:hAnsi="Times New Roman" w:cs="Times New Roman"/>
          <w:sz w:val="28"/>
          <w:szCs w:val="28"/>
        </w:rPr>
        <w:t>Резиновые изделия</w:t>
      </w:r>
    </w:p>
    <w:p w:rsidR="00447421" w:rsidRPr="00447421" w:rsidRDefault="00447421" w:rsidP="00F07100">
      <w:pPr>
        <w:pStyle w:val="a7"/>
        <w:numPr>
          <w:ilvl w:val="0"/>
          <w:numId w:val="33"/>
        </w:numPr>
        <w:spacing w:line="360" w:lineRule="auto"/>
        <w:jc w:val="both"/>
        <w:rPr>
          <w:rFonts w:ascii="Times New Roman" w:hAnsi="Times New Roman" w:cs="Times New Roman"/>
          <w:sz w:val="28"/>
          <w:szCs w:val="28"/>
        </w:rPr>
      </w:pPr>
      <w:r>
        <w:rPr>
          <w:rFonts w:ascii="Times New Roman" w:hAnsi="Times New Roman" w:cs="Times New Roman"/>
          <w:sz w:val="28"/>
          <w:szCs w:val="28"/>
        </w:rPr>
        <w:t>Изделия из пластмассы</w:t>
      </w:r>
    </w:p>
    <w:p w:rsidR="00C77F7F" w:rsidRPr="00C77F7F" w:rsidRDefault="00447421" w:rsidP="00F07100">
      <w:pPr>
        <w:pStyle w:val="a7"/>
        <w:numPr>
          <w:ilvl w:val="0"/>
          <w:numId w:val="33"/>
        </w:numPr>
        <w:spacing w:line="360" w:lineRule="auto"/>
        <w:jc w:val="both"/>
        <w:rPr>
          <w:rFonts w:ascii="Times New Roman" w:hAnsi="Times New Roman" w:cs="Times New Roman"/>
          <w:sz w:val="28"/>
          <w:szCs w:val="28"/>
        </w:rPr>
      </w:pPr>
      <w:r w:rsidRPr="00447421">
        <w:rPr>
          <w:rFonts w:ascii="Times New Roman" w:hAnsi="Times New Roman" w:cs="Times New Roman"/>
          <w:sz w:val="28"/>
          <w:szCs w:val="28"/>
        </w:rPr>
        <w:t>Перевязочные средс</w:t>
      </w:r>
      <w:r>
        <w:rPr>
          <w:rFonts w:ascii="Times New Roman" w:hAnsi="Times New Roman" w:cs="Times New Roman"/>
          <w:sz w:val="28"/>
          <w:szCs w:val="28"/>
        </w:rPr>
        <w:t>тва и вспомогательные материалы</w:t>
      </w:r>
      <w:r w:rsidR="00C77F7F" w:rsidRPr="00C77F7F">
        <w:t xml:space="preserve"> </w:t>
      </w:r>
      <w:r w:rsidR="00C77F7F" w:rsidRPr="00C77F7F">
        <w:rPr>
          <w:rFonts w:ascii="Times New Roman" w:hAnsi="Times New Roman" w:cs="Times New Roman"/>
          <w:sz w:val="28"/>
          <w:szCs w:val="28"/>
        </w:rPr>
        <w:t>Перевязочные средства и вспомогательные материалы</w:t>
      </w:r>
    </w:p>
    <w:p w:rsidR="000825F6" w:rsidRPr="00C77F7F" w:rsidRDefault="00C77F7F" w:rsidP="00F07100">
      <w:pPr>
        <w:pStyle w:val="a7"/>
        <w:numPr>
          <w:ilvl w:val="0"/>
          <w:numId w:val="33"/>
        </w:numPr>
        <w:spacing w:line="360" w:lineRule="auto"/>
        <w:jc w:val="both"/>
        <w:rPr>
          <w:rFonts w:ascii="Times New Roman" w:hAnsi="Times New Roman" w:cs="Times New Roman"/>
          <w:sz w:val="28"/>
          <w:szCs w:val="28"/>
        </w:rPr>
      </w:pPr>
      <w:r w:rsidRPr="00C77F7F">
        <w:rPr>
          <w:rFonts w:ascii="Times New Roman" w:hAnsi="Times New Roman" w:cs="Times New Roman"/>
          <w:sz w:val="28"/>
          <w:szCs w:val="28"/>
        </w:rPr>
        <w:t xml:space="preserve">Изделия медицинской техники (хирургические инструменты) </w:t>
      </w:r>
    </w:p>
    <w:p w:rsidR="00447421" w:rsidRPr="001B2A6F" w:rsidRDefault="00447421" w:rsidP="001B2A6F">
      <w:pPr>
        <w:pStyle w:val="a7"/>
        <w:spacing w:line="360" w:lineRule="auto"/>
        <w:ind w:firstLine="709"/>
        <w:jc w:val="both"/>
        <w:rPr>
          <w:rFonts w:ascii="Times New Roman" w:hAnsi="Times New Roman" w:cs="Times New Roman"/>
          <w:b/>
          <w:sz w:val="28"/>
          <w:szCs w:val="28"/>
        </w:rPr>
      </w:pPr>
      <w:r w:rsidRPr="001B2A6F">
        <w:rPr>
          <w:rFonts w:ascii="Times New Roman" w:hAnsi="Times New Roman" w:cs="Times New Roman"/>
          <w:b/>
          <w:sz w:val="28"/>
          <w:szCs w:val="28"/>
        </w:rPr>
        <w:t>Резиновые изделия и изделия из латекса</w:t>
      </w:r>
    </w:p>
    <w:p w:rsidR="00447421" w:rsidRDefault="00447421" w:rsidP="001B2A6F">
      <w:pPr>
        <w:pStyle w:val="a7"/>
        <w:spacing w:line="360" w:lineRule="auto"/>
        <w:ind w:firstLine="709"/>
        <w:jc w:val="both"/>
        <w:rPr>
          <w:rFonts w:ascii="Times New Roman" w:hAnsi="Times New Roman" w:cs="Times New Roman"/>
          <w:sz w:val="28"/>
          <w:szCs w:val="28"/>
        </w:rPr>
      </w:pPr>
      <w:r w:rsidRPr="00447421">
        <w:rPr>
          <w:rFonts w:ascii="Times New Roman" w:hAnsi="Times New Roman" w:cs="Times New Roman"/>
          <w:sz w:val="28"/>
          <w:szCs w:val="28"/>
        </w:rPr>
        <w:t>Для проведения различных медицин</w:t>
      </w:r>
      <w:r>
        <w:rPr>
          <w:rFonts w:ascii="Times New Roman" w:hAnsi="Times New Roman" w:cs="Times New Roman"/>
          <w:sz w:val="28"/>
          <w:szCs w:val="28"/>
        </w:rPr>
        <w:t xml:space="preserve">ских манипуляций и для ухода за больными </w:t>
      </w:r>
      <w:r w:rsidRPr="00447421">
        <w:rPr>
          <w:rFonts w:ascii="Times New Roman" w:hAnsi="Times New Roman" w:cs="Times New Roman"/>
          <w:sz w:val="28"/>
          <w:szCs w:val="28"/>
        </w:rPr>
        <w:t>необходимы санитарно-ги</w:t>
      </w:r>
      <w:r>
        <w:rPr>
          <w:rFonts w:ascii="Times New Roman" w:hAnsi="Times New Roman" w:cs="Times New Roman"/>
          <w:sz w:val="28"/>
          <w:szCs w:val="28"/>
        </w:rPr>
        <w:t xml:space="preserve">гиенические изделия из резины и </w:t>
      </w:r>
      <w:r w:rsidRPr="00447421">
        <w:rPr>
          <w:rFonts w:ascii="Times New Roman" w:hAnsi="Times New Roman" w:cs="Times New Roman"/>
          <w:sz w:val="28"/>
          <w:szCs w:val="28"/>
        </w:rPr>
        <w:t xml:space="preserve">латекса. </w:t>
      </w:r>
    </w:p>
    <w:p w:rsidR="00447421" w:rsidRDefault="00447421" w:rsidP="00C77F7F">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Свойства:</w:t>
      </w:r>
      <w:r w:rsidR="00C77F7F">
        <w:rPr>
          <w:rFonts w:ascii="Times New Roman" w:hAnsi="Times New Roman" w:cs="Times New Roman"/>
          <w:sz w:val="28"/>
          <w:szCs w:val="28"/>
        </w:rPr>
        <w:t xml:space="preserve"> </w:t>
      </w:r>
      <w:r>
        <w:rPr>
          <w:rFonts w:ascii="Times New Roman" w:hAnsi="Times New Roman" w:cs="Times New Roman"/>
          <w:sz w:val="28"/>
          <w:szCs w:val="28"/>
        </w:rPr>
        <w:t>Эластичность</w:t>
      </w:r>
      <w:r w:rsidR="00C77F7F">
        <w:rPr>
          <w:rFonts w:ascii="Times New Roman" w:hAnsi="Times New Roman" w:cs="Times New Roman"/>
          <w:sz w:val="28"/>
          <w:szCs w:val="28"/>
        </w:rPr>
        <w:t xml:space="preserve">, </w:t>
      </w:r>
      <w:r>
        <w:rPr>
          <w:rFonts w:ascii="Times New Roman" w:hAnsi="Times New Roman" w:cs="Times New Roman"/>
          <w:sz w:val="28"/>
          <w:szCs w:val="28"/>
        </w:rPr>
        <w:t xml:space="preserve">Водонепроницаемость </w:t>
      </w:r>
    </w:p>
    <w:p w:rsidR="001B2A6F" w:rsidRDefault="00922F97" w:rsidP="001B2A6F">
      <w:pPr>
        <w:pStyle w:val="a7"/>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8AD50DA" wp14:editId="6C037A48">
            <wp:extent cx="5905500" cy="7867650"/>
            <wp:effectExtent l="0" t="0" r="19050" b="0"/>
            <wp:docPr id="86" name="Схема 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7570C4" w:rsidRPr="005A7F9B" w:rsidRDefault="007570C4" w:rsidP="007570C4">
      <w:pPr>
        <w:pStyle w:val="a7"/>
        <w:spacing w:line="360" w:lineRule="auto"/>
        <w:ind w:firstLine="709"/>
        <w:jc w:val="both"/>
        <w:rPr>
          <w:rFonts w:ascii="Times New Roman" w:hAnsi="Times New Roman" w:cs="Times New Roman"/>
          <w:b/>
          <w:sz w:val="28"/>
          <w:szCs w:val="28"/>
        </w:rPr>
      </w:pPr>
      <w:r w:rsidRPr="005A7F9B">
        <w:rPr>
          <w:rFonts w:ascii="Times New Roman" w:hAnsi="Times New Roman" w:cs="Times New Roman"/>
          <w:b/>
          <w:sz w:val="28"/>
          <w:szCs w:val="28"/>
        </w:rPr>
        <w:t>Перчатки медицинские:</w:t>
      </w:r>
    </w:p>
    <w:p w:rsidR="007570C4" w:rsidRPr="007570C4" w:rsidRDefault="007570C4" w:rsidP="00F07100">
      <w:pPr>
        <w:pStyle w:val="a7"/>
        <w:numPr>
          <w:ilvl w:val="0"/>
          <w:numId w:val="6"/>
        </w:numPr>
        <w:spacing w:line="360" w:lineRule="auto"/>
        <w:jc w:val="both"/>
        <w:rPr>
          <w:rFonts w:ascii="Times New Roman" w:hAnsi="Times New Roman" w:cs="Times New Roman"/>
          <w:sz w:val="28"/>
          <w:szCs w:val="28"/>
        </w:rPr>
      </w:pPr>
      <w:r w:rsidRPr="007570C4">
        <w:rPr>
          <w:rFonts w:ascii="Times New Roman" w:hAnsi="Times New Roman" w:cs="Times New Roman"/>
          <w:sz w:val="28"/>
          <w:szCs w:val="28"/>
        </w:rPr>
        <w:t>Хирургические</w:t>
      </w:r>
    </w:p>
    <w:p w:rsidR="007570C4" w:rsidRPr="007570C4" w:rsidRDefault="007570C4" w:rsidP="00F07100">
      <w:pPr>
        <w:pStyle w:val="a7"/>
        <w:numPr>
          <w:ilvl w:val="0"/>
          <w:numId w:val="6"/>
        </w:numPr>
        <w:spacing w:line="360" w:lineRule="auto"/>
        <w:jc w:val="both"/>
        <w:rPr>
          <w:rFonts w:ascii="Times New Roman" w:hAnsi="Times New Roman" w:cs="Times New Roman"/>
          <w:sz w:val="28"/>
          <w:szCs w:val="28"/>
        </w:rPr>
      </w:pPr>
      <w:r w:rsidRPr="007570C4">
        <w:rPr>
          <w:rFonts w:ascii="Times New Roman" w:hAnsi="Times New Roman" w:cs="Times New Roman"/>
          <w:sz w:val="28"/>
          <w:szCs w:val="28"/>
        </w:rPr>
        <w:t>Диагностические (смотровые) нестерильные</w:t>
      </w:r>
    </w:p>
    <w:p w:rsidR="007570C4" w:rsidRDefault="007570C4" w:rsidP="00F07100">
      <w:pPr>
        <w:pStyle w:val="a7"/>
        <w:numPr>
          <w:ilvl w:val="0"/>
          <w:numId w:val="6"/>
        </w:numPr>
        <w:spacing w:line="360" w:lineRule="auto"/>
        <w:jc w:val="both"/>
        <w:rPr>
          <w:rFonts w:ascii="Times New Roman" w:hAnsi="Times New Roman" w:cs="Times New Roman"/>
          <w:sz w:val="28"/>
          <w:szCs w:val="28"/>
        </w:rPr>
      </w:pPr>
      <w:r w:rsidRPr="007570C4">
        <w:rPr>
          <w:rFonts w:ascii="Times New Roman" w:hAnsi="Times New Roman" w:cs="Times New Roman"/>
          <w:sz w:val="28"/>
          <w:szCs w:val="28"/>
        </w:rPr>
        <w:t>Анатомические</w:t>
      </w:r>
    </w:p>
    <w:p w:rsidR="007570C4" w:rsidRDefault="00E717E7" w:rsidP="007570C4">
      <w:pPr>
        <w:pStyle w:val="a7"/>
        <w:spacing w:line="360" w:lineRule="auto"/>
        <w:ind w:firstLine="709"/>
        <w:jc w:val="both"/>
        <w:rPr>
          <w:rFonts w:ascii="Times New Roman" w:hAnsi="Times New Roman" w:cs="Times New Roman"/>
          <w:sz w:val="28"/>
          <w:szCs w:val="28"/>
        </w:rPr>
      </w:pPr>
      <w:r w:rsidRPr="00243C58">
        <w:rPr>
          <w:rFonts w:ascii="Times New Roman" w:hAnsi="Times New Roman" w:cs="Times New Roman"/>
          <w:noProof/>
          <w:sz w:val="28"/>
          <w:szCs w:val="28"/>
          <w:lang w:eastAsia="ru-RU"/>
        </w:rPr>
        <w:lastRenderedPageBreak/>
        <w:drawing>
          <wp:anchor distT="0" distB="0" distL="114300" distR="114300" simplePos="0" relativeHeight="251658240" behindDoc="0" locked="0" layoutInCell="1" allowOverlap="1" wp14:anchorId="5C771A1C" wp14:editId="60318B0C">
            <wp:simplePos x="0" y="0"/>
            <wp:positionH relativeFrom="margin">
              <wp:align>left</wp:align>
            </wp:positionH>
            <wp:positionV relativeFrom="paragraph">
              <wp:posOffset>3810</wp:posOffset>
            </wp:positionV>
            <wp:extent cx="3419475" cy="2196465"/>
            <wp:effectExtent l="0" t="0" r="9525" b="0"/>
            <wp:wrapSquare wrapText="bothSides"/>
            <wp:docPr id="4" name="Рисунок 4" descr="Перчатки хир.нестерильные опудренные № 6: цена, купить в Москв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рчатки хир.нестерильные опудренные № 6: цена, купить в Москве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19475"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70C4" w:rsidRPr="007570C4">
        <w:rPr>
          <w:rFonts w:ascii="Times New Roman" w:hAnsi="Times New Roman" w:cs="Times New Roman"/>
          <w:sz w:val="28"/>
          <w:szCs w:val="28"/>
        </w:rPr>
        <w:t>Перчатки хирургические выпускаются анатомической формы для плотного облегания рук (10 номеров, длина 270 мм),</w:t>
      </w:r>
      <w:r w:rsidR="007570C4">
        <w:rPr>
          <w:rFonts w:ascii="Times New Roman" w:hAnsi="Times New Roman" w:cs="Times New Roman"/>
          <w:sz w:val="28"/>
          <w:szCs w:val="28"/>
        </w:rPr>
        <w:t xml:space="preserve"> </w:t>
      </w:r>
      <w:r w:rsidR="007570C4" w:rsidRPr="007570C4">
        <w:rPr>
          <w:rFonts w:ascii="Times New Roman" w:hAnsi="Times New Roman" w:cs="Times New Roman"/>
          <w:sz w:val="28"/>
          <w:szCs w:val="28"/>
        </w:rPr>
        <w:t xml:space="preserve">стерильные и нестерильные, </w:t>
      </w:r>
      <w:proofErr w:type="spellStart"/>
      <w:r w:rsidR="007570C4" w:rsidRPr="007570C4">
        <w:rPr>
          <w:rFonts w:ascii="Times New Roman" w:hAnsi="Times New Roman" w:cs="Times New Roman"/>
          <w:sz w:val="28"/>
          <w:szCs w:val="28"/>
        </w:rPr>
        <w:t>опудренные</w:t>
      </w:r>
      <w:proofErr w:type="spellEnd"/>
      <w:r w:rsidR="007570C4" w:rsidRPr="007570C4">
        <w:rPr>
          <w:rFonts w:ascii="Times New Roman" w:hAnsi="Times New Roman" w:cs="Times New Roman"/>
          <w:sz w:val="28"/>
          <w:szCs w:val="28"/>
        </w:rPr>
        <w:t xml:space="preserve"> внутри и </w:t>
      </w:r>
      <w:proofErr w:type="spellStart"/>
      <w:r w:rsidR="007570C4" w:rsidRPr="007570C4">
        <w:rPr>
          <w:rFonts w:ascii="Times New Roman" w:hAnsi="Times New Roman" w:cs="Times New Roman"/>
          <w:sz w:val="28"/>
          <w:szCs w:val="28"/>
        </w:rPr>
        <w:t>неопудренные</w:t>
      </w:r>
      <w:proofErr w:type="spellEnd"/>
      <w:r w:rsidR="007570C4" w:rsidRPr="007570C4">
        <w:rPr>
          <w:rFonts w:ascii="Times New Roman" w:hAnsi="Times New Roman" w:cs="Times New Roman"/>
          <w:sz w:val="28"/>
          <w:szCs w:val="28"/>
        </w:rPr>
        <w:t>, тонкие, сверхтонкие или особо прочные для защиты от рентгеновских облучений, для использования в акушерстве, гинекологии, урологии выпускаются перчатки с удлиненной манжетой (длина 387 мм),</w:t>
      </w:r>
      <w:r w:rsidR="00243C58">
        <w:rPr>
          <w:rFonts w:ascii="Times New Roman" w:hAnsi="Times New Roman" w:cs="Times New Roman"/>
          <w:sz w:val="28"/>
          <w:szCs w:val="28"/>
        </w:rPr>
        <w:t xml:space="preserve"> </w:t>
      </w:r>
      <w:r w:rsidR="007570C4" w:rsidRPr="007570C4">
        <w:rPr>
          <w:rFonts w:ascii="Times New Roman" w:hAnsi="Times New Roman" w:cs="Times New Roman"/>
          <w:sz w:val="28"/>
          <w:szCs w:val="28"/>
        </w:rPr>
        <w:t>для повышенной тактильной чувствительности и ряда хирургических процедур поверхность перчаток может быть текстурирована.</w:t>
      </w:r>
    </w:p>
    <w:p w:rsidR="00243C58" w:rsidRDefault="00243C58" w:rsidP="00243C58">
      <w:pPr>
        <w:pStyle w:val="a7"/>
        <w:spacing w:line="360" w:lineRule="auto"/>
        <w:ind w:firstLine="709"/>
        <w:jc w:val="both"/>
        <w:rPr>
          <w:rFonts w:ascii="Times New Roman" w:hAnsi="Times New Roman" w:cs="Times New Roman"/>
          <w:sz w:val="28"/>
          <w:szCs w:val="28"/>
        </w:rPr>
      </w:pPr>
      <w:r w:rsidRPr="00243C58">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67B03442" wp14:editId="6DD1AD34">
            <wp:simplePos x="0" y="0"/>
            <wp:positionH relativeFrom="margin">
              <wp:align>left</wp:align>
            </wp:positionH>
            <wp:positionV relativeFrom="paragraph">
              <wp:posOffset>123825</wp:posOffset>
            </wp:positionV>
            <wp:extent cx="3486150" cy="2324100"/>
            <wp:effectExtent l="0" t="0" r="0" b="0"/>
            <wp:wrapSquare wrapText="bothSides"/>
            <wp:docPr id="5" name="Рисунок 5" descr="Диагностические перча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иагностические перчатки"/>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8615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3C58">
        <w:rPr>
          <w:rFonts w:ascii="Times New Roman" w:hAnsi="Times New Roman" w:cs="Times New Roman"/>
          <w:sz w:val="28"/>
          <w:szCs w:val="28"/>
        </w:rPr>
        <w:t xml:space="preserve"> Диагностические нестерильные перчатки выпускаются латексные и без латекса (</w:t>
      </w:r>
      <w:proofErr w:type="spellStart"/>
      <w:r w:rsidRPr="00243C58">
        <w:rPr>
          <w:rFonts w:ascii="Times New Roman" w:hAnsi="Times New Roman" w:cs="Times New Roman"/>
          <w:sz w:val="28"/>
          <w:szCs w:val="28"/>
        </w:rPr>
        <w:t>нитриловые</w:t>
      </w:r>
      <w:proofErr w:type="spellEnd"/>
      <w:r w:rsidRPr="00243C58">
        <w:rPr>
          <w:rFonts w:ascii="Times New Roman" w:hAnsi="Times New Roman" w:cs="Times New Roman"/>
          <w:sz w:val="28"/>
          <w:szCs w:val="28"/>
        </w:rPr>
        <w:t xml:space="preserve"> и виниловые), </w:t>
      </w:r>
      <w:proofErr w:type="spellStart"/>
      <w:r w:rsidRPr="00243C58">
        <w:rPr>
          <w:rFonts w:ascii="Times New Roman" w:hAnsi="Times New Roman" w:cs="Times New Roman"/>
          <w:sz w:val="28"/>
          <w:szCs w:val="28"/>
        </w:rPr>
        <w:t>опудренные</w:t>
      </w:r>
      <w:proofErr w:type="spellEnd"/>
      <w:r w:rsidRPr="00243C58">
        <w:rPr>
          <w:rFonts w:ascii="Times New Roman" w:hAnsi="Times New Roman" w:cs="Times New Roman"/>
          <w:sz w:val="28"/>
          <w:szCs w:val="28"/>
        </w:rPr>
        <w:t xml:space="preserve"> и </w:t>
      </w:r>
      <w:proofErr w:type="spellStart"/>
      <w:r w:rsidRPr="00243C58">
        <w:rPr>
          <w:rFonts w:ascii="Times New Roman" w:hAnsi="Times New Roman" w:cs="Times New Roman"/>
          <w:sz w:val="28"/>
          <w:szCs w:val="28"/>
        </w:rPr>
        <w:t>неопудренные</w:t>
      </w:r>
      <w:proofErr w:type="spellEnd"/>
      <w:r w:rsidRPr="00243C58">
        <w:rPr>
          <w:rFonts w:ascii="Times New Roman" w:hAnsi="Times New Roman" w:cs="Times New Roman"/>
          <w:sz w:val="28"/>
          <w:szCs w:val="28"/>
        </w:rPr>
        <w:t xml:space="preserve"> внутри, могут быть голубого или зеленого цвета, устойчивые к воздействию химических веществ, масел. Предназначаются для ухода за больными, в</w:t>
      </w:r>
      <w:r>
        <w:rPr>
          <w:rFonts w:ascii="Times New Roman" w:hAnsi="Times New Roman" w:cs="Times New Roman"/>
          <w:sz w:val="28"/>
          <w:szCs w:val="28"/>
        </w:rPr>
        <w:t xml:space="preserve"> м</w:t>
      </w:r>
      <w:r w:rsidRPr="00243C58">
        <w:rPr>
          <w:rFonts w:ascii="Times New Roman" w:hAnsi="Times New Roman" w:cs="Times New Roman"/>
          <w:sz w:val="28"/>
          <w:szCs w:val="28"/>
        </w:rPr>
        <w:t>едицинских учреждениях.</w:t>
      </w:r>
    </w:p>
    <w:p w:rsidR="00C30BD9" w:rsidRDefault="00243C58" w:rsidP="00C30BD9">
      <w:pPr>
        <w:pStyle w:val="a7"/>
        <w:spacing w:line="360" w:lineRule="auto"/>
        <w:ind w:firstLine="709"/>
        <w:jc w:val="both"/>
      </w:pPr>
      <w:r w:rsidRPr="00243C58">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1FEE8CF1" wp14:editId="1DA1C681">
            <wp:simplePos x="0" y="0"/>
            <wp:positionH relativeFrom="margin">
              <wp:align>left</wp:align>
            </wp:positionH>
            <wp:positionV relativeFrom="paragraph">
              <wp:posOffset>-9525</wp:posOffset>
            </wp:positionV>
            <wp:extent cx="3638550" cy="2127080"/>
            <wp:effectExtent l="0" t="0" r="0" b="6985"/>
            <wp:wrapSquare wrapText="bothSides"/>
            <wp:docPr id="6" name="Рисунок 6" descr="Перчатки анатомическ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ерчатки анатомические"/>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38550" cy="2127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3C58">
        <w:rPr>
          <w:rFonts w:ascii="Times New Roman" w:hAnsi="Times New Roman" w:cs="Times New Roman"/>
          <w:sz w:val="28"/>
          <w:szCs w:val="28"/>
        </w:rPr>
        <w:t xml:space="preserve"> </w:t>
      </w:r>
      <w:r>
        <w:rPr>
          <w:rFonts w:ascii="Times New Roman" w:hAnsi="Times New Roman" w:cs="Times New Roman"/>
          <w:sz w:val="28"/>
          <w:szCs w:val="28"/>
        </w:rPr>
        <w:t>А</w:t>
      </w:r>
      <w:r w:rsidRPr="00243C58">
        <w:rPr>
          <w:rFonts w:ascii="Times New Roman" w:hAnsi="Times New Roman" w:cs="Times New Roman"/>
          <w:sz w:val="28"/>
          <w:szCs w:val="28"/>
        </w:rPr>
        <w:t xml:space="preserve">натомические перчатки выпускаются для защиты рук </w:t>
      </w:r>
      <w:proofErr w:type="spellStart"/>
      <w:proofErr w:type="gramStart"/>
      <w:r w:rsidRPr="00243C58">
        <w:rPr>
          <w:rFonts w:ascii="Times New Roman" w:hAnsi="Times New Roman" w:cs="Times New Roman"/>
          <w:sz w:val="28"/>
          <w:szCs w:val="28"/>
        </w:rPr>
        <w:t>мед.персонала</w:t>
      </w:r>
      <w:proofErr w:type="spellEnd"/>
      <w:proofErr w:type="gramEnd"/>
      <w:r w:rsidRPr="00243C58">
        <w:rPr>
          <w:rFonts w:ascii="Times New Roman" w:hAnsi="Times New Roman" w:cs="Times New Roman"/>
          <w:sz w:val="28"/>
          <w:szCs w:val="28"/>
        </w:rPr>
        <w:t xml:space="preserve"> от загрязнения. Толщина стенок ровна 0,5мм.</w:t>
      </w:r>
      <w:r w:rsidR="00C30BD9" w:rsidRPr="00C30BD9">
        <w:t xml:space="preserve"> </w:t>
      </w:r>
    </w:p>
    <w:p w:rsidR="00C30BD9" w:rsidRDefault="00C30BD9" w:rsidP="00C30BD9">
      <w:pPr>
        <w:pStyle w:val="a7"/>
        <w:spacing w:line="360" w:lineRule="auto"/>
        <w:ind w:firstLine="709"/>
        <w:jc w:val="both"/>
        <w:rPr>
          <w:rFonts w:ascii="Times New Roman" w:hAnsi="Times New Roman" w:cs="Times New Roman"/>
          <w:sz w:val="28"/>
          <w:szCs w:val="28"/>
        </w:rPr>
      </w:pPr>
    </w:p>
    <w:p w:rsidR="00C30BD9" w:rsidRPr="00C30BD9" w:rsidRDefault="00C30BD9" w:rsidP="00C30BD9">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b/>
          <w:noProof/>
          <w:sz w:val="28"/>
          <w:szCs w:val="28"/>
          <w:lang w:eastAsia="ru-RU"/>
        </w:rPr>
        <w:lastRenderedPageBreak/>
        <w:drawing>
          <wp:anchor distT="0" distB="0" distL="114300" distR="114300" simplePos="0" relativeHeight="251657215" behindDoc="0" locked="0" layoutInCell="1" allowOverlap="1" wp14:anchorId="62490B3E" wp14:editId="27413532">
            <wp:simplePos x="0" y="0"/>
            <wp:positionH relativeFrom="margin">
              <wp:posOffset>2145665</wp:posOffset>
            </wp:positionH>
            <wp:positionV relativeFrom="paragraph">
              <wp:posOffset>175260</wp:posOffset>
            </wp:positionV>
            <wp:extent cx="2000250" cy="2000250"/>
            <wp:effectExtent l="0" t="0" r="0" b="0"/>
            <wp:wrapSquare wrapText="bothSides"/>
            <wp:docPr id="9" name="Рисунок 9" descr="10 шт./компл. одноразовые напальчники анти статические резиновы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 шт./компл. одноразовые напальчники анти статические резиновые ..."/>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17E7" w:rsidRPr="005A7F9B">
        <w:rPr>
          <w:rFonts w:ascii="Times New Roman" w:hAnsi="Times New Roman" w:cs="Times New Roman"/>
          <w:b/>
          <w:noProof/>
          <w:sz w:val="28"/>
          <w:szCs w:val="28"/>
          <w:lang w:eastAsia="ru-RU"/>
        </w:rPr>
        <w:drawing>
          <wp:anchor distT="0" distB="0" distL="114300" distR="114300" simplePos="0" relativeHeight="251661312" behindDoc="0" locked="0" layoutInCell="1" allowOverlap="1" wp14:anchorId="0BA299AE" wp14:editId="77EE6BDE">
            <wp:simplePos x="0" y="0"/>
            <wp:positionH relativeFrom="margin">
              <wp:align>left</wp:align>
            </wp:positionH>
            <wp:positionV relativeFrom="paragraph">
              <wp:posOffset>13335</wp:posOffset>
            </wp:positionV>
            <wp:extent cx="2209800" cy="2209800"/>
            <wp:effectExtent l="0" t="0" r="0" b="0"/>
            <wp:wrapSquare wrapText="bothSides"/>
            <wp:docPr id="8" name="Рисунок 8" descr="Напальчники медицинские Гранум №10, цена 6,15 грн./упаков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апальчники медицинские Гранум №10, цена 6,15 грн./упаковка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7F9B">
        <w:rPr>
          <w:rFonts w:ascii="Times New Roman" w:hAnsi="Times New Roman" w:cs="Times New Roman"/>
          <w:b/>
          <w:sz w:val="28"/>
          <w:szCs w:val="28"/>
        </w:rPr>
        <w:t xml:space="preserve"> Напальчники</w:t>
      </w:r>
      <w:r w:rsidRPr="00C30BD9">
        <w:rPr>
          <w:rFonts w:ascii="Times New Roman" w:hAnsi="Times New Roman" w:cs="Times New Roman"/>
          <w:sz w:val="28"/>
          <w:szCs w:val="28"/>
        </w:rPr>
        <w:t xml:space="preserve"> предназначаются для защиты пальцев рук, выпускаются 3-х номеров в зависимости от длины (63, 70 и 77 мм) и</w:t>
      </w:r>
      <w:r>
        <w:rPr>
          <w:rFonts w:ascii="Times New Roman" w:hAnsi="Times New Roman" w:cs="Times New Roman"/>
          <w:sz w:val="28"/>
          <w:szCs w:val="28"/>
        </w:rPr>
        <w:t xml:space="preserve"> полупериметра (24, 26, 28 мм).</w:t>
      </w:r>
    </w:p>
    <w:p w:rsidR="00C30BD9" w:rsidRDefault="00C30BD9" w:rsidP="00C30BD9">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b/>
          <w:sz w:val="28"/>
          <w:szCs w:val="28"/>
        </w:rPr>
        <w:t>Соски</w:t>
      </w:r>
      <w:r w:rsidRPr="00C30BD9">
        <w:rPr>
          <w:rFonts w:ascii="Times New Roman" w:hAnsi="Times New Roman" w:cs="Times New Roman"/>
          <w:sz w:val="28"/>
          <w:szCs w:val="28"/>
        </w:rPr>
        <w:t xml:space="preserve"> различаются на соски для вскармливания и соски-пустышки (прикреплены к пластмассовому диску с кольцом), размеры сосок для детей в возрасте от 0 до 6, от 6 до 12 и от 12 до 24 мес. Для изготовления сосок применяется силиконовая резина, индифферентная к пищевым продуктам, химически стабильная по отношению к слюне ребенка. Соски должн</w:t>
      </w:r>
      <w:r>
        <w:rPr>
          <w:rFonts w:ascii="Times New Roman" w:hAnsi="Times New Roman" w:cs="Times New Roman"/>
          <w:sz w:val="28"/>
          <w:szCs w:val="28"/>
        </w:rPr>
        <w:t>ы выдерживать частое кипячение.</w:t>
      </w:r>
    </w:p>
    <w:tbl>
      <w:tblPr>
        <w:tblStyle w:val="a5"/>
        <w:tblW w:w="0" w:type="auto"/>
        <w:tblLook w:val="04A0" w:firstRow="1" w:lastRow="0" w:firstColumn="1" w:lastColumn="0" w:noHBand="0" w:noVBand="1"/>
      </w:tblPr>
      <w:tblGrid>
        <w:gridCol w:w="4896"/>
        <w:gridCol w:w="4732"/>
      </w:tblGrid>
      <w:tr w:rsidR="00783368" w:rsidTr="00783368">
        <w:tc>
          <w:tcPr>
            <w:tcW w:w="4814" w:type="dxa"/>
          </w:tcPr>
          <w:p w:rsidR="00783368" w:rsidRPr="00E578EA" w:rsidRDefault="00783368" w:rsidP="00C30BD9">
            <w:pPr>
              <w:pStyle w:val="a7"/>
              <w:spacing w:line="360" w:lineRule="auto"/>
              <w:jc w:val="both"/>
              <w:rPr>
                <w:sz w:val="24"/>
                <w:szCs w:val="24"/>
              </w:rPr>
            </w:pPr>
            <w:r w:rsidRPr="00E578EA">
              <w:rPr>
                <w:sz w:val="24"/>
                <w:szCs w:val="24"/>
              </w:rPr>
              <w:t>Соски для вскармливания</w:t>
            </w:r>
          </w:p>
        </w:tc>
        <w:tc>
          <w:tcPr>
            <w:tcW w:w="4814" w:type="dxa"/>
          </w:tcPr>
          <w:p w:rsidR="00783368" w:rsidRPr="00E578EA" w:rsidRDefault="00783368" w:rsidP="00C30BD9">
            <w:pPr>
              <w:pStyle w:val="a7"/>
              <w:spacing w:line="360" w:lineRule="auto"/>
              <w:jc w:val="both"/>
              <w:rPr>
                <w:sz w:val="24"/>
                <w:szCs w:val="24"/>
              </w:rPr>
            </w:pPr>
            <w:r w:rsidRPr="00E578EA">
              <w:rPr>
                <w:sz w:val="24"/>
                <w:szCs w:val="24"/>
              </w:rPr>
              <w:t>Соски-пустышки</w:t>
            </w:r>
          </w:p>
        </w:tc>
      </w:tr>
      <w:tr w:rsidR="00783368" w:rsidTr="00783368">
        <w:tc>
          <w:tcPr>
            <w:tcW w:w="4814" w:type="dxa"/>
          </w:tcPr>
          <w:p w:rsidR="00783368" w:rsidRDefault="00783368" w:rsidP="00C30BD9">
            <w:pPr>
              <w:pStyle w:val="a7"/>
              <w:spacing w:line="360" w:lineRule="auto"/>
              <w:jc w:val="both"/>
              <w:rPr>
                <w:sz w:val="28"/>
                <w:szCs w:val="28"/>
              </w:rPr>
            </w:pPr>
            <w:r w:rsidRPr="00783368">
              <w:rPr>
                <w:noProof/>
                <w:sz w:val="28"/>
                <w:szCs w:val="28"/>
              </w:rPr>
              <w:drawing>
                <wp:inline distT="0" distB="0" distL="0" distR="0" wp14:anchorId="10AD24AE" wp14:editId="5D64D298">
                  <wp:extent cx="2970375" cy="3181272"/>
                  <wp:effectExtent l="0" t="0" r="1905" b="635"/>
                  <wp:docPr id="13" name="Рисунок 13" descr="https://tut-prosto.ru/files/uploads/products/200608/49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ut-prosto.ru/files/uploads/products/200608/4986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84162" cy="3196038"/>
                          </a:xfrm>
                          <a:prstGeom prst="rect">
                            <a:avLst/>
                          </a:prstGeom>
                          <a:noFill/>
                          <a:ln>
                            <a:noFill/>
                          </a:ln>
                        </pic:spPr>
                      </pic:pic>
                    </a:graphicData>
                  </a:graphic>
                </wp:inline>
              </w:drawing>
            </w:r>
          </w:p>
        </w:tc>
        <w:tc>
          <w:tcPr>
            <w:tcW w:w="4814" w:type="dxa"/>
          </w:tcPr>
          <w:p w:rsidR="00783368" w:rsidRDefault="00783368" w:rsidP="00C30BD9">
            <w:pPr>
              <w:pStyle w:val="a7"/>
              <w:spacing w:line="360" w:lineRule="auto"/>
              <w:jc w:val="both"/>
              <w:rPr>
                <w:sz w:val="28"/>
                <w:szCs w:val="28"/>
              </w:rPr>
            </w:pPr>
            <w:r w:rsidRPr="00783368">
              <w:rPr>
                <w:noProof/>
                <w:sz w:val="28"/>
                <w:szCs w:val="28"/>
              </w:rPr>
              <w:drawing>
                <wp:anchor distT="0" distB="0" distL="114300" distR="114300" simplePos="0" relativeHeight="251662336" behindDoc="0" locked="0" layoutInCell="1" allowOverlap="1" wp14:anchorId="7FEFF193" wp14:editId="331384DF">
                  <wp:simplePos x="0" y="0"/>
                  <wp:positionH relativeFrom="column">
                    <wp:posOffset>282575</wp:posOffset>
                  </wp:positionH>
                  <wp:positionV relativeFrom="paragraph">
                    <wp:posOffset>628650</wp:posOffset>
                  </wp:positionV>
                  <wp:extent cx="2362200" cy="1889760"/>
                  <wp:effectExtent l="0" t="0" r="0" b="0"/>
                  <wp:wrapSquare wrapText="bothSides"/>
                  <wp:docPr id="14" name="Рисунок 14" descr="https://tut-prosto.ru/files/uploads/products/201410/28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ut-prosto.ru/files/uploads/products/201410/28348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2200" cy="1889760"/>
                          </a:xfrm>
                          <a:prstGeom prst="rect">
                            <a:avLst/>
                          </a:prstGeom>
                          <a:noFill/>
                          <a:ln>
                            <a:noFill/>
                          </a:ln>
                        </pic:spPr>
                      </pic:pic>
                    </a:graphicData>
                  </a:graphic>
                </wp:anchor>
              </w:drawing>
            </w:r>
          </w:p>
        </w:tc>
      </w:tr>
    </w:tbl>
    <w:p w:rsidR="00243C58" w:rsidRDefault="00C30BD9"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b/>
          <w:sz w:val="28"/>
          <w:szCs w:val="28"/>
        </w:rPr>
        <w:t>Презервативы</w:t>
      </w:r>
      <w:r w:rsidRPr="00C30BD9">
        <w:rPr>
          <w:rFonts w:ascii="Times New Roman" w:hAnsi="Times New Roman" w:cs="Times New Roman"/>
          <w:sz w:val="28"/>
          <w:szCs w:val="28"/>
        </w:rPr>
        <w:t xml:space="preserve"> рассм</w:t>
      </w:r>
      <w:r w:rsidR="00FC7A23">
        <w:rPr>
          <w:rFonts w:ascii="Times New Roman" w:hAnsi="Times New Roman" w:cs="Times New Roman"/>
          <w:sz w:val="28"/>
          <w:szCs w:val="28"/>
        </w:rPr>
        <w:t>атриваются как средство</w:t>
      </w:r>
      <w:r w:rsidRPr="00C30BD9">
        <w:rPr>
          <w:rFonts w:ascii="Times New Roman" w:hAnsi="Times New Roman" w:cs="Times New Roman"/>
          <w:sz w:val="28"/>
          <w:szCs w:val="28"/>
        </w:rPr>
        <w:t xml:space="preserve"> предохранени</w:t>
      </w:r>
      <w:r w:rsidR="00783368">
        <w:rPr>
          <w:rFonts w:ascii="Times New Roman" w:hAnsi="Times New Roman" w:cs="Times New Roman"/>
          <w:sz w:val="28"/>
          <w:szCs w:val="28"/>
        </w:rPr>
        <w:t xml:space="preserve">я от нежелательной беременности </w:t>
      </w:r>
      <w:r w:rsidR="00783368" w:rsidRPr="00783368">
        <w:rPr>
          <w:rFonts w:ascii="Times New Roman" w:hAnsi="Times New Roman" w:cs="Times New Roman"/>
          <w:sz w:val="28"/>
          <w:szCs w:val="28"/>
        </w:rPr>
        <w:t>и заболеваний, передающихся половым путём.</w:t>
      </w:r>
      <w:r w:rsidR="00783368" w:rsidRPr="00783368">
        <w:t xml:space="preserve"> </w:t>
      </w:r>
      <w:r w:rsidR="00783368">
        <w:rPr>
          <w:rFonts w:ascii="Times New Roman" w:hAnsi="Times New Roman" w:cs="Times New Roman"/>
          <w:sz w:val="28"/>
          <w:szCs w:val="28"/>
        </w:rPr>
        <w:t xml:space="preserve">Так же </w:t>
      </w:r>
      <w:r w:rsidR="00783368" w:rsidRPr="00783368">
        <w:rPr>
          <w:rFonts w:ascii="Times New Roman" w:hAnsi="Times New Roman" w:cs="Times New Roman"/>
          <w:sz w:val="28"/>
          <w:szCs w:val="28"/>
        </w:rPr>
        <w:t xml:space="preserve">они </w:t>
      </w:r>
      <w:r w:rsidR="00783368">
        <w:rPr>
          <w:rFonts w:ascii="Times New Roman" w:hAnsi="Times New Roman" w:cs="Times New Roman"/>
          <w:sz w:val="28"/>
          <w:szCs w:val="28"/>
        </w:rPr>
        <w:t xml:space="preserve">используются </w:t>
      </w:r>
      <w:r w:rsidR="00FC7A23">
        <w:rPr>
          <w:rFonts w:ascii="Times New Roman" w:hAnsi="Times New Roman" w:cs="Times New Roman"/>
          <w:sz w:val="28"/>
          <w:szCs w:val="28"/>
        </w:rPr>
        <w:t xml:space="preserve">в ультразвуковом исследовании </w:t>
      </w:r>
      <w:r w:rsidR="00783368" w:rsidRPr="00783368">
        <w:rPr>
          <w:rFonts w:ascii="Times New Roman" w:hAnsi="Times New Roman" w:cs="Times New Roman"/>
          <w:sz w:val="28"/>
          <w:szCs w:val="28"/>
        </w:rPr>
        <w:t xml:space="preserve">при введении датчиков </w:t>
      </w:r>
      <w:r w:rsidR="00FC7A23">
        <w:rPr>
          <w:rFonts w:ascii="Times New Roman" w:hAnsi="Times New Roman" w:cs="Times New Roman"/>
          <w:sz w:val="28"/>
          <w:szCs w:val="28"/>
        </w:rPr>
        <w:lastRenderedPageBreak/>
        <w:t xml:space="preserve">ректально </w:t>
      </w:r>
      <w:r w:rsidR="00783368" w:rsidRPr="00783368">
        <w:rPr>
          <w:rFonts w:ascii="Times New Roman" w:hAnsi="Times New Roman" w:cs="Times New Roman"/>
          <w:sz w:val="28"/>
          <w:szCs w:val="28"/>
        </w:rPr>
        <w:t>и вагинально для исключения переноса инфекций от одного пациента к другому.</w:t>
      </w:r>
    </w:p>
    <w:tbl>
      <w:tblPr>
        <w:tblStyle w:val="a5"/>
        <w:tblW w:w="0" w:type="auto"/>
        <w:tblLook w:val="04A0" w:firstRow="1" w:lastRow="0" w:firstColumn="1" w:lastColumn="0" w:noHBand="0" w:noVBand="1"/>
      </w:tblPr>
      <w:tblGrid>
        <w:gridCol w:w="4814"/>
        <w:gridCol w:w="4814"/>
      </w:tblGrid>
      <w:tr w:rsidR="00FC7A23" w:rsidTr="00FC7A23">
        <w:tc>
          <w:tcPr>
            <w:tcW w:w="4814" w:type="dxa"/>
          </w:tcPr>
          <w:p w:rsidR="00FC7A23" w:rsidRDefault="00FC7A23" w:rsidP="00783368">
            <w:pPr>
              <w:pStyle w:val="a7"/>
              <w:spacing w:line="360" w:lineRule="auto"/>
              <w:jc w:val="both"/>
              <w:rPr>
                <w:sz w:val="28"/>
                <w:szCs w:val="28"/>
              </w:rPr>
            </w:pPr>
            <w:r w:rsidRPr="00FC7A23">
              <w:rPr>
                <w:noProof/>
                <w:sz w:val="28"/>
                <w:szCs w:val="28"/>
              </w:rPr>
              <w:drawing>
                <wp:anchor distT="0" distB="0" distL="114300" distR="114300" simplePos="0" relativeHeight="251663360" behindDoc="0" locked="0" layoutInCell="1" allowOverlap="1" wp14:anchorId="0EDD2B38" wp14:editId="55CFAC67">
                  <wp:simplePos x="0" y="0"/>
                  <wp:positionH relativeFrom="column">
                    <wp:posOffset>495935</wp:posOffset>
                  </wp:positionH>
                  <wp:positionV relativeFrom="paragraph">
                    <wp:posOffset>263525</wp:posOffset>
                  </wp:positionV>
                  <wp:extent cx="1914525" cy="2538730"/>
                  <wp:effectExtent l="0" t="0" r="9525" b="0"/>
                  <wp:wrapSquare wrapText="bothSides"/>
                  <wp:docPr id="19" name="Рисунок 19" descr="Презервативы Contex Classic (классические) №3 811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резервативы Contex Classic (классические) №3 811199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14525" cy="25387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14" w:type="dxa"/>
          </w:tcPr>
          <w:p w:rsidR="00FC7A23" w:rsidRDefault="00FC7A23" w:rsidP="00783368">
            <w:pPr>
              <w:pStyle w:val="a7"/>
              <w:spacing w:line="360" w:lineRule="auto"/>
              <w:jc w:val="both"/>
              <w:rPr>
                <w:sz w:val="28"/>
                <w:szCs w:val="28"/>
              </w:rPr>
            </w:pPr>
            <w:r w:rsidRPr="00FC7A23">
              <w:rPr>
                <w:noProof/>
                <w:sz w:val="28"/>
                <w:szCs w:val="28"/>
              </w:rPr>
              <w:drawing>
                <wp:anchor distT="0" distB="0" distL="114300" distR="114300" simplePos="0" relativeHeight="251664384" behindDoc="0" locked="0" layoutInCell="1" allowOverlap="1" wp14:anchorId="1B15D9F1" wp14:editId="3056A2F5">
                  <wp:simplePos x="0" y="0"/>
                  <wp:positionH relativeFrom="column">
                    <wp:posOffset>201295</wp:posOffset>
                  </wp:positionH>
                  <wp:positionV relativeFrom="paragraph">
                    <wp:posOffset>250825</wp:posOffset>
                  </wp:positionV>
                  <wp:extent cx="2533650" cy="2533650"/>
                  <wp:effectExtent l="0" t="0" r="0" b="0"/>
                  <wp:wrapSquare wrapText="bothSides"/>
                  <wp:docPr id="18" name="Рисунок 18" descr="ВИЗИТ насадка д/узи №1 (Viz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ВИЗИТ насадка д/узи №1 (Vizi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7A23">
              <w:rPr>
                <w:noProof/>
                <w:sz w:val="28"/>
                <w:szCs w:val="28"/>
              </w:rPr>
              <mc:AlternateContent>
                <mc:Choice Requires="wps">
                  <w:drawing>
                    <wp:inline distT="0" distB="0" distL="0" distR="0" wp14:anchorId="06B65185" wp14:editId="1B621DDB">
                      <wp:extent cx="304800" cy="304800"/>
                      <wp:effectExtent l="0" t="0" r="0" b="0"/>
                      <wp:docPr id="17" name="Прямоугольник 17" descr="Презерватив vizit №1 для узи"/>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E151C8" id="Прямоугольник 17" o:spid="_x0000_s1026" alt="Презерватив vizit №1 для узи"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PGOELMLAwAAAgYAAA4AAAAAAAAAAAAAAAAALgIAAGRycy9lMm9Eb2MueG1s&#10;UEsBAi0AFAAGAAgAAAAhAEyg6SzYAAAAAwEAAA8AAAAAAAAAAAAAAAAAZQUAAGRycy9kb3ducmV2&#10;LnhtbFBLBQYAAAAABAAEAPMAAABqBgAAAAA=&#10;" filled="f" stroked="f">
                      <o:lock v:ext="edit" aspectratio="t"/>
                      <w10:anchorlock/>
                    </v:rect>
                  </w:pict>
                </mc:Fallback>
              </mc:AlternateContent>
            </w:r>
            <w:r w:rsidRPr="00FC7A23">
              <w:rPr>
                <w:rFonts w:asciiTheme="minorHAnsi" w:eastAsiaTheme="minorHAnsi" w:hAnsiTheme="minorHAnsi" w:cstheme="minorBidi"/>
                <w:sz w:val="22"/>
                <w:szCs w:val="22"/>
                <w:lang w:eastAsia="en-US"/>
              </w:rPr>
              <w:t xml:space="preserve"> </w:t>
            </w:r>
          </w:p>
        </w:tc>
      </w:tr>
    </w:tbl>
    <w:p w:rsid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b/>
          <w:sz w:val="28"/>
          <w:szCs w:val="28"/>
        </w:rPr>
        <w:t xml:space="preserve">Грелки </w:t>
      </w:r>
      <w:r w:rsidRPr="005A7F9B">
        <w:rPr>
          <w:rFonts w:ascii="Times New Roman" w:hAnsi="Times New Roman" w:cs="Times New Roman"/>
          <w:sz w:val="28"/>
          <w:szCs w:val="28"/>
        </w:rPr>
        <w:t>- это резиновые емкости, которые при необходимости местного прогрева организма наполняют горячей водой, также их применяют еще и для промываний и спринцеваний.</w:t>
      </w:r>
      <w:r>
        <w:rPr>
          <w:rFonts w:ascii="Times New Roman" w:hAnsi="Times New Roman" w:cs="Times New Roman"/>
          <w:sz w:val="28"/>
          <w:szCs w:val="28"/>
        </w:rPr>
        <w:t xml:space="preserve"> </w:t>
      </w:r>
      <w:r w:rsidRPr="005A7F9B">
        <w:rPr>
          <w:rFonts w:ascii="Times New Roman" w:hAnsi="Times New Roman" w:cs="Times New Roman"/>
          <w:sz w:val="28"/>
          <w:szCs w:val="28"/>
        </w:rPr>
        <w:t>Требования к качеству грелок установлены ГОСТ 3303-94, согласно которому выпускаются грелки двух типов:</w:t>
      </w:r>
    </w:p>
    <w:tbl>
      <w:tblPr>
        <w:tblStyle w:val="a5"/>
        <w:tblW w:w="9806" w:type="dxa"/>
        <w:tblLook w:val="04A0" w:firstRow="1" w:lastRow="0" w:firstColumn="1" w:lastColumn="0" w:noHBand="0" w:noVBand="1"/>
      </w:tblPr>
      <w:tblGrid>
        <w:gridCol w:w="5231"/>
        <w:gridCol w:w="4575"/>
      </w:tblGrid>
      <w:tr w:rsidR="005A7F9B" w:rsidTr="005A7F9B">
        <w:trPr>
          <w:trHeight w:val="553"/>
        </w:trPr>
        <w:tc>
          <w:tcPr>
            <w:tcW w:w="5231" w:type="dxa"/>
          </w:tcPr>
          <w:p w:rsidR="005A7F9B" w:rsidRPr="00E578EA" w:rsidRDefault="005A7F9B" w:rsidP="00F111AC">
            <w:pPr>
              <w:pStyle w:val="a7"/>
              <w:spacing w:line="360" w:lineRule="auto"/>
              <w:jc w:val="both"/>
              <w:rPr>
                <w:sz w:val="24"/>
                <w:szCs w:val="28"/>
              </w:rPr>
            </w:pPr>
            <w:r w:rsidRPr="00E578EA">
              <w:rPr>
                <w:sz w:val="24"/>
                <w:szCs w:val="28"/>
              </w:rPr>
              <w:t>Тип А</w:t>
            </w:r>
          </w:p>
        </w:tc>
        <w:tc>
          <w:tcPr>
            <w:tcW w:w="4575" w:type="dxa"/>
          </w:tcPr>
          <w:p w:rsidR="005A7F9B" w:rsidRPr="00E578EA" w:rsidRDefault="005A7F9B" w:rsidP="00F111AC">
            <w:pPr>
              <w:pStyle w:val="a7"/>
              <w:spacing w:line="360" w:lineRule="auto"/>
              <w:jc w:val="both"/>
              <w:rPr>
                <w:sz w:val="24"/>
                <w:szCs w:val="28"/>
              </w:rPr>
            </w:pPr>
            <w:r w:rsidRPr="00E578EA">
              <w:rPr>
                <w:sz w:val="24"/>
                <w:szCs w:val="28"/>
              </w:rPr>
              <w:t>Тип Б</w:t>
            </w:r>
          </w:p>
        </w:tc>
      </w:tr>
      <w:tr w:rsidR="005A7F9B" w:rsidTr="005A7F9B">
        <w:trPr>
          <w:trHeight w:val="5711"/>
        </w:trPr>
        <w:tc>
          <w:tcPr>
            <w:tcW w:w="5231" w:type="dxa"/>
          </w:tcPr>
          <w:p w:rsidR="005A7F9B" w:rsidRDefault="005A7F9B" w:rsidP="00F111AC">
            <w:pPr>
              <w:pStyle w:val="a7"/>
              <w:spacing w:line="360" w:lineRule="auto"/>
              <w:jc w:val="both"/>
              <w:rPr>
                <w:sz w:val="28"/>
                <w:szCs w:val="28"/>
              </w:rPr>
            </w:pPr>
            <w:r w:rsidRPr="005A7F9B">
              <w:rPr>
                <w:noProof/>
                <w:sz w:val="28"/>
                <w:szCs w:val="28"/>
              </w:rPr>
              <w:drawing>
                <wp:inline distT="0" distB="0" distL="0" distR="0" wp14:anchorId="1E20196D" wp14:editId="507C2D48">
                  <wp:extent cx="3119819" cy="2943225"/>
                  <wp:effectExtent l="0" t="0" r="4445" b="0"/>
                  <wp:docPr id="22" name="Рисунок 22" descr="Грелка резиновая тип А - 3 (3 литра) ГОСТ 3303-94, 1 шт. (125764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Грелка резиновая тип А - 3 (3 литра) ГОСТ 3303-94, 1 шт. (1257643 ..."/>
                          <pic:cNvPicPr>
                            <a:picLocks noChangeAspect="1" noChangeArrowheads="1"/>
                          </pic:cNvPicPr>
                        </pic:nvPicPr>
                        <pic:blipFill rotWithShape="1">
                          <a:blip r:embed="rId24">
                            <a:extLst>
                              <a:ext uri="{28A0092B-C50C-407E-A947-70E740481C1C}">
                                <a14:useLocalDpi xmlns:a14="http://schemas.microsoft.com/office/drawing/2010/main" val="0"/>
                              </a:ext>
                            </a:extLst>
                          </a:blip>
                          <a:srcRect t="5660"/>
                          <a:stretch/>
                        </pic:blipFill>
                        <pic:spPr bwMode="auto">
                          <a:xfrm>
                            <a:off x="0" y="0"/>
                            <a:ext cx="3121045" cy="29443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75" w:type="dxa"/>
          </w:tcPr>
          <w:p w:rsidR="005A7F9B" w:rsidRDefault="005A7F9B" w:rsidP="00F111AC">
            <w:pPr>
              <w:pStyle w:val="a7"/>
              <w:spacing w:line="360" w:lineRule="auto"/>
              <w:jc w:val="both"/>
              <w:rPr>
                <w:sz w:val="28"/>
                <w:szCs w:val="28"/>
              </w:rPr>
            </w:pPr>
            <w:r w:rsidRPr="005A7F9B">
              <w:rPr>
                <w:noProof/>
                <w:sz w:val="28"/>
                <w:szCs w:val="28"/>
              </w:rPr>
              <w:drawing>
                <wp:anchor distT="0" distB="0" distL="114300" distR="114300" simplePos="0" relativeHeight="251665408" behindDoc="0" locked="0" layoutInCell="1" allowOverlap="1" wp14:anchorId="46E21652" wp14:editId="6A7F2898">
                  <wp:simplePos x="0" y="0"/>
                  <wp:positionH relativeFrom="column">
                    <wp:posOffset>158750</wp:posOffset>
                  </wp:positionH>
                  <wp:positionV relativeFrom="paragraph">
                    <wp:posOffset>0</wp:posOffset>
                  </wp:positionV>
                  <wp:extent cx="2546868" cy="2847975"/>
                  <wp:effectExtent l="0" t="0" r="6350" b="0"/>
                  <wp:wrapSquare wrapText="bothSides"/>
                  <wp:docPr id="24" name="Рисунок 24" descr="Грелка комбинированная № 1 (тип Б): продажа, цена в Алматы. грел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Грелка комбинированная № 1 (тип Б): продажа, цена в Алматы. грелки ..."/>
                          <pic:cNvPicPr>
                            <a:picLocks noChangeAspect="1" noChangeArrowheads="1"/>
                          </pic:cNvPicPr>
                        </pic:nvPicPr>
                        <pic:blipFill rotWithShape="1">
                          <a:blip r:embed="rId25">
                            <a:extLst>
                              <a:ext uri="{28A0092B-C50C-407E-A947-70E740481C1C}">
                                <a14:useLocalDpi xmlns:a14="http://schemas.microsoft.com/office/drawing/2010/main" val="0"/>
                              </a:ext>
                            </a:extLst>
                          </a:blip>
                          <a:srcRect l="18944" t="13975" r="18013" b="15528"/>
                          <a:stretch/>
                        </pic:blipFill>
                        <pic:spPr bwMode="auto">
                          <a:xfrm>
                            <a:off x="0" y="0"/>
                            <a:ext cx="2546868" cy="2847975"/>
                          </a:xfrm>
                          <a:prstGeom prst="rect">
                            <a:avLst/>
                          </a:prstGeom>
                          <a:noFill/>
                          <a:ln>
                            <a:noFill/>
                          </a:ln>
                          <a:extLst>
                            <a:ext uri="{53640926-AAD7-44D8-BBD7-CCE9431645EC}">
                              <a14:shadowObscured xmlns:a14="http://schemas.microsoft.com/office/drawing/2010/main"/>
                            </a:ext>
                          </a:extLst>
                        </pic:spPr>
                      </pic:pic>
                    </a:graphicData>
                  </a:graphic>
                </wp:anchor>
              </w:drawing>
            </w:r>
          </w:p>
        </w:tc>
      </w:tr>
    </w:tbl>
    <w:p w:rsid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sz w:val="28"/>
          <w:szCs w:val="28"/>
        </w:rPr>
        <w:lastRenderedPageBreak/>
        <w:t>А</w:t>
      </w:r>
      <w:r>
        <w:rPr>
          <w:rFonts w:ascii="Times New Roman" w:hAnsi="Times New Roman" w:cs="Times New Roman"/>
          <w:sz w:val="28"/>
          <w:szCs w:val="28"/>
        </w:rPr>
        <w:t xml:space="preserve"> - для местного согревания тела</w:t>
      </w:r>
    </w:p>
    <w:p w:rsidR="005A7F9B" w:rsidRP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sz w:val="28"/>
          <w:szCs w:val="28"/>
        </w:rPr>
        <w:t>Б - комбинированные, применяющиеся как для согревания, так и для промывания и спринцевания, поэтому они комплектуются резиновым шлангом (длина 140 см), тремя наконечниками (детские, взрослые, маточные), пробкой-переходником и зажимом.</w:t>
      </w:r>
    </w:p>
    <w:p w:rsidR="005A7F9B" w:rsidRP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sz w:val="28"/>
          <w:szCs w:val="28"/>
        </w:rPr>
        <w:t>Грелки бывают</w:t>
      </w:r>
      <w:r>
        <w:rPr>
          <w:rFonts w:ascii="Times New Roman" w:hAnsi="Times New Roman" w:cs="Times New Roman"/>
          <w:sz w:val="28"/>
          <w:szCs w:val="28"/>
        </w:rPr>
        <w:t xml:space="preserve">: 1, 2 и 3 л. </w:t>
      </w:r>
      <w:r w:rsidRPr="005A7F9B">
        <w:rPr>
          <w:rFonts w:ascii="Times New Roman" w:hAnsi="Times New Roman" w:cs="Times New Roman"/>
          <w:sz w:val="28"/>
          <w:szCs w:val="28"/>
        </w:rPr>
        <w:t>Изготавливают грелки из цветных резиновых смесей.</w:t>
      </w:r>
    </w:p>
    <w:p w:rsidR="005A7F9B" w:rsidRP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sz w:val="28"/>
          <w:szCs w:val="28"/>
        </w:rPr>
        <w:t xml:space="preserve">Проверка качества осуществляется на наличие </w:t>
      </w:r>
      <w:proofErr w:type="spellStart"/>
      <w:r w:rsidRPr="005A7F9B">
        <w:rPr>
          <w:rFonts w:ascii="Times New Roman" w:hAnsi="Times New Roman" w:cs="Times New Roman"/>
          <w:sz w:val="28"/>
          <w:szCs w:val="28"/>
        </w:rPr>
        <w:t>протекаемости</w:t>
      </w:r>
      <w:proofErr w:type="spellEnd"/>
      <w:r w:rsidRPr="005A7F9B">
        <w:rPr>
          <w:rFonts w:ascii="Times New Roman" w:hAnsi="Times New Roman" w:cs="Times New Roman"/>
          <w:sz w:val="28"/>
          <w:szCs w:val="28"/>
        </w:rPr>
        <w:t>: при погружении в воду грелка не должна протекать; также на прочность и герметичность.</w:t>
      </w:r>
    </w:p>
    <w:p w:rsidR="005A7F9B" w:rsidRP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b/>
          <w:noProof/>
          <w:sz w:val="28"/>
          <w:szCs w:val="28"/>
          <w:lang w:eastAsia="ru-RU"/>
        </w:rPr>
        <w:drawing>
          <wp:anchor distT="0" distB="0" distL="114300" distR="114300" simplePos="0" relativeHeight="251666432" behindDoc="0" locked="0" layoutInCell="1" allowOverlap="1" wp14:anchorId="2B454322" wp14:editId="1B2D491E">
            <wp:simplePos x="0" y="0"/>
            <wp:positionH relativeFrom="margin">
              <wp:align>left</wp:align>
            </wp:positionH>
            <wp:positionV relativeFrom="paragraph">
              <wp:posOffset>13335</wp:posOffset>
            </wp:positionV>
            <wp:extent cx="2609850" cy="2609850"/>
            <wp:effectExtent l="0" t="0" r="0" b="0"/>
            <wp:wrapSquare wrapText="bothSides"/>
            <wp:docPr id="25" name="Рисунок 25" descr="Пузырь для льда резиновый d-150мм. — купить по цене 137,50 ру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Пузырь для льда резиновый d-150мм. — купить по цене 137,50 руб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9850"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7F9B">
        <w:rPr>
          <w:rFonts w:ascii="Times New Roman" w:hAnsi="Times New Roman" w:cs="Times New Roman"/>
          <w:b/>
          <w:sz w:val="28"/>
          <w:szCs w:val="28"/>
        </w:rPr>
        <w:t xml:space="preserve"> Пузыри для льда</w:t>
      </w:r>
      <w:r w:rsidRPr="005A7F9B">
        <w:rPr>
          <w:rFonts w:ascii="Times New Roman" w:hAnsi="Times New Roman" w:cs="Times New Roman"/>
          <w:sz w:val="28"/>
          <w:szCs w:val="28"/>
        </w:rPr>
        <w:t xml:space="preserve"> предназначены для местного охлаждения при различных травмах, в гинекологии. Они представляют собой емкости различной формы с широкой горловиной для заполнения льдом, закрывающиеся пластмассовой пробкой. Выпускаются трёх размеров с диаметром 15, 20 и 25 см. Они вмещают 0,5-1,5 кг льда. Выпускают пузыри для сердца разные для мужчин и женщин, </w:t>
      </w:r>
      <w:r w:rsidR="00E25E3E" w:rsidRPr="005A7F9B">
        <w:rPr>
          <w:rFonts w:ascii="Times New Roman" w:hAnsi="Times New Roman" w:cs="Times New Roman"/>
          <w:sz w:val="28"/>
          <w:szCs w:val="28"/>
        </w:rPr>
        <w:t>для</w:t>
      </w:r>
      <w:r w:rsidRPr="005A7F9B">
        <w:rPr>
          <w:rFonts w:ascii="Times New Roman" w:hAnsi="Times New Roman" w:cs="Times New Roman"/>
          <w:sz w:val="28"/>
          <w:szCs w:val="28"/>
        </w:rPr>
        <w:t xml:space="preserve"> уха, глаза, горла.</w:t>
      </w:r>
    </w:p>
    <w:p w:rsidR="005A7F9B" w:rsidRPr="005A7F9B" w:rsidRDefault="00E25E3E" w:rsidP="005A7F9B">
      <w:pPr>
        <w:pStyle w:val="a7"/>
        <w:spacing w:line="360" w:lineRule="auto"/>
        <w:ind w:firstLine="709"/>
        <w:jc w:val="both"/>
        <w:rPr>
          <w:rFonts w:ascii="Times New Roman" w:hAnsi="Times New Roman" w:cs="Times New Roman"/>
          <w:sz w:val="28"/>
          <w:szCs w:val="28"/>
        </w:rPr>
      </w:pPr>
      <w:r w:rsidRPr="00E25E3E">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335ACE9A" wp14:editId="3DB4C775">
            <wp:simplePos x="0" y="0"/>
            <wp:positionH relativeFrom="margin">
              <wp:align>left</wp:align>
            </wp:positionH>
            <wp:positionV relativeFrom="paragraph">
              <wp:posOffset>13970</wp:posOffset>
            </wp:positionV>
            <wp:extent cx="2705100" cy="2705100"/>
            <wp:effectExtent l="0" t="0" r="0" b="0"/>
            <wp:wrapSquare wrapText="bothSides"/>
            <wp:docPr id="26" name="Рисунок 26" descr="Купить Круг подкладной Альфа 3 резиновый (КРП) надувной 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упить Круг подкладной Альфа 3 резиновый (КРП) надувной с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5E3E">
        <w:rPr>
          <w:rFonts w:ascii="Times New Roman" w:hAnsi="Times New Roman" w:cs="Times New Roman"/>
          <w:sz w:val="28"/>
          <w:szCs w:val="28"/>
        </w:rPr>
        <w:t xml:space="preserve"> </w:t>
      </w:r>
      <w:r w:rsidR="005A7F9B" w:rsidRPr="00E25E3E">
        <w:rPr>
          <w:rFonts w:ascii="Times New Roman" w:hAnsi="Times New Roman" w:cs="Times New Roman"/>
          <w:b/>
          <w:sz w:val="28"/>
          <w:szCs w:val="28"/>
        </w:rPr>
        <w:t>Круги подкладные</w:t>
      </w:r>
      <w:r w:rsidR="005A7F9B" w:rsidRPr="005A7F9B">
        <w:rPr>
          <w:rFonts w:ascii="Times New Roman" w:hAnsi="Times New Roman" w:cs="Times New Roman"/>
          <w:sz w:val="28"/>
          <w:szCs w:val="28"/>
        </w:rPr>
        <w:t xml:space="preserve"> представляют собой кольцеобразной формы мешки, которые надуваются воздухом и закрываются вентилем. Предназначены для ухода за лежачими больными при лечении и для профилактики пролежней. </w:t>
      </w:r>
      <w:r w:rsidR="00AC48CE">
        <w:rPr>
          <w:rFonts w:ascii="Times New Roman" w:hAnsi="Times New Roman" w:cs="Times New Roman"/>
          <w:sz w:val="28"/>
          <w:szCs w:val="28"/>
        </w:rPr>
        <w:t xml:space="preserve">Выпускаются трех размеров: № 1 </w:t>
      </w:r>
      <w:r w:rsidR="005A7F9B" w:rsidRPr="005A7F9B">
        <w:rPr>
          <w:rFonts w:ascii="Times New Roman" w:hAnsi="Times New Roman" w:cs="Times New Roman"/>
          <w:sz w:val="28"/>
          <w:szCs w:val="28"/>
        </w:rPr>
        <w:t>- 9,5/30 см; № 2 - 13/38 см; № 3 - 14,5/45 см. Оценка качества осуществляется в ходе испытаний на прочность и герметичность.</w:t>
      </w:r>
    </w:p>
    <w:p w:rsidR="00450D63" w:rsidRPr="00DD0124" w:rsidRDefault="005A7F9B" w:rsidP="00450D63">
      <w:pPr>
        <w:spacing w:after="0" w:line="360" w:lineRule="auto"/>
        <w:ind w:firstLine="709"/>
        <w:jc w:val="both"/>
        <w:rPr>
          <w:rFonts w:ascii="Times New Roman" w:eastAsia="Calibri" w:hAnsi="Times New Roman" w:cs="Times New Roman"/>
          <w:sz w:val="28"/>
          <w:szCs w:val="28"/>
        </w:rPr>
      </w:pPr>
      <w:r w:rsidRPr="00E25E3E">
        <w:rPr>
          <w:rFonts w:ascii="Times New Roman" w:hAnsi="Times New Roman" w:cs="Times New Roman"/>
          <w:b/>
          <w:sz w:val="28"/>
          <w:szCs w:val="28"/>
        </w:rPr>
        <w:lastRenderedPageBreak/>
        <w:t>Спринцовки</w:t>
      </w:r>
      <w:r w:rsidRPr="005A7F9B">
        <w:rPr>
          <w:rFonts w:ascii="Times New Roman" w:hAnsi="Times New Roman" w:cs="Times New Roman"/>
          <w:sz w:val="28"/>
          <w:szCs w:val="28"/>
        </w:rPr>
        <w:t xml:space="preserve"> представляют собой резиновый баллончик грушевидной формы с мягким или твердым наконечником. Необходимы для ухода за больными, а также здоровым людям с целью промывани</w:t>
      </w:r>
      <w:r w:rsidR="00450D63">
        <w:rPr>
          <w:rFonts w:ascii="Times New Roman" w:hAnsi="Times New Roman" w:cs="Times New Roman"/>
          <w:sz w:val="28"/>
          <w:szCs w:val="28"/>
        </w:rPr>
        <w:t>я различных каналов и полостей.</w:t>
      </w:r>
      <w:r w:rsidR="00450D63">
        <w:rPr>
          <w:rFonts w:ascii="Times New Roman" w:eastAsia="Calibri" w:hAnsi="Times New Roman" w:cs="Times New Roman"/>
          <w:sz w:val="28"/>
          <w:szCs w:val="28"/>
        </w:rPr>
        <w:t xml:space="preserve"> Спринцовки бывают</w:t>
      </w:r>
      <w:r w:rsidR="00450D63" w:rsidRPr="00DD0124">
        <w:rPr>
          <w:rFonts w:ascii="Times New Roman" w:eastAsia="Calibri" w:hAnsi="Times New Roman" w:cs="Times New Roman"/>
          <w:sz w:val="28"/>
          <w:szCs w:val="28"/>
        </w:rPr>
        <w:t>:</w:t>
      </w:r>
    </w:p>
    <w:p w:rsidR="00450D63" w:rsidRPr="00DD0124" w:rsidRDefault="00450D63" w:rsidP="00450D63">
      <w:pPr>
        <w:spacing w:after="0" w:line="360" w:lineRule="auto"/>
        <w:ind w:firstLine="709"/>
        <w:jc w:val="both"/>
        <w:rPr>
          <w:rFonts w:ascii="Times New Roman" w:eastAsia="Calibri" w:hAnsi="Times New Roman" w:cs="Times New Roman"/>
          <w:sz w:val="28"/>
          <w:szCs w:val="28"/>
        </w:rPr>
      </w:pPr>
      <w:r w:rsidRPr="00850024">
        <w:rPr>
          <w:rFonts w:ascii="Times New Roman" w:eastAsia="Calibri" w:hAnsi="Times New Roman" w:cs="Times New Roman"/>
          <w:b/>
          <w:sz w:val="28"/>
          <w:szCs w:val="28"/>
        </w:rPr>
        <w:t>А</w:t>
      </w:r>
      <w:r w:rsidRPr="00DD0124">
        <w:rPr>
          <w:rFonts w:ascii="Times New Roman" w:eastAsia="Calibri" w:hAnsi="Times New Roman" w:cs="Times New Roman"/>
          <w:sz w:val="28"/>
          <w:szCs w:val="28"/>
        </w:rPr>
        <w:t xml:space="preserve"> - с мягким наконечником (с баллончиком единое целое);</w:t>
      </w:r>
    </w:p>
    <w:p w:rsidR="00450D63" w:rsidRDefault="00450D63" w:rsidP="00450D63">
      <w:pPr>
        <w:spacing w:after="0" w:line="360" w:lineRule="auto"/>
        <w:ind w:firstLine="709"/>
        <w:jc w:val="both"/>
        <w:rPr>
          <w:rFonts w:ascii="Times New Roman" w:eastAsia="Calibri" w:hAnsi="Times New Roman" w:cs="Times New Roman"/>
          <w:sz w:val="28"/>
          <w:szCs w:val="28"/>
        </w:rPr>
      </w:pPr>
      <w:r w:rsidRPr="00850024">
        <w:rPr>
          <w:rFonts w:ascii="Times New Roman" w:eastAsia="Calibri" w:hAnsi="Times New Roman" w:cs="Times New Roman"/>
          <w:b/>
          <w:sz w:val="28"/>
          <w:szCs w:val="28"/>
        </w:rPr>
        <w:t>Б</w:t>
      </w:r>
      <w:r w:rsidRPr="00DD0124">
        <w:rPr>
          <w:rFonts w:ascii="Times New Roman" w:eastAsia="Calibri" w:hAnsi="Times New Roman" w:cs="Times New Roman"/>
          <w:sz w:val="28"/>
          <w:szCs w:val="28"/>
        </w:rPr>
        <w:t xml:space="preserve"> - с твердым наконечником (изготавливается из пластмассы).</w:t>
      </w:r>
    </w:p>
    <w:p w:rsidR="00450D63" w:rsidRDefault="00450D63" w:rsidP="00450D63">
      <w:pPr>
        <w:spacing w:after="0" w:line="360" w:lineRule="auto"/>
        <w:ind w:firstLine="709"/>
        <w:jc w:val="both"/>
        <w:rPr>
          <w:rFonts w:ascii="Times New Roman" w:eastAsia="Calibri" w:hAnsi="Times New Roman" w:cs="Times New Roman"/>
          <w:sz w:val="28"/>
          <w:szCs w:val="28"/>
        </w:rPr>
      </w:pPr>
      <w:r w:rsidRPr="00850024">
        <w:rPr>
          <w:rFonts w:ascii="Times New Roman" w:eastAsia="Calibri" w:hAnsi="Times New Roman" w:cs="Times New Roman"/>
          <w:b/>
          <w:sz w:val="28"/>
          <w:szCs w:val="28"/>
        </w:rPr>
        <w:t>Ирригационные</w:t>
      </w:r>
      <w:r>
        <w:rPr>
          <w:rFonts w:ascii="Times New Roman" w:eastAsia="Calibri" w:hAnsi="Times New Roman" w:cs="Times New Roman"/>
          <w:sz w:val="28"/>
          <w:szCs w:val="28"/>
        </w:rPr>
        <w:t>-используются в гинекологии для орошения ЛС.</w:t>
      </w:r>
    </w:p>
    <w:p w:rsidR="00450D63" w:rsidRPr="00DD0124" w:rsidRDefault="00450D63" w:rsidP="00450D63">
      <w:pPr>
        <w:spacing w:after="0" w:line="360" w:lineRule="auto"/>
        <w:ind w:firstLine="709"/>
        <w:jc w:val="both"/>
        <w:rPr>
          <w:rFonts w:ascii="Times New Roman" w:eastAsia="Calibri" w:hAnsi="Times New Roman" w:cs="Times New Roman"/>
          <w:sz w:val="28"/>
          <w:szCs w:val="28"/>
        </w:rPr>
      </w:pPr>
      <w:r w:rsidRPr="00850024">
        <w:rPr>
          <w:rFonts w:ascii="Times New Roman" w:eastAsia="Calibri" w:hAnsi="Times New Roman" w:cs="Times New Roman"/>
          <w:b/>
          <w:sz w:val="28"/>
          <w:szCs w:val="28"/>
        </w:rPr>
        <w:t>Аспирационные</w:t>
      </w:r>
      <w:r>
        <w:rPr>
          <w:rFonts w:ascii="Times New Roman" w:eastAsia="Calibri" w:hAnsi="Times New Roman" w:cs="Times New Roman"/>
          <w:sz w:val="28"/>
          <w:szCs w:val="28"/>
        </w:rPr>
        <w:t>-предназначены для отсасывания выделений из носика малыша.</w:t>
      </w:r>
    </w:p>
    <w:p w:rsidR="00450D63" w:rsidRPr="00DD0124" w:rsidRDefault="00450D63" w:rsidP="00450D63">
      <w:pPr>
        <w:spacing w:after="0" w:line="360" w:lineRule="auto"/>
        <w:ind w:firstLine="709"/>
        <w:jc w:val="both"/>
        <w:rPr>
          <w:rFonts w:ascii="Times New Roman" w:eastAsia="Calibri" w:hAnsi="Times New Roman" w:cs="Times New Roman"/>
          <w:sz w:val="28"/>
          <w:szCs w:val="28"/>
        </w:rPr>
      </w:pPr>
      <w:r w:rsidRPr="00DD0124">
        <w:rPr>
          <w:rFonts w:ascii="Times New Roman" w:eastAsia="Calibri" w:hAnsi="Times New Roman" w:cs="Times New Roman"/>
          <w:sz w:val="28"/>
          <w:szCs w:val="28"/>
        </w:rPr>
        <w:t>Выпускаются разных номеров в зависимости от объема в мл (15, 30,45 и т.д. до 360). Объем спринцовки определяется умножением номера на 30 мл, например, № 2,5 имеет объем 2,5x30 = 75 мл.</w:t>
      </w:r>
    </w:p>
    <w:tbl>
      <w:tblPr>
        <w:tblStyle w:val="a5"/>
        <w:tblW w:w="0" w:type="auto"/>
        <w:tblLook w:val="04A0" w:firstRow="1" w:lastRow="0" w:firstColumn="1" w:lastColumn="0" w:noHBand="0" w:noVBand="1"/>
      </w:tblPr>
      <w:tblGrid>
        <w:gridCol w:w="4814"/>
        <w:gridCol w:w="4814"/>
      </w:tblGrid>
      <w:tr w:rsidR="00450D63" w:rsidRPr="00DD0124" w:rsidTr="00D43B00">
        <w:tc>
          <w:tcPr>
            <w:tcW w:w="4814" w:type="dxa"/>
            <w:tcBorders>
              <w:top w:val="single" w:sz="4" w:space="0" w:color="auto"/>
              <w:left w:val="single" w:sz="4" w:space="0" w:color="auto"/>
              <w:bottom w:val="single" w:sz="4" w:space="0" w:color="auto"/>
              <w:right w:val="single" w:sz="4" w:space="0" w:color="auto"/>
            </w:tcBorders>
            <w:hideMark/>
          </w:tcPr>
          <w:p w:rsidR="00450D63" w:rsidRPr="00DD0124" w:rsidRDefault="00450D63" w:rsidP="00D43B00">
            <w:pPr>
              <w:spacing w:line="360" w:lineRule="auto"/>
              <w:jc w:val="both"/>
              <w:rPr>
                <w:rFonts w:eastAsia="Calibri"/>
                <w:sz w:val="24"/>
                <w:szCs w:val="28"/>
              </w:rPr>
            </w:pPr>
            <w:r w:rsidRPr="00DD0124">
              <w:rPr>
                <w:rFonts w:eastAsia="Calibri"/>
                <w:sz w:val="24"/>
                <w:szCs w:val="28"/>
              </w:rPr>
              <w:t>Тип А</w:t>
            </w:r>
          </w:p>
        </w:tc>
        <w:tc>
          <w:tcPr>
            <w:tcW w:w="4814" w:type="dxa"/>
            <w:tcBorders>
              <w:top w:val="single" w:sz="4" w:space="0" w:color="auto"/>
              <w:left w:val="single" w:sz="4" w:space="0" w:color="auto"/>
              <w:bottom w:val="single" w:sz="4" w:space="0" w:color="auto"/>
              <w:right w:val="single" w:sz="4" w:space="0" w:color="auto"/>
            </w:tcBorders>
            <w:hideMark/>
          </w:tcPr>
          <w:p w:rsidR="00450D63" w:rsidRPr="00DD0124" w:rsidRDefault="00450D63" w:rsidP="00D43B00">
            <w:pPr>
              <w:spacing w:line="360" w:lineRule="auto"/>
              <w:jc w:val="both"/>
              <w:rPr>
                <w:rFonts w:eastAsia="Calibri"/>
                <w:sz w:val="24"/>
                <w:szCs w:val="28"/>
              </w:rPr>
            </w:pPr>
            <w:r w:rsidRPr="00DD0124">
              <w:rPr>
                <w:rFonts w:eastAsia="Calibri"/>
                <w:sz w:val="24"/>
                <w:szCs w:val="28"/>
              </w:rPr>
              <w:t>Тип Б</w:t>
            </w:r>
          </w:p>
        </w:tc>
      </w:tr>
      <w:tr w:rsidR="00450D63" w:rsidRPr="00DD0124" w:rsidTr="00D43B00">
        <w:tc>
          <w:tcPr>
            <w:tcW w:w="4814" w:type="dxa"/>
            <w:tcBorders>
              <w:top w:val="single" w:sz="4" w:space="0" w:color="auto"/>
              <w:left w:val="single" w:sz="4" w:space="0" w:color="auto"/>
              <w:bottom w:val="single" w:sz="4" w:space="0" w:color="auto"/>
              <w:right w:val="single" w:sz="4" w:space="0" w:color="auto"/>
            </w:tcBorders>
            <w:hideMark/>
          </w:tcPr>
          <w:p w:rsidR="00450D63" w:rsidRPr="00DD0124" w:rsidRDefault="00450D63" w:rsidP="00D43B00">
            <w:pPr>
              <w:spacing w:line="360" w:lineRule="auto"/>
              <w:jc w:val="both"/>
              <w:rPr>
                <w:rFonts w:ascii="Calibri" w:eastAsia="Calibri" w:hAnsi="Calibri"/>
                <w:sz w:val="28"/>
                <w:szCs w:val="28"/>
              </w:rPr>
            </w:pPr>
            <w:r w:rsidRPr="00DD0124">
              <w:rPr>
                <w:rFonts w:ascii="Calibri" w:eastAsia="Calibri" w:hAnsi="Calibri"/>
                <w:noProof/>
                <w:sz w:val="28"/>
                <w:szCs w:val="28"/>
              </w:rPr>
              <w:drawing>
                <wp:inline distT="0" distB="0" distL="0" distR="0" wp14:anchorId="5B54A15A" wp14:editId="58BEEF55">
                  <wp:extent cx="2705041" cy="2303780"/>
                  <wp:effectExtent l="0" t="0" r="635" b="1270"/>
                  <wp:docPr id="3" name="Рисунок 27" descr="Спринцовки с мягким наконечником (тип А) от производителя ОА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Спринцовки с мягким наконечником (тип А) от производителя ОАО ..."/>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471"/>
                          <a:stretch/>
                        </pic:blipFill>
                        <pic:spPr bwMode="auto">
                          <a:xfrm>
                            <a:off x="0" y="0"/>
                            <a:ext cx="2708544" cy="23067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450D63" w:rsidRPr="00DD0124" w:rsidRDefault="00450D63" w:rsidP="00D43B00">
            <w:pPr>
              <w:spacing w:line="360" w:lineRule="auto"/>
              <w:jc w:val="both"/>
              <w:rPr>
                <w:rFonts w:ascii="Calibri" w:eastAsia="Calibri" w:hAnsi="Calibri"/>
                <w:sz w:val="28"/>
                <w:szCs w:val="28"/>
              </w:rPr>
            </w:pPr>
            <w:r w:rsidRPr="00DD0124">
              <w:rPr>
                <w:rFonts w:ascii="Calibri" w:eastAsia="Calibri" w:hAnsi="Calibri"/>
                <w:noProof/>
                <w:sz w:val="28"/>
                <w:szCs w:val="28"/>
              </w:rPr>
              <w:drawing>
                <wp:inline distT="0" distB="0" distL="0" distR="0" wp14:anchorId="2FF07076" wp14:editId="36173DE1">
                  <wp:extent cx="2523490" cy="2295196"/>
                  <wp:effectExtent l="0" t="0" r="0" b="0"/>
                  <wp:docPr id="87" name="Рисунок 28" descr="Спринцовка пвх б15 твердый наконечник (Киевгума) - цены в Уф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Спринцовка пвх б15 твердый наконечник (Киевгума) - цены в Уфе ..."/>
                          <pic:cNvPicPr>
                            <a:picLocks noChangeAspect="1" noChangeArrowheads="1"/>
                          </pic:cNvPicPr>
                        </pic:nvPicPr>
                        <pic:blipFill rotWithShape="1">
                          <a:blip r:embed="rId29">
                            <a:extLst>
                              <a:ext uri="{28A0092B-C50C-407E-A947-70E740481C1C}">
                                <a14:useLocalDpi xmlns:a14="http://schemas.microsoft.com/office/drawing/2010/main" val="0"/>
                              </a:ext>
                            </a:extLst>
                          </a:blip>
                          <a:srcRect t="5979" b="9282"/>
                          <a:stretch/>
                        </pic:blipFill>
                        <pic:spPr bwMode="auto">
                          <a:xfrm>
                            <a:off x="0" y="0"/>
                            <a:ext cx="2532833" cy="23036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50D63" w:rsidRPr="00DD0124" w:rsidTr="00D43B00">
        <w:tc>
          <w:tcPr>
            <w:tcW w:w="4814" w:type="dxa"/>
            <w:tcBorders>
              <w:top w:val="single" w:sz="4" w:space="0" w:color="auto"/>
              <w:left w:val="single" w:sz="4" w:space="0" w:color="auto"/>
              <w:bottom w:val="single" w:sz="4" w:space="0" w:color="auto"/>
              <w:right w:val="single" w:sz="4" w:space="0" w:color="auto"/>
            </w:tcBorders>
          </w:tcPr>
          <w:p w:rsidR="00450D63" w:rsidRPr="00850024" w:rsidRDefault="00450D63" w:rsidP="00D43B00">
            <w:pPr>
              <w:spacing w:line="360" w:lineRule="auto"/>
              <w:jc w:val="both"/>
              <w:rPr>
                <w:rFonts w:eastAsia="Calibri"/>
                <w:noProof/>
                <w:sz w:val="24"/>
                <w:szCs w:val="28"/>
              </w:rPr>
            </w:pPr>
            <w:r w:rsidRPr="00850024">
              <w:rPr>
                <w:rFonts w:eastAsia="Calibri"/>
                <w:noProof/>
                <w:sz w:val="24"/>
                <w:szCs w:val="28"/>
              </w:rPr>
              <w:t>Ирригационные</w:t>
            </w:r>
          </w:p>
        </w:tc>
        <w:tc>
          <w:tcPr>
            <w:tcW w:w="4814" w:type="dxa"/>
            <w:tcBorders>
              <w:top w:val="single" w:sz="4" w:space="0" w:color="auto"/>
              <w:left w:val="single" w:sz="4" w:space="0" w:color="auto"/>
              <w:bottom w:val="single" w:sz="4" w:space="0" w:color="auto"/>
              <w:right w:val="single" w:sz="4" w:space="0" w:color="auto"/>
            </w:tcBorders>
          </w:tcPr>
          <w:p w:rsidR="00450D63" w:rsidRPr="00850024" w:rsidRDefault="00450D63" w:rsidP="00D43B00">
            <w:pPr>
              <w:spacing w:line="360" w:lineRule="auto"/>
              <w:jc w:val="both"/>
              <w:rPr>
                <w:rFonts w:eastAsia="Calibri"/>
                <w:noProof/>
                <w:sz w:val="24"/>
                <w:szCs w:val="28"/>
              </w:rPr>
            </w:pPr>
            <w:r w:rsidRPr="00850024">
              <w:rPr>
                <w:rFonts w:eastAsia="Calibri"/>
                <w:noProof/>
                <w:sz w:val="24"/>
                <w:szCs w:val="28"/>
              </w:rPr>
              <w:t>Аспирационные</w:t>
            </w:r>
          </w:p>
        </w:tc>
      </w:tr>
      <w:tr w:rsidR="00450D63" w:rsidRPr="00DD0124" w:rsidTr="00D43B00">
        <w:tc>
          <w:tcPr>
            <w:tcW w:w="4814" w:type="dxa"/>
            <w:tcBorders>
              <w:top w:val="single" w:sz="4" w:space="0" w:color="auto"/>
              <w:left w:val="single" w:sz="4" w:space="0" w:color="auto"/>
              <w:bottom w:val="single" w:sz="4" w:space="0" w:color="auto"/>
              <w:right w:val="single" w:sz="4" w:space="0" w:color="auto"/>
            </w:tcBorders>
          </w:tcPr>
          <w:p w:rsidR="00450D63" w:rsidRPr="00DD0124" w:rsidRDefault="00450D63" w:rsidP="00D43B00">
            <w:pPr>
              <w:spacing w:line="360" w:lineRule="auto"/>
              <w:jc w:val="both"/>
              <w:rPr>
                <w:rFonts w:ascii="Calibri" w:eastAsia="Calibri" w:hAnsi="Calibri"/>
                <w:noProof/>
                <w:sz w:val="28"/>
                <w:szCs w:val="28"/>
              </w:rPr>
            </w:pPr>
            <w:r w:rsidRPr="00850024">
              <w:rPr>
                <w:rFonts w:ascii="Calibri" w:eastAsia="Calibri" w:hAnsi="Calibri"/>
                <w:noProof/>
                <w:sz w:val="28"/>
                <w:szCs w:val="28"/>
              </w:rPr>
              <w:drawing>
                <wp:inline distT="0" distB="0" distL="0" distR="0" wp14:anchorId="34ADA081" wp14:editId="03F33E72">
                  <wp:extent cx="2076011" cy="2381250"/>
                  <wp:effectExtent l="0" t="0" r="635" b="0"/>
                  <wp:docPr id="88" name="Рисунок 88" descr="Спринцовка гинекологическая (ирригационная) (тип ИБ) о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принцовка гинекологическая (ирригационная) (тип ИБ) от ..."/>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2769" b="11210"/>
                          <a:stretch/>
                        </pic:blipFill>
                        <pic:spPr bwMode="auto">
                          <a:xfrm>
                            <a:off x="0" y="0"/>
                            <a:ext cx="2081980" cy="23880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tcPr>
          <w:p w:rsidR="00450D63" w:rsidRPr="00DD0124" w:rsidRDefault="00450D63" w:rsidP="00D43B00">
            <w:pPr>
              <w:spacing w:line="360" w:lineRule="auto"/>
              <w:jc w:val="both"/>
              <w:rPr>
                <w:rFonts w:ascii="Calibri" w:eastAsia="Calibri" w:hAnsi="Calibri"/>
                <w:noProof/>
                <w:sz w:val="28"/>
                <w:szCs w:val="28"/>
              </w:rPr>
            </w:pPr>
            <w:r w:rsidRPr="00850024">
              <w:rPr>
                <w:rFonts w:ascii="Calibri" w:eastAsia="Calibri" w:hAnsi="Calibri"/>
                <w:noProof/>
                <w:sz w:val="28"/>
                <w:szCs w:val="28"/>
              </w:rPr>
              <w:drawing>
                <wp:inline distT="0" distB="0" distL="0" distR="0" wp14:anchorId="25AF5D21" wp14:editId="539479ED">
                  <wp:extent cx="2352675" cy="2352675"/>
                  <wp:effectExtent l="0" t="0" r="9525" b="9525"/>
                  <wp:docPr id="89" name="Рисунок 89" descr="Как сделать супер аспиратор - запись пользователя Светлана (Ocha8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 сделать супер аспиратор - запись пользователя Светлана (Ocha81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a:noFill/>
                          </a:ln>
                        </pic:spPr>
                      </pic:pic>
                    </a:graphicData>
                  </a:graphic>
                </wp:inline>
              </w:drawing>
            </w:r>
          </w:p>
        </w:tc>
      </w:tr>
    </w:tbl>
    <w:p w:rsidR="005A7F9B" w:rsidRPr="005A7F9B" w:rsidRDefault="00E25E3E" w:rsidP="00E25E3E">
      <w:pPr>
        <w:pStyle w:val="a7"/>
        <w:spacing w:line="360" w:lineRule="auto"/>
        <w:ind w:firstLine="709"/>
        <w:jc w:val="both"/>
        <w:rPr>
          <w:rFonts w:ascii="Times New Roman" w:hAnsi="Times New Roman" w:cs="Times New Roman"/>
          <w:sz w:val="28"/>
          <w:szCs w:val="28"/>
        </w:rPr>
      </w:pPr>
      <w:r w:rsidRPr="00E25E3E">
        <w:rPr>
          <w:rFonts w:ascii="Times New Roman" w:hAnsi="Times New Roman" w:cs="Times New Roman"/>
          <w:b/>
          <w:noProof/>
          <w:sz w:val="28"/>
          <w:szCs w:val="28"/>
          <w:lang w:eastAsia="ru-RU"/>
        </w:rPr>
        <w:lastRenderedPageBreak/>
        <w:drawing>
          <wp:anchor distT="0" distB="0" distL="114300" distR="114300" simplePos="0" relativeHeight="251668480" behindDoc="0" locked="0" layoutInCell="1" allowOverlap="1" wp14:anchorId="0216691F" wp14:editId="30CB6C95">
            <wp:simplePos x="0" y="0"/>
            <wp:positionH relativeFrom="margin">
              <wp:posOffset>-51435</wp:posOffset>
            </wp:positionH>
            <wp:positionV relativeFrom="paragraph">
              <wp:posOffset>198120</wp:posOffset>
            </wp:positionV>
            <wp:extent cx="2724150" cy="2724150"/>
            <wp:effectExtent l="0" t="0" r="0" b="0"/>
            <wp:wrapSquare wrapText="bothSides"/>
            <wp:docPr id="29" name="Рисунок 29" descr="Кружка Эсмарха, 1,5 л, №2 - купить, цена и отзывы, Кружка Эсмарх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Кружка Эсмарха, 1,5 л, №2 - купить, цена и отзывы, Кружка Эсмарха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7F9B" w:rsidRPr="00E25E3E">
        <w:rPr>
          <w:rFonts w:ascii="Times New Roman" w:hAnsi="Times New Roman" w:cs="Times New Roman"/>
          <w:b/>
          <w:sz w:val="28"/>
          <w:szCs w:val="28"/>
        </w:rPr>
        <w:t xml:space="preserve">Кружка </w:t>
      </w:r>
      <w:proofErr w:type="spellStart"/>
      <w:r w:rsidR="005A7F9B" w:rsidRPr="00E25E3E">
        <w:rPr>
          <w:rFonts w:ascii="Times New Roman" w:hAnsi="Times New Roman" w:cs="Times New Roman"/>
          <w:b/>
          <w:sz w:val="28"/>
          <w:szCs w:val="28"/>
        </w:rPr>
        <w:t>ирригаторная</w:t>
      </w:r>
      <w:proofErr w:type="spellEnd"/>
      <w:r w:rsidR="005A7F9B" w:rsidRPr="00E25E3E">
        <w:rPr>
          <w:rFonts w:ascii="Times New Roman" w:hAnsi="Times New Roman" w:cs="Times New Roman"/>
          <w:b/>
          <w:sz w:val="28"/>
          <w:szCs w:val="28"/>
        </w:rPr>
        <w:t xml:space="preserve"> (</w:t>
      </w:r>
      <w:proofErr w:type="spellStart"/>
      <w:r w:rsidR="005A7F9B" w:rsidRPr="00E25E3E">
        <w:rPr>
          <w:rFonts w:ascii="Times New Roman" w:hAnsi="Times New Roman" w:cs="Times New Roman"/>
          <w:b/>
          <w:sz w:val="28"/>
          <w:szCs w:val="28"/>
        </w:rPr>
        <w:t>Эсмарха</w:t>
      </w:r>
      <w:proofErr w:type="spellEnd"/>
      <w:r w:rsidR="005A7F9B" w:rsidRPr="00E25E3E">
        <w:rPr>
          <w:rFonts w:ascii="Times New Roman" w:hAnsi="Times New Roman" w:cs="Times New Roman"/>
          <w:b/>
          <w:sz w:val="28"/>
          <w:szCs w:val="28"/>
        </w:rPr>
        <w:t>)</w:t>
      </w:r>
      <w:r w:rsidR="005A7F9B" w:rsidRPr="005A7F9B">
        <w:rPr>
          <w:rFonts w:ascii="Times New Roman" w:hAnsi="Times New Roman" w:cs="Times New Roman"/>
          <w:sz w:val="28"/>
          <w:szCs w:val="28"/>
        </w:rPr>
        <w:t xml:space="preserve"> представляет собой широкогорлую плоскую емкость, соединяющуюся с резиновой трубкой с помощью патрубка. Предназначена для спринцевания. Выпускается трех размеров в зависимости от вместимости 1, 1,5 и 2 л.</w:t>
      </w:r>
    </w:p>
    <w:p w:rsidR="00E25E3E" w:rsidRPr="005A7F9B" w:rsidRDefault="005A7F9B" w:rsidP="005A7F9B">
      <w:pPr>
        <w:pStyle w:val="a7"/>
        <w:spacing w:line="360" w:lineRule="auto"/>
        <w:ind w:firstLine="709"/>
        <w:jc w:val="both"/>
        <w:rPr>
          <w:rFonts w:ascii="Times New Roman" w:hAnsi="Times New Roman" w:cs="Times New Roman"/>
          <w:sz w:val="28"/>
          <w:szCs w:val="28"/>
        </w:rPr>
      </w:pPr>
      <w:r w:rsidRPr="004B35E4">
        <w:rPr>
          <w:rFonts w:ascii="Times New Roman" w:hAnsi="Times New Roman" w:cs="Times New Roman"/>
          <w:b/>
          <w:sz w:val="28"/>
          <w:szCs w:val="28"/>
        </w:rPr>
        <w:t>Судна подкладные</w:t>
      </w:r>
      <w:r w:rsidRPr="005A7F9B">
        <w:rPr>
          <w:rFonts w:ascii="Times New Roman" w:hAnsi="Times New Roman" w:cs="Times New Roman"/>
          <w:sz w:val="28"/>
          <w:szCs w:val="28"/>
        </w:rPr>
        <w:t xml:space="preserve"> предназначены для туалета лежачих больных. Представляют собой круги подкладные продолговатой формы с дном.</w:t>
      </w:r>
    </w:p>
    <w:tbl>
      <w:tblPr>
        <w:tblStyle w:val="a5"/>
        <w:tblW w:w="0" w:type="auto"/>
        <w:tblLook w:val="04A0" w:firstRow="1" w:lastRow="0" w:firstColumn="1" w:lastColumn="0" w:noHBand="0" w:noVBand="1"/>
      </w:tblPr>
      <w:tblGrid>
        <w:gridCol w:w="4814"/>
        <w:gridCol w:w="4814"/>
      </w:tblGrid>
      <w:tr w:rsidR="00E25E3E" w:rsidTr="00E25E3E">
        <w:tc>
          <w:tcPr>
            <w:tcW w:w="4814" w:type="dxa"/>
          </w:tcPr>
          <w:p w:rsidR="00E25E3E" w:rsidRPr="00E578EA" w:rsidRDefault="00E25E3E" w:rsidP="005A7F9B">
            <w:pPr>
              <w:pStyle w:val="a7"/>
              <w:spacing w:line="360" w:lineRule="auto"/>
              <w:jc w:val="both"/>
              <w:rPr>
                <w:sz w:val="24"/>
                <w:szCs w:val="28"/>
              </w:rPr>
            </w:pPr>
            <w:r w:rsidRPr="00E578EA">
              <w:rPr>
                <w:sz w:val="24"/>
                <w:szCs w:val="28"/>
              </w:rPr>
              <w:t xml:space="preserve">Судно резиновое </w:t>
            </w:r>
          </w:p>
        </w:tc>
        <w:tc>
          <w:tcPr>
            <w:tcW w:w="4814" w:type="dxa"/>
          </w:tcPr>
          <w:p w:rsidR="00E25E3E" w:rsidRPr="00E578EA" w:rsidRDefault="00E25E3E" w:rsidP="005A7F9B">
            <w:pPr>
              <w:pStyle w:val="a7"/>
              <w:spacing w:line="360" w:lineRule="auto"/>
              <w:jc w:val="both"/>
              <w:rPr>
                <w:sz w:val="24"/>
                <w:szCs w:val="28"/>
              </w:rPr>
            </w:pPr>
            <w:r w:rsidRPr="00E578EA">
              <w:rPr>
                <w:sz w:val="24"/>
                <w:szCs w:val="28"/>
              </w:rPr>
              <w:t>Судно полимерное</w:t>
            </w:r>
          </w:p>
        </w:tc>
      </w:tr>
      <w:tr w:rsidR="00E25E3E" w:rsidTr="00E25E3E">
        <w:tc>
          <w:tcPr>
            <w:tcW w:w="4814" w:type="dxa"/>
          </w:tcPr>
          <w:p w:rsidR="00E25E3E" w:rsidRDefault="00E25E3E" w:rsidP="005A7F9B">
            <w:pPr>
              <w:pStyle w:val="a7"/>
              <w:spacing w:line="360" w:lineRule="auto"/>
              <w:jc w:val="both"/>
              <w:rPr>
                <w:sz w:val="28"/>
                <w:szCs w:val="28"/>
              </w:rPr>
            </w:pPr>
            <w:r w:rsidRPr="00E25E3E">
              <w:rPr>
                <w:noProof/>
                <w:sz w:val="28"/>
                <w:szCs w:val="28"/>
              </w:rPr>
              <w:drawing>
                <wp:inline distT="0" distB="0" distL="0" distR="0" wp14:anchorId="07114AF4" wp14:editId="3D752D4F">
                  <wp:extent cx="3086100" cy="3086100"/>
                  <wp:effectExtent l="0" t="0" r="0" b="0"/>
                  <wp:docPr id="30" name="Рисунок 30" descr="Судно подкладное резиновое - купить в интернет-магазине медтехни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удно подкладное резиновое - купить в интернет-магазине медтехники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86100" cy="3086100"/>
                          </a:xfrm>
                          <a:prstGeom prst="rect">
                            <a:avLst/>
                          </a:prstGeom>
                          <a:noFill/>
                          <a:ln>
                            <a:noFill/>
                          </a:ln>
                        </pic:spPr>
                      </pic:pic>
                    </a:graphicData>
                  </a:graphic>
                </wp:inline>
              </w:drawing>
            </w:r>
          </w:p>
        </w:tc>
        <w:tc>
          <w:tcPr>
            <w:tcW w:w="4814" w:type="dxa"/>
          </w:tcPr>
          <w:p w:rsidR="00E25E3E" w:rsidRDefault="00E25E3E" w:rsidP="005A7F9B">
            <w:pPr>
              <w:pStyle w:val="a7"/>
              <w:spacing w:line="360" w:lineRule="auto"/>
              <w:jc w:val="both"/>
              <w:rPr>
                <w:sz w:val="28"/>
                <w:szCs w:val="28"/>
              </w:rPr>
            </w:pPr>
            <w:r w:rsidRPr="00E25E3E">
              <w:rPr>
                <w:noProof/>
                <w:sz w:val="28"/>
                <w:szCs w:val="28"/>
              </w:rPr>
              <w:drawing>
                <wp:inline distT="0" distB="0" distL="0" distR="0" wp14:anchorId="53581227" wp14:editId="74BD55EE">
                  <wp:extent cx="3084587" cy="3076575"/>
                  <wp:effectExtent l="0" t="0" r="1905" b="0"/>
                  <wp:docPr id="31" name="Рисунок 31" descr="Судно подкладное полимерное Ладья: продажа, цена в Новокузнецк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удно подкладное полимерное Ладья: продажа, цена в Новокузнецке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92767" cy="3084734"/>
                          </a:xfrm>
                          <a:prstGeom prst="rect">
                            <a:avLst/>
                          </a:prstGeom>
                          <a:noFill/>
                          <a:ln>
                            <a:noFill/>
                          </a:ln>
                        </pic:spPr>
                      </pic:pic>
                    </a:graphicData>
                  </a:graphic>
                </wp:inline>
              </w:drawing>
            </w:r>
          </w:p>
        </w:tc>
      </w:tr>
    </w:tbl>
    <w:p w:rsidR="005A7F9B" w:rsidRPr="005A7F9B" w:rsidRDefault="005A7F9B" w:rsidP="00F3356A">
      <w:pPr>
        <w:pStyle w:val="a7"/>
        <w:spacing w:line="360" w:lineRule="auto"/>
        <w:ind w:firstLine="709"/>
        <w:jc w:val="both"/>
        <w:rPr>
          <w:rFonts w:ascii="Times New Roman" w:hAnsi="Times New Roman" w:cs="Times New Roman"/>
          <w:sz w:val="28"/>
          <w:szCs w:val="28"/>
        </w:rPr>
      </w:pPr>
      <w:r w:rsidRPr="00F3356A">
        <w:rPr>
          <w:rFonts w:ascii="Times New Roman" w:hAnsi="Times New Roman" w:cs="Times New Roman"/>
          <w:b/>
          <w:sz w:val="28"/>
          <w:szCs w:val="28"/>
        </w:rPr>
        <w:t>Кольца маточные</w:t>
      </w:r>
      <w:r w:rsidRPr="005A7F9B">
        <w:rPr>
          <w:rFonts w:ascii="Times New Roman" w:hAnsi="Times New Roman" w:cs="Times New Roman"/>
          <w:sz w:val="28"/>
          <w:szCs w:val="28"/>
        </w:rPr>
        <w:t xml:space="preserve"> представляют собой формовые полые кольца, предназначенные для предупреждения выпадения матки. Изготавливают из резины светлого цвета, должны быть упругими, без трещин, пузырей, различных выступов на поверхности. Выпускается 7 номеров в зависимости от диаметра.</w:t>
      </w:r>
    </w:p>
    <w:p w:rsidR="00F3356A" w:rsidRDefault="00F3356A" w:rsidP="00F3356A">
      <w:pPr>
        <w:pStyle w:val="a7"/>
        <w:spacing w:line="360" w:lineRule="auto"/>
        <w:ind w:firstLine="709"/>
        <w:jc w:val="both"/>
        <w:rPr>
          <w:rFonts w:ascii="Times New Roman" w:hAnsi="Times New Roman" w:cs="Times New Roman"/>
          <w:sz w:val="28"/>
          <w:szCs w:val="28"/>
        </w:rPr>
      </w:pPr>
      <w:r w:rsidRPr="00F3356A">
        <w:rPr>
          <w:rFonts w:ascii="Times New Roman" w:hAnsi="Times New Roman" w:cs="Times New Roman"/>
          <w:noProof/>
          <w:sz w:val="28"/>
          <w:szCs w:val="28"/>
          <w:lang w:eastAsia="ru-RU"/>
        </w:rPr>
        <w:drawing>
          <wp:inline distT="0" distB="0" distL="0" distR="0" wp14:anchorId="1E967DA7" wp14:editId="0E5F429E">
            <wp:extent cx="4227755" cy="1102995"/>
            <wp:effectExtent l="0" t="0" r="1905" b="1905"/>
            <wp:docPr id="32" name="Рисунок 32" descr="Кольцо маточное №3 купить в Москве по цене от 85 руб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ольцо маточное №3 купить в Москве по цене от 85 рублей"/>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96667" cy="1120974"/>
                    </a:xfrm>
                    <a:prstGeom prst="rect">
                      <a:avLst/>
                    </a:prstGeom>
                    <a:noFill/>
                    <a:ln>
                      <a:noFill/>
                    </a:ln>
                  </pic:spPr>
                </pic:pic>
              </a:graphicData>
            </a:graphic>
          </wp:inline>
        </w:drawing>
      </w:r>
      <w:r w:rsidRPr="00F3356A">
        <w:rPr>
          <w:rFonts w:ascii="Times New Roman" w:hAnsi="Times New Roman" w:cs="Times New Roman"/>
          <w:sz w:val="28"/>
          <w:szCs w:val="28"/>
        </w:rPr>
        <w:t xml:space="preserve"> </w:t>
      </w:r>
    </w:p>
    <w:p w:rsidR="00AA6D31" w:rsidRDefault="005A7F9B" w:rsidP="00AA6D31">
      <w:pPr>
        <w:pStyle w:val="a7"/>
        <w:spacing w:line="360" w:lineRule="auto"/>
        <w:ind w:firstLine="709"/>
        <w:jc w:val="both"/>
      </w:pPr>
      <w:r w:rsidRPr="00F3356A">
        <w:rPr>
          <w:rFonts w:ascii="Times New Roman" w:hAnsi="Times New Roman" w:cs="Times New Roman"/>
          <w:b/>
          <w:sz w:val="28"/>
          <w:szCs w:val="28"/>
        </w:rPr>
        <w:lastRenderedPageBreak/>
        <w:t>Медицинская подкладная клеенка</w:t>
      </w:r>
      <w:r w:rsidRPr="005A7F9B">
        <w:rPr>
          <w:rFonts w:ascii="Times New Roman" w:hAnsi="Times New Roman" w:cs="Times New Roman"/>
          <w:sz w:val="28"/>
          <w:szCs w:val="28"/>
        </w:rPr>
        <w:t xml:space="preserve"> представляет собой прочную хлопчатобумажную ткань (бязь, миткаль), с одной или с двух сторон </w:t>
      </w:r>
      <w:r w:rsidR="00F3356A" w:rsidRPr="005A7F9B">
        <w:rPr>
          <w:rFonts w:ascii="Times New Roman" w:hAnsi="Times New Roman" w:cs="Times New Roman"/>
          <w:sz w:val="28"/>
          <w:szCs w:val="28"/>
        </w:rPr>
        <w:t xml:space="preserve">с </w:t>
      </w:r>
      <w:r w:rsidR="00F3356A" w:rsidRPr="00F3356A">
        <w:rPr>
          <w:rFonts w:ascii="Times New Roman" w:hAnsi="Times New Roman" w:cs="Times New Roman"/>
          <w:sz w:val="28"/>
          <w:szCs w:val="28"/>
        </w:rPr>
        <w:t>аппликацией</w:t>
      </w:r>
      <w:r w:rsidRPr="005A7F9B">
        <w:rPr>
          <w:rFonts w:ascii="Times New Roman" w:hAnsi="Times New Roman" w:cs="Times New Roman"/>
          <w:sz w:val="28"/>
          <w:szCs w:val="28"/>
        </w:rPr>
        <w:t xml:space="preserve"> из резины. Выпускаются подкладные клеенки на основе полимеров (из винипласта). Разновидность медицинской клеенки - клеенка компрессная, которую изготавливают из более легкой ткани, покрытой с одной стороны резиной или полимером, а с другой - смолистой противогнилостной пропиткой.</w:t>
      </w:r>
      <w:r w:rsidR="00F3356A" w:rsidRPr="00F3356A">
        <w:t xml:space="preserve"> </w:t>
      </w:r>
      <w:r w:rsidR="00F3356A" w:rsidRPr="00F3356A">
        <w:rPr>
          <w:noProof/>
          <w:lang w:eastAsia="ru-RU"/>
        </w:rPr>
        <w:drawing>
          <wp:inline distT="0" distB="0" distL="0" distR="0" wp14:anchorId="778B5DCB" wp14:editId="389A3001">
            <wp:extent cx="2628900" cy="2498756"/>
            <wp:effectExtent l="0" t="0" r="0" b="0"/>
            <wp:docPr id="35" name="Рисунок 35" descr="Клеенка подкладная медицинская пвх купить в Москве с доставко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Клеенка подкладная медицинская пвх купить в Москве с доставкой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33952" cy="2503558"/>
                    </a:xfrm>
                    <a:prstGeom prst="rect">
                      <a:avLst/>
                    </a:prstGeom>
                    <a:noFill/>
                    <a:ln>
                      <a:noFill/>
                    </a:ln>
                  </pic:spPr>
                </pic:pic>
              </a:graphicData>
            </a:graphic>
          </wp:inline>
        </w:drawing>
      </w:r>
      <w:r w:rsidR="00F3356A" w:rsidRPr="00F3356A">
        <w:t xml:space="preserve"> </w:t>
      </w:r>
      <w:r w:rsidR="00F3356A" w:rsidRPr="00F3356A">
        <w:rPr>
          <w:noProof/>
          <w:lang w:eastAsia="ru-RU"/>
        </w:rPr>
        <w:drawing>
          <wp:inline distT="0" distB="0" distL="0" distR="0" wp14:anchorId="0E306890" wp14:editId="722819C0">
            <wp:extent cx="2028825" cy="2636520"/>
            <wp:effectExtent l="0" t="0" r="9525" b="0"/>
            <wp:docPr id="36" name="Рисунок 36" descr="Клинса кидс клеенка детская медицинская подкладная с рисунком 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Клинса кидс клеенка детская медицинская подкладная с рисунком с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34183" cy="2643483"/>
                    </a:xfrm>
                    <a:prstGeom prst="rect">
                      <a:avLst/>
                    </a:prstGeom>
                    <a:noFill/>
                    <a:ln>
                      <a:noFill/>
                    </a:ln>
                  </pic:spPr>
                </pic:pic>
              </a:graphicData>
            </a:graphic>
          </wp:inline>
        </w:drawing>
      </w:r>
      <w:r w:rsidR="00AA6D31" w:rsidRPr="00AA6D31">
        <w:t xml:space="preserve"> </w:t>
      </w:r>
    </w:p>
    <w:p w:rsidR="005A7F9B" w:rsidRDefault="00AA6D31" w:rsidP="00AA6D31">
      <w:pPr>
        <w:pStyle w:val="a7"/>
        <w:spacing w:line="360" w:lineRule="auto"/>
        <w:ind w:firstLine="709"/>
        <w:jc w:val="both"/>
        <w:rPr>
          <w:rFonts w:ascii="Times New Roman" w:hAnsi="Times New Roman" w:cs="Times New Roman"/>
          <w:sz w:val="28"/>
          <w:szCs w:val="28"/>
        </w:rPr>
      </w:pPr>
      <w:r w:rsidRPr="00E717E7">
        <w:rPr>
          <w:rFonts w:ascii="Times New Roman" w:hAnsi="Times New Roman" w:cs="Times New Roman"/>
          <w:b/>
          <w:sz w:val="28"/>
          <w:szCs w:val="28"/>
        </w:rPr>
        <w:t>Бинт типа «Идеал»,</w:t>
      </w:r>
      <w:r w:rsidRPr="00AA6D31">
        <w:rPr>
          <w:rFonts w:ascii="Times New Roman" w:hAnsi="Times New Roman" w:cs="Times New Roman"/>
          <w:sz w:val="28"/>
          <w:szCs w:val="28"/>
        </w:rPr>
        <w:t xml:space="preserve"> изготавливается из трикотажной ткани с вплетением резиновых нитей. Предназначен для </w:t>
      </w:r>
      <w:proofErr w:type="spellStart"/>
      <w:r w:rsidRPr="00AA6D31">
        <w:rPr>
          <w:rFonts w:ascii="Times New Roman" w:hAnsi="Times New Roman" w:cs="Times New Roman"/>
          <w:sz w:val="28"/>
          <w:szCs w:val="28"/>
        </w:rPr>
        <w:t>бинтования</w:t>
      </w:r>
      <w:proofErr w:type="spellEnd"/>
      <w:r w:rsidRPr="00AA6D31">
        <w:rPr>
          <w:rFonts w:ascii="Times New Roman" w:hAnsi="Times New Roman" w:cs="Times New Roman"/>
          <w:sz w:val="28"/>
          <w:szCs w:val="28"/>
        </w:rPr>
        <w:t xml:space="preserve"> ног при варикозном расширении вен. Для этих же целей выпускаются </w:t>
      </w:r>
      <w:r w:rsidRPr="00E717E7">
        <w:rPr>
          <w:rFonts w:ascii="Times New Roman" w:hAnsi="Times New Roman" w:cs="Times New Roman"/>
          <w:b/>
          <w:sz w:val="28"/>
          <w:szCs w:val="28"/>
        </w:rPr>
        <w:t>чулки эластичные</w:t>
      </w:r>
      <w:r w:rsidRPr="00AA6D31">
        <w:rPr>
          <w:rFonts w:ascii="Times New Roman" w:hAnsi="Times New Roman" w:cs="Times New Roman"/>
          <w:sz w:val="28"/>
          <w:szCs w:val="28"/>
        </w:rPr>
        <w:t>, гольфы, колготки разных размеров.</w:t>
      </w:r>
    </w:p>
    <w:p w:rsidR="00AA6D31" w:rsidRPr="00AA6D31" w:rsidRDefault="001B6AF8" w:rsidP="00AA6D31">
      <w:pPr>
        <w:pStyle w:val="a7"/>
        <w:spacing w:line="360" w:lineRule="auto"/>
        <w:ind w:firstLine="709"/>
        <w:jc w:val="both"/>
        <w:rPr>
          <w:rFonts w:ascii="Times New Roman" w:hAnsi="Times New Roman" w:cs="Times New Roman"/>
          <w:sz w:val="28"/>
          <w:szCs w:val="28"/>
        </w:rPr>
      </w:pPr>
      <w:r w:rsidRPr="001B6AF8">
        <w:rPr>
          <w:rFonts w:ascii="Times New Roman" w:eastAsia="Calibri" w:hAnsi="Times New Roman" w:cs="Times New Roman"/>
          <w:b/>
          <w:noProof/>
          <w:sz w:val="28"/>
          <w:szCs w:val="28"/>
          <w:lang w:eastAsia="ru-RU"/>
        </w:rPr>
        <w:drawing>
          <wp:anchor distT="0" distB="0" distL="114300" distR="114300" simplePos="0" relativeHeight="251670528" behindDoc="0" locked="0" layoutInCell="1" allowOverlap="1" wp14:anchorId="0770D8DC" wp14:editId="0F3C1803">
            <wp:simplePos x="0" y="0"/>
            <wp:positionH relativeFrom="column">
              <wp:posOffset>3187065</wp:posOffset>
            </wp:positionH>
            <wp:positionV relativeFrom="paragraph">
              <wp:posOffset>158750</wp:posOffset>
            </wp:positionV>
            <wp:extent cx="2381250" cy="2381250"/>
            <wp:effectExtent l="0" t="0" r="0" b="0"/>
            <wp:wrapSquare wrapText="bothSides"/>
            <wp:docPr id="39" name="Рисунок 39" descr="Отзыв о Чулок компрессионный &quot;Центр компресс&quot; | Компрессионны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Отзыв о Чулок компрессионный &quot;Центр компресс&quot; | Компрессионные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anchor>
        </w:drawing>
      </w:r>
      <w:r w:rsidR="00AA6D31" w:rsidRPr="00AA6D31">
        <w:t xml:space="preserve"> </w:t>
      </w:r>
    </w:p>
    <w:p w:rsidR="001B6AF8" w:rsidRDefault="001B6AF8" w:rsidP="00AA6D31">
      <w:pPr>
        <w:suppressAutoHyphens/>
        <w:spacing w:after="0" w:line="360" w:lineRule="auto"/>
        <w:ind w:firstLine="709"/>
        <w:rPr>
          <w:rFonts w:ascii="Times New Roman" w:eastAsia="Calibri" w:hAnsi="Times New Roman" w:cs="Times New Roman"/>
          <w:b/>
          <w:sz w:val="28"/>
          <w:szCs w:val="28"/>
        </w:rPr>
      </w:pPr>
      <w:r w:rsidRPr="00AA6D31">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0F71E563" wp14:editId="1F79C695">
            <wp:simplePos x="0" y="0"/>
            <wp:positionH relativeFrom="margin">
              <wp:align>left</wp:align>
            </wp:positionH>
            <wp:positionV relativeFrom="paragraph">
              <wp:posOffset>129540</wp:posOffset>
            </wp:positionV>
            <wp:extent cx="2891155" cy="2066925"/>
            <wp:effectExtent l="0" t="0" r="4445" b="9525"/>
            <wp:wrapSquare wrapText="bothSides"/>
            <wp:docPr id="37" name="Рисунок 37" descr="IDEALAST color cohesive - Когезивный бинт голубой 4 м х 8 с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DEALAST color cohesive - Когезивный бинт голубой 4 м х 8 см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9115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6AF8">
        <w:rPr>
          <w:rFonts w:ascii="Times New Roman" w:eastAsia="Calibri" w:hAnsi="Times New Roman" w:cs="Times New Roman"/>
          <w:b/>
          <w:sz w:val="28"/>
          <w:szCs w:val="28"/>
        </w:rPr>
        <w:t xml:space="preserve"> </w:t>
      </w:r>
    </w:p>
    <w:p w:rsidR="00450D63" w:rsidRDefault="00450D63" w:rsidP="00AA6D31">
      <w:pPr>
        <w:suppressAutoHyphens/>
        <w:spacing w:after="0" w:line="360" w:lineRule="auto"/>
        <w:ind w:firstLine="709"/>
        <w:rPr>
          <w:rFonts w:ascii="Times New Roman" w:eastAsia="Calibri" w:hAnsi="Times New Roman" w:cs="Times New Roman"/>
          <w:b/>
          <w:sz w:val="28"/>
          <w:szCs w:val="28"/>
        </w:rPr>
      </w:pPr>
    </w:p>
    <w:p w:rsidR="00450D63" w:rsidRDefault="00450D63" w:rsidP="00AA6D31">
      <w:pPr>
        <w:suppressAutoHyphens/>
        <w:spacing w:after="0" w:line="360" w:lineRule="auto"/>
        <w:ind w:firstLine="709"/>
        <w:rPr>
          <w:rFonts w:ascii="Times New Roman" w:eastAsia="Calibri" w:hAnsi="Times New Roman" w:cs="Times New Roman"/>
          <w:b/>
          <w:sz w:val="28"/>
          <w:szCs w:val="28"/>
        </w:rPr>
      </w:pPr>
    </w:p>
    <w:p w:rsidR="004B35E4" w:rsidRDefault="004B35E4" w:rsidP="00AA6D31">
      <w:pPr>
        <w:suppressAutoHyphens/>
        <w:spacing w:after="0" w:line="360" w:lineRule="auto"/>
        <w:ind w:firstLine="709"/>
        <w:rPr>
          <w:rFonts w:ascii="Times New Roman" w:eastAsia="Calibri" w:hAnsi="Times New Roman" w:cs="Times New Roman"/>
          <w:b/>
          <w:sz w:val="28"/>
          <w:szCs w:val="28"/>
        </w:rPr>
      </w:pPr>
      <w:r w:rsidRPr="004B35E4">
        <w:rPr>
          <w:rFonts w:ascii="Times New Roman" w:hAnsi="Times New Roman"/>
          <w:b/>
          <w:sz w:val="28"/>
          <w:szCs w:val="28"/>
        </w:rPr>
        <w:lastRenderedPageBreak/>
        <w:t>Жгуты медицинские</w:t>
      </w:r>
      <w:r>
        <w:rPr>
          <w:rFonts w:ascii="Times New Roman" w:hAnsi="Times New Roman"/>
          <w:sz w:val="28"/>
          <w:szCs w:val="28"/>
        </w:rPr>
        <w:t xml:space="preserve"> – применяются для остановки кровотечения.</w:t>
      </w:r>
    </w:p>
    <w:p w:rsidR="004B35E4" w:rsidRDefault="004B35E4" w:rsidP="004B35E4">
      <w:pPr>
        <w:suppressAutoHyphens/>
        <w:spacing w:after="0" w:line="360" w:lineRule="auto"/>
        <w:ind w:firstLine="709"/>
        <w:rPr>
          <w:rFonts w:ascii="Times New Roman" w:eastAsia="Calibri" w:hAnsi="Times New Roman" w:cs="Times New Roman"/>
          <w:b/>
          <w:sz w:val="28"/>
          <w:szCs w:val="28"/>
        </w:rPr>
      </w:pPr>
      <w:r w:rsidRPr="004B35E4">
        <w:rPr>
          <w:rFonts w:ascii="Times New Roman" w:eastAsia="Calibri" w:hAnsi="Times New Roman" w:cs="Times New Roman"/>
          <w:b/>
          <w:noProof/>
          <w:sz w:val="28"/>
          <w:szCs w:val="28"/>
          <w:lang w:eastAsia="ru-RU"/>
        </w:rPr>
        <w:drawing>
          <wp:inline distT="0" distB="0" distL="0" distR="0" wp14:anchorId="1DC3FDC6" wp14:editId="02EB5EE3">
            <wp:extent cx="1790700" cy="1790700"/>
            <wp:effectExtent l="0" t="0" r="0" b="0"/>
            <wp:docPr id="44" name="Рисунок 44" descr="Жгут Эсмарха кровоостанавливающий резиновый, 1 шт. купить в Москв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Жгут Эсмарха кровоостанавливающий резиновый, 1 шт. купить в Москве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r w:rsidRPr="004B35E4">
        <w:t xml:space="preserve"> </w:t>
      </w:r>
      <w:r w:rsidRPr="004B35E4">
        <w:rPr>
          <w:rFonts w:ascii="Times New Roman" w:eastAsia="Calibri" w:hAnsi="Times New Roman" w:cs="Times New Roman"/>
          <w:b/>
          <w:noProof/>
          <w:sz w:val="28"/>
          <w:szCs w:val="28"/>
          <w:lang w:eastAsia="ru-RU"/>
        </w:rPr>
        <w:drawing>
          <wp:inline distT="0" distB="0" distL="0" distR="0" wp14:anchorId="1AA3E8A8" wp14:editId="1D2145BC">
            <wp:extent cx="2257425" cy="1665980"/>
            <wp:effectExtent l="0" t="0" r="0" b="0"/>
            <wp:docPr id="45" name="Рисунок 45" descr="Жгуты медицинские многоразовые Brise plus | GBI&amp;C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Жгуты медицинские многоразовые Brise plus | GBI&amp;CLC"/>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64447" cy="1671162"/>
                    </a:xfrm>
                    <a:prstGeom prst="rect">
                      <a:avLst/>
                    </a:prstGeom>
                    <a:noFill/>
                    <a:ln>
                      <a:noFill/>
                    </a:ln>
                  </pic:spPr>
                </pic:pic>
              </a:graphicData>
            </a:graphic>
          </wp:inline>
        </w:drawing>
      </w:r>
    </w:p>
    <w:p w:rsidR="00AA6D31" w:rsidRPr="00AA6D31" w:rsidRDefault="00AA6D31" w:rsidP="00AA6D31">
      <w:pPr>
        <w:suppressAutoHyphens/>
        <w:spacing w:after="0" w:line="360" w:lineRule="auto"/>
        <w:ind w:firstLine="709"/>
        <w:rPr>
          <w:rFonts w:ascii="Times New Roman" w:eastAsia="Calibri" w:hAnsi="Times New Roman" w:cs="Times New Roman"/>
          <w:b/>
          <w:sz w:val="28"/>
          <w:szCs w:val="28"/>
        </w:rPr>
      </w:pPr>
      <w:r w:rsidRPr="00AA6D31">
        <w:rPr>
          <w:rFonts w:ascii="Times New Roman" w:eastAsia="Calibri" w:hAnsi="Times New Roman" w:cs="Times New Roman"/>
          <w:b/>
          <w:sz w:val="28"/>
          <w:szCs w:val="28"/>
        </w:rPr>
        <w:t>Изделия из пластмассы</w:t>
      </w:r>
    </w:p>
    <w:p w:rsidR="00AA6D31" w:rsidRPr="005A7F9B" w:rsidRDefault="001B6AF8" w:rsidP="00F3356A">
      <w:pPr>
        <w:pStyle w:val="a7"/>
        <w:spacing w:line="360" w:lineRule="auto"/>
        <w:ind w:firstLine="709"/>
        <w:jc w:val="both"/>
        <w:rPr>
          <w:rFonts w:ascii="Times New Roman" w:hAnsi="Times New Roman" w:cs="Times New Roman"/>
          <w:sz w:val="28"/>
          <w:szCs w:val="28"/>
        </w:rPr>
      </w:pPr>
      <w:r w:rsidRPr="00E717E7">
        <w:rPr>
          <w:rFonts w:ascii="Times New Roman" w:hAnsi="Times New Roman" w:cs="Times New Roman"/>
          <w:b/>
          <w:sz w:val="28"/>
          <w:szCs w:val="28"/>
        </w:rPr>
        <w:t>Контейнера</w:t>
      </w:r>
      <w:r w:rsidRPr="001B6AF8">
        <w:rPr>
          <w:rFonts w:ascii="Times New Roman" w:hAnsi="Times New Roman" w:cs="Times New Roman"/>
          <w:sz w:val="28"/>
          <w:szCs w:val="28"/>
        </w:rPr>
        <w:t xml:space="preserve"> для сбора биологических жидкостей и биоматериалов.</w:t>
      </w:r>
      <w:r w:rsidR="00E578EA">
        <w:rPr>
          <w:rFonts w:ascii="Times New Roman" w:hAnsi="Times New Roman" w:cs="Times New Roman"/>
          <w:sz w:val="28"/>
          <w:szCs w:val="28"/>
        </w:rPr>
        <w:t xml:space="preserve"> Представляют собой</w:t>
      </w:r>
      <w:r w:rsidR="00E578EA" w:rsidRPr="00E578EA">
        <w:t xml:space="preserve"> </w:t>
      </w:r>
      <w:r w:rsidR="00E578EA" w:rsidRPr="00E578EA">
        <w:rPr>
          <w:rFonts w:ascii="Times New Roman" w:hAnsi="Times New Roman" w:cs="Times New Roman"/>
          <w:sz w:val="28"/>
          <w:szCs w:val="28"/>
        </w:rPr>
        <w:t>контейнер с плотно навинчивающейся крышкой, предназначен</w:t>
      </w:r>
      <w:r w:rsidR="00E578EA">
        <w:rPr>
          <w:rFonts w:ascii="Times New Roman" w:hAnsi="Times New Roman" w:cs="Times New Roman"/>
          <w:sz w:val="28"/>
          <w:szCs w:val="28"/>
        </w:rPr>
        <w:t>ные</w:t>
      </w:r>
      <w:r w:rsidR="00E578EA" w:rsidRPr="00E578EA">
        <w:rPr>
          <w:rFonts w:ascii="Times New Roman" w:hAnsi="Times New Roman" w:cs="Times New Roman"/>
          <w:sz w:val="28"/>
          <w:szCs w:val="28"/>
        </w:rPr>
        <w:t xml:space="preserve"> для сбора, хранения, транспортировки образцов биологических материалов.</w:t>
      </w:r>
    </w:p>
    <w:p w:rsidR="004B35E4" w:rsidRDefault="004B35E4" w:rsidP="00783368">
      <w:pPr>
        <w:pStyle w:val="a7"/>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1552" behindDoc="0" locked="0" layoutInCell="1" allowOverlap="1" wp14:anchorId="207CF977" wp14:editId="757B1E99">
            <wp:simplePos x="0" y="0"/>
            <wp:positionH relativeFrom="column">
              <wp:posOffset>2728595</wp:posOffset>
            </wp:positionH>
            <wp:positionV relativeFrom="paragraph">
              <wp:posOffset>9525</wp:posOffset>
            </wp:positionV>
            <wp:extent cx="2362835" cy="2162175"/>
            <wp:effectExtent l="0" t="0" r="0" b="9525"/>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62835" cy="21621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72576" behindDoc="0" locked="0" layoutInCell="1" allowOverlap="1" wp14:anchorId="0F51C1A8" wp14:editId="4E7EF710">
            <wp:simplePos x="0" y="0"/>
            <wp:positionH relativeFrom="column">
              <wp:posOffset>563880</wp:posOffset>
            </wp:positionH>
            <wp:positionV relativeFrom="paragraph">
              <wp:posOffset>9525</wp:posOffset>
            </wp:positionV>
            <wp:extent cx="2244725" cy="2047875"/>
            <wp:effectExtent l="0" t="0" r="3175" b="9525"/>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44725" cy="2047875"/>
                    </a:xfrm>
                    <a:prstGeom prst="rect">
                      <a:avLst/>
                    </a:prstGeom>
                    <a:noFill/>
                  </pic:spPr>
                </pic:pic>
              </a:graphicData>
            </a:graphic>
            <wp14:sizeRelH relativeFrom="margin">
              <wp14:pctWidth>0</wp14:pctWidth>
            </wp14:sizeRelH>
            <wp14:sizeRelV relativeFrom="margin">
              <wp14:pctHeight>0</wp14:pctHeight>
            </wp14:sizeRelV>
          </wp:anchor>
        </w:drawing>
      </w:r>
    </w:p>
    <w:p w:rsidR="004B35E4" w:rsidRPr="004B35E4" w:rsidRDefault="004B35E4" w:rsidP="004B35E4"/>
    <w:p w:rsidR="004B35E4" w:rsidRPr="004B35E4" w:rsidRDefault="004B35E4" w:rsidP="004B35E4"/>
    <w:p w:rsidR="00FC7A23" w:rsidRDefault="00FC7A23" w:rsidP="004B35E4"/>
    <w:p w:rsidR="004B35E4" w:rsidRDefault="004B35E4" w:rsidP="004B35E4"/>
    <w:p w:rsidR="004B35E4" w:rsidRDefault="004B35E4" w:rsidP="004B35E4"/>
    <w:p w:rsidR="004B35E4" w:rsidRDefault="004B35E4" w:rsidP="004B35E4"/>
    <w:p w:rsidR="004B35E4" w:rsidRPr="005A7F9B" w:rsidRDefault="004B35E4" w:rsidP="004B35E4">
      <w:pPr>
        <w:pStyle w:val="a7"/>
        <w:spacing w:line="360" w:lineRule="auto"/>
        <w:ind w:firstLine="709"/>
        <w:jc w:val="both"/>
        <w:rPr>
          <w:rFonts w:ascii="Times New Roman" w:hAnsi="Times New Roman" w:cs="Times New Roman"/>
          <w:sz w:val="28"/>
          <w:szCs w:val="28"/>
        </w:rPr>
      </w:pPr>
      <w:r w:rsidRPr="004B35E4">
        <w:rPr>
          <w:rFonts w:ascii="Times New Roman" w:hAnsi="Times New Roman" w:cs="Times New Roman"/>
          <w:b/>
          <w:sz w:val="28"/>
          <w:szCs w:val="28"/>
        </w:rPr>
        <w:t>Судна подкладные</w:t>
      </w:r>
      <w:r w:rsidRPr="005A7F9B">
        <w:rPr>
          <w:rFonts w:ascii="Times New Roman" w:hAnsi="Times New Roman" w:cs="Times New Roman"/>
          <w:sz w:val="28"/>
          <w:szCs w:val="28"/>
        </w:rPr>
        <w:t xml:space="preserve"> предназначены для туалета лежачих больных. Представляют собой круги подкладные продолговатой формы с дном.</w:t>
      </w:r>
    </w:p>
    <w:tbl>
      <w:tblPr>
        <w:tblStyle w:val="a5"/>
        <w:tblW w:w="0" w:type="auto"/>
        <w:tblLook w:val="04A0" w:firstRow="1" w:lastRow="0" w:firstColumn="1" w:lastColumn="0" w:noHBand="0" w:noVBand="1"/>
      </w:tblPr>
      <w:tblGrid>
        <w:gridCol w:w="4814"/>
        <w:gridCol w:w="4814"/>
      </w:tblGrid>
      <w:tr w:rsidR="004B35E4" w:rsidTr="00F111AC">
        <w:tc>
          <w:tcPr>
            <w:tcW w:w="4814" w:type="dxa"/>
          </w:tcPr>
          <w:p w:rsidR="004B35E4" w:rsidRPr="00E578EA" w:rsidRDefault="004B35E4" w:rsidP="00F111AC">
            <w:pPr>
              <w:pStyle w:val="a7"/>
              <w:spacing w:line="360" w:lineRule="auto"/>
              <w:jc w:val="both"/>
              <w:rPr>
                <w:sz w:val="24"/>
                <w:szCs w:val="28"/>
              </w:rPr>
            </w:pPr>
            <w:r w:rsidRPr="00E578EA">
              <w:rPr>
                <w:sz w:val="24"/>
                <w:szCs w:val="28"/>
              </w:rPr>
              <w:t xml:space="preserve">Судно резиновое </w:t>
            </w:r>
          </w:p>
        </w:tc>
        <w:tc>
          <w:tcPr>
            <w:tcW w:w="4814" w:type="dxa"/>
          </w:tcPr>
          <w:p w:rsidR="004B35E4" w:rsidRPr="00E578EA" w:rsidRDefault="004B35E4" w:rsidP="00F111AC">
            <w:pPr>
              <w:pStyle w:val="a7"/>
              <w:spacing w:line="360" w:lineRule="auto"/>
              <w:jc w:val="both"/>
              <w:rPr>
                <w:sz w:val="24"/>
                <w:szCs w:val="28"/>
              </w:rPr>
            </w:pPr>
            <w:r w:rsidRPr="00E578EA">
              <w:rPr>
                <w:sz w:val="24"/>
                <w:szCs w:val="28"/>
              </w:rPr>
              <w:t>Судно полимерное</w:t>
            </w:r>
          </w:p>
        </w:tc>
      </w:tr>
      <w:tr w:rsidR="004B35E4" w:rsidTr="00F111AC">
        <w:tc>
          <w:tcPr>
            <w:tcW w:w="4814" w:type="dxa"/>
          </w:tcPr>
          <w:p w:rsidR="004B35E4" w:rsidRDefault="00450D63" w:rsidP="00F111AC">
            <w:pPr>
              <w:pStyle w:val="a7"/>
              <w:spacing w:line="360" w:lineRule="auto"/>
              <w:jc w:val="both"/>
              <w:rPr>
                <w:sz w:val="28"/>
                <w:szCs w:val="28"/>
              </w:rPr>
            </w:pPr>
            <w:r w:rsidRPr="00E25E3E">
              <w:rPr>
                <w:noProof/>
                <w:sz w:val="28"/>
                <w:szCs w:val="28"/>
              </w:rPr>
              <w:drawing>
                <wp:anchor distT="0" distB="0" distL="114300" distR="114300" simplePos="0" relativeHeight="251692032" behindDoc="0" locked="0" layoutInCell="1" allowOverlap="1" wp14:anchorId="77D90104" wp14:editId="5B08FF59">
                  <wp:simplePos x="0" y="0"/>
                  <wp:positionH relativeFrom="column">
                    <wp:posOffset>364490</wp:posOffset>
                  </wp:positionH>
                  <wp:positionV relativeFrom="paragraph">
                    <wp:posOffset>28575</wp:posOffset>
                  </wp:positionV>
                  <wp:extent cx="1937385" cy="2183765"/>
                  <wp:effectExtent l="0" t="0" r="5715" b="6985"/>
                  <wp:wrapSquare wrapText="bothSides"/>
                  <wp:docPr id="42" name="Рисунок 42" descr="Судно подкладное резиновое - купить в интернет-магазине медтехни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удно подкладное резиновое - купить в интернет-магазине медтехники ..."/>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555" t="6533" r="11511" b="4492"/>
                          <a:stretch/>
                        </pic:blipFill>
                        <pic:spPr bwMode="auto">
                          <a:xfrm>
                            <a:off x="0" y="0"/>
                            <a:ext cx="1937385" cy="2183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814" w:type="dxa"/>
          </w:tcPr>
          <w:p w:rsidR="004B35E4" w:rsidRDefault="004B35E4" w:rsidP="00F111AC">
            <w:pPr>
              <w:pStyle w:val="a7"/>
              <w:spacing w:line="360" w:lineRule="auto"/>
              <w:jc w:val="both"/>
              <w:rPr>
                <w:sz w:val="28"/>
                <w:szCs w:val="28"/>
              </w:rPr>
            </w:pPr>
            <w:r w:rsidRPr="00E25E3E">
              <w:rPr>
                <w:noProof/>
                <w:sz w:val="28"/>
                <w:szCs w:val="28"/>
              </w:rPr>
              <w:drawing>
                <wp:inline distT="0" distB="0" distL="0" distR="0" wp14:anchorId="0338CDC8" wp14:editId="353B19F8">
                  <wp:extent cx="2753958" cy="1537890"/>
                  <wp:effectExtent l="0" t="0" r="8890" b="5715"/>
                  <wp:docPr id="43" name="Рисунок 43" descr="Судно подкладное полимерное Ладья: продажа, цена в Новокузнецк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удно подкладное полимерное Ладья: продажа, цена в Новокузнецке ..."/>
                          <pic:cNvPicPr>
                            <a:picLocks noChangeAspect="1" noChangeArrowheads="1"/>
                          </pic:cNvPicPr>
                        </pic:nvPicPr>
                        <pic:blipFill rotWithShape="1">
                          <a:blip r:embed="rId34">
                            <a:extLst>
                              <a:ext uri="{28A0092B-C50C-407E-A947-70E740481C1C}">
                                <a14:useLocalDpi xmlns:a14="http://schemas.microsoft.com/office/drawing/2010/main" val="0"/>
                              </a:ext>
                            </a:extLst>
                          </a:blip>
                          <a:srcRect l="5233" t="29376" r="5439" b="20612"/>
                          <a:stretch/>
                        </pic:blipFill>
                        <pic:spPr bwMode="auto">
                          <a:xfrm>
                            <a:off x="0" y="0"/>
                            <a:ext cx="2762690" cy="154276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578EA" w:rsidRPr="00E578EA" w:rsidRDefault="00E578EA" w:rsidP="00E578EA">
      <w:pPr>
        <w:spacing w:line="36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Мочеприемник </w:t>
      </w:r>
      <w:r>
        <w:rPr>
          <w:rFonts w:ascii="Times New Roman" w:hAnsi="Times New Roman" w:cs="Times New Roman"/>
          <w:sz w:val="28"/>
          <w:szCs w:val="28"/>
        </w:rPr>
        <w:t>п</w:t>
      </w:r>
      <w:r w:rsidRPr="00E578EA">
        <w:rPr>
          <w:rFonts w:ascii="Times New Roman" w:hAnsi="Times New Roman" w:cs="Times New Roman"/>
          <w:sz w:val="28"/>
          <w:szCs w:val="28"/>
        </w:rPr>
        <w:t>редставляет собой п</w:t>
      </w:r>
      <w:r>
        <w:rPr>
          <w:rFonts w:ascii="Times New Roman" w:hAnsi="Times New Roman" w:cs="Times New Roman"/>
          <w:sz w:val="28"/>
          <w:szCs w:val="28"/>
        </w:rPr>
        <w:t xml:space="preserve">ластмассовую конструкцию с </w:t>
      </w:r>
      <w:r w:rsidRPr="00E578EA">
        <w:rPr>
          <w:rFonts w:ascii="Times New Roman" w:hAnsi="Times New Roman" w:cs="Times New Roman"/>
          <w:sz w:val="28"/>
          <w:szCs w:val="28"/>
        </w:rPr>
        <w:t>р</w:t>
      </w:r>
      <w:r>
        <w:rPr>
          <w:rFonts w:ascii="Times New Roman" w:hAnsi="Times New Roman" w:cs="Times New Roman"/>
          <w:sz w:val="28"/>
          <w:szCs w:val="28"/>
        </w:rPr>
        <w:t>учкой для переноски и навинчивающейся крышкой</w:t>
      </w:r>
      <w:r w:rsidRPr="00E578EA">
        <w:rPr>
          <w:rFonts w:ascii="Times New Roman" w:hAnsi="Times New Roman" w:cs="Times New Roman"/>
          <w:sz w:val="28"/>
          <w:szCs w:val="28"/>
        </w:rPr>
        <w:t>.</w:t>
      </w:r>
      <w:r>
        <w:rPr>
          <w:rFonts w:ascii="Times New Roman" w:hAnsi="Times New Roman" w:cs="Times New Roman"/>
          <w:sz w:val="28"/>
          <w:szCs w:val="28"/>
        </w:rPr>
        <w:t xml:space="preserve"> П</w:t>
      </w:r>
      <w:r w:rsidRPr="00E578EA">
        <w:rPr>
          <w:rFonts w:ascii="Times New Roman" w:hAnsi="Times New Roman" w:cs="Times New Roman"/>
          <w:sz w:val="28"/>
          <w:szCs w:val="28"/>
        </w:rPr>
        <w:t xml:space="preserve">редназначен для ухода за лежачими больными в лечебно-профилактических учреждений и в домашних условиях. </w:t>
      </w:r>
    </w:p>
    <w:tbl>
      <w:tblPr>
        <w:tblStyle w:val="a5"/>
        <w:tblW w:w="0" w:type="auto"/>
        <w:tblLook w:val="04A0" w:firstRow="1" w:lastRow="0" w:firstColumn="1" w:lastColumn="0" w:noHBand="0" w:noVBand="1"/>
      </w:tblPr>
      <w:tblGrid>
        <w:gridCol w:w="4814"/>
        <w:gridCol w:w="4814"/>
      </w:tblGrid>
      <w:tr w:rsidR="00E578EA" w:rsidTr="00E578EA">
        <w:tc>
          <w:tcPr>
            <w:tcW w:w="4814" w:type="dxa"/>
          </w:tcPr>
          <w:p w:rsidR="00E578EA" w:rsidRPr="00E578EA" w:rsidRDefault="00E578EA" w:rsidP="00E578EA">
            <w:pPr>
              <w:spacing w:line="360" w:lineRule="auto"/>
              <w:jc w:val="both"/>
              <w:rPr>
                <w:sz w:val="24"/>
                <w:szCs w:val="28"/>
              </w:rPr>
            </w:pPr>
            <w:r w:rsidRPr="00E578EA">
              <w:rPr>
                <w:sz w:val="24"/>
                <w:szCs w:val="28"/>
              </w:rPr>
              <w:t xml:space="preserve">Мужской </w:t>
            </w:r>
          </w:p>
        </w:tc>
        <w:tc>
          <w:tcPr>
            <w:tcW w:w="4814" w:type="dxa"/>
          </w:tcPr>
          <w:p w:rsidR="00E578EA" w:rsidRPr="00E578EA" w:rsidRDefault="00E578EA" w:rsidP="00E578EA">
            <w:pPr>
              <w:spacing w:line="360" w:lineRule="auto"/>
              <w:jc w:val="both"/>
              <w:rPr>
                <w:sz w:val="24"/>
                <w:szCs w:val="28"/>
              </w:rPr>
            </w:pPr>
            <w:r w:rsidRPr="00E578EA">
              <w:rPr>
                <w:sz w:val="24"/>
                <w:szCs w:val="28"/>
              </w:rPr>
              <w:t>Женский</w:t>
            </w:r>
          </w:p>
        </w:tc>
      </w:tr>
      <w:tr w:rsidR="00E578EA" w:rsidTr="00E578EA">
        <w:tc>
          <w:tcPr>
            <w:tcW w:w="4814" w:type="dxa"/>
          </w:tcPr>
          <w:p w:rsidR="00E578EA" w:rsidRDefault="00E578EA" w:rsidP="00E578EA">
            <w:pPr>
              <w:spacing w:line="360" w:lineRule="auto"/>
              <w:jc w:val="both"/>
              <w:rPr>
                <w:sz w:val="28"/>
                <w:szCs w:val="28"/>
              </w:rPr>
            </w:pPr>
            <w:r>
              <w:rPr>
                <w:noProof/>
                <w:sz w:val="28"/>
                <w:szCs w:val="28"/>
              </w:rPr>
              <w:drawing>
                <wp:inline distT="0" distB="0" distL="0" distR="0" wp14:anchorId="37600E4C" wp14:editId="7B1143DC">
                  <wp:extent cx="2725420" cy="272542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25420" cy="2725420"/>
                          </a:xfrm>
                          <a:prstGeom prst="rect">
                            <a:avLst/>
                          </a:prstGeom>
                          <a:noFill/>
                        </pic:spPr>
                      </pic:pic>
                    </a:graphicData>
                  </a:graphic>
                </wp:inline>
              </w:drawing>
            </w:r>
          </w:p>
        </w:tc>
        <w:tc>
          <w:tcPr>
            <w:tcW w:w="4814" w:type="dxa"/>
          </w:tcPr>
          <w:p w:rsidR="00E578EA" w:rsidRDefault="00E578EA" w:rsidP="00E578EA">
            <w:pPr>
              <w:spacing w:line="360" w:lineRule="auto"/>
              <w:jc w:val="both"/>
              <w:rPr>
                <w:sz w:val="28"/>
                <w:szCs w:val="28"/>
              </w:rPr>
            </w:pPr>
            <w:r w:rsidRPr="00E578EA">
              <w:rPr>
                <w:noProof/>
                <w:sz w:val="28"/>
                <w:szCs w:val="28"/>
              </w:rPr>
              <w:drawing>
                <wp:inline distT="0" distB="0" distL="0" distR="0" wp14:anchorId="60654F59" wp14:editId="29A1F00F">
                  <wp:extent cx="2809875" cy="2809875"/>
                  <wp:effectExtent l="0" t="0" r="9525" b="9525"/>
                  <wp:docPr id="50" name="Рисунок 50" descr="Мочеприемник женский - купить в Медтехника Лайф: цены отзыв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Мочеприемник женский - купить в Медтехника Лайф: цены отзывы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inline>
              </w:drawing>
            </w:r>
          </w:p>
        </w:tc>
      </w:tr>
    </w:tbl>
    <w:p w:rsidR="00A256E8" w:rsidRDefault="00A256E8" w:rsidP="00A256E8">
      <w:pPr>
        <w:suppressAutoHyphens/>
        <w:spacing w:after="0" w:line="360" w:lineRule="auto"/>
        <w:ind w:firstLine="709"/>
        <w:rPr>
          <w:rFonts w:ascii="Times New Roman" w:hAnsi="Times New Roman" w:cs="Times New Roman"/>
          <w:b/>
          <w:sz w:val="28"/>
          <w:szCs w:val="28"/>
        </w:rPr>
      </w:pPr>
      <w:r>
        <w:rPr>
          <w:rFonts w:ascii="Times New Roman" w:hAnsi="Times New Roman" w:cs="Times New Roman"/>
          <w:b/>
          <w:sz w:val="28"/>
          <w:szCs w:val="28"/>
        </w:rPr>
        <w:t>Перевязочные средства и материалы</w:t>
      </w:r>
    </w:p>
    <w:p w:rsidR="00A256E8" w:rsidRDefault="00A256E8" w:rsidP="00A256E8">
      <w:pPr>
        <w:suppressAutoHyphens/>
        <w:spacing w:after="0" w:line="360" w:lineRule="auto"/>
        <w:ind w:firstLine="709"/>
        <w:jc w:val="both"/>
        <w:rPr>
          <w:rFonts w:ascii="Times New Roman" w:hAnsi="Times New Roman" w:cs="Times New Roman"/>
          <w:sz w:val="28"/>
          <w:szCs w:val="28"/>
        </w:rPr>
      </w:pPr>
      <w:r w:rsidRPr="004908F6">
        <w:rPr>
          <w:rFonts w:ascii="Times New Roman" w:hAnsi="Times New Roman" w:cs="Times New Roman"/>
          <w:b/>
          <w:sz w:val="28"/>
          <w:szCs w:val="28"/>
        </w:rPr>
        <w:t>Перевязочный материал</w:t>
      </w:r>
      <w:r w:rsidRPr="00A256E8">
        <w:rPr>
          <w:rFonts w:ascii="Times New Roman" w:hAnsi="Times New Roman" w:cs="Times New Roman"/>
          <w:sz w:val="28"/>
          <w:szCs w:val="28"/>
        </w:rPr>
        <w:t>-это</w:t>
      </w:r>
      <w:r>
        <w:rPr>
          <w:rFonts w:ascii="Times New Roman" w:hAnsi="Times New Roman" w:cs="Times New Roman"/>
          <w:sz w:val="28"/>
          <w:szCs w:val="28"/>
        </w:rPr>
        <w:t xml:space="preserve"> продукция, представляющая собой </w:t>
      </w:r>
      <w:r w:rsidRPr="00A256E8">
        <w:rPr>
          <w:rFonts w:ascii="Times New Roman" w:hAnsi="Times New Roman" w:cs="Times New Roman"/>
          <w:sz w:val="28"/>
          <w:szCs w:val="28"/>
        </w:rPr>
        <w:t>волокна, нити, ткани, пленки, нетканые материалы и предназначенные для</w:t>
      </w:r>
      <w:r>
        <w:rPr>
          <w:rFonts w:ascii="Times New Roman" w:hAnsi="Times New Roman" w:cs="Times New Roman"/>
          <w:sz w:val="28"/>
          <w:szCs w:val="28"/>
        </w:rPr>
        <w:t xml:space="preserve"> </w:t>
      </w:r>
      <w:r w:rsidRPr="00A256E8">
        <w:rPr>
          <w:rFonts w:ascii="Times New Roman" w:hAnsi="Times New Roman" w:cs="Times New Roman"/>
          <w:sz w:val="28"/>
          <w:szCs w:val="28"/>
        </w:rPr>
        <w:t xml:space="preserve">изготовления перевязочных средств. </w:t>
      </w:r>
      <w:r>
        <w:rPr>
          <w:rFonts w:ascii="Times New Roman" w:hAnsi="Times New Roman" w:cs="Times New Roman"/>
          <w:sz w:val="28"/>
          <w:szCs w:val="28"/>
        </w:rPr>
        <w:t>М</w:t>
      </w:r>
      <w:r w:rsidRPr="00A256E8">
        <w:rPr>
          <w:rFonts w:ascii="Times New Roman" w:hAnsi="Times New Roman" w:cs="Times New Roman"/>
          <w:sz w:val="28"/>
          <w:szCs w:val="28"/>
        </w:rPr>
        <w:t>ожет иметь природное (хлопок,</w:t>
      </w:r>
      <w:r>
        <w:rPr>
          <w:rFonts w:ascii="Times New Roman" w:hAnsi="Times New Roman" w:cs="Times New Roman"/>
          <w:sz w:val="28"/>
          <w:szCs w:val="28"/>
        </w:rPr>
        <w:t xml:space="preserve"> </w:t>
      </w:r>
      <w:r w:rsidRPr="00A256E8">
        <w:rPr>
          <w:rFonts w:ascii="Times New Roman" w:hAnsi="Times New Roman" w:cs="Times New Roman"/>
          <w:sz w:val="28"/>
          <w:szCs w:val="28"/>
        </w:rPr>
        <w:t>вискоза),</w:t>
      </w:r>
      <w:r>
        <w:rPr>
          <w:rFonts w:ascii="Times New Roman" w:hAnsi="Times New Roman" w:cs="Times New Roman"/>
          <w:sz w:val="28"/>
          <w:szCs w:val="28"/>
        </w:rPr>
        <w:t xml:space="preserve"> </w:t>
      </w:r>
      <w:r w:rsidRPr="00A256E8">
        <w:rPr>
          <w:rFonts w:ascii="Times New Roman" w:hAnsi="Times New Roman" w:cs="Times New Roman"/>
          <w:sz w:val="28"/>
          <w:szCs w:val="28"/>
        </w:rPr>
        <w:t>синтетическое (полимер</w:t>
      </w:r>
      <w:r>
        <w:rPr>
          <w:rFonts w:ascii="Times New Roman" w:hAnsi="Times New Roman" w:cs="Times New Roman"/>
          <w:sz w:val="28"/>
          <w:szCs w:val="28"/>
        </w:rPr>
        <w:t>ы) или смешанное происхождение.</w:t>
      </w:r>
    </w:p>
    <w:p w:rsidR="004B35E4" w:rsidRPr="00450D63" w:rsidRDefault="00450D63" w:rsidP="00450D63">
      <w:pPr>
        <w:pStyle w:val="a7"/>
        <w:spacing w:line="360" w:lineRule="auto"/>
        <w:ind w:firstLine="709"/>
        <w:jc w:val="both"/>
      </w:pPr>
      <w:r w:rsidRPr="00346B42">
        <w:rPr>
          <w:noProof/>
          <w:lang w:eastAsia="ru-RU"/>
        </w:rPr>
        <w:drawing>
          <wp:anchor distT="0" distB="0" distL="114300" distR="114300" simplePos="0" relativeHeight="251674624" behindDoc="0" locked="0" layoutInCell="1" allowOverlap="1" wp14:anchorId="44834A6A" wp14:editId="7BCA8B9D">
            <wp:simplePos x="0" y="0"/>
            <wp:positionH relativeFrom="margin">
              <wp:align>right</wp:align>
            </wp:positionH>
            <wp:positionV relativeFrom="paragraph">
              <wp:posOffset>1086821</wp:posOffset>
            </wp:positionV>
            <wp:extent cx="3666490" cy="1990725"/>
            <wp:effectExtent l="0" t="0" r="0" b="9525"/>
            <wp:wrapSquare wrapText="bothSides"/>
            <wp:docPr id="58" name="Рисунок 58" descr="https://tut-prosto.ru/files/uploads/products/201904/88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ut-prosto.ru/files/uploads/products/201904/88495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1811" b="23868"/>
                    <a:stretch/>
                  </pic:blipFill>
                  <pic:spPr bwMode="auto">
                    <a:xfrm>
                      <a:off x="0" y="0"/>
                      <a:ext cx="3666490" cy="1990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56E8">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245AEE56" wp14:editId="4F762D16">
            <wp:simplePos x="0" y="0"/>
            <wp:positionH relativeFrom="margin">
              <wp:posOffset>-187325</wp:posOffset>
            </wp:positionH>
            <wp:positionV relativeFrom="paragraph">
              <wp:posOffset>890270</wp:posOffset>
            </wp:positionV>
            <wp:extent cx="2484755" cy="2190750"/>
            <wp:effectExtent l="0" t="0" r="0" b="0"/>
            <wp:wrapSquare wrapText="bothSides"/>
            <wp:docPr id="56" name="Рисунок 56" descr="Марля мед. фасонная по 1 м - выбр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Марля мед. фасонная по 1 м - выбрать"/>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976" b="2789"/>
                    <a:stretch/>
                  </pic:blipFill>
                  <pic:spPr bwMode="auto">
                    <a:xfrm>
                      <a:off x="0" y="0"/>
                      <a:ext cx="2484755"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56E8" w:rsidRPr="00346B42">
        <w:rPr>
          <w:rFonts w:ascii="Times New Roman" w:hAnsi="Times New Roman" w:cs="Times New Roman"/>
          <w:b/>
          <w:sz w:val="28"/>
          <w:szCs w:val="28"/>
        </w:rPr>
        <w:t>Марля</w:t>
      </w:r>
      <w:r w:rsidR="00A256E8" w:rsidRPr="00A256E8">
        <w:rPr>
          <w:rFonts w:ascii="Times New Roman" w:hAnsi="Times New Roman" w:cs="Times New Roman"/>
          <w:sz w:val="28"/>
          <w:szCs w:val="28"/>
        </w:rPr>
        <w:t>-редкая сеткообразная ткань, для медицинских целей выпускается марля чисто хлопчатобумажная или с примесью вискозы, в рулон</w:t>
      </w:r>
      <w:r w:rsidR="00A256E8">
        <w:rPr>
          <w:rFonts w:ascii="Times New Roman" w:hAnsi="Times New Roman" w:cs="Times New Roman"/>
          <w:sz w:val="28"/>
          <w:szCs w:val="28"/>
        </w:rPr>
        <w:t>ах шириной 85-90 см по 50-150 м</w:t>
      </w:r>
      <w:r w:rsidR="00A256E8" w:rsidRPr="00A256E8">
        <w:rPr>
          <w:rFonts w:ascii="Times New Roman" w:hAnsi="Times New Roman" w:cs="Times New Roman"/>
          <w:sz w:val="28"/>
          <w:szCs w:val="28"/>
        </w:rPr>
        <w:t>,</w:t>
      </w:r>
      <w:r w:rsidR="00A256E8">
        <w:rPr>
          <w:rFonts w:ascii="Times New Roman" w:hAnsi="Times New Roman" w:cs="Times New Roman"/>
          <w:sz w:val="28"/>
          <w:szCs w:val="28"/>
        </w:rPr>
        <w:t xml:space="preserve"> </w:t>
      </w:r>
      <w:r w:rsidR="00A256E8" w:rsidRPr="00A256E8">
        <w:rPr>
          <w:rFonts w:ascii="Times New Roman" w:hAnsi="Times New Roman" w:cs="Times New Roman"/>
          <w:sz w:val="28"/>
          <w:szCs w:val="28"/>
        </w:rPr>
        <w:t>в отрезах по 2,2,5,10метров</w:t>
      </w:r>
      <w:r w:rsidR="00A256E8" w:rsidRPr="00A256E8">
        <w:t>.</w:t>
      </w:r>
    </w:p>
    <w:p w:rsidR="00346B42" w:rsidRDefault="00346B42" w:rsidP="00346B42">
      <w:pPr>
        <w:suppressAutoHyphens/>
        <w:spacing w:after="0" w:line="360" w:lineRule="auto"/>
        <w:ind w:firstLine="709"/>
        <w:jc w:val="both"/>
        <w:rPr>
          <w:rFonts w:ascii="Times New Roman" w:hAnsi="Times New Roman" w:cs="Times New Roman"/>
          <w:sz w:val="28"/>
          <w:szCs w:val="28"/>
        </w:rPr>
      </w:pPr>
      <w:r w:rsidRPr="00346B42">
        <w:rPr>
          <w:rFonts w:ascii="Times New Roman" w:hAnsi="Times New Roman" w:cs="Times New Roman"/>
          <w:b/>
          <w:sz w:val="28"/>
          <w:szCs w:val="28"/>
        </w:rPr>
        <w:lastRenderedPageBreak/>
        <w:t>Вата</w:t>
      </w:r>
      <w:r w:rsidRPr="00346B42">
        <w:rPr>
          <w:rFonts w:ascii="Times New Roman" w:hAnsi="Times New Roman" w:cs="Times New Roman"/>
          <w:sz w:val="28"/>
          <w:szCs w:val="28"/>
        </w:rPr>
        <w:t xml:space="preserve"> - пушистая масса волокон, слабо переплетённых между собой в различных направлениях</w:t>
      </w:r>
      <w:r>
        <w:rPr>
          <w:rFonts w:ascii="Times New Roman" w:hAnsi="Times New Roman" w:cs="Times New Roman"/>
          <w:sz w:val="28"/>
          <w:szCs w:val="28"/>
        </w:rPr>
        <w:t>.</w:t>
      </w:r>
    </w:p>
    <w:p w:rsidR="00346B42" w:rsidRPr="00346B42" w:rsidRDefault="00346B42" w:rsidP="00980AE2">
      <w:pPr>
        <w:pStyle w:val="ac"/>
        <w:numPr>
          <w:ilvl w:val="0"/>
          <w:numId w:val="7"/>
        </w:numPr>
        <w:suppressAutoHyphens/>
        <w:spacing w:after="0" w:line="360" w:lineRule="auto"/>
        <w:ind w:left="709"/>
        <w:jc w:val="both"/>
        <w:rPr>
          <w:rFonts w:ascii="Times New Roman" w:hAnsi="Times New Roman"/>
          <w:sz w:val="28"/>
          <w:szCs w:val="28"/>
        </w:rPr>
      </w:pPr>
      <w:r>
        <w:rPr>
          <w:rFonts w:ascii="Times New Roman" w:hAnsi="Times New Roman"/>
          <w:sz w:val="28"/>
          <w:szCs w:val="28"/>
        </w:rPr>
        <w:t>Вата хлопковая</w:t>
      </w:r>
      <w:r w:rsidRPr="00346B42">
        <w:rPr>
          <w:rFonts w:ascii="Times New Roman" w:hAnsi="Times New Roman"/>
          <w:sz w:val="28"/>
          <w:szCs w:val="28"/>
        </w:rPr>
        <w:t xml:space="preserve"> </w:t>
      </w:r>
      <w:r>
        <w:rPr>
          <w:rFonts w:ascii="Times New Roman" w:hAnsi="Times New Roman"/>
          <w:sz w:val="28"/>
          <w:szCs w:val="28"/>
        </w:rPr>
        <w:t>(</w:t>
      </w:r>
      <w:r w:rsidRPr="00346B42">
        <w:rPr>
          <w:rFonts w:ascii="Times New Roman" w:hAnsi="Times New Roman"/>
          <w:sz w:val="28"/>
          <w:szCs w:val="28"/>
        </w:rPr>
        <w:t>получаемая и</w:t>
      </w:r>
      <w:r>
        <w:rPr>
          <w:rFonts w:ascii="Times New Roman" w:hAnsi="Times New Roman"/>
          <w:sz w:val="28"/>
          <w:szCs w:val="28"/>
        </w:rPr>
        <w:t>з природных волокон хлопчатника)</w:t>
      </w:r>
    </w:p>
    <w:p w:rsidR="00346B42" w:rsidRPr="00346B42" w:rsidRDefault="00346B42" w:rsidP="00980AE2">
      <w:pPr>
        <w:pStyle w:val="ac"/>
        <w:numPr>
          <w:ilvl w:val="0"/>
          <w:numId w:val="7"/>
        </w:numPr>
        <w:suppressAutoHyphens/>
        <w:spacing w:after="0" w:line="360" w:lineRule="auto"/>
        <w:ind w:left="709"/>
        <w:jc w:val="both"/>
        <w:rPr>
          <w:rFonts w:ascii="Times New Roman" w:hAnsi="Times New Roman"/>
          <w:sz w:val="28"/>
          <w:szCs w:val="28"/>
        </w:rPr>
      </w:pPr>
      <w:r>
        <w:rPr>
          <w:rFonts w:ascii="Times New Roman" w:hAnsi="Times New Roman"/>
          <w:sz w:val="28"/>
          <w:szCs w:val="28"/>
        </w:rPr>
        <w:t>Вата целлюлозная (получают из чистой целлюлозы)</w:t>
      </w:r>
    </w:p>
    <w:p w:rsidR="00346B42" w:rsidRDefault="00346B42" w:rsidP="00980AE2">
      <w:pPr>
        <w:pStyle w:val="ac"/>
        <w:numPr>
          <w:ilvl w:val="0"/>
          <w:numId w:val="7"/>
        </w:numPr>
        <w:suppressAutoHyphens/>
        <w:spacing w:after="0" w:line="360" w:lineRule="auto"/>
        <w:ind w:left="709"/>
        <w:jc w:val="both"/>
        <w:rPr>
          <w:rFonts w:ascii="Times New Roman" w:hAnsi="Times New Roman"/>
          <w:sz w:val="28"/>
          <w:szCs w:val="28"/>
        </w:rPr>
      </w:pPr>
      <w:r w:rsidRPr="00346B42">
        <w:rPr>
          <w:rFonts w:ascii="Times New Roman" w:hAnsi="Times New Roman"/>
          <w:sz w:val="28"/>
          <w:szCs w:val="28"/>
        </w:rPr>
        <w:t>Вата виск</w:t>
      </w:r>
      <w:r>
        <w:rPr>
          <w:rFonts w:ascii="Times New Roman" w:hAnsi="Times New Roman"/>
          <w:sz w:val="28"/>
          <w:szCs w:val="28"/>
        </w:rPr>
        <w:t>озная (</w:t>
      </w:r>
      <w:r w:rsidRPr="00346B42">
        <w:rPr>
          <w:rFonts w:ascii="Times New Roman" w:hAnsi="Times New Roman"/>
          <w:sz w:val="28"/>
          <w:szCs w:val="28"/>
        </w:rPr>
        <w:t xml:space="preserve">получается из целлюлозы, подвергнутой химической </w:t>
      </w:r>
      <w:r>
        <w:rPr>
          <w:rFonts w:ascii="Times New Roman" w:hAnsi="Times New Roman"/>
          <w:sz w:val="28"/>
          <w:szCs w:val="28"/>
        </w:rPr>
        <w:t>обработке)</w:t>
      </w:r>
    </w:p>
    <w:p w:rsidR="00346B42" w:rsidRPr="00346B42" w:rsidRDefault="00346B42" w:rsidP="004908F6">
      <w:pPr>
        <w:suppressAutoHyphens/>
        <w:spacing w:after="0" w:line="360" w:lineRule="auto"/>
        <w:ind w:firstLine="709"/>
        <w:jc w:val="both"/>
        <w:rPr>
          <w:rFonts w:ascii="Times New Roman" w:hAnsi="Times New Roman"/>
          <w:sz w:val="28"/>
          <w:szCs w:val="28"/>
        </w:rPr>
      </w:pPr>
      <w:r w:rsidRPr="00346B42">
        <w:rPr>
          <w:noProof/>
          <w:lang w:eastAsia="ru-RU"/>
        </w:rPr>
        <w:drawing>
          <wp:anchor distT="0" distB="0" distL="114300" distR="114300" simplePos="0" relativeHeight="251676672" behindDoc="0" locked="0" layoutInCell="1" allowOverlap="1" wp14:anchorId="03AC88A7" wp14:editId="0D03121D">
            <wp:simplePos x="0" y="0"/>
            <wp:positionH relativeFrom="margin">
              <wp:posOffset>72390</wp:posOffset>
            </wp:positionH>
            <wp:positionV relativeFrom="paragraph">
              <wp:posOffset>4478655</wp:posOffset>
            </wp:positionV>
            <wp:extent cx="5867400" cy="2143125"/>
            <wp:effectExtent l="0" t="0" r="0" b="9525"/>
            <wp:wrapSquare wrapText="bothSides"/>
            <wp:docPr id="61" name="Рисунок 61" descr="Вата хирургическая нестерильная 100 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Вата хирургическая нестерильная 100 г "/>
                    <pic:cNvPicPr>
                      <a:picLocks noChangeAspect="1" noChangeArrowheads="1"/>
                    </pic:cNvPicPr>
                  </pic:nvPicPr>
                  <pic:blipFill rotWithShape="1">
                    <a:blip r:embed="rId49">
                      <a:extLst>
                        <a:ext uri="{28A0092B-C50C-407E-A947-70E740481C1C}">
                          <a14:useLocalDpi xmlns:a14="http://schemas.microsoft.com/office/drawing/2010/main" val="0"/>
                        </a:ext>
                      </a:extLst>
                    </a:blip>
                    <a:srcRect t="14238" b="11258"/>
                    <a:stretch/>
                  </pic:blipFill>
                  <pic:spPr bwMode="auto">
                    <a:xfrm>
                      <a:off x="0" y="0"/>
                      <a:ext cx="5867400" cy="2143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346B42">
        <w:rPr>
          <w:noProof/>
          <w:lang w:eastAsia="ru-RU"/>
        </w:rPr>
        <w:drawing>
          <wp:anchor distT="0" distB="0" distL="114300" distR="114300" simplePos="0" relativeHeight="251675648" behindDoc="0" locked="0" layoutInCell="1" allowOverlap="1" wp14:anchorId="49DA92CA" wp14:editId="613E2852">
            <wp:simplePos x="0" y="0"/>
            <wp:positionH relativeFrom="column">
              <wp:posOffset>148590</wp:posOffset>
            </wp:positionH>
            <wp:positionV relativeFrom="paragraph">
              <wp:posOffset>1840230</wp:posOffset>
            </wp:positionV>
            <wp:extent cx="5756910" cy="2390140"/>
            <wp:effectExtent l="0" t="0" r="0" b="0"/>
            <wp:wrapSquare wrapText="bothSides"/>
            <wp:docPr id="62" name="Рисунок 62" descr="https://altaimag.ru/upload/iblock/b24/b24dd933683be251fe7619ca68421b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altaimag.ru/upload/iblock/b24/b24dd933683be251fe7619ca68421b8f.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6910" cy="2390140"/>
                    </a:xfrm>
                    <a:prstGeom prst="rect">
                      <a:avLst/>
                    </a:prstGeom>
                    <a:noFill/>
                    <a:ln>
                      <a:noFill/>
                    </a:ln>
                  </pic:spPr>
                </pic:pic>
              </a:graphicData>
            </a:graphic>
            <wp14:sizeRelH relativeFrom="margin">
              <wp14:pctWidth>0</wp14:pctWidth>
            </wp14:sizeRelH>
          </wp:anchor>
        </w:drawing>
      </w:r>
      <w:r w:rsidRPr="00346B42">
        <w:rPr>
          <w:rFonts w:ascii="Times New Roman" w:hAnsi="Times New Roman"/>
          <w:sz w:val="28"/>
          <w:szCs w:val="28"/>
        </w:rPr>
        <w:t>В зависимости от области примен</w:t>
      </w:r>
      <w:r>
        <w:rPr>
          <w:rFonts w:ascii="Times New Roman" w:hAnsi="Times New Roman"/>
          <w:sz w:val="28"/>
          <w:szCs w:val="28"/>
        </w:rPr>
        <w:t xml:space="preserve">ения выпускается вата хлопковая </w:t>
      </w:r>
      <w:r w:rsidRPr="00346B42">
        <w:rPr>
          <w:rFonts w:ascii="Times New Roman" w:hAnsi="Times New Roman"/>
          <w:sz w:val="28"/>
          <w:szCs w:val="28"/>
        </w:rPr>
        <w:t>гигроскопическая глазная, гигиеническа</w:t>
      </w:r>
      <w:r>
        <w:rPr>
          <w:rFonts w:ascii="Times New Roman" w:hAnsi="Times New Roman"/>
          <w:sz w:val="28"/>
          <w:szCs w:val="28"/>
        </w:rPr>
        <w:t xml:space="preserve">я, хирургическая. Гигиеническая </w:t>
      </w:r>
      <w:r w:rsidRPr="00346B42">
        <w:rPr>
          <w:rFonts w:ascii="Times New Roman" w:hAnsi="Times New Roman"/>
          <w:sz w:val="28"/>
          <w:szCs w:val="28"/>
        </w:rPr>
        <w:t>стерильная и нестерильная вата пр</w:t>
      </w:r>
      <w:r>
        <w:rPr>
          <w:rFonts w:ascii="Times New Roman" w:hAnsi="Times New Roman"/>
          <w:sz w:val="28"/>
          <w:szCs w:val="28"/>
        </w:rPr>
        <w:t xml:space="preserve">оизводится по 50,100,250 грамм, </w:t>
      </w:r>
      <w:r w:rsidRPr="00346B42">
        <w:rPr>
          <w:rFonts w:ascii="Times New Roman" w:hAnsi="Times New Roman"/>
          <w:sz w:val="28"/>
          <w:szCs w:val="28"/>
        </w:rPr>
        <w:t xml:space="preserve">хирургическая нестерильная по </w:t>
      </w:r>
      <w:r>
        <w:rPr>
          <w:rFonts w:ascii="Times New Roman" w:hAnsi="Times New Roman"/>
          <w:sz w:val="28"/>
          <w:szCs w:val="28"/>
        </w:rPr>
        <w:t xml:space="preserve">25.50,100,250 грамм, стерильная </w:t>
      </w:r>
      <w:r w:rsidRPr="00346B42">
        <w:rPr>
          <w:rFonts w:ascii="Times New Roman" w:hAnsi="Times New Roman"/>
          <w:sz w:val="28"/>
          <w:szCs w:val="28"/>
        </w:rPr>
        <w:t xml:space="preserve">хирургическая вата по 100 и 250 </w:t>
      </w:r>
      <w:r>
        <w:rPr>
          <w:rFonts w:ascii="Times New Roman" w:hAnsi="Times New Roman"/>
          <w:sz w:val="28"/>
          <w:szCs w:val="28"/>
        </w:rPr>
        <w:t xml:space="preserve">грамм. Вата хирургическая может фасоваться по 100 и 250 </w:t>
      </w:r>
      <w:r w:rsidRPr="00346B42">
        <w:rPr>
          <w:rFonts w:ascii="Times New Roman" w:hAnsi="Times New Roman"/>
          <w:sz w:val="28"/>
          <w:szCs w:val="28"/>
        </w:rPr>
        <w:t>грамм в форма «</w:t>
      </w:r>
      <w:proofErr w:type="gramStart"/>
      <w:r w:rsidRPr="00346B42">
        <w:rPr>
          <w:rFonts w:ascii="Times New Roman" w:hAnsi="Times New Roman"/>
          <w:sz w:val="28"/>
          <w:szCs w:val="28"/>
        </w:rPr>
        <w:t>зиг</w:t>
      </w:r>
      <w:r>
        <w:rPr>
          <w:rFonts w:ascii="Times New Roman" w:hAnsi="Times New Roman"/>
          <w:sz w:val="28"/>
          <w:szCs w:val="28"/>
        </w:rPr>
        <w:t>-</w:t>
      </w:r>
      <w:proofErr w:type="spellStart"/>
      <w:r>
        <w:rPr>
          <w:rFonts w:ascii="Times New Roman" w:hAnsi="Times New Roman"/>
          <w:sz w:val="28"/>
          <w:szCs w:val="28"/>
        </w:rPr>
        <w:t>заг</w:t>
      </w:r>
      <w:proofErr w:type="spellEnd"/>
      <w:proofErr w:type="gramEnd"/>
      <w:r>
        <w:rPr>
          <w:rFonts w:ascii="Times New Roman" w:hAnsi="Times New Roman"/>
          <w:sz w:val="28"/>
          <w:szCs w:val="28"/>
        </w:rPr>
        <w:t xml:space="preserve">». Так же вата может быть в </w:t>
      </w:r>
      <w:r w:rsidRPr="00346B42">
        <w:rPr>
          <w:rFonts w:ascii="Times New Roman" w:hAnsi="Times New Roman"/>
          <w:sz w:val="28"/>
          <w:szCs w:val="28"/>
        </w:rPr>
        <w:t>форма шариков или дисков.</w:t>
      </w:r>
      <w:r w:rsidRPr="00346B42">
        <w:rPr>
          <w:noProof/>
          <w:lang w:eastAsia="ru-RU"/>
        </w:rPr>
        <w:t xml:space="preserve"> </w:t>
      </w:r>
    </w:p>
    <w:p w:rsidR="004908F6" w:rsidRDefault="004908F6" w:rsidP="00346B42">
      <w:pPr>
        <w:suppressAutoHyphens/>
        <w:spacing w:after="0" w:line="360" w:lineRule="auto"/>
        <w:ind w:firstLine="709"/>
        <w:jc w:val="both"/>
        <w:rPr>
          <w:rFonts w:ascii="Times New Roman" w:hAnsi="Times New Roman" w:cs="Times New Roman"/>
          <w:sz w:val="28"/>
          <w:szCs w:val="28"/>
        </w:rPr>
      </w:pPr>
    </w:p>
    <w:p w:rsidR="004908F6" w:rsidRDefault="00346B42" w:rsidP="004908F6">
      <w:pPr>
        <w:suppressAutoHyphens/>
        <w:spacing w:after="0" w:line="360" w:lineRule="auto"/>
        <w:ind w:firstLine="709"/>
        <w:jc w:val="both"/>
        <w:rPr>
          <w:rFonts w:ascii="Times New Roman" w:hAnsi="Times New Roman" w:cs="Times New Roman"/>
          <w:sz w:val="28"/>
          <w:szCs w:val="28"/>
        </w:rPr>
      </w:pPr>
      <w:r w:rsidRPr="004908F6">
        <w:rPr>
          <w:rFonts w:ascii="Times New Roman" w:hAnsi="Times New Roman" w:cs="Times New Roman"/>
          <w:b/>
          <w:sz w:val="28"/>
          <w:szCs w:val="28"/>
        </w:rPr>
        <w:lastRenderedPageBreak/>
        <w:t>Перевязочное средство</w:t>
      </w:r>
      <w:r w:rsidRPr="00A256E8">
        <w:rPr>
          <w:rFonts w:ascii="Times New Roman" w:hAnsi="Times New Roman" w:cs="Times New Roman"/>
          <w:sz w:val="28"/>
          <w:szCs w:val="28"/>
        </w:rPr>
        <w:t>-это медици</w:t>
      </w:r>
      <w:r>
        <w:rPr>
          <w:rFonts w:ascii="Times New Roman" w:hAnsi="Times New Roman" w:cs="Times New Roman"/>
          <w:sz w:val="28"/>
          <w:szCs w:val="28"/>
        </w:rPr>
        <w:t xml:space="preserve">нское изделие, изготовленное из </w:t>
      </w:r>
      <w:r w:rsidRPr="00A256E8">
        <w:rPr>
          <w:rFonts w:ascii="Times New Roman" w:hAnsi="Times New Roman" w:cs="Times New Roman"/>
          <w:sz w:val="28"/>
          <w:szCs w:val="28"/>
        </w:rPr>
        <w:t xml:space="preserve">одного или нескольких перевязочных </w:t>
      </w:r>
      <w:r>
        <w:rPr>
          <w:rFonts w:ascii="Times New Roman" w:hAnsi="Times New Roman" w:cs="Times New Roman"/>
          <w:sz w:val="28"/>
          <w:szCs w:val="28"/>
        </w:rPr>
        <w:t xml:space="preserve">материалов, предназначенное для </w:t>
      </w:r>
      <w:r w:rsidRPr="00A256E8">
        <w:rPr>
          <w:rFonts w:ascii="Times New Roman" w:hAnsi="Times New Roman" w:cs="Times New Roman"/>
          <w:sz w:val="28"/>
          <w:szCs w:val="28"/>
        </w:rPr>
        <w:t>профилактики инфицирования и для лечения ран.</w:t>
      </w:r>
    </w:p>
    <w:p w:rsidR="005039EB" w:rsidRDefault="004908F6" w:rsidP="004908F6">
      <w:pPr>
        <w:suppressAutoHyphens/>
        <w:spacing w:after="0" w:line="360" w:lineRule="auto"/>
        <w:ind w:firstLine="709"/>
        <w:jc w:val="both"/>
        <w:rPr>
          <w:rFonts w:ascii="Times New Roman" w:hAnsi="Times New Roman" w:cs="Times New Roman"/>
          <w:sz w:val="28"/>
          <w:szCs w:val="28"/>
        </w:rPr>
      </w:pPr>
      <w:r w:rsidRPr="004908F6">
        <w:rPr>
          <w:b/>
        </w:rPr>
        <w:t xml:space="preserve"> </w:t>
      </w:r>
      <w:r w:rsidRPr="004908F6">
        <w:rPr>
          <w:rFonts w:ascii="Times New Roman" w:hAnsi="Times New Roman" w:cs="Times New Roman"/>
          <w:b/>
          <w:sz w:val="28"/>
          <w:szCs w:val="28"/>
        </w:rPr>
        <w:t>Бинты</w:t>
      </w:r>
      <w:r w:rsidRPr="004908F6">
        <w:rPr>
          <w:rFonts w:ascii="Times New Roman" w:hAnsi="Times New Roman" w:cs="Times New Roman"/>
          <w:sz w:val="28"/>
          <w:szCs w:val="28"/>
        </w:rPr>
        <w:t xml:space="preserve"> – это род повязок, изгота</w:t>
      </w:r>
      <w:r>
        <w:rPr>
          <w:rFonts w:ascii="Times New Roman" w:hAnsi="Times New Roman" w:cs="Times New Roman"/>
          <w:sz w:val="28"/>
          <w:szCs w:val="28"/>
        </w:rPr>
        <w:t xml:space="preserve">вливаемых из </w:t>
      </w:r>
      <w:proofErr w:type="spellStart"/>
      <w:r>
        <w:rPr>
          <w:rFonts w:ascii="Times New Roman" w:hAnsi="Times New Roman" w:cs="Times New Roman"/>
          <w:sz w:val="28"/>
          <w:szCs w:val="28"/>
        </w:rPr>
        <w:t>хлопчато</w:t>
      </w:r>
      <w:proofErr w:type="spellEnd"/>
      <w:r>
        <w:rPr>
          <w:rFonts w:ascii="Times New Roman" w:hAnsi="Times New Roman" w:cs="Times New Roman"/>
          <w:sz w:val="28"/>
          <w:szCs w:val="28"/>
        </w:rPr>
        <w:t xml:space="preserve">-вискозной </w:t>
      </w:r>
      <w:r w:rsidRPr="004908F6">
        <w:rPr>
          <w:rFonts w:ascii="Times New Roman" w:hAnsi="Times New Roman" w:cs="Times New Roman"/>
          <w:sz w:val="28"/>
          <w:szCs w:val="28"/>
        </w:rPr>
        <w:t>марли в виде рулонов опреде</w:t>
      </w:r>
      <w:r>
        <w:rPr>
          <w:rFonts w:ascii="Times New Roman" w:hAnsi="Times New Roman" w:cs="Times New Roman"/>
          <w:sz w:val="28"/>
          <w:szCs w:val="28"/>
        </w:rPr>
        <w:t xml:space="preserve">ленных размеров. Бинты марлевые </w:t>
      </w:r>
      <w:r w:rsidRPr="004908F6">
        <w:rPr>
          <w:rFonts w:ascii="Times New Roman" w:hAnsi="Times New Roman" w:cs="Times New Roman"/>
          <w:sz w:val="28"/>
          <w:szCs w:val="28"/>
        </w:rPr>
        <w:t>нестерильные выпускаются размером 10мх16см, 10х10, 5х10, 5х5, 5х7, 7х10,</w:t>
      </w:r>
      <w:r>
        <w:rPr>
          <w:rFonts w:ascii="Times New Roman" w:hAnsi="Times New Roman" w:cs="Times New Roman"/>
          <w:sz w:val="28"/>
          <w:szCs w:val="28"/>
        </w:rPr>
        <w:t xml:space="preserve"> </w:t>
      </w:r>
      <w:r w:rsidRPr="004908F6">
        <w:rPr>
          <w:rFonts w:ascii="Times New Roman" w:hAnsi="Times New Roman" w:cs="Times New Roman"/>
          <w:sz w:val="28"/>
          <w:szCs w:val="28"/>
        </w:rPr>
        <w:t>7х14, 7х7см, как в групповой, так и в индивидуальной упаковке.</w:t>
      </w:r>
      <w:r w:rsidRPr="004908F6">
        <w:t xml:space="preserve"> </w:t>
      </w:r>
      <w:r w:rsidRPr="004908F6">
        <w:rPr>
          <w:rFonts w:ascii="Times New Roman" w:hAnsi="Times New Roman" w:cs="Times New Roman"/>
          <w:sz w:val="28"/>
          <w:szCs w:val="28"/>
        </w:rPr>
        <w:t>Бинты марлевые стерильные выпускаю</w:t>
      </w:r>
      <w:r>
        <w:rPr>
          <w:rFonts w:ascii="Times New Roman" w:hAnsi="Times New Roman" w:cs="Times New Roman"/>
          <w:sz w:val="28"/>
          <w:szCs w:val="28"/>
        </w:rPr>
        <w:t>тся размером 5х10, 5х7, 7х14 см</w:t>
      </w:r>
      <w:r w:rsidRPr="004908F6">
        <w:rPr>
          <w:rFonts w:ascii="Times New Roman" w:hAnsi="Times New Roman" w:cs="Times New Roman"/>
          <w:sz w:val="28"/>
          <w:szCs w:val="28"/>
        </w:rPr>
        <w:t xml:space="preserve"> индивидуальной упаковке.</w:t>
      </w:r>
      <w:r w:rsidR="005039EB" w:rsidRPr="005039EB">
        <w:t xml:space="preserve"> </w:t>
      </w:r>
      <w:r w:rsidR="005039EB" w:rsidRPr="005039EB">
        <w:rPr>
          <w:rFonts w:ascii="Times New Roman" w:hAnsi="Times New Roman" w:cs="Times New Roman"/>
          <w:noProof/>
          <w:sz w:val="28"/>
          <w:szCs w:val="28"/>
          <w:lang w:eastAsia="ru-RU"/>
        </w:rPr>
        <w:drawing>
          <wp:inline distT="0" distB="0" distL="0" distR="0" wp14:anchorId="289DC2EF" wp14:editId="474C08F1">
            <wp:extent cx="6120130" cy="2438400"/>
            <wp:effectExtent l="0" t="0" r="0" b="0"/>
            <wp:docPr id="64" name="Рисунок 64" descr="https://cdn2.static1-sima-land.com/items/926906/0/700-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cdn2.static1-sima-land.com/items/926906/0/700-nw.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29416" b="30742"/>
                    <a:stretch/>
                  </pic:blipFill>
                  <pic:spPr bwMode="auto">
                    <a:xfrm>
                      <a:off x="0" y="0"/>
                      <a:ext cx="6120130" cy="2438400"/>
                    </a:xfrm>
                    <a:prstGeom prst="rect">
                      <a:avLst/>
                    </a:prstGeom>
                    <a:noFill/>
                    <a:ln>
                      <a:noFill/>
                    </a:ln>
                    <a:extLst>
                      <a:ext uri="{53640926-AAD7-44D8-BBD7-CCE9431645EC}">
                        <a14:shadowObscured xmlns:a14="http://schemas.microsoft.com/office/drawing/2010/main"/>
                      </a:ext>
                    </a:extLst>
                  </pic:spPr>
                </pic:pic>
              </a:graphicData>
            </a:graphic>
          </wp:inline>
        </w:drawing>
      </w:r>
      <w:r w:rsidR="005039EB" w:rsidRPr="005039EB">
        <w:rPr>
          <w:rFonts w:ascii="Times New Roman" w:hAnsi="Times New Roman" w:cs="Times New Roman"/>
          <w:noProof/>
          <w:sz w:val="28"/>
          <w:szCs w:val="28"/>
          <w:lang w:eastAsia="ru-RU"/>
        </w:rPr>
        <w:drawing>
          <wp:inline distT="0" distB="0" distL="0" distR="0" wp14:anchorId="4AFFCF48" wp14:editId="52BFCCCE">
            <wp:extent cx="6118860" cy="2105025"/>
            <wp:effectExtent l="0" t="0" r="0" b="9525"/>
            <wp:docPr id="63" name="Рисунок 63" descr="Бинт 10х16см нестерильный в индивидуальной упаков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Бинт 10х16см нестерильный в индивидуальной упаковке"/>
                    <pic:cNvPicPr>
                      <a:picLocks noChangeAspect="1" noChangeArrowheads="1"/>
                    </pic:cNvPicPr>
                  </pic:nvPicPr>
                  <pic:blipFill rotWithShape="1">
                    <a:blip r:embed="rId52">
                      <a:extLst>
                        <a:ext uri="{28A0092B-C50C-407E-A947-70E740481C1C}">
                          <a14:useLocalDpi xmlns:a14="http://schemas.microsoft.com/office/drawing/2010/main" val="0"/>
                        </a:ext>
                      </a:extLst>
                    </a:blip>
                    <a:srcRect t="15930" b="13656"/>
                    <a:stretch/>
                  </pic:blipFill>
                  <pic:spPr bwMode="auto">
                    <a:xfrm>
                      <a:off x="0" y="0"/>
                      <a:ext cx="6120130" cy="2105462"/>
                    </a:xfrm>
                    <a:prstGeom prst="rect">
                      <a:avLst/>
                    </a:prstGeom>
                    <a:noFill/>
                    <a:ln>
                      <a:noFill/>
                    </a:ln>
                    <a:extLst>
                      <a:ext uri="{53640926-AAD7-44D8-BBD7-CCE9431645EC}">
                        <a14:shadowObscured xmlns:a14="http://schemas.microsoft.com/office/drawing/2010/main"/>
                      </a:ext>
                    </a:extLst>
                  </pic:spPr>
                </pic:pic>
              </a:graphicData>
            </a:graphic>
          </wp:inline>
        </w:drawing>
      </w:r>
    </w:p>
    <w:p w:rsidR="00DD2A64" w:rsidRPr="00DD2A64" w:rsidRDefault="005039EB" w:rsidP="00DD2A64">
      <w:pPr>
        <w:pStyle w:val="a7"/>
        <w:spacing w:line="360" w:lineRule="auto"/>
        <w:ind w:firstLine="709"/>
        <w:jc w:val="both"/>
        <w:rPr>
          <w:rFonts w:ascii="Times New Roman" w:hAnsi="Times New Roman" w:cs="Times New Roman"/>
          <w:sz w:val="28"/>
          <w:szCs w:val="28"/>
        </w:rPr>
      </w:pPr>
      <w:r w:rsidRPr="00DD2A64">
        <w:rPr>
          <w:rFonts w:ascii="Times New Roman" w:hAnsi="Times New Roman" w:cs="Times New Roman"/>
          <w:b/>
          <w:sz w:val="28"/>
          <w:szCs w:val="28"/>
        </w:rPr>
        <w:t>Бинты гипсовые</w:t>
      </w:r>
      <w:r w:rsidRPr="00DD2A64">
        <w:rPr>
          <w:rFonts w:ascii="Times New Roman" w:hAnsi="Times New Roman" w:cs="Times New Roman"/>
          <w:sz w:val="28"/>
          <w:szCs w:val="28"/>
        </w:rPr>
        <w:t xml:space="preserve"> содержат гипс, который после намокания накладывается на травмированные части тела с целью их фиксации. </w:t>
      </w:r>
    </w:p>
    <w:p w:rsidR="00DD2A64" w:rsidRDefault="00DD2A64" w:rsidP="00DD2A64">
      <w:pPr>
        <w:pStyle w:val="a7"/>
        <w:spacing w:line="360" w:lineRule="auto"/>
        <w:ind w:firstLine="709"/>
        <w:jc w:val="both"/>
        <w:rPr>
          <w:rFonts w:ascii="Times New Roman" w:hAnsi="Times New Roman" w:cs="Times New Roman"/>
          <w:sz w:val="28"/>
          <w:szCs w:val="28"/>
        </w:rPr>
      </w:pPr>
      <w:r w:rsidRPr="00DD2A64">
        <w:rPr>
          <w:rFonts w:ascii="Times New Roman" w:hAnsi="Times New Roman" w:cs="Times New Roman"/>
          <w:b/>
          <w:sz w:val="28"/>
          <w:szCs w:val="28"/>
        </w:rPr>
        <w:t>Бинт эластичный</w:t>
      </w:r>
      <w:r w:rsidRPr="00DD2A64">
        <w:rPr>
          <w:rFonts w:ascii="Times New Roman" w:hAnsi="Times New Roman" w:cs="Times New Roman"/>
          <w:sz w:val="28"/>
          <w:szCs w:val="28"/>
        </w:rPr>
        <w:t xml:space="preserve"> изготавливаются из хлопчатобумажной пряжи, в основу которой вплетены резиновые нити, повышающие эластичность, используются для нежесткого стягивания мягких тканей. </w:t>
      </w:r>
    </w:p>
    <w:p w:rsidR="00DD2A64" w:rsidRDefault="00DD2A64" w:rsidP="00DD2A64">
      <w:pPr>
        <w:pStyle w:val="a7"/>
        <w:spacing w:line="360" w:lineRule="auto"/>
        <w:ind w:firstLine="709"/>
        <w:jc w:val="both"/>
        <w:rPr>
          <w:rFonts w:ascii="Times New Roman" w:hAnsi="Times New Roman" w:cs="Times New Roman"/>
          <w:sz w:val="28"/>
          <w:szCs w:val="28"/>
        </w:rPr>
      </w:pPr>
      <w:r w:rsidRPr="00DD2A64">
        <w:rPr>
          <w:rFonts w:ascii="Times New Roman" w:hAnsi="Times New Roman" w:cs="Times New Roman"/>
          <w:b/>
          <w:sz w:val="28"/>
          <w:szCs w:val="28"/>
        </w:rPr>
        <w:lastRenderedPageBreak/>
        <w:t>Бинт трубчатый</w:t>
      </w:r>
      <w:r w:rsidRPr="00DD2A64">
        <w:rPr>
          <w:rFonts w:ascii="Times New Roman" w:hAnsi="Times New Roman" w:cs="Times New Roman"/>
          <w:sz w:val="28"/>
          <w:szCs w:val="28"/>
        </w:rPr>
        <w:t xml:space="preserve"> представляют собой бесшовную трубку из гидрофильного материала. Выпускается разных размеров для применения на различных верхних и нижних конечностей. </w:t>
      </w:r>
    </w:p>
    <w:p w:rsidR="00DD2A64" w:rsidRPr="00DD2A64" w:rsidRDefault="00DD2A64" w:rsidP="00DD2A64">
      <w:pPr>
        <w:pStyle w:val="a7"/>
        <w:spacing w:line="360" w:lineRule="auto"/>
        <w:ind w:firstLine="709"/>
        <w:jc w:val="both"/>
        <w:rPr>
          <w:rFonts w:ascii="Times New Roman" w:hAnsi="Times New Roman" w:cs="Times New Roman"/>
          <w:sz w:val="28"/>
          <w:szCs w:val="28"/>
        </w:rPr>
      </w:pPr>
      <w:r w:rsidRPr="00DD2A64">
        <w:rPr>
          <w:rFonts w:ascii="Times New Roman" w:hAnsi="Times New Roman" w:cs="Times New Roman"/>
          <w:b/>
          <w:sz w:val="28"/>
          <w:szCs w:val="28"/>
        </w:rPr>
        <w:t>Бинты сетчатые</w:t>
      </w:r>
      <w:r w:rsidRPr="00DD2A64">
        <w:rPr>
          <w:rFonts w:ascii="Times New Roman" w:hAnsi="Times New Roman" w:cs="Times New Roman"/>
          <w:sz w:val="28"/>
          <w:szCs w:val="28"/>
        </w:rPr>
        <w:t xml:space="preserve"> – сетчатая трубка различного диаметра, которая скатана в виде рулона.</w:t>
      </w:r>
    </w:p>
    <w:tbl>
      <w:tblPr>
        <w:tblStyle w:val="a5"/>
        <w:tblW w:w="0" w:type="auto"/>
        <w:tblLook w:val="04A0" w:firstRow="1" w:lastRow="0" w:firstColumn="1" w:lastColumn="0" w:noHBand="0" w:noVBand="1"/>
      </w:tblPr>
      <w:tblGrid>
        <w:gridCol w:w="4545"/>
        <w:gridCol w:w="5083"/>
      </w:tblGrid>
      <w:tr w:rsidR="00DD2A64" w:rsidTr="00B07E19">
        <w:trPr>
          <w:trHeight w:val="455"/>
        </w:trPr>
        <w:tc>
          <w:tcPr>
            <w:tcW w:w="4276" w:type="dxa"/>
          </w:tcPr>
          <w:p w:rsidR="00DD2A64" w:rsidRPr="00DD2A64" w:rsidRDefault="00DD2A64" w:rsidP="00DD2A64">
            <w:pPr>
              <w:pStyle w:val="a7"/>
              <w:spacing w:line="360" w:lineRule="auto"/>
              <w:jc w:val="both"/>
              <w:rPr>
                <w:sz w:val="24"/>
                <w:szCs w:val="28"/>
              </w:rPr>
            </w:pPr>
            <w:r w:rsidRPr="00DD2A64">
              <w:rPr>
                <w:sz w:val="24"/>
                <w:szCs w:val="28"/>
              </w:rPr>
              <w:t>Бинты гипсовые</w:t>
            </w:r>
          </w:p>
        </w:tc>
        <w:tc>
          <w:tcPr>
            <w:tcW w:w="4782" w:type="dxa"/>
          </w:tcPr>
          <w:p w:rsidR="00DD2A64" w:rsidRDefault="00DD2A64" w:rsidP="00DD2A64">
            <w:pPr>
              <w:pStyle w:val="a7"/>
              <w:spacing w:line="360" w:lineRule="auto"/>
              <w:jc w:val="both"/>
              <w:rPr>
                <w:sz w:val="28"/>
                <w:szCs w:val="28"/>
              </w:rPr>
            </w:pPr>
            <w:r w:rsidRPr="00DD2A64">
              <w:rPr>
                <w:sz w:val="24"/>
                <w:szCs w:val="28"/>
              </w:rPr>
              <w:t>Бинт трубчатый</w:t>
            </w:r>
          </w:p>
        </w:tc>
      </w:tr>
      <w:tr w:rsidR="00DD2A64" w:rsidTr="00B07E19">
        <w:trPr>
          <w:trHeight w:val="5162"/>
        </w:trPr>
        <w:tc>
          <w:tcPr>
            <w:tcW w:w="4276" w:type="dxa"/>
          </w:tcPr>
          <w:p w:rsidR="00DD2A64" w:rsidRDefault="00DD2A64" w:rsidP="00DD2A64">
            <w:pPr>
              <w:pStyle w:val="a7"/>
              <w:spacing w:line="360" w:lineRule="auto"/>
              <w:jc w:val="both"/>
              <w:rPr>
                <w:noProof/>
              </w:rPr>
            </w:pPr>
            <w:r>
              <w:rPr>
                <w:noProof/>
              </w:rPr>
              <w:drawing>
                <wp:inline distT="0" distB="0" distL="0" distR="0" wp14:anchorId="2320D7E6" wp14:editId="3E075CF5">
                  <wp:extent cx="2828925" cy="2828925"/>
                  <wp:effectExtent l="0" t="0" r="9525" b="9525"/>
                  <wp:docPr id="69" name="Рисунок 69" descr="https://www.ortix.ru/upload/iblock/930/93011f449fdfddd676cc3a4730428b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ortix.ru/upload/iblock/930/93011f449fdfddd676cc3a4730428bb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28925" cy="2828925"/>
                          </a:xfrm>
                          <a:prstGeom prst="rect">
                            <a:avLst/>
                          </a:prstGeom>
                          <a:noFill/>
                          <a:ln>
                            <a:noFill/>
                          </a:ln>
                        </pic:spPr>
                      </pic:pic>
                    </a:graphicData>
                  </a:graphic>
                </wp:inline>
              </w:drawing>
            </w:r>
          </w:p>
        </w:tc>
        <w:tc>
          <w:tcPr>
            <w:tcW w:w="4782" w:type="dxa"/>
          </w:tcPr>
          <w:p w:rsidR="00DD2A64" w:rsidRDefault="0033746E" w:rsidP="0033746E">
            <w:pPr>
              <w:pStyle w:val="a7"/>
              <w:spacing w:line="360" w:lineRule="auto"/>
              <w:jc w:val="both"/>
              <w:rPr>
                <w:sz w:val="28"/>
                <w:szCs w:val="28"/>
              </w:rPr>
            </w:pPr>
            <w:r>
              <w:rPr>
                <w:noProof/>
              </w:rPr>
              <w:drawing>
                <wp:anchor distT="0" distB="0" distL="114300" distR="114300" simplePos="0" relativeHeight="251679744" behindDoc="0" locked="0" layoutInCell="1" allowOverlap="1" wp14:anchorId="3B860B01" wp14:editId="206103B3">
                  <wp:simplePos x="0" y="0"/>
                  <wp:positionH relativeFrom="column">
                    <wp:posOffset>48260</wp:posOffset>
                  </wp:positionH>
                  <wp:positionV relativeFrom="paragraph">
                    <wp:posOffset>352425</wp:posOffset>
                  </wp:positionV>
                  <wp:extent cx="2943225" cy="2514600"/>
                  <wp:effectExtent l="0" t="0" r="9525" b="0"/>
                  <wp:wrapSquare wrapText="bothSides"/>
                  <wp:docPr id="7" name="Рисунок 28" descr="https://cdn.st100sp.com/pictures/015674209"/>
                  <wp:cNvGraphicFramePr/>
                  <a:graphic xmlns:a="http://schemas.openxmlformats.org/drawingml/2006/main">
                    <a:graphicData uri="http://schemas.openxmlformats.org/drawingml/2006/picture">
                      <pic:pic xmlns:pic="http://schemas.openxmlformats.org/drawingml/2006/picture">
                        <pic:nvPicPr>
                          <pic:cNvPr id="25" name="Рисунок 28" descr="https://cdn.st100sp.com/pictures/015674209"/>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43225" cy="2514600"/>
                          </a:xfrm>
                          <a:prstGeom prst="rect">
                            <a:avLst/>
                          </a:prstGeom>
                          <a:noFill/>
                          <a:ln>
                            <a:noFill/>
                          </a:ln>
                        </pic:spPr>
                      </pic:pic>
                    </a:graphicData>
                  </a:graphic>
                </wp:anchor>
              </w:drawing>
            </w:r>
          </w:p>
        </w:tc>
      </w:tr>
      <w:tr w:rsidR="00DD2A64" w:rsidTr="00B07E19">
        <w:trPr>
          <w:trHeight w:val="455"/>
        </w:trPr>
        <w:tc>
          <w:tcPr>
            <w:tcW w:w="4276" w:type="dxa"/>
          </w:tcPr>
          <w:p w:rsidR="00DD2A64" w:rsidRPr="00DD2A64" w:rsidRDefault="00DD2A64" w:rsidP="00DD2A64">
            <w:pPr>
              <w:pStyle w:val="a7"/>
              <w:spacing w:line="360" w:lineRule="auto"/>
              <w:jc w:val="both"/>
              <w:rPr>
                <w:sz w:val="24"/>
                <w:szCs w:val="28"/>
              </w:rPr>
            </w:pPr>
            <w:r w:rsidRPr="00DD2A64">
              <w:rPr>
                <w:sz w:val="24"/>
                <w:szCs w:val="28"/>
              </w:rPr>
              <w:t>Бинт эластичный</w:t>
            </w:r>
          </w:p>
        </w:tc>
        <w:tc>
          <w:tcPr>
            <w:tcW w:w="4782" w:type="dxa"/>
          </w:tcPr>
          <w:p w:rsidR="00DD2A64" w:rsidRDefault="00DD2A64" w:rsidP="0033746E">
            <w:pPr>
              <w:pStyle w:val="a7"/>
              <w:spacing w:line="360" w:lineRule="auto"/>
              <w:jc w:val="both"/>
              <w:rPr>
                <w:sz w:val="28"/>
                <w:szCs w:val="28"/>
              </w:rPr>
            </w:pPr>
            <w:r w:rsidRPr="00DD2A64">
              <w:rPr>
                <w:sz w:val="24"/>
                <w:szCs w:val="28"/>
              </w:rPr>
              <w:t>Бинты сетчатые</w:t>
            </w:r>
          </w:p>
        </w:tc>
      </w:tr>
      <w:tr w:rsidR="00DD2A64" w:rsidTr="00B07E19">
        <w:trPr>
          <w:trHeight w:val="5634"/>
        </w:trPr>
        <w:tc>
          <w:tcPr>
            <w:tcW w:w="4276" w:type="dxa"/>
          </w:tcPr>
          <w:p w:rsidR="00DD2A64" w:rsidRDefault="00DD2A64" w:rsidP="00DD2A64">
            <w:pPr>
              <w:pStyle w:val="a7"/>
              <w:spacing w:line="360" w:lineRule="auto"/>
              <w:jc w:val="both"/>
              <w:rPr>
                <w:sz w:val="28"/>
                <w:szCs w:val="28"/>
              </w:rPr>
            </w:pPr>
            <w:r w:rsidRPr="00DD2A64">
              <w:rPr>
                <w:noProof/>
                <w:sz w:val="28"/>
                <w:szCs w:val="28"/>
              </w:rPr>
              <w:drawing>
                <wp:inline distT="0" distB="0" distL="0" distR="0" wp14:anchorId="44D7B7CE" wp14:editId="22B32225">
                  <wp:extent cx="3076575" cy="3076575"/>
                  <wp:effectExtent l="0" t="0" r="9525" b="9525"/>
                  <wp:docPr id="71" name="Рисунок 71" descr="Lastodur weich / Ластодур мягкий - бинт эластичны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astodur weich / Ластодур мягкий - бинт эластичный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76575" cy="3076575"/>
                          </a:xfrm>
                          <a:prstGeom prst="rect">
                            <a:avLst/>
                          </a:prstGeom>
                          <a:noFill/>
                          <a:ln>
                            <a:noFill/>
                          </a:ln>
                        </pic:spPr>
                      </pic:pic>
                    </a:graphicData>
                  </a:graphic>
                </wp:inline>
              </w:drawing>
            </w:r>
          </w:p>
        </w:tc>
        <w:tc>
          <w:tcPr>
            <w:tcW w:w="4782" w:type="dxa"/>
          </w:tcPr>
          <w:p w:rsidR="00DD2A64" w:rsidRDefault="0033746E" w:rsidP="00DD2A64">
            <w:pPr>
              <w:pStyle w:val="a7"/>
              <w:spacing w:line="360" w:lineRule="auto"/>
              <w:jc w:val="both"/>
              <w:rPr>
                <w:sz w:val="28"/>
                <w:szCs w:val="28"/>
              </w:rPr>
            </w:pPr>
            <w:r>
              <w:rPr>
                <w:noProof/>
                <w:sz w:val="28"/>
                <w:szCs w:val="28"/>
              </w:rPr>
              <w:drawing>
                <wp:inline distT="0" distB="0" distL="0" distR="0" wp14:anchorId="4D31A3C8" wp14:editId="04650E4B">
                  <wp:extent cx="3469005" cy="246316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69005" cy="2463165"/>
                          </a:xfrm>
                          <a:prstGeom prst="rect">
                            <a:avLst/>
                          </a:prstGeom>
                          <a:noFill/>
                        </pic:spPr>
                      </pic:pic>
                    </a:graphicData>
                  </a:graphic>
                </wp:inline>
              </w:drawing>
            </w:r>
          </w:p>
        </w:tc>
      </w:tr>
    </w:tbl>
    <w:p w:rsidR="00B07E19" w:rsidRDefault="00B07E19" w:rsidP="00B07E19">
      <w:pPr>
        <w:pStyle w:val="a7"/>
        <w:spacing w:line="360" w:lineRule="auto"/>
        <w:ind w:firstLine="709"/>
        <w:jc w:val="both"/>
        <w:rPr>
          <w:rFonts w:ascii="Times New Roman" w:hAnsi="Times New Roman" w:cs="Times New Roman"/>
          <w:sz w:val="28"/>
          <w:szCs w:val="28"/>
        </w:rPr>
      </w:pPr>
      <w:r w:rsidRPr="00B07E19">
        <w:rPr>
          <w:rFonts w:ascii="Times New Roman" w:hAnsi="Times New Roman" w:cs="Times New Roman"/>
          <w:b/>
          <w:sz w:val="28"/>
          <w:szCs w:val="28"/>
        </w:rPr>
        <w:lastRenderedPageBreak/>
        <w:t>Салфетки марлевые</w:t>
      </w:r>
      <w:r w:rsidRPr="00B07E19">
        <w:rPr>
          <w:rFonts w:ascii="Times New Roman" w:hAnsi="Times New Roman" w:cs="Times New Roman"/>
          <w:sz w:val="28"/>
          <w:szCs w:val="28"/>
        </w:rPr>
        <w:t xml:space="preserve"> представляют собой двухслойные отрезы марли размером 16х14см, 45х29см и т.д. Стерильные салфетки выпускаются в упаковке по 5, 10, 40 шт. </w:t>
      </w:r>
    </w:p>
    <w:p w:rsidR="00B07E19" w:rsidRDefault="00B07E19" w:rsidP="00B07E19">
      <w:pPr>
        <w:pStyle w:val="a7"/>
        <w:spacing w:line="360" w:lineRule="auto"/>
        <w:ind w:firstLine="709"/>
        <w:jc w:val="both"/>
        <w:rPr>
          <w:rFonts w:ascii="Times New Roman" w:hAnsi="Times New Roman" w:cs="Times New Roman"/>
          <w:sz w:val="28"/>
          <w:szCs w:val="28"/>
        </w:rPr>
      </w:pPr>
      <w:r w:rsidRPr="00B07E19">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33E21688" wp14:editId="03873D98">
            <wp:simplePos x="0" y="0"/>
            <wp:positionH relativeFrom="margin">
              <wp:align>right</wp:align>
            </wp:positionH>
            <wp:positionV relativeFrom="paragraph">
              <wp:posOffset>1293495</wp:posOffset>
            </wp:positionV>
            <wp:extent cx="3028950" cy="2638425"/>
            <wp:effectExtent l="0" t="0" r="0" b="9525"/>
            <wp:wrapSquare wrapText="bothSides"/>
            <wp:docPr id="79" name="Рисунок 79" descr="Пакет перевязочный обыкнове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Пакет перевязочный обыкновенный"/>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28950"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7E19">
        <w:rPr>
          <w:rFonts w:ascii="Times New Roman" w:hAnsi="Times New Roman" w:cs="Times New Roman"/>
          <w:noProof/>
          <w:sz w:val="28"/>
          <w:szCs w:val="28"/>
          <w:lang w:eastAsia="ru-RU"/>
        </w:rPr>
        <w:drawing>
          <wp:anchor distT="0" distB="0" distL="114300" distR="114300" simplePos="0" relativeHeight="251677696" behindDoc="0" locked="0" layoutInCell="1" allowOverlap="1" wp14:anchorId="7652B00E" wp14:editId="5D38FFFF">
            <wp:simplePos x="0" y="0"/>
            <wp:positionH relativeFrom="margin">
              <wp:posOffset>-51435</wp:posOffset>
            </wp:positionH>
            <wp:positionV relativeFrom="paragraph">
              <wp:posOffset>1283970</wp:posOffset>
            </wp:positionV>
            <wp:extent cx="3124200" cy="2679065"/>
            <wp:effectExtent l="0" t="0" r="0" b="6985"/>
            <wp:wrapSquare wrapText="bothSides"/>
            <wp:docPr id="78" name="Рисунок 78" descr="Марлевые салфетки для перевязки (медицинская салфетка 16х14 см,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Марлевые салфетки для перевязки (медицинская салфетка 16х14 см, 10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24200" cy="2679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7E19">
        <w:rPr>
          <w:rFonts w:ascii="Times New Roman" w:hAnsi="Times New Roman" w:cs="Times New Roman"/>
          <w:b/>
          <w:sz w:val="28"/>
          <w:szCs w:val="28"/>
        </w:rPr>
        <w:t>Пакеты перевязочные</w:t>
      </w:r>
      <w:r w:rsidRPr="00B07E19">
        <w:rPr>
          <w:rFonts w:ascii="Times New Roman" w:hAnsi="Times New Roman" w:cs="Times New Roman"/>
          <w:sz w:val="28"/>
          <w:szCs w:val="28"/>
        </w:rPr>
        <w:t xml:space="preserve"> являются готовой повязкой для наложения на рану с целью предохранения ее от загрязнений, инфекций и кровопотерь. В состав индивидуальных перевязочных пакетов входят стерильный бинт и</w:t>
      </w:r>
      <w:r>
        <w:rPr>
          <w:rFonts w:ascii="Times New Roman" w:hAnsi="Times New Roman" w:cs="Times New Roman"/>
          <w:sz w:val="28"/>
          <w:szCs w:val="28"/>
        </w:rPr>
        <w:t xml:space="preserve"> </w:t>
      </w:r>
      <w:r w:rsidRPr="00B07E19">
        <w:rPr>
          <w:rFonts w:ascii="Times New Roman" w:hAnsi="Times New Roman" w:cs="Times New Roman"/>
          <w:sz w:val="28"/>
          <w:szCs w:val="28"/>
        </w:rPr>
        <w:t xml:space="preserve">ватная подушечка, которая может быть подшита к началу бинта. </w:t>
      </w:r>
    </w:p>
    <w:p w:rsidR="00B07E19" w:rsidRDefault="00B07E19" w:rsidP="00B07E19">
      <w:pPr>
        <w:pStyle w:val="a7"/>
        <w:spacing w:line="360" w:lineRule="auto"/>
        <w:ind w:firstLine="709"/>
        <w:jc w:val="both"/>
        <w:rPr>
          <w:rFonts w:ascii="Times New Roman" w:hAnsi="Times New Roman" w:cs="Times New Roman"/>
          <w:sz w:val="28"/>
          <w:szCs w:val="28"/>
        </w:rPr>
      </w:pPr>
    </w:p>
    <w:p w:rsidR="00B07E19" w:rsidRDefault="00B07E19" w:rsidP="00B07E19">
      <w:pPr>
        <w:pStyle w:val="a7"/>
        <w:spacing w:line="360" w:lineRule="auto"/>
        <w:ind w:firstLine="709"/>
        <w:jc w:val="both"/>
        <w:rPr>
          <w:rFonts w:ascii="Times New Roman" w:hAnsi="Times New Roman" w:cs="Times New Roman"/>
          <w:sz w:val="28"/>
          <w:szCs w:val="28"/>
        </w:rPr>
      </w:pPr>
      <w:r w:rsidRPr="00B07E19">
        <w:rPr>
          <w:rFonts w:ascii="Times New Roman" w:hAnsi="Times New Roman" w:cs="Times New Roman"/>
          <w:b/>
          <w:sz w:val="28"/>
          <w:szCs w:val="28"/>
        </w:rPr>
        <w:t>Пластыри (лейкопластыри)</w:t>
      </w:r>
      <w:r w:rsidRPr="00B07E19">
        <w:rPr>
          <w:rFonts w:ascii="Times New Roman" w:hAnsi="Times New Roman" w:cs="Times New Roman"/>
          <w:sz w:val="28"/>
          <w:szCs w:val="28"/>
        </w:rPr>
        <w:t xml:space="preserve"> используемые, как ПС, с учетом цели применения относятся к фиксирующим и покровным пластырям. Покровные пластыри могут содержать лекарственное вещество. По внешнему виду пластыри подразделяются на ленточные и полоски. Пластыри изготавливаются разных размеров и конфигураций</w:t>
      </w:r>
      <w:r>
        <w:rPr>
          <w:rFonts w:ascii="Times New Roman" w:hAnsi="Times New Roman" w:cs="Times New Roman"/>
          <w:sz w:val="28"/>
          <w:szCs w:val="28"/>
        </w:rPr>
        <w:t>.</w:t>
      </w:r>
    </w:p>
    <w:p w:rsidR="00B07E19" w:rsidRDefault="00B07E19" w:rsidP="00B07E19">
      <w:pPr>
        <w:pStyle w:val="a7"/>
        <w:spacing w:line="360" w:lineRule="auto"/>
        <w:ind w:firstLine="709"/>
        <w:jc w:val="both"/>
      </w:pPr>
      <w:r w:rsidRPr="00B07E19">
        <w:rPr>
          <w:rFonts w:ascii="Times New Roman" w:hAnsi="Times New Roman" w:cs="Times New Roman"/>
          <w:noProof/>
          <w:sz w:val="28"/>
          <w:szCs w:val="28"/>
          <w:lang w:eastAsia="ru-RU"/>
        </w:rPr>
        <w:drawing>
          <wp:inline distT="0" distB="0" distL="0" distR="0" wp14:anchorId="6EC1BDAA" wp14:editId="19960F68">
            <wp:extent cx="2381250" cy="2381250"/>
            <wp:effectExtent l="0" t="0" r="0" b="0"/>
            <wp:docPr id="80" name="Рисунок 80" descr="Отзывы о Лейкопластырь Унипласт амортизирующ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Отзывы о Лейкопластырь Унипласт амортизирующий"/>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B07E19">
        <w:t xml:space="preserve"> </w:t>
      </w:r>
      <w:r w:rsidRPr="00B07E19">
        <w:rPr>
          <w:rFonts w:ascii="Times New Roman" w:hAnsi="Times New Roman" w:cs="Times New Roman"/>
          <w:noProof/>
          <w:sz w:val="28"/>
          <w:szCs w:val="28"/>
          <w:lang w:eastAsia="ru-RU"/>
        </w:rPr>
        <w:drawing>
          <wp:inline distT="0" distB="0" distL="0" distR="0" wp14:anchorId="2CD9CAF2" wp14:editId="3A4B684D">
            <wp:extent cx="2581275" cy="2371725"/>
            <wp:effectExtent l="0" t="0" r="0" b="0"/>
            <wp:docPr id="81" name="Рисунок 81" descr="Пластырь фиксирующий телесный 2,5х500 см оптом от производи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Пластырь фиксирующий телесный 2,5х500 см оптом от производителя"/>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81275" cy="2371725"/>
                    </a:xfrm>
                    <a:prstGeom prst="rect">
                      <a:avLst/>
                    </a:prstGeom>
                    <a:noFill/>
                    <a:ln>
                      <a:noFill/>
                    </a:ln>
                  </pic:spPr>
                </pic:pic>
              </a:graphicData>
            </a:graphic>
          </wp:inline>
        </w:drawing>
      </w:r>
    </w:p>
    <w:p w:rsidR="000A2CAD" w:rsidRPr="00980AE2" w:rsidRDefault="000A2CAD" w:rsidP="000A2CAD">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lastRenderedPageBreak/>
        <w:t>Приказ МЗ РФ от 13.11.96 №377 «Об утверждении инструкции по организации хранения в аптечных учреждениях различных групп лекарственных средств и изделий медицинского назначения» регламентирует правила хранения ИМН.</w:t>
      </w:r>
    </w:p>
    <w:p w:rsidR="000A2CAD" w:rsidRPr="000A2CAD" w:rsidRDefault="000A2CAD" w:rsidP="000A2CAD">
      <w:pPr>
        <w:pStyle w:val="a7"/>
        <w:spacing w:line="360" w:lineRule="auto"/>
        <w:ind w:firstLine="709"/>
        <w:jc w:val="both"/>
        <w:rPr>
          <w:rFonts w:ascii="Times New Roman" w:hAnsi="Times New Roman" w:cs="Times New Roman"/>
          <w:b/>
          <w:sz w:val="28"/>
          <w:szCs w:val="28"/>
        </w:rPr>
      </w:pPr>
      <w:r w:rsidRPr="000A2CAD">
        <w:rPr>
          <w:rFonts w:ascii="Times New Roman" w:hAnsi="Times New Roman" w:cs="Times New Roman"/>
          <w:b/>
          <w:sz w:val="28"/>
          <w:szCs w:val="28"/>
        </w:rPr>
        <w:t>Резиновые изделия</w:t>
      </w:r>
      <w:bookmarkStart w:id="16" w:name="a79a6"/>
      <w:bookmarkEnd w:id="16"/>
      <w:r w:rsidR="001874F5">
        <w:rPr>
          <w:rFonts w:ascii="Times New Roman" w:hAnsi="Times New Roman" w:cs="Times New Roman"/>
          <w:b/>
          <w:sz w:val="28"/>
          <w:szCs w:val="28"/>
        </w:rPr>
        <w:t>:</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Для наилучшего сохранения резиновых изделий в помещениях хранения необходимо создать:</w:t>
      </w:r>
    </w:p>
    <w:p w:rsidR="000A2CAD" w:rsidRPr="000A2CAD" w:rsidRDefault="000A2CAD" w:rsidP="00980AE2">
      <w:pPr>
        <w:pStyle w:val="a7"/>
        <w:numPr>
          <w:ilvl w:val="0"/>
          <w:numId w:val="45"/>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защиту от света, особенно прямых солнечных лучей, высокой (более 20 град. C) и низкой (ниже 0 град.) температуры воздуха; </w:t>
      </w:r>
      <w:bookmarkStart w:id="17" w:name="ba168"/>
      <w:bookmarkEnd w:id="17"/>
      <w:r w:rsidRPr="000A2CAD">
        <w:rPr>
          <w:rFonts w:ascii="Times New Roman" w:hAnsi="Times New Roman" w:cs="Times New Roman"/>
          <w:sz w:val="28"/>
          <w:szCs w:val="28"/>
        </w:rPr>
        <w:t>текучего воздуха (сквозняков, механической вентиляции); механических повреждений (сдавливания, сгибания, скручивания, вытягивания и т.п.);</w:t>
      </w:r>
    </w:p>
    <w:p w:rsidR="000A2CAD" w:rsidRPr="000A2CAD" w:rsidRDefault="000A2CAD" w:rsidP="00980AE2">
      <w:pPr>
        <w:pStyle w:val="a7"/>
        <w:numPr>
          <w:ilvl w:val="0"/>
          <w:numId w:val="45"/>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для предупреждения высыхания, деформации и потери их эластичности, относительную влажность не менее 65%;</w:t>
      </w:r>
      <w:bookmarkStart w:id="18" w:name="c2688"/>
      <w:bookmarkEnd w:id="18"/>
    </w:p>
    <w:p w:rsidR="000A2CAD" w:rsidRPr="000A2CAD" w:rsidRDefault="000A2CAD" w:rsidP="00980AE2">
      <w:pPr>
        <w:pStyle w:val="a7"/>
        <w:numPr>
          <w:ilvl w:val="0"/>
          <w:numId w:val="45"/>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изоляцию от воздействия агрессивных веществ (йод, хлороформ, хлористый аммоний, лизол, формалин, кислоты, органические растворители, смазочных масел и щелочей, хлорамин Б, нафталин);</w:t>
      </w:r>
    </w:p>
    <w:p w:rsidR="001874F5" w:rsidRDefault="000A2CAD" w:rsidP="00980AE2">
      <w:pPr>
        <w:pStyle w:val="a7"/>
        <w:numPr>
          <w:ilvl w:val="0"/>
          <w:numId w:val="45"/>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условия хранения вдали от нагревательных приборов (не менее </w:t>
      </w:r>
      <w:bookmarkStart w:id="19" w:name="ef30d"/>
      <w:bookmarkEnd w:id="19"/>
      <w:r w:rsidRPr="000A2CAD">
        <w:rPr>
          <w:rFonts w:ascii="Times New Roman" w:hAnsi="Times New Roman" w:cs="Times New Roman"/>
          <w:sz w:val="28"/>
          <w:szCs w:val="28"/>
        </w:rPr>
        <w:t>1 м).</w:t>
      </w:r>
    </w:p>
    <w:p w:rsidR="000A2CAD" w:rsidRPr="000A2CAD" w:rsidRDefault="000A2CAD" w:rsidP="001874F5">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Помещения хранения резиновых изделий должны располагаться не на солнечной стороне, лучше в полуподвальных темных или затемненных помещениях. Для поддержания в сухих </w:t>
      </w:r>
      <w:bookmarkStart w:id="20" w:name="508dd"/>
      <w:bookmarkEnd w:id="20"/>
      <w:r w:rsidRPr="000A2CAD">
        <w:rPr>
          <w:rFonts w:ascii="Times New Roman" w:hAnsi="Times New Roman" w:cs="Times New Roman"/>
          <w:sz w:val="28"/>
          <w:szCs w:val="28"/>
        </w:rPr>
        <w:t>помещениях повышенной влажности рекомендуется ставить сосуды с 2% водным раствором карболовой кислоты.</w:t>
      </w:r>
    </w:p>
    <w:p w:rsidR="001874F5" w:rsidRDefault="000A2CAD" w:rsidP="001874F5">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В помещениях, шкафах рекомендуется ставить стеклянные сосуды с углекислым аммонием, способствующим сохранению </w:t>
      </w:r>
      <w:bookmarkStart w:id="21" w:name="279cc"/>
      <w:bookmarkEnd w:id="21"/>
      <w:r w:rsidRPr="000A2CAD">
        <w:rPr>
          <w:rFonts w:ascii="Times New Roman" w:hAnsi="Times New Roman" w:cs="Times New Roman"/>
          <w:sz w:val="28"/>
          <w:szCs w:val="28"/>
        </w:rPr>
        <w:t>эластичности резины.</w:t>
      </w:r>
    </w:p>
    <w:p w:rsidR="000A2CAD" w:rsidRPr="000A2CAD" w:rsidRDefault="000A2CAD" w:rsidP="001874F5">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 xml:space="preserve"> Для хранения резиновых изделий помещения хранения оборудуются шкафами, ящиками, полками, стеллажами, блоками для подвешивания, стойками и другим необходимым инвентарем, с учетом </w:t>
      </w:r>
      <w:bookmarkStart w:id="22" w:name="5f12d"/>
      <w:bookmarkEnd w:id="22"/>
      <w:r w:rsidRPr="000A2CAD">
        <w:rPr>
          <w:rFonts w:ascii="Times New Roman" w:hAnsi="Times New Roman" w:cs="Times New Roman"/>
          <w:sz w:val="28"/>
          <w:szCs w:val="28"/>
        </w:rPr>
        <w:t>свободного доступа.</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 xml:space="preserve">При размещении резиновых изделий в помещениях хранения необходимо полностью использовать весь его объем. Это предотвращает вредное влияние избыточного кислорода воздуха. Однако резиновые изделия (кроме пробок) </w:t>
      </w:r>
      <w:r w:rsidRPr="000A2CAD">
        <w:rPr>
          <w:rFonts w:ascii="Times New Roman" w:hAnsi="Times New Roman" w:cs="Times New Roman"/>
          <w:sz w:val="28"/>
          <w:szCs w:val="28"/>
        </w:rPr>
        <w:lastRenderedPageBreak/>
        <w:t>нельзя укладывать в </w:t>
      </w:r>
      <w:bookmarkStart w:id="23" w:name="7007d"/>
      <w:bookmarkEnd w:id="23"/>
      <w:r w:rsidRPr="000A2CAD">
        <w:rPr>
          <w:rFonts w:ascii="Times New Roman" w:hAnsi="Times New Roman" w:cs="Times New Roman"/>
          <w:sz w:val="28"/>
          <w:szCs w:val="28"/>
        </w:rPr>
        <w:t>несколько слоев, так как предметы, находящиеся в нижних слоях, сдавливаются и слеживаются.</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 xml:space="preserve">Шкафы для хранения медицинских резиновых изделий и </w:t>
      </w:r>
      <w:proofErr w:type="spellStart"/>
      <w:r w:rsidRPr="000A2CAD">
        <w:rPr>
          <w:rFonts w:ascii="Times New Roman" w:hAnsi="Times New Roman" w:cs="Times New Roman"/>
          <w:sz w:val="28"/>
          <w:szCs w:val="28"/>
        </w:rPr>
        <w:t>парафармацевтической</w:t>
      </w:r>
      <w:proofErr w:type="spellEnd"/>
      <w:r w:rsidRPr="000A2CAD">
        <w:rPr>
          <w:rFonts w:ascii="Times New Roman" w:hAnsi="Times New Roman" w:cs="Times New Roman"/>
          <w:sz w:val="28"/>
          <w:szCs w:val="28"/>
        </w:rPr>
        <w:t xml:space="preserve"> продукции этой группы должны иметь плотно </w:t>
      </w:r>
      <w:bookmarkStart w:id="24" w:name="7f4d5"/>
      <w:bookmarkEnd w:id="24"/>
      <w:r w:rsidRPr="000A2CAD">
        <w:rPr>
          <w:rFonts w:ascii="Times New Roman" w:hAnsi="Times New Roman" w:cs="Times New Roman"/>
          <w:sz w:val="28"/>
          <w:szCs w:val="28"/>
        </w:rPr>
        <w:t>закрывающиеся дверцы. Внутри шкафы должны иметь совершенно гладкую поверхность.</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Внутреннее устройство шкафов зависит от вида хранящихся в них резиновых изделий. Шкафы, предназначенные для:</w:t>
      </w:r>
      <w:bookmarkStart w:id="25" w:name="dce7c"/>
      <w:bookmarkEnd w:id="25"/>
    </w:p>
    <w:p w:rsidR="000A2CAD" w:rsidRPr="000A2CAD" w:rsidRDefault="000A2CAD" w:rsidP="00980AE2">
      <w:pPr>
        <w:pStyle w:val="a7"/>
        <w:numPr>
          <w:ilvl w:val="0"/>
          <w:numId w:val="44"/>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хранения резиновых изделий в лежачем положении (бужи, катетеры, пузыри для льда, перчатки и т.п.), оборудуются выдвижными ящиками с таким расчетом, чтобы в них можно было размещать предметы на всю длину, свободно, не допуская их сгибов, </w:t>
      </w:r>
      <w:bookmarkStart w:id="26" w:name="4349e"/>
      <w:bookmarkEnd w:id="26"/>
      <w:r w:rsidRPr="000A2CAD">
        <w:rPr>
          <w:rFonts w:ascii="Times New Roman" w:hAnsi="Times New Roman" w:cs="Times New Roman"/>
          <w:sz w:val="28"/>
          <w:szCs w:val="28"/>
        </w:rPr>
        <w:t>сплющивания, скручивания и т.п.;</w:t>
      </w:r>
    </w:p>
    <w:p w:rsidR="000A2CAD" w:rsidRPr="000A2CAD" w:rsidRDefault="000A2CAD" w:rsidP="00980AE2">
      <w:pPr>
        <w:pStyle w:val="a7"/>
        <w:numPr>
          <w:ilvl w:val="0"/>
          <w:numId w:val="44"/>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 xml:space="preserve">хранения изделий в подвешенном состоянии (жгутов, зондов, </w:t>
      </w:r>
      <w:proofErr w:type="spellStart"/>
      <w:r w:rsidRPr="000A2CAD">
        <w:rPr>
          <w:rFonts w:ascii="Times New Roman" w:hAnsi="Times New Roman" w:cs="Times New Roman"/>
          <w:sz w:val="28"/>
          <w:szCs w:val="28"/>
        </w:rPr>
        <w:t>ирригаторной</w:t>
      </w:r>
      <w:proofErr w:type="spellEnd"/>
      <w:r w:rsidRPr="000A2CAD">
        <w:rPr>
          <w:rFonts w:ascii="Times New Roman" w:hAnsi="Times New Roman" w:cs="Times New Roman"/>
          <w:sz w:val="28"/>
          <w:szCs w:val="28"/>
        </w:rPr>
        <w:t xml:space="preserve"> трубки), оборудуются вешалками, расположенными под крышкой шкафа. Вешалки должны быть съемными с тем, чтобы их можно </w:t>
      </w:r>
      <w:bookmarkStart w:id="27" w:name="2cf2a"/>
      <w:bookmarkEnd w:id="27"/>
      <w:r w:rsidRPr="000A2CAD">
        <w:rPr>
          <w:rFonts w:ascii="Times New Roman" w:hAnsi="Times New Roman" w:cs="Times New Roman"/>
          <w:sz w:val="28"/>
          <w:szCs w:val="28"/>
        </w:rPr>
        <w:t>было вынимать с подвешенными предметами. Для укрепления вешалок устанавливаются накладки с выемками.</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Резиновые изделия размещают в хранилищах по наименованиям и срокам годности. На каждой партии резиновых </w:t>
      </w:r>
      <w:bookmarkStart w:id="28" w:name="99619"/>
      <w:bookmarkEnd w:id="28"/>
      <w:r w:rsidRPr="000A2CAD">
        <w:rPr>
          <w:rFonts w:ascii="Times New Roman" w:hAnsi="Times New Roman" w:cs="Times New Roman"/>
          <w:sz w:val="28"/>
          <w:szCs w:val="28"/>
        </w:rPr>
        <w:t>изделий прикрепляют ярлык с указанием наименования, срока годности.</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Особое внимание следует уделить хранению некоторых видов резиновых изделий, требующих специальных условий хранения:</w:t>
      </w:r>
    </w:p>
    <w:p w:rsidR="000A2CAD" w:rsidRPr="000A2CAD" w:rsidRDefault="000A2CAD" w:rsidP="00980AE2">
      <w:pPr>
        <w:pStyle w:val="a7"/>
        <w:numPr>
          <w:ilvl w:val="0"/>
          <w:numId w:val="43"/>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круги подкладные, грелки резиновые, пузыри для льда </w:t>
      </w:r>
      <w:bookmarkStart w:id="29" w:name="94017"/>
      <w:bookmarkEnd w:id="29"/>
      <w:r w:rsidRPr="000A2CAD">
        <w:rPr>
          <w:rFonts w:ascii="Times New Roman" w:hAnsi="Times New Roman" w:cs="Times New Roman"/>
          <w:sz w:val="28"/>
          <w:szCs w:val="28"/>
        </w:rPr>
        <w:t>рекомендуется хранить слегка надутыми, резиновые трубки хранятся со вставленными на концах пробками;</w:t>
      </w:r>
    </w:p>
    <w:p w:rsidR="00980AE2" w:rsidRDefault="000A2CAD" w:rsidP="00980AE2">
      <w:pPr>
        <w:pStyle w:val="a7"/>
        <w:numPr>
          <w:ilvl w:val="0"/>
          <w:numId w:val="43"/>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съемные резиновые части приборов должны храниться отдельно от частей, сделанных из другого материала;</w:t>
      </w:r>
      <w:bookmarkStart w:id="30" w:name="7d0b2"/>
      <w:bookmarkEnd w:id="30"/>
    </w:p>
    <w:p w:rsidR="000A2CAD" w:rsidRPr="000A2CAD" w:rsidRDefault="000A2CAD" w:rsidP="00980AE2">
      <w:pPr>
        <w:pStyle w:val="a7"/>
        <w:numPr>
          <w:ilvl w:val="0"/>
          <w:numId w:val="43"/>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 xml:space="preserve">изделия, особо чувствительные к атмосферным факторам - эластичные катетеры, бужи, перчатки, напальчники, бинты резиновые и т.п. хранят в </w:t>
      </w:r>
      <w:r w:rsidRPr="000A2CAD">
        <w:rPr>
          <w:rFonts w:ascii="Times New Roman" w:hAnsi="Times New Roman" w:cs="Times New Roman"/>
          <w:sz w:val="28"/>
          <w:szCs w:val="28"/>
        </w:rPr>
        <w:lastRenderedPageBreak/>
        <w:t>плотно закрытых коробках, густо пересыпанных тальком. Резиновые бинты хранят в скатанном виде пересыпанные </w:t>
      </w:r>
      <w:bookmarkStart w:id="31" w:name="135af"/>
      <w:bookmarkEnd w:id="31"/>
      <w:r w:rsidRPr="000A2CAD">
        <w:rPr>
          <w:rFonts w:ascii="Times New Roman" w:hAnsi="Times New Roman" w:cs="Times New Roman"/>
          <w:sz w:val="28"/>
          <w:szCs w:val="28"/>
        </w:rPr>
        <w:t>тальком по всей длине;</w:t>
      </w:r>
    </w:p>
    <w:p w:rsidR="000A2CAD" w:rsidRPr="000A2CAD" w:rsidRDefault="000A2CAD" w:rsidP="00980AE2">
      <w:pPr>
        <w:pStyle w:val="a7"/>
        <w:numPr>
          <w:ilvl w:val="0"/>
          <w:numId w:val="43"/>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прорезиненную ткань (одностороннюю и двухстороннюю) хранят изолированно от веществ, указанных в пункте 8.1.1, в горизонтальном положении в рулонах, подвешенных на специальных </w:t>
      </w:r>
      <w:bookmarkStart w:id="32" w:name="a6713"/>
      <w:bookmarkEnd w:id="32"/>
      <w:r w:rsidRPr="000A2CAD">
        <w:rPr>
          <w:rFonts w:ascii="Times New Roman" w:hAnsi="Times New Roman" w:cs="Times New Roman"/>
          <w:sz w:val="28"/>
          <w:szCs w:val="28"/>
        </w:rPr>
        <w:t>стойках. Прорезиненную ткань допускается хранить уложенной не более чем в 5 рядов на гладко отструганных полках стеллажей;</w:t>
      </w:r>
    </w:p>
    <w:p w:rsidR="001874F5" w:rsidRDefault="000A2CAD" w:rsidP="00980AE2">
      <w:pPr>
        <w:pStyle w:val="a7"/>
        <w:numPr>
          <w:ilvl w:val="0"/>
          <w:numId w:val="43"/>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эластичные лаковые изделия - катетеры, бужи, зонды (на </w:t>
      </w:r>
      <w:bookmarkStart w:id="33" w:name="dac31"/>
      <w:bookmarkEnd w:id="33"/>
      <w:r w:rsidRPr="000A2CAD">
        <w:rPr>
          <w:rFonts w:ascii="Times New Roman" w:hAnsi="Times New Roman" w:cs="Times New Roman"/>
          <w:sz w:val="28"/>
          <w:szCs w:val="28"/>
        </w:rPr>
        <w:t>этилцеллюлозном или копаловом лаке), в отличие от резины, хранят в сухом помещении. Признаком старения является некоторое размягчение, клейкость поверхности. Такие изделия бракуют.</w:t>
      </w:r>
    </w:p>
    <w:p w:rsidR="000A2CAD" w:rsidRPr="000A2CAD" w:rsidRDefault="000A2CAD" w:rsidP="001874F5">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Резиновые пробки должны храниться упакованными в </w:t>
      </w:r>
      <w:bookmarkStart w:id="34" w:name="7b111"/>
      <w:bookmarkEnd w:id="34"/>
      <w:r w:rsidRPr="000A2CAD">
        <w:rPr>
          <w:rFonts w:ascii="Times New Roman" w:hAnsi="Times New Roman" w:cs="Times New Roman"/>
          <w:sz w:val="28"/>
          <w:szCs w:val="28"/>
        </w:rPr>
        <w:t>соответствии с требованиями действующих технических условий.</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Резиновые изделия необходимо периодически осматривать. Предметы, начинающие терять эластичность, должны быть своевременно восстановлены в соответствии с требованиями НТД.</w:t>
      </w:r>
      <w:bookmarkStart w:id="35" w:name="ee5d0"/>
      <w:bookmarkEnd w:id="35"/>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Резиновые перчатки рекомендуется, если они затвердели, слиплись и стали хрупкими, положить не расправляя, на 15 минут в теплый 5% раствор аммиака, затем перчатки разминают и погружают их на 15 минут в теплую (40 - 50 град. C) воду с 5% глицерина. </w:t>
      </w:r>
      <w:bookmarkStart w:id="36" w:name="75d85"/>
      <w:bookmarkEnd w:id="36"/>
      <w:r w:rsidRPr="000A2CAD">
        <w:rPr>
          <w:rFonts w:ascii="Times New Roman" w:hAnsi="Times New Roman" w:cs="Times New Roman"/>
          <w:sz w:val="28"/>
          <w:szCs w:val="28"/>
        </w:rPr>
        <w:t>Перчатки снова становятся эластичными.</w:t>
      </w:r>
    </w:p>
    <w:p w:rsidR="000A2CAD" w:rsidRPr="001874F5" w:rsidRDefault="001874F5" w:rsidP="001874F5">
      <w:pPr>
        <w:pStyle w:val="a7"/>
        <w:spacing w:line="360" w:lineRule="auto"/>
        <w:ind w:firstLine="709"/>
        <w:rPr>
          <w:rFonts w:ascii="Times New Roman" w:hAnsi="Times New Roman" w:cs="Times New Roman"/>
          <w:b/>
          <w:sz w:val="28"/>
          <w:szCs w:val="28"/>
        </w:rPr>
      </w:pPr>
      <w:bookmarkStart w:id="37" w:name="h627"/>
      <w:bookmarkEnd w:id="37"/>
      <w:r w:rsidRPr="001874F5">
        <w:rPr>
          <w:rFonts w:ascii="Times New Roman" w:hAnsi="Times New Roman" w:cs="Times New Roman"/>
          <w:b/>
          <w:sz w:val="28"/>
          <w:szCs w:val="28"/>
        </w:rPr>
        <w:t>Изделия из пластмасс</w:t>
      </w:r>
      <w:r>
        <w:rPr>
          <w:rFonts w:ascii="Times New Roman" w:hAnsi="Times New Roman" w:cs="Times New Roman"/>
          <w:b/>
          <w:sz w:val="28"/>
          <w:szCs w:val="28"/>
        </w:rPr>
        <w:t>:</w:t>
      </w:r>
    </w:p>
    <w:p w:rsidR="001874F5"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Изделия из пластмасс следует хранить в вентилируемом темном помещении, на расстоянии не менее 1 м от отопительных систем. В </w:t>
      </w:r>
      <w:bookmarkStart w:id="38" w:name="a9b74"/>
      <w:bookmarkEnd w:id="38"/>
      <w:r w:rsidRPr="000A2CAD">
        <w:rPr>
          <w:rFonts w:ascii="Times New Roman" w:hAnsi="Times New Roman" w:cs="Times New Roman"/>
          <w:sz w:val="28"/>
          <w:szCs w:val="28"/>
        </w:rPr>
        <w:t xml:space="preserve">помещении не должно быть открытого огня, паров летучих веществ. </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 xml:space="preserve">Электроприборы, арматура и выключатели должны быть изготовлены в </w:t>
      </w:r>
      <w:proofErr w:type="spellStart"/>
      <w:r w:rsidRPr="000A2CAD">
        <w:rPr>
          <w:rFonts w:ascii="Times New Roman" w:hAnsi="Times New Roman" w:cs="Times New Roman"/>
          <w:sz w:val="28"/>
          <w:szCs w:val="28"/>
        </w:rPr>
        <w:t>противоискровом</w:t>
      </w:r>
      <w:proofErr w:type="spellEnd"/>
      <w:r w:rsidRPr="000A2CAD">
        <w:rPr>
          <w:rFonts w:ascii="Times New Roman" w:hAnsi="Times New Roman" w:cs="Times New Roman"/>
          <w:sz w:val="28"/>
          <w:szCs w:val="28"/>
        </w:rPr>
        <w:t xml:space="preserve"> (противопожарном) исполнении. В помещении, где хранятся целлофановые, целлулоидные, </w:t>
      </w:r>
      <w:proofErr w:type="spellStart"/>
      <w:r w:rsidRPr="000A2CAD">
        <w:rPr>
          <w:rFonts w:ascii="Times New Roman" w:hAnsi="Times New Roman" w:cs="Times New Roman"/>
          <w:sz w:val="28"/>
          <w:szCs w:val="28"/>
        </w:rPr>
        <w:t>аминопластовые</w:t>
      </w:r>
      <w:proofErr w:type="spellEnd"/>
      <w:r w:rsidRPr="000A2CAD">
        <w:rPr>
          <w:rFonts w:ascii="Times New Roman" w:hAnsi="Times New Roman" w:cs="Times New Roman"/>
          <w:sz w:val="28"/>
          <w:szCs w:val="28"/>
        </w:rPr>
        <w:t xml:space="preserve"> изделия, </w:t>
      </w:r>
      <w:bookmarkStart w:id="39" w:name="0cd00"/>
      <w:bookmarkEnd w:id="39"/>
      <w:r w:rsidRPr="000A2CAD">
        <w:rPr>
          <w:rFonts w:ascii="Times New Roman" w:hAnsi="Times New Roman" w:cs="Times New Roman"/>
          <w:sz w:val="28"/>
          <w:szCs w:val="28"/>
        </w:rPr>
        <w:t>следует поддерживать относительную влажность воздуха не выше 65%.</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1874F5">
        <w:rPr>
          <w:rFonts w:ascii="Times New Roman" w:hAnsi="Times New Roman" w:cs="Times New Roman"/>
          <w:b/>
          <w:bCs/>
          <w:sz w:val="28"/>
          <w:szCs w:val="28"/>
        </w:rPr>
        <w:t>Перевязочные средства и вспомогательный материал</w:t>
      </w:r>
      <w:bookmarkStart w:id="40" w:name="h637"/>
      <w:bookmarkEnd w:id="40"/>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lastRenderedPageBreak/>
        <w:t>Перевязочные средства хранят в сухом проветриваемом </w:t>
      </w:r>
      <w:bookmarkStart w:id="41" w:name="046d8"/>
      <w:bookmarkEnd w:id="41"/>
      <w:r w:rsidRPr="000A2CAD">
        <w:rPr>
          <w:rFonts w:ascii="Times New Roman" w:hAnsi="Times New Roman" w:cs="Times New Roman"/>
          <w:sz w:val="28"/>
          <w:szCs w:val="28"/>
        </w:rPr>
        <w:t>помещении в шкафах, ящиках, на стеллажах и поддонах, которые должны быть выкрашены изнутри светлой масляной краской и содержаться в чистоте. Шкафы, где находятся перевязочные материалы, периодически протирают 0,2% раствора хлорамина или </w:t>
      </w:r>
      <w:bookmarkStart w:id="42" w:name="3691b"/>
      <w:bookmarkEnd w:id="42"/>
      <w:r w:rsidRPr="000A2CAD">
        <w:rPr>
          <w:rFonts w:ascii="Times New Roman" w:hAnsi="Times New Roman" w:cs="Times New Roman"/>
          <w:sz w:val="28"/>
          <w:szCs w:val="28"/>
        </w:rPr>
        <w:t>другими разрешенными к применению дезинфекционными средствами.</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Стерильный перевязочный материал (бинты, марлевые салфетки, вата) хранятся в заводской упаковке. Запрещается их хранение в первичной вскрытой упаковке.</w:t>
      </w:r>
      <w:bookmarkStart w:id="43" w:name="5a83f"/>
      <w:bookmarkEnd w:id="43"/>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Нестерильный перевязочный материал (вата, марля) хранят упакованными в плотную бумагу или в тюках (мешках) на стеллажах или поддонах.</w:t>
      </w:r>
    </w:p>
    <w:p w:rsid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Вспомогательный материал (фильтровальная бумага, </w:t>
      </w:r>
      <w:bookmarkStart w:id="44" w:name="86f0c"/>
      <w:bookmarkEnd w:id="44"/>
      <w:r w:rsidRPr="000A2CAD">
        <w:rPr>
          <w:rFonts w:ascii="Times New Roman" w:hAnsi="Times New Roman" w:cs="Times New Roman"/>
          <w:sz w:val="28"/>
          <w:szCs w:val="28"/>
        </w:rPr>
        <w:t>бумажные капсулы и др.) необходимо хранить в промышленной упаковке в сухих и проветриваемых помещениях в отдельных шкафах в строго гигиенических условиях. После вскрытия промышленной упаковки расфасованное или оставшееся количество вспомогательного материала </w:t>
      </w:r>
      <w:bookmarkStart w:id="45" w:name="645ee"/>
      <w:bookmarkEnd w:id="45"/>
      <w:r w:rsidRPr="000A2CAD">
        <w:rPr>
          <w:rFonts w:ascii="Times New Roman" w:hAnsi="Times New Roman" w:cs="Times New Roman"/>
          <w:sz w:val="28"/>
          <w:szCs w:val="28"/>
        </w:rPr>
        <w:t xml:space="preserve">рекомендуется хранить в полиэтиленовых, бумажных пакетах или мешках из </w:t>
      </w:r>
      <w:proofErr w:type="spellStart"/>
      <w:r w:rsidRPr="000A2CAD">
        <w:rPr>
          <w:rFonts w:ascii="Times New Roman" w:hAnsi="Times New Roman" w:cs="Times New Roman"/>
          <w:sz w:val="28"/>
          <w:szCs w:val="28"/>
        </w:rPr>
        <w:t>крафт</w:t>
      </w:r>
      <w:proofErr w:type="spellEnd"/>
      <w:r w:rsidRPr="000A2CAD">
        <w:rPr>
          <w:rFonts w:ascii="Times New Roman" w:hAnsi="Times New Roman" w:cs="Times New Roman"/>
          <w:sz w:val="28"/>
          <w:szCs w:val="28"/>
        </w:rPr>
        <w:t xml:space="preserve"> - бумаги.</w:t>
      </w:r>
    </w:p>
    <w:p w:rsidR="00346B42" w:rsidRPr="00F111AC" w:rsidRDefault="00175B65" w:rsidP="007D7670">
      <w:pPr>
        <w:pStyle w:val="a7"/>
        <w:spacing w:line="360" w:lineRule="auto"/>
        <w:ind w:firstLine="709"/>
        <w:jc w:val="both"/>
        <w:rPr>
          <w:rFonts w:ascii="Times New Roman" w:hAnsi="Times New Roman" w:cs="Times New Roman"/>
          <w:sz w:val="28"/>
          <w:szCs w:val="28"/>
        </w:rPr>
      </w:pPr>
      <w:r w:rsidRPr="00175B65">
        <w:rPr>
          <w:rFonts w:ascii="Times New Roman" w:hAnsi="Times New Roman" w:cs="Times New Roman"/>
          <w:b/>
          <w:sz w:val="28"/>
          <w:szCs w:val="28"/>
        </w:rPr>
        <w:t>Реализация</w:t>
      </w:r>
      <w:r w:rsidRPr="00175B65">
        <w:rPr>
          <w:rFonts w:ascii="Times New Roman" w:hAnsi="Times New Roman" w:cs="Times New Roman"/>
          <w:sz w:val="28"/>
          <w:szCs w:val="28"/>
        </w:rPr>
        <w:t xml:space="preserve"> изделий медицинского назначения осуществляется из аптеки по запросу покупателя.</w:t>
      </w:r>
      <w:r w:rsidR="007D7670" w:rsidRPr="007D7670">
        <w:t xml:space="preserve"> </w:t>
      </w:r>
      <w:r w:rsidR="007D7670" w:rsidRPr="007D7670">
        <w:rPr>
          <w:rFonts w:ascii="Times New Roman" w:hAnsi="Times New Roman" w:cs="Times New Roman"/>
          <w:sz w:val="28"/>
          <w:szCs w:val="28"/>
        </w:rPr>
        <w:t>Покупатель вправе потребовать копии сертификатов качества на изделия медицинского назначения, которые реали</w:t>
      </w:r>
      <w:r w:rsidR="007D7670">
        <w:rPr>
          <w:rFonts w:ascii="Times New Roman" w:hAnsi="Times New Roman" w:cs="Times New Roman"/>
          <w:sz w:val="28"/>
          <w:szCs w:val="28"/>
        </w:rPr>
        <w:t xml:space="preserve">зуются аптечными организациями. </w:t>
      </w:r>
      <w:r w:rsidR="007D7670" w:rsidRPr="007D7670">
        <w:rPr>
          <w:rFonts w:ascii="Times New Roman" w:hAnsi="Times New Roman" w:cs="Times New Roman"/>
          <w:sz w:val="28"/>
          <w:szCs w:val="28"/>
        </w:rPr>
        <w:t>Расчеты с покупателями за изделия медицинского назначения осуществляются через контрольно-кассовые машины.</w:t>
      </w:r>
      <w:r w:rsidR="007D7670">
        <w:rPr>
          <w:rFonts w:ascii="Times New Roman" w:hAnsi="Times New Roman" w:cs="Times New Roman"/>
          <w:sz w:val="28"/>
          <w:szCs w:val="28"/>
        </w:rPr>
        <w:t xml:space="preserve"> </w:t>
      </w:r>
      <w:r w:rsidR="007D7670" w:rsidRPr="007D7670">
        <w:rPr>
          <w:rFonts w:ascii="Times New Roman" w:hAnsi="Times New Roman" w:cs="Times New Roman"/>
          <w:sz w:val="28"/>
          <w:szCs w:val="28"/>
        </w:rPr>
        <w:t xml:space="preserve">Изделия медицинского назначения, надлежащего качества возврату и обмену не подлежат. </w:t>
      </w:r>
      <w:r w:rsidR="00734DA1">
        <w:rPr>
          <w:rFonts w:ascii="Times New Roman" w:hAnsi="Times New Roman" w:cs="Times New Roman"/>
          <w:sz w:val="28"/>
          <w:szCs w:val="28"/>
        </w:rPr>
        <w:br w:type="page"/>
      </w:r>
    </w:p>
    <w:p w:rsidR="00F550C6" w:rsidRDefault="006436B2" w:rsidP="006436B2">
      <w:pPr>
        <w:pStyle w:val="1"/>
        <w:spacing w:line="360" w:lineRule="auto"/>
        <w:jc w:val="both"/>
        <w:rPr>
          <w:rFonts w:ascii="Times New Roman" w:eastAsia="Times New Roman" w:hAnsi="Times New Roman" w:cs="Times New Roman"/>
          <w:b/>
          <w:color w:val="000000" w:themeColor="text1"/>
          <w:sz w:val="28"/>
        </w:rPr>
      </w:pPr>
      <w:bookmarkStart w:id="46" w:name="_Toc42265560"/>
      <w:bookmarkStart w:id="47" w:name="_Toc42265756"/>
      <w:r w:rsidRPr="006436B2">
        <w:rPr>
          <w:rFonts w:ascii="Times New Roman" w:eastAsia="Times New Roman" w:hAnsi="Times New Roman" w:cs="Times New Roman"/>
          <w:b/>
          <w:color w:val="000000" w:themeColor="text1"/>
          <w:sz w:val="28"/>
        </w:rPr>
        <w:lastRenderedPageBreak/>
        <w:t xml:space="preserve">Тема № 5. </w:t>
      </w:r>
      <w:r w:rsidR="00F550C6" w:rsidRPr="006436B2">
        <w:rPr>
          <w:rFonts w:ascii="Times New Roman" w:eastAsia="Times New Roman" w:hAnsi="Times New Roman" w:cs="Times New Roman"/>
          <w:b/>
          <w:color w:val="000000" w:themeColor="text1"/>
          <w:sz w:val="28"/>
        </w:rPr>
        <w:t>Медицинские приборы, аппараты, инструменты. Анализ ассортимента. Хранение. Реализация. Документы, подтверждающие качество.</w:t>
      </w:r>
      <w:bookmarkEnd w:id="46"/>
      <w:bookmarkEnd w:id="47"/>
      <w:r w:rsidRPr="006436B2">
        <w:rPr>
          <w:rFonts w:ascii="Times New Roman" w:hAnsi="Times New Roman" w:cs="Times New Roman"/>
          <w:b/>
          <w:color w:val="000000" w:themeColor="text1"/>
          <w:sz w:val="28"/>
        </w:rPr>
        <w:t xml:space="preserve"> </w:t>
      </w:r>
    </w:p>
    <w:p w:rsidR="00F111AC" w:rsidRPr="00F111AC" w:rsidRDefault="00B71C5E" w:rsidP="00F111AC">
      <w:pPr>
        <w:pStyle w:val="a7"/>
        <w:spacing w:line="360" w:lineRule="auto"/>
        <w:ind w:firstLine="709"/>
        <w:jc w:val="both"/>
        <w:rPr>
          <w:rFonts w:ascii="Times New Roman" w:hAnsi="Times New Roman" w:cs="Times New Roman"/>
          <w:sz w:val="28"/>
        </w:rPr>
      </w:pPr>
      <w:r w:rsidRPr="00B71C5E">
        <w:rPr>
          <w:rFonts w:ascii="Times New Roman" w:hAnsi="Times New Roman" w:cs="Times New Roman"/>
          <w:b/>
          <w:sz w:val="28"/>
        </w:rPr>
        <w:t>Медицинские приборы</w:t>
      </w:r>
      <w:r>
        <w:rPr>
          <w:rFonts w:ascii="Times New Roman" w:hAnsi="Times New Roman" w:cs="Times New Roman"/>
          <w:sz w:val="28"/>
        </w:rPr>
        <w:t xml:space="preserve"> - </w:t>
      </w:r>
      <w:r w:rsidR="00F111AC" w:rsidRPr="00F111AC">
        <w:rPr>
          <w:rFonts w:ascii="Times New Roman" w:hAnsi="Times New Roman" w:cs="Times New Roman"/>
          <w:sz w:val="28"/>
        </w:rPr>
        <w:t xml:space="preserve">изделия медицинской техники, предназначенные для </w:t>
      </w:r>
      <w:r w:rsidRPr="00F111AC">
        <w:rPr>
          <w:rFonts w:ascii="Times New Roman" w:hAnsi="Times New Roman" w:cs="Times New Roman"/>
          <w:sz w:val="28"/>
        </w:rPr>
        <w:t>получения, накопления</w:t>
      </w:r>
      <w:r w:rsidR="00F111AC" w:rsidRPr="00F111AC">
        <w:rPr>
          <w:rFonts w:ascii="Times New Roman" w:hAnsi="Times New Roman" w:cs="Times New Roman"/>
          <w:sz w:val="28"/>
        </w:rPr>
        <w:t xml:space="preserve"> и (или) анализа информации о состоянии организма человека с диагностической или профилактической целью</w:t>
      </w:r>
      <w:r>
        <w:rPr>
          <w:rFonts w:ascii="Times New Roman" w:hAnsi="Times New Roman" w:cs="Times New Roman"/>
          <w:sz w:val="28"/>
        </w:rPr>
        <w:t>.</w:t>
      </w:r>
    </w:p>
    <w:p w:rsidR="00F111AC" w:rsidRDefault="00B71C5E" w:rsidP="00F111AC">
      <w:pPr>
        <w:pStyle w:val="a7"/>
        <w:spacing w:line="360" w:lineRule="auto"/>
        <w:ind w:firstLine="709"/>
        <w:jc w:val="both"/>
        <w:rPr>
          <w:rFonts w:ascii="Times New Roman" w:hAnsi="Times New Roman" w:cs="Times New Roman"/>
          <w:sz w:val="28"/>
        </w:rPr>
      </w:pPr>
      <w:r w:rsidRPr="00B71C5E">
        <w:rPr>
          <w:rFonts w:ascii="Times New Roman" w:hAnsi="Times New Roman" w:cs="Times New Roman"/>
          <w:b/>
          <w:sz w:val="28"/>
        </w:rPr>
        <w:t>Медицинские аппараты</w:t>
      </w:r>
      <w:r>
        <w:rPr>
          <w:rFonts w:ascii="Times New Roman" w:hAnsi="Times New Roman" w:cs="Times New Roman"/>
          <w:sz w:val="28"/>
        </w:rPr>
        <w:t xml:space="preserve"> - </w:t>
      </w:r>
      <w:r w:rsidR="00F111AC" w:rsidRPr="00F111AC">
        <w:rPr>
          <w:rFonts w:ascii="Times New Roman" w:hAnsi="Times New Roman" w:cs="Times New Roman"/>
          <w:sz w:val="28"/>
        </w:rPr>
        <w:t xml:space="preserve">изделия медицинской техники, предназначенные для лечебного или профилактического воздействия </w:t>
      </w:r>
      <w:r w:rsidRPr="00F111AC">
        <w:rPr>
          <w:rFonts w:ascii="Times New Roman" w:hAnsi="Times New Roman" w:cs="Times New Roman"/>
          <w:sz w:val="28"/>
        </w:rPr>
        <w:t>на организм</w:t>
      </w:r>
      <w:r w:rsidR="00F111AC" w:rsidRPr="00F111AC">
        <w:rPr>
          <w:rFonts w:ascii="Times New Roman" w:hAnsi="Times New Roman" w:cs="Times New Roman"/>
          <w:sz w:val="28"/>
        </w:rPr>
        <w:t xml:space="preserve"> человека либо для замещения или </w:t>
      </w:r>
      <w:r w:rsidRPr="00F111AC">
        <w:rPr>
          <w:rFonts w:ascii="Times New Roman" w:hAnsi="Times New Roman" w:cs="Times New Roman"/>
          <w:sz w:val="28"/>
        </w:rPr>
        <w:t>коррекции функции органов и</w:t>
      </w:r>
      <w:r w:rsidR="00F111AC" w:rsidRPr="00F111AC">
        <w:rPr>
          <w:rFonts w:ascii="Times New Roman" w:hAnsi="Times New Roman" w:cs="Times New Roman"/>
          <w:sz w:val="28"/>
        </w:rPr>
        <w:t xml:space="preserve"> систем организма</w:t>
      </w:r>
      <w:r>
        <w:rPr>
          <w:rFonts w:ascii="Times New Roman" w:hAnsi="Times New Roman" w:cs="Times New Roman"/>
          <w:sz w:val="28"/>
        </w:rPr>
        <w:t>.</w:t>
      </w:r>
    </w:p>
    <w:p w:rsidR="00B71C5E" w:rsidRDefault="00B71C5E" w:rsidP="00F111AC">
      <w:pPr>
        <w:pStyle w:val="a7"/>
        <w:spacing w:line="360" w:lineRule="auto"/>
        <w:ind w:firstLine="709"/>
        <w:jc w:val="both"/>
        <w:rPr>
          <w:rFonts w:ascii="Times New Roman" w:hAnsi="Times New Roman" w:cs="Times New Roman"/>
          <w:b/>
          <w:sz w:val="28"/>
        </w:rPr>
      </w:pPr>
      <w:r w:rsidRPr="00B71C5E">
        <w:rPr>
          <w:rFonts w:ascii="Times New Roman" w:hAnsi="Times New Roman" w:cs="Times New Roman"/>
          <w:b/>
          <w:sz w:val="28"/>
        </w:rPr>
        <w:t>Приборы:</w:t>
      </w:r>
    </w:p>
    <w:p w:rsidR="00B71C5E" w:rsidRDefault="00B71C5E" w:rsidP="00F111AC">
      <w:pPr>
        <w:pStyle w:val="a7"/>
        <w:spacing w:line="360" w:lineRule="auto"/>
        <w:ind w:firstLine="709"/>
        <w:jc w:val="both"/>
        <w:rPr>
          <w:rFonts w:ascii="Times New Roman" w:hAnsi="Times New Roman" w:cs="Times New Roman"/>
          <w:sz w:val="28"/>
        </w:rPr>
      </w:pPr>
      <w:r w:rsidRPr="009F317E">
        <w:rPr>
          <w:rFonts w:ascii="Times New Roman" w:hAnsi="Times New Roman" w:cs="Times New Roman"/>
          <w:b/>
          <w:sz w:val="28"/>
        </w:rPr>
        <w:t>Термометр медицинский</w:t>
      </w:r>
      <w:r w:rsidRPr="00B71C5E">
        <w:rPr>
          <w:rFonts w:ascii="Times New Roman" w:hAnsi="Times New Roman" w:cs="Times New Roman"/>
          <w:sz w:val="28"/>
        </w:rPr>
        <w:t xml:space="preserve"> — прибор, используемый</w:t>
      </w:r>
      <w:r w:rsidR="00904426">
        <w:rPr>
          <w:rFonts w:ascii="Times New Roman" w:hAnsi="Times New Roman" w:cs="Times New Roman"/>
          <w:sz w:val="28"/>
        </w:rPr>
        <w:t xml:space="preserve"> для измерения температуры тела.</w:t>
      </w:r>
    </w:p>
    <w:p w:rsidR="009F317E" w:rsidRPr="009F317E" w:rsidRDefault="00904426" w:rsidP="009F317E">
      <w:pPr>
        <w:pStyle w:val="a7"/>
        <w:spacing w:line="360" w:lineRule="auto"/>
        <w:ind w:left="709"/>
        <w:jc w:val="both"/>
        <w:rPr>
          <w:rFonts w:ascii="Times New Roman" w:hAnsi="Times New Roman" w:cs="Times New Roman"/>
          <w:sz w:val="28"/>
        </w:rPr>
      </w:pPr>
      <w:r>
        <w:rPr>
          <w:rFonts w:ascii="Times New Roman" w:hAnsi="Times New Roman" w:cs="Times New Roman"/>
          <w:sz w:val="28"/>
        </w:rPr>
        <w:t>Виды:</w:t>
      </w:r>
      <w:r w:rsidR="009F317E" w:rsidRPr="009F317E">
        <w:rPr>
          <w:rFonts w:ascii="Times New Roman" w:hAnsi="Times New Roman"/>
          <w:b/>
          <w:sz w:val="28"/>
        </w:rPr>
        <w:t xml:space="preserve"> </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b/>
          <w:sz w:val="28"/>
        </w:rPr>
        <w:t>Ртутный термометр</w:t>
      </w:r>
      <w:r w:rsidRPr="003A6FB5">
        <w:rPr>
          <w:rFonts w:ascii="Times New Roman" w:hAnsi="Times New Roman" w:cs="Times New Roman"/>
          <w:sz w:val="28"/>
        </w:rPr>
        <w:t xml:space="preserve"> представляет собой стеклянный сосуд с трубочкой, наполненной ртутью, и шкалой градусов. Длительность измерения – около 10 минут.</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sz w:val="28"/>
        </w:rPr>
        <w:t>Плюсы: точность измерения, низкая стоимость, простота применения.</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sz w:val="28"/>
        </w:rPr>
        <w:t>Минусы: хрупкость материала, токсичность ртути в открытом виде, не удобен для детей, применяется преимущественно для взрослых пациентов.</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b/>
          <w:sz w:val="28"/>
        </w:rPr>
        <w:t>Электронный термометр</w:t>
      </w:r>
      <w:r w:rsidRPr="003A6FB5">
        <w:rPr>
          <w:rFonts w:ascii="Times New Roman" w:hAnsi="Times New Roman" w:cs="Times New Roman"/>
          <w:sz w:val="28"/>
        </w:rPr>
        <w:t>. Измерение происходит за счет электрического датчика, результаты выводятся на дисплей. Длительность измерения – от 30 секунд до 3 минут.</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sz w:val="28"/>
        </w:rPr>
        <w:t xml:space="preserve">Плюсы: быстрый результат, </w:t>
      </w:r>
      <w:proofErr w:type="spellStart"/>
      <w:r w:rsidRPr="003A6FB5">
        <w:rPr>
          <w:rFonts w:ascii="Times New Roman" w:hAnsi="Times New Roman" w:cs="Times New Roman"/>
          <w:sz w:val="28"/>
        </w:rPr>
        <w:t>ударопрочность</w:t>
      </w:r>
      <w:proofErr w:type="spellEnd"/>
      <w:r w:rsidRPr="003A6FB5">
        <w:rPr>
          <w:rFonts w:ascii="Times New Roman" w:hAnsi="Times New Roman" w:cs="Times New Roman"/>
          <w:sz w:val="28"/>
        </w:rPr>
        <w:t>, для удобства медицинские электронные термометры выпускаются в различных вариациях – детский, соска-термометр, ректальная «кнопка».</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sz w:val="28"/>
        </w:rPr>
        <w:t>Минусы: высокая стоимость, расхождение показателей – ±0,1 °C.</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b/>
          <w:sz w:val="28"/>
        </w:rPr>
        <w:t>Бесконтактный термометр (инфракрасный</w:t>
      </w:r>
      <w:r w:rsidRPr="003A6FB5">
        <w:rPr>
          <w:rFonts w:ascii="Times New Roman" w:hAnsi="Times New Roman" w:cs="Times New Roman"/>
          <w:sz w:val="28"/>
        </w:rPr>
        <w:t>). Специальный датчик улавливает инфракрасное излучение тела и преобразует его в показатели температуры. Длительность измерения – 2-3 секунды.</w:t>
      </w:r>
    </w:p>
    <w:p w:rsidR="009F317E" w:rsidRPr="009F317E" w:rsidRDefault="009F317E" w:rsidP="009F317E">
      <w:pPr>
        <w:pStyle w:val="a7"/>
        <w:spacing w:line="360" w:lineRule="auto"/>
        <w:ind w:firstLine="709"/>
        <w:jc w:val="both"/>
        <w:rPr>
          <w:rFonts w:ascii="Times New Roman" w:hAnsi="Times New Roman" w:cs="Times New Roman"/>
          <w:sz w:val="28"/>
        </w:rPr>
      </w:pPr>
      <w:r w:rsidRPr="009F317E">
        <w:rPr>
          <w:rFonts w:ascii="Times New Roman" w:hAnsi="Times New Roman" w:cs="Times New Roman"/>
          <w:sz w:val="28"/>
        </w:rPr>
        <w:lastRenderedPageBreak/>
        <w:t>Плюсы: мгновенный результат, простота исп</w:t>
      </w:r>
      <w:r>
        <w:rPr>
          <w:rFonts w:ascii="Times New Roman" w:hAnsi="Times New Roman" w:cs="Times New Roman"/>
          <w:sz w:val="28"/>
        </w:rPr>
        <w:t xml:space="preserve">ользования, точность измерений, </w:t>
      </w:r>
      <w:r w:rsidRPr="009F317E">
        <w:rPr>
          <w:rFonts w:ascii="Times New Roman" w:hAnsi="Times New Roman" w:cs="Times New Roman"/>
          <w:sz w:val="28"/>
        </w:rPr>
        <w:t>идеально подходит как для взрослых, так и для детей</w:t>
      </w:r>
      <w:r>
        <w:rPr>
          <w:rFonts w:ascii="Times New Roman" w:hAnsi="Times New Roman" w:cs="Times New Roman"/>
          <w:sz w:val="28"/>
        </w:rPr>
        <w:t>.</w:t>
      </w:r>
    </w:p>
    <w:p w:rsidR="00904426" w:rsidRPr="00B71C5E" w:rsidRDefault="009F317E" w:rsidP="009F317E">
      <w:pPr>
        <w:pStyle w:val="a7"/>
        <w:spacing w:line="360" w:lineRule="auto"/>
        <w:ind w:firstLine="709"/>
        <w:jc w:val="both"/>
        <w:rPr>
          <w:rFonts w:ascii="Times New Roman" w:hAnsi="Times New Roman" w:cs="Times New Roman"/>
          <w:sz w:val="28"/>
        </w:rPr>
      </w:pPr>
      <w:r>
        <w:rPr>
          <w:rFonts w:ascii="Times New Roman" w:hAnsi="Times New Roman" w:cs="Times New Roman"/>
          <w:sz w:val="28"/>
        </w:rPr>
        <w:t>Минусы: высокая стоимость.</w:t>
      </w:r>
    </w:p>
    <w:tbl>
      <w:tblPr>
        <w:tblStyle w:val="a5"/>
        <w:tblW w:w="0" w:type="auto"/>
        <w:tblLook w:val="04A0" w:firstRow="1" w:lastRow="0" w:firstColumn="1" w:lastColumn="0" w:noHBand="0" w:noVBand="1"/>
      </w:tblPr>
      <w:tblGrid>
        <w:gridCol w:w="5046"/>
        <w:gridCol w:w="4582"/>
      </w:tblGrid>
      <w:tr w:rsidR="00904426" w:rsidTr="00904426">
        <w:tc>
          <w:tcPr>
            <w:tcW w:w="5046" w:type="dxa"/>
          </w:tcPr>
          <w:p w:rsidR="00904426" w:rsidRPr="00904426" w:rsidRDefault="00904426" w:rsidP="00F111AC">
            <w:pPr>
              <w:pStyle w:val="a7"/>
              <w:spacing w:line="360" w:lineRule="auto"/>
              <w:jc w:val="both"/>
              <w:rPr>
                <w:sz w:val="24"/>
              </w:rPr>
            </w:pPr>
            <w:r w:rsidRPr="00904426">
              <w:rPr>
                <w:sz w:val="24"/>
              </w:rPr>
              <w:t>Ртутный</w:t>
            </w:r>
          </w:p>
        </w:tc>
        <w:tc>
          <w:tcPr>
            <w:tcW w:w="4582" w:type="dxa"/>
          </w:tcPr>
          <w:p w:rsidR="00904426" w:rsidRPr="00904426" w:rsidRDefault="00904426" w:rsidP="00F111AC">
            <w:pPr>
              <w:pStyle w:val="a7"/>
              <w:spacing w:line="360" w:lineRule="auto"/>
              <w:jc w:val="both"/>
              <w:rPr>
                <w:sz w:val="24"/>
              </w:rPr>
            </w:pPr>
            <w:r w:rsidRPr="00904426">
              <w:rPr>
                <w:sz w:val="24"/>
              </w:rPr>
              <w:t>Инфракрасный</w:t>
            </w:r>
          </w:p>
        </w:tc>
      </w:tr>
      <w:tr w:rsidR="00904426" w:rsidTr="00904426">
        <w:tc>
          <w:tcPr>
            <w:tcW w:w="5046" w:type="dxa"/>
          </w:tcPr>
          <w:p w:rsidR="00904426" w:rsidRPr="00904426" w:rsidRDefault="00904426" w:rsidP="00F111AC">
            <w:pPr>
              <w:pStyle w:val="a7"/>
              <w:spacing w:line="360" w:lineRule="auto"/>
              <w:jc w:val="both"/>
              <w:rPr>
                <w:sz w:val="24"/>
              </w:rPr>
            </w:pPr>
            <w:r w:rsidRPr="00904426">
              <w:rPr>
                <w:noProof/>
                <w:sz w:val="24"/>
              </w:rPr>
              <w:drawing>
                <wp:inline distT="0" distB="0" distL="0" distR="0" wp14:anchorId="79ED2943" wp14:editId="1A54E0A2">
                  <wp:extent cx="2828725" cy="1599998"/>
                  <wp:effectExtent l="0" t="0" r="0" b="635"/>
                  <wp:docPr id="11" name="Рисунок 11" descr="Градусник. медицинский термометр купить в Санкт-Петербург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радусник. медицинский термометр купить в Санкт-Петербурге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78031" cy="1627887"/>
                          </a:xfrm>
                          <a:prstGeom prst="rect">
                            <a:avLst/>
                          </a:prstGeom>
                          <a:noFill/>
                          <a:ln>
                            <a:noFill/>
                          </a:ln>
                        </pic:spPr>
                      </pic:pic>
                    </a:graphicData>
                  </a:graphic>
                </wp:inline>
              </w:drawing>
            </w:r>
          </w:p>
        </w:tc>
        <w:tc>
          <w:tcPr>
            <w:tcW w:w="4582" w:type="dxa"/>
          </w:tcPr>
          <w:p w:rsidR="00904426" w:rsidRDefault="00904426" w:rsidP="00F111AC">
            <w:pPr>
              <w:pStyle w:val="a7"/>
              <w:spacing w:line="360" w:lineRule="auto"/>
              <w:jc w:val="both"/>
              <w:rPr>
                <w:sz w:val="28"/>
              </w:rPr>
            </w:pPr>
            <w:r w:rsidRPr="00904426">
              <w:rPr>
                <w:noProof/>
                <w:sz w:val="28"/>
              </w:rPr>
              <w:drawing>
                <wp:anchor distT="0" distB="0" distL="114300" distR="114300" simplePos="0" relativeHeight="251680768" behindDoc="0" locked="0" layoutInCell="1" allowOverlap="1" wp14:anchorId="453A72E7" wp14:editId="6E56EFC4">
                  <wp:simplePos x="0" y="0"/>
                  <wp:positionH relativeFrom="column">
                    <wp:posOffset>319405</wp:posOffset>
                  </wp:positionH>
                  <wp:positionV relativeFrom="paragraph">
                    <wp:posOffset>0</wp:posOffset>
                  </wp:positionV>
                  <wp:extent cx="1800225" cy="2200275"/>
                  <wp:effectExtent l="0" t="0" r="9525" b="9525"/>
                  <wp:wrapSquare wrapText="bothSides"/>
                  <wp:docPr id="12" name="Рисунок 12" descr="http://medbuy.ru/Data/Sites/1/med/Products/WebImages/omron-gentle-temp-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edbuy.ru/Data/Sites/1/med/Products/WebImages/omron-gentle-temp-51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anchor>
              </w:drawing>
            </w:r>
          </w:p>
        </w:tc>
      </w:tr>
      <w:tr w:rsidR="00904426" w:rsidTr="00E22787">
        <w:tc>
          <w:tcPr>
            <w:tcW w:w="9628" w:type="dxa"/>
            <w:gridSpan w:val="2"/>
          </w:tcPr>
          <w:p w:rsidR="00904426" w:rsidRPr="00904426" w:rsidRDefault="00904426" w:rsidP="00F111AC">
            <w:pPr>
              <w:pStyle w:val="a7"/>
              <w:spacing w:line="360" w:lineRule="auto"/>
              <w:jc w:val="both"/>
              <w:rPr>
                <w:sz w:val="24"/>
              </w:rPr>
            </w:pPr>
            <w:r w:rsidRPr="00904426">
              <w:rPr>
                <w:sz w:val="24"/>
              </w:rPr>
              <w:t>Электронный</w:t>
            </w:r>
          </w:p>
        </w:tc>
      </w:tr>
      <w:tr w:rsidR="00904426" w:rsidTr="00E22787">
        <w:tc>
          <w:tcPr>
            <w:tcW w:w="9628" w:type="dxa"/>
            <w:gridSpan w:val="2"/>
          </w:tcPr>
          <w:p w:rsidR="00904426" w:rsidRDefault="00904426" w:rsidP="00F111AC">
            <w:pPr>
              <w:pStyle w:val="a7"/>
              <w:spacing w:line="360" w:lineRule="auto"/>
              <w:jc w:val="both"/>
              <w:rPr>
                <w:sz w:val="28"/>
              </w:rPr>
            </w:pPr>
            <w:r w:rsidRPr="00904426">
              <w:rPr>
                <w:noProof/>
                <w:sz w:val="28"/>
              </w:rPr>
              <w:drawing>
                <wp:inline distT="0" distB="0" distL="0" distR="0" wp14:anchorId="183928F8" wp14:editId="63E561D2">
                  <wp:extent cx="3048000" cy="1495273"/>
                  <wp:effectExtent l="0" t="0" r="0" b="0"/>
                  <wp:docPr id="10" name="Рисунок 10" descr="Медицинский термометр: какой выбрать для домашней апте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дицинский термометр: какой выбрать для домашней аптечк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73352" cy="1507710"/>
                          </a:xfrm>
                          <a:prstGeom prst="rect">
                            <a:avLst/>
                          </a:prstGeom>
                          <a:noFill/>
                          <a:ln>
                            <a:noFill/>
                          </a:ln>
                        </pic:spPr>
                      </pic:pic>
                    </a:graphicData>
                  </a:graphic>
                </wp:inline>
              </w:drawing>
            </w:r>
            <w:r w:rsidRPr="00904426">
              <w:rPr>
                <w:rFonts w:asciiTheme="minorHAnsi" w:eastAsiaTheme="minorHAnsi" w:hAnsiTheme="minorHAnsi" w:cstheme="minorBidi"/>
                <w:sz w:val="22"/>
                <w:szCs w:val="22"/>
                <w:lang w:eastAsia="en-US"/>
              </w:rPr>
              <w:t xml:space="preserve"> </w:t>
            </w:r>
            <w:r w:rsidRPr="00904426">
              <w:rPr>
                <w:noProof/>
                <w:sz w:val="28"/>
              </w:rPr>
              <w:drawing>
                <wp:inline distT="0" distB="0" distL="0" distR="0" wp14:anchorId="71E6AA2D" wp14:editId="391B67F9">
                  <wp:extent cx="2590800" cy="1817370"/>
                  <wp:effectExtent l="0" t="0" r="0" b="0"/>
                  <wp:docPr id="15" name="Рисунок 15" descr="http://medbuy.ru/Data/Sites/1/med/Products/WebImages/bwell-wt-09-qui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buy.ru/Data/Sites/1/med/Products/WebImages/bwell-wt-09-quick-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9576" cy="1823526"/>
                          </a:xfrm>
                          <a:prstGeom prst="rect">
                            <a:avLst/>
                          </a:prstGeom>
                          <a:noFill/>
                          <a:ln>
                            <a:noFill/>
                          </a:ln>
                        </pic:spPr>
                      </pic:pic>
                    </a:graphicData>
                  </a:graphic>
                </wp:inline>
              </w:drawing>
            </w:r>
          </w:p>
        </w:tc>
      </w:tr>
    </w:tbl>
    <w:p w:rsidR="009F317E" w:rsidRPr="009F317E" w:rsidRDefault="009F317E" w:rsidP="009F317E">
      <w:pPr>
        <w:pStyle w:val="a7"/>
        <w:spacing w:line="360" w:lineRule="auto"/>
        <w:ind w:firstLine="709"/>
        <w:jc w:val="both"/>
        <w:rPr>
          <w:rFonts w:ascii="Times New Roman" w:hAnsi="Times New Roman" w:cs="Times New Roman"/>
          <w:sz w:val="28"/>
        </w:rPr>
      </w:pPr>
      <w:r w:rsidRPr="009F317E">
        <w:rPr>
          <w:rFonts w:ascii="Times New Roman" w:hAnsi="Times New Roman" w:cs="Times New Roman"/>
          <w:b/>
          <w:sz w:val="28"/>
        </w:rPr>
        <w:t>Тонометр</w:t>
      </w:r>
      <w:r>
        <w:rPr>
          <w:rFonts w:ascii="Times New Roman" w:hAnsi="Times New Roman" w:cs="Times New Roman"/>
          <w:sz w:val="28"/>
        </w:rPr>
        <w:t xml:space="preserve"> – это медицинский прибор</w:t>
      </w:r>
      <w:r w:rsidRPr="009F317E">
        <w:rPr>
          <w:rFonts w:ascii="Times New Roman" w:hAnsi="Times New Roman" w:cs="Times New Roman"/>
          <w:sz w:val="28"/>
        </w:rPr>
        <w:t>, предназначенный для измерения артериального давления.</w:t>
      </w:r>
    </w:p>
    <w:p w:rsidR="009F317E" w:rsidRDefault="009F317E" w:rsidP="009F317E">
      <w:pPr>
        <w:pStyle w:val="a7"/>
        <w:spacing w:line="360" w:lineRule="auto"/>
        <w:ind w:firstLine="709"/>
        <w:jc w:val="both"/>
        <w:rPr>
          <w:rFonts w:ascii="Times New Roman" w:hAnsi="Times New Roman" w:cs="Times New Roman"/>
          <w:sz w:val="28"/>
        </w:rPr>
      </w:pPr>
      <w:r>
        <w:rPr>
          <w:rFonts w:ascii="Times New Roman" w:hAnsi="Times New Roman" w:cs="Times New Roman"/>
          <w:sz w:val="28"/>
        </w:rPr>
        <w:t>Виды:</w:t>
      </w:r>
    </w:p>
    <w:p w:rsidR="009F317E" w:rsidRDefault="0025259E" w:rsidP="009F317E">
      <w:pPr>
        <w:pStyle w:val="a7"/>
        <w:spacing w:line="360" w:lineRule="auto"/>
        <w:ind w:firstLine="709"/>
        <w:jc w:val="both"/>
        <w:rPr>
          <w:rFonts w:ascii="Times New Roman" w:hAnsi="Times New Roman" w:cs="Times New Roman"/>
          <w:sz w:val="28"/>
        </w:rPr>
      </w:pPr>
      <w:r w:rsidRPr="0025259E">
        <w:rPr>
          <w:rFonts w:ascii="Times New Roman" w:hAnsi="Times New Roman" w:cs="Times New Roman"/>
          <w:b/>
          <w:sz w:val="28"/>
        </w:rPr>
        <w:t>Механический тонометр</w:t>
      </w:r>
      <w:r>
        <w:rPr>
          <w:rFonts w:ascii="Times New Roman" w:hAnsi="Times New Roman" w:cs="Times New Roman"/>
          <w:sz w:val="28"/>
        </w:rPr>
        <w:t xml:space="preserve"> с</w:t>
      </w:r>
      <w:r w:rsidRPr="0025259E">
        <w:rPr>
          <w:rFonts w:ascii="Times New Roman" w:hAnsi="Times New Roman" w:cs="Times New Roman"/>
          <w:sz w:val="28"/>
        </w:rPr>
        <w:t>остоит из манжеты, нагнетателя, манометра и фонендоскопа. Нагнетание воздух</w:t>
      </w:r>
      <w:r>
        <w:rPr>
          <w:rFonts w:ascii="Times New Roman" w:hAnsi="Times New Roman" w:cs="Times New Roman"/>
          <w:sz w:val="28"/>
        </w:rPr>
        <w:t xml:space="preserve">а происходит механическим путём, </w:t>
      </w:r>
      <w:r w:rsidRPr="0025259E">
        <w:rPr>
          <w:rFonts w:ascii="Times New Roman" w:hAnsi="Times New Roman" w:cs="Times New Roman"/>
          <w:sz w:val="28"/>
        </w:rPr>
        <w:t>давление определяется человеком путем прослушивания через фонендоскоп, а результаты вычисляются по стрелке, указывающей цифры на манометре</w:t>
      </w:r>
      <w:r>
        <w:rPr>
          <w:rFonts w:ascii="Times New Roman" w:hAnsi="Times New Roman" w:cs="Times New Roman"/>
          <w:sz w:val="28"/>
        </w:rPr>
        <w:t xml:space="preserve">. </w:t>
      </w:r>
      <w:r w:rsidRPr="0025259E">
        <w:rPr>
          <w:rFonts w:ascii="Times New Roman" w:hAnsi="Times New Roman" w:cs="Times New Roman"/>
          <w:sz w:val="28"/>
        </w:rPr>
        <w:t>Показатели тако</w:t>
      </w:r>
      <w:r>
        <w:rPr>
          <w:rFonts w:ascii="Times New Roman" w:hAnsi="Times New Roman" w:cs="Times New Roman"/>
          <w:sz w:val="28"/>
        </w:rPr>
        <w:t>го тонометра достаточно точные, но сложен для домашнего использования.</w:t>
      </w:r>
    </w:p>
    <w:p w:rsidR="0025259E" w:rsidRDefault="0025259E" w:rsidP="009F317E">
      <w:pPr>
        <w:pStyle w:val="a7"/>
        <w:spacing w:line="360" w:lineRule="auto"/>
        <w:ind w:firstLine="709"/>
        <w:jc w:val="both"/>
        <w:rPr>
          <w:rFonts w:ascii="Times New Roman" w:hAnsi="Times New Roman" w:cs="Times New Roman"/>
          <w:sz w:val="28"/>
        </w:rPr>
      </w:pPr>
      <w:r w:rsidRPr="0025259E">
        <w:rPr>
          <w:rFonts w:ascii="Times New Roman" w:hAnsi="Times New Roman" w:cs="Times New Roman"/>
          <w:b/>
          <w:sz w:val="28"/>
        </w:rPr>
        <w:t>Полуавтоматический тонометр</w:t>
      </w:r>
      <w:r w:rsidRPr="0025259E">
        <w:t xml:space="preserve"> </w:t>
      </w:r>
      <w:r w:rsidRPr="0025259E">
        <w:rPr>
          <w:rFonts w:ascii="Times New Roman" w:hAnsi="Times New Roman" w:cs="Times New Roman"/>
          <w:sz w:val="28"/>
        </w:rPr>
        <w:t xml:space="preserve">состоит из манжеты, нагнетателя и табло, где помимо показателей артериального давления отображается ещё и пульс. Нагнетание воздуха в манжету происходит механическим путём, однако </w:t>
      </w:r>
      <w:r w:rsidRPr="0025259E">
        <w:rPr>
          <w:rFonts w:ascii="Times New Roman" w:hAnsi="Times New Roman" w:cs="Times New Roman"/>
          <w:sz w:val="28"/>
        </w:rPr>
        <w:lastRenderedPageBreak/>
        <w:t>последующее спускание воздуха и измерение производятся прибором автоматически. Работают такие приборы от сети или на батарейках</w:t>
      </w:r>
      <w:r>
        <w:rPr>
          <w:rFonts w:ascii="Times New Roman" w:hAnsi="Times New Roman" w:cs="Times New Roman"/>
          <w:sz w:val="28"/>
        </w:rPr>
        <w:t>.</w:t>
      </w:r>
    </w:p>
    <w:p w:rsidR="0025259E" w:rsidRPr="009F317E" w:rsidRDefault="0025259E" w:rsidP="009F317E">
      <w:pPr>
        <w:pStyle w:val="a7"/>
        <w:spacing w:line="360" w:lineRule="auto"/>
        <w:ind w:firstLine="709"/>
        <w:jc w:val="both"/>
        <w:rPr>
          <w:rFonts w:ascii="Times New Roman" w:hAnsi="Times New Roman" w:cs="Times New Roman"/>
          <w:sz w:val="28"/>
        </w:rPr>
      </w:pPr>
      <w:r w:rsidRPr="0025259E">
        <w:rPr>
          <w:rFonts w:ascii="Times New Roman" w:hAnsi="Times New Roman" w:cs="Times New Roman"/>
          <w:b/>
          <w:sz w:val="28"/>
        </w:rPr>
        <w:t>Автоматический тонометр</w:t>
      </w:r>
      <w:r>
        <w:rPr>
          <w:rFonts w:ascii="Times New Roman" w:hAnsi="Times New Roman" w:cs="Times New Roman"/>
          <w:sz w:val="28"/>
        </w:rPr>
        <w:t xml:space="preserve"> состоит</w:t>
      </w:r>
      <w:r w:rsidRPr="0025259E">
        <w:rPr>
          <w:rFonts w:ascii="Times New Roman" w:hAnsi="Times New Roman" w:cs="Times New Roman"/>
          <w:sz w:val="28"/>
        </w:rPr>
        <w:t xml:space="preserve"> из манжеты и табло</w:t>
      </w:r>
      <w:r>
        <w:rPr>
          <w:rFonts w:ascii="Times New Roman" w:hAnsi="Times New Roman" w:cs="Times New Roman"/>
          <w:sz w:val="28"/>
        </w:rPr>
        <w:t>.</w:t>
      </w:r>
      <w:r w:rsidRPr="0025259E">
        <w:t xml:space="preserve"> </w:t>
      </w:r>
      <w:r w:rsidRPr="0025259E">
        <w:rPr>
          <w:rFonts w:ascii="Times New Roman" w:hAnsi="Times New Roman" w:cs="Times New Roman"/>
          <w:sz w:val="28"/>
        </w:rPr>
        <w:t>Нагнетание и спускание воздуха из манжеты происходит автоматически, необходимо лишь нажать на кнопку</w:t>
      </w:r>
      <w:r>
        <w:rPr>
          <w:rFonts w:ascii="Times New Roman" w:hAnsi="Times New Roman" w:cs="Times New Roman"/>
          <w:sz w:val="28"/>
        </w:rPr>
        <w:t>.</w:t>
      </w:r>
      <w:r w:rsidRPr="0025259E">
        <w:t xml:space="preserve"> </w:t>
      </w:r>
      <w:r w:rsidRPr="0025259E">
        <w:rPr>
          <w:rFonts w:ascii="Times New Roman" w:hAnsi="Times New Roman" w:cs="Times New Roman"/>
          <w:sz w:val="28"/>
        </w:rPr>
        <w:t>Этот вид тонометра может не только измерить артериальное давление и частоту пульса, но и имеет внутреннюю память, позволяющую сравнивать показания предыдущих измерений. Сильной стороной является то, что таким тонометром может пользоваться абсолютно любой человек, и при это</w:t>
      </w:r>
      <w:r>
        <w:rPr>
          <w:rFonts w:ascii="Times New Roman" w:hAnsi="Times New Roman" w:cs="Times New Roman"/>
          <w:sz w:val="28"/>
        </w:rPr>
        <w:t xml:space="preserve">м не нужна посторонняя помощь, </w:t>
      </w:r>
      <w:r w:rsidRPr="0025259E">
        <w:rPr>
          <w:rFonts w:ascii="Times New Roman" w:hAnsi="Times New Roman" w:cs="Times New Roman"/>
          <w:sz w:val="28"/>
        </w:rPr>
        <w:t>некоторые модели оснащены индикатором</w:t>
      </w:r>
      <w:r>
        <w:rPr>
          <w:rFonts w:ascii="Times New Roman" w:hAnsi="Times New Roman" w:cs="Times New Roman"/>
          <w:sz w:val="28"/>
        </w:rPr>
        <w:t xml:space="preserve"> аритмии, а какие-то могут </w:t>
      </w:r>
      <w:r w:rsidRPr="0025259E">
        <w:rPr>
          <w:rFonts w:ascii="Times New Roman" w:hAnsi="Times New Roman" w:cs="Times New Roman"/>
          <w:sz w:val="28"/>
        </w:rPr>
        <w:t>озвучивать полученные результаты (это будет актуально для людей со слабым зрением).</w:t>
      </w:r>
    </w:p>
    <w:tbl>
      <w:tblPr>
        <w:tblStyle w:val="a5"/>
        <w:tblW w:w="0" w:type="auto"/>
        <w:tblLook w:val="04A0" w:firstRow="1" w:lastRow="0" w:firstColumn="1" w:lastColumn="0" w:noHBand="0" w:noVBand="1"/>
      </w:tblPr>
      <w:tblGrid>
        <w:gridCol w:w="4881"/>
        <w:gridCol w:w="4747"/>
      </w:tblGrid>
      <w:tr w:rsidR="000F0CF4" w:rsidTr="003A6FB5">
        <w:tc>
          <w:tcPr>
            <w:tcW w:w="4881" w:type="dxa"/>
          </w:tcPr>
          <w:p w:rsidR="0025259E" w:rsidRPr="000F0CF4" w:rsidRDefault="0025259E" w:rsidP="009F317E">
            <w:pPr>
              <w:pStyle w:val="a7"/>
              <w:spacing w:line="360" w:lineRule="auto"/>
              <w:jc w:val="both"/>
              <w:rPr>
                <w:sz w:val="24"/>
              </w:rPr>
            </w:pPr>
            <w:r w:rsidRPr="000F0CF4">
              <w:rPr>
                <w:sz w:val="24"/>
              </w:rPr>
              <w:t>Механический тонометр</w:t>
            </w:r>
          </w:p>
        </w:tc>
        <w:tc>
          <w:tcPr>
            <w:tcW w:w="4747" w:type="dxa"/>
          </w:tcPr>
          <w:p w:rsidR="0025259E" w:rsidRDefault="0025259E" w:rsidP="009F317E">
            <w:pPr>
              <w:pStyle w:val="a7"/>
              <w:spacing w:line="360" w:lineRule="auto"/>
              <w:jc w:val="both"/>
              <w:rPr>
                <w:sz w:val="28"/>
              </w:rPr>
            </w:pPr>
            <w:r w:rsidRPr="000F0CF4">
              <w:rPr>
                <w:sz w:val="24"/>
              </w:rPr>
              <w:t>Полуавтоматический тонометр</w:t>
            </w:r>
          </w:p>
        </w:tc>
      </w:tr>
      <w:tr w:rsidR="000F0CF4" w:rsidTr="003A6FB5">
        <w:tc>
          <w:tcPr>
            <w:tcW w:w="4881" w:type="dxa"/>
          </w:tcPr>
          <w:p w:rsidR="0025259E" w:rsidRPr="000F0CF4" w:rsidRDefault="000F0CF4" w:rsidP="009F317E">
            <w:pPr>
              <w:pStyle w:val="a7"/>
              <w:spacing w:line="360" w:lineRule="auto"/>
              <w:jc w:val="both"/>
              <w:rPr>
                <w:sz w:val="24"/>
              </w:rPr>
            </w:pPr>
            <w:r w:rsidRPr="000F0CF4">
              <w:rPr>
                <w:noProof/>
                <w:sz w:val="24"/>
              </w:rPr>
              <w:drawing>
                <wp:inline distT="0" distB="0" distL="0" distR="0" wp14:anchorId="6B709D63" wp14:editId="5A52C850">
                  <wp:extent cx="2949014" cy="2329408"/>
                  <wp:effectExtent l="0" t="0" r="3810" b="0"/>
                  <wp:docPr id="16" name="Рисунок 16" descr="http://bwell-swiss.ru/wp-content/uploads/2018/08/tonomet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well-swiss.ru/wp-content/uploads/2018/08/tonometr_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49014" cy="2329408"/>
                          </a:xfrm>
                          <a:prstGeom prst="rect">
                            <a:avLst/>
                          </a:prstGeom>
                          <a:noFill/>
                          <a:ln>
                            <a:noFill/>
                          </a:ln>
                        </pic:spPr>
                      </pic:pic>
                    </a:graphicData>
                  </a:graphic>
                </wp:inline>
              </w:drawing>
            </w:r>
          </w:p>
        </w:tc>
        <w:tc>
          <w:tcPr>
            <w:tcW w:w="4747" w:type="dxa"/>
          </w:tcPr>
          <w:p w:rsidR="0025259E" w:rsidRDefault="000F0CF4" w:rsidP="009F317E">
            <w:pPr>
              <w:pStyle w:val="a7"/>
              <w:spacing w:line="360" w:lineRule="auto"/>
              <w:jc w:val="both"/>
              <w:rPr>
                <w:sz w:val="28"/>
              </w:rPr>
            </w:pPr>
            <w:r w:rsidRPr="000F0CF4">
              <w:rPr>
                <w:noProof/>
                <w:sz w:val="28"/>
              </w:rPr>
              <w:drawing>
                <wp:anchor distT="0" distB="0" distL="114300" distR="114300" simplePos="0" relativeHeight="251681792" behindDoc="0" locked="0" layoutInCell="1" allowOverlap="1" wp14:anchorId="34DB8DE3" wp14:editId="65DF1BB9">
                  <wp:simplePos x="0" y="0"/>
                  <wp:positionH relativeFrom="column">
                    <wp:posOffset>-65046</wp:posOffset>
                  </wp:positionH>
                  <wp:positionV relativeFrom="paragraph">
                    <wp:posOffset>388188</wp:posOffset>
                  </wp:positionV>
                  <wp:extent cx="2941596" cy="1614441"/>
                  <wp:effectExtent l="0" t="0" r="0" b="5080"/>
                  <wp:wrapSquare wrapText="bothSides"/>
                  <wp:docPr id="20" name="Рисунок 20" descr="http://bwell-swiss.ru/wp-content/uploads/2018/08/tonomet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well-swiss.ru/wp-content/uploads/2018/08/tonometr_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41596" cy="1614441"/>
                          </a:xfrm>
                          <a:prstGeom prst="rect">
                            <a:avLst/>
                          </a:prstGeom>
                          <a:noFill/>
                          <a:ln>
                            <a:noFill/>
                          </a:ln>
                        </pic:spPr>
                      </pic:pic>
                    </a:graphicData>
                  </a:graphic>
                </wp:anchor>
              </w:drawing>
            </w:r>
          </w:p>
        </w:tc>
      </w:tr>
      <w:tr w:rsidR="000F0CF4" w:rsidTr="003A6FB5">
        <w:tc>
          <w:tcPr>
            <w:tcW w:w="4881" w:type="dxa"/>
          </w:tcPr>
          <w:p w:rsidR="0025259E" w:rsidRPr="000F0CF4" w:rsidRDefault="0025259E" w:rsidP="009F317E">
            <w:pPr>
              <w:pStyle w:val="a7"/>
              <w:spacing w:line="360" w:lineRule="auto"/>
              <w:jc w:val="both"/>
              <w:rPr>
                <w:sz w:val="24"/>
              </w:rPr>
            </w:pPr>
            <w:r w:rsidRPr="000F0CF4">
              <w:rPr>
                <w:sz w:val="24"/>
              </w:rPr>
              <w:t>Автоматический тонометр</w:t>
            </w:r>
            <w:r w:rsidR="000F0CF4">
              <w:rPr>
                <w:sz w:val="24"/>
              </w:rPr>
              <w:t xml:space="preserve">  (плечевой)</w:t>
            </w:r>
          </w:p>
        </w:tc>
        <w:tc>
          <w:tcPr>
            <w:tcW w:w="4747" w:type="dxa"/>
          </w:tcPr>
          <w:p w:rsidR="0025259E" w:rsidRDefault="000F0CF4" w:rsidP="009F317E">
            <w:pPr>
              <w:pStyle w:val="a7"/>
              <w:spacing w:line="360" w:lineRule="auto"/>
              <w:jc w:val="both"/>
              <w:rPr>
                <w:sz w:val="28"/>
              </w:rPr>
            </w:pPr>
            <w:r w:rsidRPr="000F0CF4">
              <w:rPr>
                <w:sz w:val="24"/>
              </w:rPr>
              <w:t>Ав</w:t>
            </w:r>
            <w:r>
              <w:rPr>
                <w:sz w:val="24"/>
              </w:rPr>
              <w:t>томатический тонометр  (на запястье</w:t>
            </w:r>
            <w:r w:rsidRPr="000F0CF4">
              <w:rPr>
                <w:sz w:val="24"/>
              </w:rPr>
              <w:t>)</w:t>
            </w:r>
          </w:p>
        </w:tc>
      </w:tr>
      <w:tr w:rsidR="000F0CF4" w:rsidTr="003A6FB5">
        <w:tc>
          <w:tcPr>
            <w:tcW w:w="4881" w:type="dxa"/>
          </w:tcPr>
          <w:p w:rsidR="0025259E" w:rsidRDefault="000F0CF4" w:rsidP="009F317E">
            <w:pPr>
              <w:pStyle w:val="a7"/>
              <w:spacing w:line="360" w:lineRule="auto"/>
              <w:jc w:val="both"/>
              <w:rPr>
                <w:sz w:val="28"/>
              </w:rPr>
            </w:pPr>
            <w:r w:rsidRPr="000F0CF4">
              <w:rPr>
                <w:noProof/>
                <w:sz w:val="28"/>
              </w:rPr>
              <w:drawing>
                <wp:inline distT="0" distB="0" distL="0" distR="0" wp14:anchorId="3B377561" wp14:editId="599ED6AA">
                  <wp:extent cx="3025019" cy="1923691"/>
                  <wp:effectExtent l="0" t="0" r="4445" b="635"/>
                  <wp:docPr id="21" name="Рисунок 21" descr="http://bwell-swiss.ru/wp-content/uploads/2018/08/tonomet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well-swiss.ru/wp-content/uploads/2018/08/tonometr_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52872" cy="1941403"/>
                          </a:xfrm>
                          <a:prstGeom prst="rect">
                            <a:avLst/>
                          </a:prstGeom>
                          <a:noFill/>
                          <a:ln>
                            <a:noFill/>
                          </a:ln>
                        </pic:spPr>
                      </pic:pic>
                    </a:graphicData>
                  </a:graphic>
                </wp:inline>
              </w:drawing>
            </w:r>
          </w:p>
        </w:tc>
        <w:tc>
          <w:tcPr>
            <w:tcW w:w="4747" w:type="dxa"/>
          </w:tcPr>
          <w:p w:rsidR="0025259E" w:rsidRDefault="000F0CF4" w:rsidP="009F317E">
            <w:pPr>
              <w:pStyle w:val="a7"/>
              <w:spacing w:line="360" w:lineRule="auto"/>
              <w:jc w:val="both"/>
              <w:rPr>
                <w:sz w:val="28"/>
              </w:rPr>
            </w:pPr>
            <w:r w:rsidRPr="000F0CF4">
              <w:rPr>
                <w:noProof/>
                <w:sz w:val="28"/>
              </w:rPr>
              <w:drawing>
                <wp:inline distT="0" distB="0" distL="0" distR="0" wp14:anchorId="3D9E1C16" wp14:editId="75A85A25">
                  <wp:extent cx="2447594" cy="2225711"/>
                  <wp:effectExtent l="0" t="0" r="0" b="3175"/>
                  <wp:docPr id="23" name="Рисунок 23" descr="https://vse-tonometry.ru/images/tonometr-z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vse-tonometry.ru/images/tonometr-zap.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47594" cy="2225711"/>
                          </a:xfrm>
                          <a:prstGeom prst="rect">
                            <a:avLst/>
                          </a:prstGeom>
                          <a:noFill/>
                          <a:ln>
                            <a:noFill/>
                          </a:ln>
                        </pic:spPr>
                      </pic:pic>
                    </a:graphicData>
                  </a:graphic>
                </wp:inline>
              </w:drawing>
            </w:r>
          </w:p>
        </w:tc>
      </w:tr>
    </w:tbl>
    <w:p w:rsidR="0025259E" w:rsidRDefault="003A6FB5" w:rsidP="009F317E">
      <w:pPr>
        <w:pStyle w:val="a7"/>
        <w:spacing w:line="360" w:lineRule="auto"/>
        <w:ind w:firstLine="709"/>
        <w:jc w:val="both"/>
        <w:rPr>
          <w:rFonts w:ascii="Times New Roman" w:hAnsi="Times New Roman" w:cs="Times New Roman"/>
          <w:sz w:val="28"/>
        </w:rPr>
      </w:pPr>
      <w:proofErr w:type="spellStart"/>
      <w:r w:rsidRPr="003A6FB5">
        <w:rPr>
          <w:rFonts w:ascii="Times New Roman" w:hAnsi="Times New Roman" w:cs="Times New Roman"/>
          <w:b/>
          <w:sz w:val="28"/>
        </w:rPr>
        <w:t>Глюкометр</w:t>
      </w:r>
      <w:proofErr w:type="spellEnd"/>
      <w:r w:rsidRPr="003A6FB5">
        <w:rPr>
          <w:rFonts w:ascii="Times New Roman" w:hAnsi="Times New Roman" w:cs="Times New Roman"/>
          <w:sz w:val="28"/>
        </w:rPr>
        <w:t xml:space="preserve"> это аппарат для определения уровня глюкозы в крови.</w:t>
      </w:r>
    </w:p>
    <w:p w:rsidR="003A6FB5" w:rsidRDefault="003A6FB5" w:rsidP="009F317E">
      <w:pPr>
        <w:pStyle w:val="a7"/>
        <w:spacing w:line="360" w:lineRule="auto"/>
        <w:ind w:firstLine="709"/>
        <w:jc w:val="both"/>
        <w:rPr>
          <w:rFonts w:ascii="Times New Roman" w:hAnsi="Times New Roman" w:cs="Times New Roman"/>
          <w:sz w:val="28"/>
        </w:rPr>
      </w:pPr>
      <w:r>
        <w:rPr>
          <w:rFonts w:ascii="Times New Roman" w:hAnsi="Times New Roman" w:cs="Times New Roman"/>
          <w:sz w:val="28"/>
        </w:rPr>
        <w:lastRenderedPageBreak/>
        <w:t>Виды:</w:t>
      </w:r>
    </w:p>
    <w:p w:rsidR="003A6FB5" w:rsidRDefault="003A6FB5"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b/>
          <w:sz w:val="28"/>
        </w:rPr>
        <w:t>Фотометрический</w:t>
      </w:r>
      <w:r w:rsidRPr="003A6FB5">
        <w:rPr>
          <w:rFonts w:ascii="Times New Roman" w:hAnsi="Times New Roman" w:cs="Times New Roman"/>
          <w:sz w:val="28"/>
        </w:rPr>
        <w:t xml:space="preserve"> </w:t>
      </w:r>
      <w:proofErr w:type="spellStart"/>
      <w:r w:rsidRPr="003A6FB5">
        <w:rPr>
          <w:rFonts w:ascii="Times New Roman" w:hAnsi="Times New Roman" w:cs="Times New Roman"/>
          <w:sz w:val="28"/>
        </w:rPr>
        <w:t>глюкометр</w:t>
      </w:r>
      <w:proofErr w:type="spellEnd"/>
      <w:r w:rsidRPr="003A6FB5">
        <w:rPr>
          <w:rFonts w:ascii="Times New Roman" w:hAnsi="Times New Roman" w:cs="Times New Roman"/>
          <w:sz w:val="28"/>
        </w:rPr>
        <w:t xml:space="preserve"> работает на основе анализа крови. Больному необходимо сделать прокол на пальце и нанести к</w:t>
      </w:r>
      <w:r w:rsidR="003B1571">
        <w:rPr>
          <w:rFonts w:ascii="Times New Roman" w:hAnsi="Times New Roman" w:cs="Times New Roman"/>
          <w:sz w:val="28"/>
        </w:rPr>
        <w:t>апельку пробы на тест-полоску, п</w:t>
      </w:r>
      <w:r w:rsidRPr="003A6FB5">
        <w:rPr>
          <w:rFonts w:ascii="Times New Roman" w:hAnsi="Times New Roman" w:cs="Times New Roman"/>
          <w:sz w:val="28"/>
        </w:rPr>
        <w:t xml:space="preserve">окрытая специальным </w:t>
      </w:r>
      <w:r w:rsidR="003B1571">
        <w:rPr>
          <w:rFonts w:ascii="Times New Roman" w:hAnsi="Times New Roman" w:cs="Times New Roman"/>
          <w:sz w:val="28"/>
        </w:rPr>
        <w:t>реагентом, который</w:t>
      </w:r>
      <w:r w:rsidRPr="003A6FB5">
        <w:rPr>
          <w:rFonts w:ascii="Times New Roman" w:hAnsi="Times New Roman" w:cs="Times New Roman"/>
          <w:sz w:val="28"/>
        </w:rPr>
        <w:t xml:space="preserve"> меняет цвет в зависимости от содержания сахара в пробе. </w:t>
      </w:r>
      <w:proofErr w:type="spellStart"/>
      <w:r w:rsidRPr="003A6FB5">
        <w:rPr>
          <w:rFonts w:ascii="Times New Roman" w:hAnsi="Times New Roman" w:cs="Times New Roman"/>
          <w:sz w:val="28"/>
        </w:rPr>
        <w:t>Глюкометр</w:t>
      </w:r>
      <w:proofErr w:type="spellEnd"/>
      <w:r w:rsidRPr="003A6FB5">
        <w:rPr>
          <w:rFonts w:ascii="Times New Roman" w:hAnsi="Times New Roman" w:cs="Times New Roman"/>
          <w:sz w:val="28"/>
        </w:rPr>
        <w:t xml:space="preserve"> измеряет изменение цвета полоски самостоятельно, выводя результаты теста на дисплей.</w:t>
      </w:r>
    </w:p>
    <w:p w:rsidR="003B1571" w:rsidRPr="003A6FB5" w:rsidRDefault="003A6FB5" w:rsidP="003B1571">
      <w:pPr>
        <w:pStyle w:val="a7"/>
        <w:spacing w:line="360" w:lineRule="auto"/>
        <w:ind w:firstLine="709"/>
        <w:jc w:val="both"/>
        <w:rPr>
          <w:rFonts w:ascii="Times New Roman" w:hAnsi="Times New Roman" w:cs="Times New Roman"/>
          <w:sz w:val="28"/>
        </w:rPr>
      </w:pPr>
      <w:r w:rsidRPr="003B1571">
        <w:rPr>
          <w:rFonts w:ascii="Times New Roman" w:hAnsi="Times New Roman" w:cs="Times New Roman"/>
          <w:b/>
          <w:sz w:val="28"/>
        </w:rPr>
        <w:t>Электрохимический</w:t>
      </w:r>
      <w:r w:rsidR="003B1571">
        <w:rPr>
          <w:rFonts w:ascii="Times New Roman" w:hAnsi="Times New Roman" w:cs="Times New Roman"/>
          <w:sz w:val="28"/>
        </w:rPr>
        <w:t xml:space="preserve"> </w:t>
      </w:r>
      <w:proofErr w:type="spellStart"/>
      <w:r w:rsidR="003B1571">
        <w:rPr>
          <w:rFonts w:ascii="Times New Roman" w:hAnsi="Times New Roman" w:cs="Times New Roman"/>
          <w:sz w:val="28"/>
        </w:rPr>
        <w:t>глюкометр</w:t>
      </w:r>
      <w:proofErr w:type="spellEnd"/>
      <w:r w:rsidR="003B1571">
        <w:rPr>
          <w:rFonts w:ascii="Times New Roman" w:hAnsi="Times New Roman" w:cs="Times New Roman"/>
          <w:sz w:val="28"/>
        </w:rPr>
        <w:t xml:space="preserve"> имеет </w:t>
      </w:r>
      <w:r w:rsidR="003B1571" w:rsidRPr="003B1571">
        <w:rPr>
          <w:rFonts w:ascii="Times New Roman" w:hAnsi="Times New Roman" w:cs="Times New Roman"/>
          <w:sz w:val="28"/>
        </w:rPr>
        <w:t>чувствительное поле тест-полоски</w:t>
      </w:r>
      <w:r w:rsidR="003B1571">
        <w:rPr>
          <w:rFonts w:ascii="Times New Roman" w:hAnsi="Times New Roman" w:cs="Times New Roman"/>
          <w:sz w:val="28"/>
        </w:rPr>
        <w:t>, на которое</w:t>
      </w:r>
      <w:r w:rsidR="003B1571" w:rsidRPr="003B1571">
        <w:rPr>
          <w:rFonts w:ascii="Times New Roman" w:hAnsi="Times New Roman" w:cs="Times New Roman"/>
          <w:sz w:val="28"/>
        </w:rPr>
        <w:t xml:space="preserve"> нанесен специальный реагент. При взаимодействии глюкозы, содержащейся в капле крови, с этим реагентом, происходит реакция, приводящая к накоплению электрического потенциала. </w:t>
      </w:r>
      <w:proofErr w:type="spellStart"/>
      <w:r w:rsidR="003B1571" w:rsidRPr="003B1571">
        <w:rPr>
          <w:rFonts w:ascii="Times New Roman" w:hAnsi="Times New Roman" w:cs="Times New Roman"/>
          <w:sz w:val="28"/>
        </w:rPr>
        <w:t>Глюкометр</w:t>
      </w:r>
      <w:proofErr w:type="spellEnd"/>
      <w:r w:rsidR="003B1571" w:rsidRPr="003B1571">
        <w:rPr>
          <w:rFonts w:ascii="Times New Roman" w:hAnsi="Times New Roman" w:cs="Times New Roman"/>
          <w:sz w:val="28"/>
        </w:rPr>
        <w:t xml:space="preserve"> определяет уровень глюкозы, содержащейся в крови на данный момент</w:t>
      </w:r>
      <w:r w:rsidR="003B1571" w:rsidRPr="003B1571">
        <w:t xml:space="preserve"> </w:t>
      </w:r>
      <w:r w:rsidR="003B1571">
        <w:rPr>
          <w:rFonts w:ascii="Times New Roman" w:hAnsi="Times New Roman" w:cs="Times New Roman"/>
          <w:sz w:val="28"/>
        </w:rPr>
        <w:t>по силе электрического потенциала.</w:t>
      </w:r>
    </w:p>
    <w:tbl>
      <w:tblPr>
        <w:tblStyle w:val="a5"/>
        <w:tblW w:w="0" w:type="auto"/>
        <w:tblLook w:val="04A0" w:firstRow="1" w:lastRow="0" w:firstColumn="1" w:lastColumn="0" w:noHBand="0" w:noVBand="1"/>
      </w:tblPr>
      <w:tblGrid>
        <w:gridCol w:w="4522"/>
        <w:gridCol w:w="5106"/>
      </w:tblGrid>
      <w:tr w:rsidR="00744A79" w:rsidTr="003B1571">
        <w:tc>
          <w:tcPr>
            <w:tcW w:w="4814" w:type="dxa"/>
          </w:tcPr>
          <w:p w:rsidR="003B1571" w:rsidRPr="003B1571" w:rsidRDefault="003B1571" w:rsidP="003B1571">
            <w:pPr>
              <w:pStyle w:val="a7"/>
              <w:spacing w:line="360" w:lineRule="auto"/>
              <w:jc w:val="both"/>
              <w:rPr>
                <w:sz w:val="24"/>
              </w:rPr>
            </w:pPr>
            <w:r w:rsidRPr="003B1571">
              <w:rPr>
                <w:sz w:val="24"/>
              </w:rPr>
              <w:t>Фотометрический</w:t>
            </w:r>
          </w:p>
        </w:tc>
        <w:tc>
          <w:tcPr>
            <w:tcW w:w="4814" w:type="dxa"/>
          </w:tcPr>
          <w:p w:rsidR="003B1571" w:rsidRPr="003B1571" w:rsidRDefault="003B1571" w:rsidP="003B1571">
            <w:pPr>
              <w:pStyle w:val="a7"/>
              <w:spacing w:line="360" w:lineRule="auto"/>
              <w:jc w:val="both"/>
              <w:rPr>
                <w:sz w:val="24"/>
              </w:rPr>
            </w:pPr>
            <w:r w:rsidRPr="003B1571">
              <w:rPr>
                <w:sz w:val="24"/>
              </w:rPr>
              <w:t>Электрохимический</w:t>
            </w:r>
          </w:p>
        </w:tc>
      </w:tr>
      <w:tr w:rsidR="00744A79" w:rsidTr="003B1571">
        <w:tc>
          <w:tcPr>
            <w:tcW w:w="4814" w:type="dxa"/>
          </w:tcPr>
          <w:p w:rsidR="003B1571" w:rsidRDefault="003B1571" w:rsidP="003B1571">
            <w:pPr>
              <w:pStyle w:val="a7"/>
              <w:spacing w:line="360" w:lineRule="auto"/>
              <w:jc w:val="both"/>
              <w:rPr>
                <w:sz w:val="28"/>
              </w:rPr>
            </w:pPr>
            <w:r w:rsidRPr="003B1571">
              <w:rPr>
                <w:noProof/>
                <w:sz w:val="28"/>
              </w:rPr>
              <mc:AlternateContent>
                <mc:Choice Requires="wps">
                  <w:drawing>
                    <wp:inline distT="0" distB="0" distL="0" distR="0" wp14:anchorId="56973BB2" wp14:editId="02D9F80E">
                      <wp:extent cx="301625" cy="301625"/>
                      <wp:effectExtent l="0" t="0" r="0" b="0"/>
                      <wp:docPr id="33" name="Прямоугольник 33" descr="https://encrypted-tbn2.gstatic.com/shopping?q=tbn:ANd9GcQ8gtgm75ylF0j8zyOU6bdFqV2ME1VX0VmPeHcKMGPXEJQGJN12enrZUEbMV6czNHU1gSPINbYTDAiHbJb-aZtruRvaodp-cT9fgOYD8ti3YmYc5Y1ORxXf&amp;usqp=CA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6D57F0" id="Прямоугольник 33" o:spid="_x0000_s1026" alt="https://encrypted-tbn2.gstatic.com/shopping?q=tbn:ANd9GcQ8gtgm75ylF0j8zyOU6bdFqV2ME1VX0VmPeHcKMGPXEJQGJN12enrZUEbMV6czNHU1gSPINbYTDAiHbJb-aZtruRvaodp-cT9fgOYD8ti3YmYc5Y1ORxXf&amp;usqp=CAE"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" filled="f" stroked="f">
                      <o:lock v:ext="edit" aspectratio="t"/>
                      <w10:anchorlock/>
                    </v:rect>
                  </w:pict>
                </mc:Fallback>
              </mc:AlternateContent>
            </w:r>
            <w:r w:rsidRPr="003B1571">
              <w:rPr>
                <w:rFonts w:asciiTheme="minorHAnsi" w:eastAsiaTheme="minorHAnsi" w:hAnsiTheme="minorHAnsi" w:cstheme="minorBidi"/>
                <w:sz w:val="22"/>
                <w:szCs w:val="22"/>
                <w:lang w:eastAsia="en-US"/>
              </w:rPr>
              <w:t xml:space="preserve"> </w:t>
            </w:r>
            <w:r w:rsidR="00744A79" w:rsidRPr="00744A79">
              <w:rPr>
                <w:noProof/>
              </w:rPr>
              <w:drawing>
                <wp:inline distT="0" distB="0" distL="0" distR="0" wp14:anchorId="7F0DE322" wp14:editId="52CF9C71">
                  <wp:extent cx="2803069" cy="2803069"/>
                  <wp:effectExtent l="0" t="0" r="0" b="0"/>
                  <wp:docPr id="38" name="Рисунок 38" descr="Глюкометр Акку-Чек Актив купить в интернет-магазине - цена 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Глюкометр Акку-Чек Актив купить в интернет-магазине - цена на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17194" cy="2817194"/>
                          </a:xfrm>
                          <a:prstGeom prst="rect">
                            <a:avLst/>
                          </a:prstGeom>
                          <a:noFill/>
                          <a:ln>
                            <a:noFill/>
                          </a:ln>
                        </pic:spPr>
                      </pic:pic>
                    </a:graphicData>
                  </a:graphic>
                </wp:inline>
              </w:drawing>
            </w:r>
          </w:p>
        </w:tc>
        <w:tc>
          <w:tcPr>
            <w:tcW w:w="4814" w:type="dxa"/>
          </w:tcPr>
          <w:p w:rsidR="003B1571" w:rsidRDefault="00744A79" w:rsidP="003B1571">
            <w:pPr>
              <w:pStyle w:val="a7"/>
              <w:spacing w:line="360" w:lineRule="auto"/>
              <w:jc w:val="both"/>
              <w:rPr>
                <w:sz w:val="28"/>
              </w:rPr>
            </w:pPr>
            <w:r w:rsidRPr="00744A79">
              <w:rPr>
                <w:noProof/>
                <w:sz w:val="28"/>
              </w:rPr>
              <w:drawing>
                <wp:inline distT="0" distB="0" distL="0" distR="0" wp14:anchorId="01B18D05" wp14:editId="137BB6DC">
                  <wp:extent cx="3182848" cy="3182848"/>
                  <wp:effectExtent l="0" t="0" r="0" b="0"/>
                  <wp:docPr id="46" name="Рисунок 46" descr="Глюкометр One Touch Select Plus: продажа, цена в Новосибирск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Глюкометр One Touch Select Plus: продажа, цена в Новосибирске ..."/>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92321" cy="3192321"/>
                          </a:xfrm>
                          <a:prstGeom prst="rect">
                            <a:avLst/>
                          </a:prstGeom>
                          <a:noFill/>
                          <a:ln>
                            <a:noFill/>
                          </a:ln>
                        </pic:spPr>
                      </pic:pic>
                    </a:graphicData>
                  </a:graphic>
                </wp:inline>
              </w:drawing>
            </w:r>
          </w:p>
        </w:tc>
      </w:tr>
    </w:tbl>
    <w:p w:rsidR="003A6FB5" w:rsidRPr="008252E8" w:rsidRDefault="008252E8" w:rsidP="003B1571">
      <w:pPr>
        <w:pStyle w:val="a7"/>
        <w:spacing w:line="360" w:lineRule="auto"/>
        <w:ind w:firstLine="709"/>
        <w:jc w:val="both"/>
        <w:rPr>
          <w:rFonts w:ascii="Times New Roman" w:hAnsi="Times New Roman" w:cs="Times New Roman"/>
          <w:b/>
          <w:sz w:val="28"/>
        </w:rPr>
      </w:pPr>
      <w:r w:rsidRPr="008252E8">
        <w:rPr>
          <w:rFonts w:ascii="Times New Roman" w:hAnsi="Times New Roman" w:cs="Times New Roman"/>
          <w:b/>
          <w:sz w:val="28"/>
        </w:rPr>
        <w:t>Аппараты:</w:t>
      </w:r>
    </w:p>
    <w:p w:rsidR="008252E8" w:rsidRDefault="008252E8" w:rsidP="008252E8">
      <w:pPr>
        <w:pStyle w:val="a7"/>
        <w:spacing w:line="360" w:lineRule="auto"/>
        <w:ind w:firstLine="709"/>
        <w:jc w:val="both"/>
      </w:pPr>
      <w:r w:rsidRPr="008252E8">
        <w:rPr>
          <w:rFonts w:ascii="Times New Roman" w:hAnsi="Times New Roman" w:cs="Times New Roman"/>
          <w:b/>
          <w:sz w:val="28"/>
        </w:rPr>
        <w:t>Ингалятор</w:t>
      </w:r>
      <w:r w:rsidRPr="008252E8">
        <w:rPr>
          <w:rFonts w:ascii="Times New Roman" w:hAnsi="Times New Roman" w:cs="Times New Roman"/>
          <w:sz w:val="28"/>
        </w:rPr>
        <w:t xml:space="preserve"> - аппарат для введения лекарственных средств методом ингаляции.</w:t>
      </w:r>
      <w:r w:rsidRPr="008252E8">
        <w:t xml:space="preserve"> </w:t>
      </w:r>
    </w:p>
    <w:p w:rsidR="008252E8" w:rsidRPr="008252E8" w:rsidRDefault="008252E8" w:rsidP="008252E8">
      <w:pPr>
        <w:pStyle w:val="a7"/>
        <w:spacing w:line="360" w:lineRule="auto"/>
        <w:ind w:firstLine="709"/>
        <w:jc w:val="both"/>
        <w:rPr>
          <w:rFonts w:ascii="Times New Roman" w:hAnsi="Times New Roman" w:cs="Times New Roman"/>
          <w:sz w:val="36"/>
        </w:rPr>
      </w:pPr>
      <w:r w:rsidRPr="008252E8">
        <w:rPr>
          <w:rFonts w:ascii="Times New Roman" w:hAnsi="Times New Roman" w:cs="Times New Roman"/>
          <w:sz w:val="28"/>
        </w:rPr>
        <w:t>Виды:</w:t>
      </w:r>
    </w:p>
    <w:p w:rsidR="008252E8" w:rsidRPr="008252E8" w:rsidRDefault="008252E8" w:rsidP="008252E8">
      <w:pPr>
        <w:pStyle w:val="a7"/>
        <w:spacing w:line="360" w:lineRule="auto"/>
        <w:ind w:firstLine="709"/>
        <w:jc w:val="both"/>
        <w:rPr>
          <w:rFonts w:ascii="Times New Roman" w:hAnsi="Times New Roman" w:cs="Times New Roman"/>
          <w:sz w:val="28"/>
        </w:rPr>
      </w:pPr>
      <w:r w:rsidRPr="008252E8">
        <w:rPr>
          <w:rFonts w:ascii="Times New Roman" w:hAnsi="Times New Roman" w:cs="Times New Roman"/>
          <w:b/>
          <w:sz w:val="28"/>
        </w:rPr>
        <w:t>Паровые ингаляторы</w:t>
      </w:r>
      <w:r w:rsidRPr="008252E8">
        <w:rPr>
          <w:rFonts w:ascii="Times New Roman" w:hAnsi="Times New Roman" w:cs="Times New Roman"/>
          <w:sz w:val="28"/>
        </w:rPr>
        <w:t xml:space="preserve"> испаряют воду с растворенными в ней лекарственными веществами и доставляют в дыхательные пути горячий пар, </w:t>
      </w:r>
      <w:r w:rsidRPr="008252E8">
        <w:rPr>
          <w:rFonts w:ascii="Times New Roman" w:hAnsi="Times New Roman" w:cs="Times New Roman"/>
          <w:sz w:val="28"/>
        </w:rPr>
        <w:lastRenderedPageBreak/>
        <w:t>температура которого равна 53-67 ºС. Это самые простые и доступные ингаляторы для домашнего использования. Паровая ингаляция является ничем иным, как физиотерапевтической процедурой, основанной на прогревании. При вдыхании горячего пара ускоряется кровоток и метаболизм в слизистых оболочках дыхательных путей, расширяются сосуды, снимаются болезненные ощущения. Паровые ингаляторы можно использовать и в косметических целях для распаривания лица перед механической чисткой, для увлажнения и с</w:t>
      </w:r>
      <w:r>
        <w:rPr>
          <w:rFonts w:ascii="Times New Roman" w:hAnsi="Times New Roman" w:cs="Times New Roman"/>
          <w:sz w:val="28"/>
        </w:rPr>
        <w:t>тимулирования регенерации кожи.</w:t>
      </w:r>
    </w:p>
    <w:p w:rsidR="008252E8" w:rsidRPr="008252E8" w:rsidRDefault="008252E8" w:rsidP="008252E8">
      <w:pPr>
        <w:pStyle w:val="a7"/>
        <w:spacing w:line="360" w:lineRule="auto"/>
        <w:ind w:firstLine="709"/>
        <w:jc w:val="both"/>
        <w:rPr>
          <w:rFonts w:ascii="Times New Roman" w:hAnsi="Times New Roman" w:cs="Times New Roman"/>
          <w:sz w:val="28"/>
        </w:rPr>
      </w:pPr>
      <w:r w:rsidRPr="008252E8">
        <w:rPr>
          <w:rFonts w:ascii="Times New Roman" w:hAnsi="Times New Roman" w:cs="Times New Roman"/>
          <w:b/>
          <w:sz w:val="28"/>
        </w:rPr>
        <w:t>Компрессорный ингалятор (</w:t>
      </w:r>
      <w:proofErr w:type="spellStart"/>
      <w:r w:rsidRPr="008252E8">
        <w:rPr>
          <w:rFonts w:ascii="Times New Roman" w:hAnsi="Times New Roman" w:cs="Times New Roman"/>
          <w:b/>
          <w:sz w:val="28"/>
        </w:rPr>
        <w:t>небуляйзер</w:t>
      </w:r>
      <w:proofErr w:type="spellEnd"/>
      <w:r w:rsidRPr="008252E8">
        <w:rPr>
          <w:rFonts w:ascii="Times New Roman" w:hAnsi="Times New Roman" w:cs="Times New Roman"/>
          <w:b/>
          <w:sz w:val="28"/>
        </w:rPr>
        <w:t>)</w:t>
      </w:r>
      <w:r w:rsidRPr="008252E8">
        <w:rPr>
          <w:rFonts w:ascii="Times New Roman" w:hAnsi="Times New Roman" w:cs="Times New Roman"/>
          <w:sz w:val="28"/>
        </w:rPr>
        <w:t xml:space="preserve"> переводит лекарственный препарат из жидкого состоян</w:t>
      </w:r>
      <w:r>
        <w:rPr>
          <w:rFonts w:ascii="Times New Roman" w:hAnsi="Times New Roman" w:cs="Times New Roman"/>
          <w:sz w:val="28"/>
        </w:rPr>
        <w:t>ия в форму прохладного аэрозоля.</w:t>
      </w:r>
      <w:r w:rsidRPr="008252E8">
        <w:rPr>
          <w:rFonts w:ascii="Times New Roman" w:hAnsi="Times New Roman" w:cs="Times New Roman"/>
          <w:sz w:val="28"/>
        </w:rPr>
        <w:t xml:space="preserve"> За счет малого размера частиц аэрозольное облако достигает верхних, средних и нижних дыхательных путей, доставляя лекарственны</w:t>
      </w:r>
      <w:r>
        <w:rPr>
          <w:rFonts w:ascii="Times New Roman" w:hAnsi="Times New Roman" w:cs="Times New Roman"/>
          <w:sz w:val="28"/>
        </w:rPr>
        <w:t>й препарат даже в мелкие бронхи</w:t>
      </w:r>
      <w:r w:rsidRPr="008252E8">
        <w:rPr>
          <w:rFonts w:ascii="Times New Roman" w:hAnsi="Times New Roman" w:cs="Times New Roman"/>
          <w:sz w:val="28"/>
        </w:rPr>
        <w:t xml:space="preserve">. Компрессорные ингаляторы работают в нескольких режимах, производя аэрозольные частицы разного размера. Режим выбирается в зависимости от того, какая часть дыхательных путей нуждается в ингаляции. Помимо стандартных, «взрослых» </w:t>
      </w:r>
      <w:proofErr w:type="spellStart"/>
      <w:r w:rsidRPr="008252E8">
        <w:rPr>
          <w:rFonts w:ascii="Times New Roman" w:hAnsi="Times New Roman" w:cs="Times New Roman"/>
          <w:sz w:val="28"/>
        </w:rPr>
        <w:t>небулайзеров</w:t>
      </w:r>
      <w:proofErr w:type="spellEnd"/>
      <w:r w:rsidRPr="008252E8">
        <w:rPr>
          <w:rFonts w:ascii="Times New Roman" w:hAnsi="Times New Roman" w:cs="Times New Roman"/>
          <w:sz w:val="28"/>
        </w:rPr>
        <w:t>, выпускаются также «детские», стили</w:t>
      </w:r>
      <w:r>
        <w:rPr>
          <w:rFonts w:ascii="Times New Roman" w:hAnsi="Times New Roman" w:cs="Times New Roman"/>
          <w:sz w:val="28"/>
        </w:rPr>
        <w:t>зованные модели в форме игрушек.</w:t>
      </w:r>
    </w:p>
    <w:p w:rsidR="008252E8" w:rsidRPr="008252E8" w:rsidRDefault="008252E8" w:rsidP="008252E8">
      <w:pPr>
        <w:pStyle w:val="a7"/>
        <w:spacing w:line="360" w:lineRule="auto"/>
        <w:ind w:firstLine="709"/>
        <w:jc w:val="both"/>
        <w:rPr>
          <w:rFonts w:ascii="Times New Roman" w:hAnsi="Times New Roman" w:cs="Times New Roman"/>
          <w:sz w:val="28"/>
        </w:rPr>
      </w:pPr>
      <w:r w:rsidRPr="008252E8">
        <w:rPr>
          <w:rFonts w:ascii="Times New Roman" w:hAnsi="Times New Roman" w:cs="Times New Roman"/>
          <w:b/>
          <w:sz w:val="28"/>
        </w:rPr>
        <w:t>Ультразвуковые ингаляторы</w:t>
      </w:r>
      <w:r>
        <w:rPr>
          <w:rFonts w:ascii="Times New Roman" w:hAnsi="Times New Roman" w:cs="Times New Roman"/>
          <w:sz w:val="28"/>
        </w:rPr>
        <w:t xml:space="preserve">. </w:t>
      </w:r>
      <w:r w:rsidRPr="008252E8">
        <w:rPr>
          <w:rFonts w:ascii="Times New Roman" w:hAnsi="Times New Roman" w:cs="Times New Roman"/>
          <w:sz w:val="28"/>
        </w:rPr>
        <w:t xml:space="preserve">Основным компонентом ультразвукового ингалятора </w:t>
      </w:r>
      <w:r w:rsidR="002A7560" w:rsidRPr="008252E8">
        <w:rPr>
          <w:rFonts w:ascii="Times New Roman" w:hAnsi="Times New Roman" w:cs="Times New Roman"/>
          <w:sz w:val="28"/>
        </w:rPr>
        <w:t>является пьезоэлектрическая</w:t>
      </w:r>
      <w:r w:rsidRPr="008252E8">
        <w:rPr>
          <w:rFonts w:ascii="Times New Roman" w:hAnsi="Times New Roman" w:cs="Times New Roman"/>
          <w:sz w:val="28"/>
        </w:rPr>
        <w:t xml:space="preserve"> пластина, которая вибрирует с высокой частотой и образует ультразвуковые колебания. Ультразвук быстро и беззвучно разбивает</w:t>
      </w:r>
      <w:r>
        <w:rPr>
          <w:rFonts w:ascii="Times New Roman" w:hAnsi="Times New Roman" w:cs="Times New Roman"/>
          <w:sz w:val="28"/>
        </w:rPr>
        <w:t xml:space="preserve"> жидкость на мельчайшие частицы.</w:t>
      </w:r>
      <w:r w:rsidRPr="008252E8">
        <w:rPr>
          <w:rFonts w:ascii="Times New Roman" w:hAnsi="Times New Roman" w:cs="Times New Roman"/>
          <w:sz w:val="28"/>
        </w:rPr>
        <w:t xml:space="preserve"> Ультразвуковой ингалятор отличается высокой производительностью: за 10-15 минут он способен ввести в дыхательные пути до 30 мл лекарственного аэрозоля, обеспечив тем самым максимально эффективное лечение воспалительных процессов </w:t>
      </w:r>
      <w:r>
        <w:rPr>
          <w:rFonts w:ascii="Times New Roman" w:hAnsi="Times New Roman" w:cs="Times New Roman"/>
          <w:sz w:val="28"/>
        </w:rPr>
        <w:t>в органах дыхания.</w:t>
      </w:r>
      <w:r w:rsidR="002A7560">
        <w:rPr>
          <w:rFonts w:ascii="Times New Roman" w:hAnsi="Times New Roman" w:cs="Times New Roman"/>
          <w:sz w:val="28"/>
        </w:rPr>
        <w:t xml:space="preserve"> </w:t>
      </w:r>
      <w:r w:rsidRPr="008252E8">
        <w:rPr>
          <w:rFonts w:ascii="Times New Roman" w:hAnsi="Times New Roman" w:cs="Times New Roman"/>
          <w:sz w:val="28"/>
        </w:rPr>
        <w:t>Ультразвуковые ингаляторы компактны, имеют малый вес и работают бесшумно. Во время проведения ингаляции больной может дышать через маску или просто вдыхать аэрозоль, распыляемый ингалятором, может сидеть или лежать, бодрствовать или спать (что особенно актуально при лечении младенцев, маленьких детей и лежачих больных).</w:t>
      </w:r>
    </w:p>
    <w:p w:rsidR="008252E8" w:rsidRPr="008252E8" w:rsidRDefault="008252E8" w:rsidP="008252E8">
      <w:pPr>
        <w:pStyle w:val="a7"/>
        <w:spacing w:line="360" w:lineRule="auto"/>
        <w:ind w:firstLine="709"/>
        <w:jc w:val="both"/>
        <w:rPr>
          <w:rFonts w:ascii="Times New Roman" w:hAnsi="Times New Roman" w:cs="Times New Roman"/>
          <w:sz w:val="28"/>
        </w:rPr>
      </w:pPr>
      <w:r w:rsidRPr="008252E8">
        <w:rPr>
          <w:rFonts w:ascii="Times New Roman" w:hAnsi="Times New Roman" w:cs="Times New Roman"/>
          <w:b/>
          <w:sz w:val="28"/>
        </w:rPr>
        <w:lastRenderedPageBreak/>
        <w:t>Меш-ингалятор</w:t>
      </w:r>
      <w:r w:rsidRPr="008252E8">
        <w:rPr>
          <w:rFonts w:ascii="Times New Roman" w:hAnsi="Times New Roman" w:cs="Times New Roman"/>
          <w:sz w:val="28"/>
        </w:rPr>
        <w:t xml:space="preserve"> - это </w:t>
      </w:r>
      <w:proofErr w:type="spellStart"/>
      <w:r w:rsidRPr="008252E8">
        <w:rPr>
          <w:rFonts w:ascii="Times New Roman" w:hAnsi="Times New Roman" w:cs="Times New Roman"/>
          <w:sz w:val="28"/>
        </w:rPr>
        <w:t>небулайзер</w:t>
      </w:r>
      <w:proofErr w:type="spellEnd"/>
      <w:r w:rsidRPr="008252E8">
        <w:rPr>
          <w:rFonts w:ascii="Times New Roman" w:hAnsi="Times New Roman" w:cs="Times New Roman"/>
          <w:sz w:val="28"/>
        </w:rPr>
        <w:t xml:space="preserve"> третьего поколения, который обладает преимуществами как ультразвукового, так и компрессорного </w:t>
      </w:r>
      <w:proofErr w:type="spellStart"/>
      <w:r w:rsidRPr="008252E8">
        <w:rPr>
          <w:rFonts w:ascii="Times New Roman" w:hAnsi="Times New Roman" w:cs="Times New Roman"/>
          <w:sz w:val="28"/>
        </w:rPr>
        <w:t>небулайзеров</w:t>
      </w:r>
      <w:proofErr w:type="spellEnd"/>
      <w:r w:rsidRPr="008252E8">
        <w:rPr>
          <w:rFonts w:ascii="Times New Roman" w:hAnsi="Times New Roman" w:cs="Times New Roman"/>
          <w:sz w:val="28"/>
        </w:rPr>
        <w:t>. Жидкий лекарственный препарат в меш-ингаляторе бесшумно просеивается через специальную вибрирующую сетку с тысячами мельчайших отверстий и переходит в состояние аэрозоля. К сетке жидкость подталкивают низк</w:t>
      </w:r>
      <w:r>
        <w:rPr>
          <w:rFonts w:ascii="Times New Roman" w:hAnsi="Times New Roman" w:cs="Times New Roman"/>
          <w:sz w:val="28"/>
        </w:rPr>
        <w:t xml:space="preserve">очастотные ультразвуковые волны, </w:t>
      </w:r>
      <w:r w:rsidRPr="008252E8">
        <w:rPr>
          <w:rFonts w:ascii="Times New Roman" w:hAnsi="Times New Roman" w:cs="Times New Roman"/>
          <w:sz w:val="28"/>
        </w:rPr>
        <w:t>которые не влияют на структуру лекарств. Меш-</w:t>
      </w:r>
      <w:proofErr w:type="spellStart"/>
      <w:r w:rsidRPr="008252E8">
        <w:rPr>
          <w:rFonts w:ascii="Times New Roman" w:hAnsi="Times New Roman" w:cs="Times New Roman"/>
          <w:sz w:val="28"/>
        </w:rPr>
        <w:t>небулайзер</w:t>
      </w:r>
      <w:proofErr w:type="spellEnd"/>
      <w:r w:rsidRPr="008252E8">
        <w:rPr>
          <w:rFonts w:ascii="Times New Roman" w:hAnsi="Times New Roman" w:cs="Times New Roman"/>
          <w:sz w:val="28"/>
        </w:rPr>
        <w:t xml:space="preserve"> позволяет провести эфф</w:t>
      </w:r>
      <w:r>
        <w:rPr>
          <w:rFonts w:ascii="Times New Roman" w:hAnsi="Times New Roman" w:cs="Times New Roman"/>
          <w:sz w:val="28"/>
        </w:rPr>
        <w:t>ективную ингаляцию за 2-3 минуты</w:t>
      </w:r>
      <w:r w:rsidRPr="008252E8">
        <w:rPr>
          <w:rFonts w:ascii="Times New Roman" w:hAnsi="Times New Roman" w:cs="Times New Roman"/>
          <w:sz w:val="28"/>
        </w:rPr>
        <w:t xml:space="preserve">. Легкий и невероятно компактный, он помещается даже в небольшой дамской сумочке.  </w:t>
      </w:r>
    </w:p>
    <w:tbl>
      <w:tblPr>
        <w:tblStyle w:val="a5"/>
        <w:tblW w:w="0" w:type="auto"/>
        <w:tblLook w:val="04A0" w:firstRow="1" w:lastRow="0" w:firstColumn="1" w:lastColumn="0" w:noHBand="0" w:noVBand="1"/>
      </w:tblPr>
      <w:tblGrid>
        <w:gridCol w:w="4814"/>
        <w:gridCol w:w="4814"/>
      </w:tblGrid>
      <w:tr w:rsidR="008252E8" w:rsidTr="008252E8">
        <w:tc>
          <w:tcPr>
            <w:tcW w:w="4814" w:type="dxa"/>
          </w:tcPr>
          <w:p w:rsidR="008252E8" w:rsidRPr="008252E8" w:rsidRDefault="008252E8" w:rsidP="00904426">
            <w:pPr>
              <w:pStyle w:val="a7"/>
              <w:spacing w:line="360" w:lineRule="auto"/>
              <w:jc w:val="both"/>
              <w:rPr>
                <w:sz w:val="24"/>
              </w:rPr>
            </w:pPr>
            <w:r w:rsidRPr="008252E8">
              <w:rPr>
                <w:sz w:val="24"/>
              </w:rPr>
              <w:t>Паровые ингаляторы</w:t>
            </w:r>
          </w:p>
        </w:tc>
        <w:tc>
          <w:tcPr>
            <w:tcW w:w="4814" w:type="dxa"/>
          </w:tcPr>
          <w:p w:rsidR="008252E8" w:rsidRPr="008252E8" w:rsidRDefault="008252E8" w:rsidP="00904426">
            <w:pPr>
              <w:pStyle w:val="a7"/>
              <w:spacing w:line="360" w:lineRule="auto"/>
              <w:jc w:val="both"/>
              <w:rPr>
                <w:sz w:val="24"/>
              </w:rPr>
            </w:pPr>
            <w:r w:rsidRPr="008252E8">
              <w:rPr>
                <w:sz w:val="24"/>
              </w:rPr>
              <w:t>Компрессорный ингалятор (</w:t>
            </w:r>
            <w:proofErr w:type="spellStart"/>
            <w:r w:rsidRPr="008252E8">
              <w:rPr>
                <w:sz w:val="24"/>
              </w:rPr>
              <w:t>небуляйзер</w:t>
            </w:r>
            <w:proofErr w:type="spellEnd"/>
            <w:r w:rsidRPr="008252E8">
              <w:rPr>
                <w:sz w:val="24"/>
              </w:rPr>
              <w:t>)</w:t>
            </w:r>
          </w:p>
        </w:tc>
      </w:tr>
      <w:tr w:rsidR="008252E8" w:rsidTr="008252E8">
        <w:tc>
          <w:tcPr>
            <w:tcW w:w="4814" w:type="dxa"/>
          </w:tcPr>
          <w:p w:rsidR="008252E8" w:rsidRPr="008252E8" w:rsidRDefault="008252E8" w:rsidP="00904426">
            <w:pPr>
              <w:pStyle w:val="a7"/>
              <w:spacing w:line="360" w:lineRule="auto"/>
              <w:jc w:val="both"/>
              <w:rPr>
                <w:sz w:val="24"/>
              </w:rPr>
            </w:pPr>
            <w:r w:rsidRPr="008252E8">
              <w:rPr>
                <w:noProof/>
                <w:sz w:val="24"/>
              </w:rPr>
              <w:drawing>
                <wp:inline distT="0" distB="0" distL="0" distR="0" wp14:anchorId="0C22D8B0" wp14:editId="2FDF9C59">
                  <wp:extent cx="2380615" cy="2380615"/>
                  <wp:effectExtent l="0" t="0" r="635" b="635"/>
                  <wp:docPr id="47" name="Рисунок 47" descr="https://www.dobrota.ru/UserFiles/Image/parovoi-inha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dobrota.ru/UserFiles/Image/parovoi-inhaler.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80615" cy="2380615"/>
                          </a:xfrm>
                          <a:prstGeom prst="rect">
                            <a:avLst/>
                          </a:prstGeom>
                          <a:noFill/>
                          <a:ln>
                            <a:noFill/>
                          </a:ln>
                        </pic:spPr>
                      </pic:pic>
                    </a:graphicData>
                  </a:graphic>
                </wp:inline>
              </w:drawing>
            </w:r>
          </w:p>
        </w:tc>
        <w:tc>
          <w:tcPr>
            <w:tcW w:w="4814" w:type="dxa"/>
          </w:tcPr>
          <w:p w:rsidR="008252E8" w:rsidRPr="008252E8" w:rsidRDefault="008252E8" w:rsidP="00904426">
            <w:pPr>
              <w:pStyle w:val="a7"/>
              <w:spacing w:line="360" w:lineRule="auto"/>
              <w:jc w:val="both"/>
              <w:rPr>
                <w:sz w:val="24"/>
              </w:rPr>
            </w:pPr>
            <w:r w:rsidRPr="008252E8">
              <w:rPr>
                <w:noProof/>
                <w:sz w:val="24"/>
              </w:rPr>
              <w:drawing>
                <wp:inline distT="0" distB="0" distL="0" distR="0" wp14:anchorId="307DD5F4" wp14:editId="6685C063">
                  <wp:extent cx="2380615" cy="2380615"/>
                  <wp:effectExtent l="0" t="0" r="635" b="635"/>
                  <wp:docPr id="48" name="Рисунок 48" descr="https://www.dobrota.ru/UserFiles/Image/kompressorny-inha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dobrota.ru/UserFiles/Image/kompressorny-inhaler.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80615" cy="2380615"/>
                          </a:xfrm>
                          <a:prstGeom prst="rect">
                            <a:avLst/>
                          </a:prstGeom>
                          <a:noFill/>
                          <a:ln>
                            <a:noFill/>
                          </a:ln>
                        </pic:spPr>
                      </pic:pic>
                    </a:graphicData>
                  </a:graphic>
                </wp:inline>
              </w:drawing>
            </w:r>
          </w:p>
        </w:tc>
      </w:tr>
      <w:tr w:rsidR="008252E8" w:rsidTr="008252E8">
        <w:tc>
          <w:tcPr>
            <w:tcW w:w="4814" w:type="dxa"/>
          </w:tcPr>
          <w:p w:rsidR="008252E8" w:rsidRPr="008252E8" w:rsidRDefault="008252E8" w:rsidP="00904426">
            <w:pPr>
              <w:pStyle w:val="a7"/>
              <w:spacing w:line="360" w:lineRule="auto"/>
              <w:jc w:val="both"/>
              <w:rPr>
                <w:sz w:val="24"/>
              </w:rPr>
            </w:pPr>
            <w:r w:rsidRPr="008252E8">
              <w:rPr>
                <w:sz w:val="24"/>
              </w:rPr>
              <w:t>Ультразвуковые ингаляторы</w:t>
            </w:r>
          </w:p>
        </w:tc>
        <w:tc>
          <w:tcPr>
            <w:tcW w:w="4814" w:type="dxa"/>
          </w:tcPr>
          <w:p w:rsidR="008252E8" w:rsidRPr="008252E8" w:rsidRDefault="008252E8" w:rsidP="00904426">
            <w:pPr>
              <w:pStyle w:val="a7"/>
              <w:spacing w:line="360" w:lineRule="auto"/>
              <w:jc w:val="both"/>
              <w:rPr>
                <w:sz w:val="24"/>
              </w:rPr>
            </w:pPr>
            <w:r w:rsidRPr="008252E8">
              <w:rPr>
                <w:sz w:val="24"/>
              </w:rPr>
              <w:t>Меш-ингалятор</w:t>
            </w:r>
          </w:p>
        </w:tc>
      </w:tr>
      <w:tr w:rsidR="008252E8" w:rsidTr="008252E8">
        <w:tc>
          <w:tcPr>
            <w:tcW w:w="4814" w:type="dxa"/>
          </w:tcPr>
          <w:p w:rsidR="008252E8" w:rsidRDefault="008252E8" w:rsidP="00904426">
            <w:pPr>
              <w:pStyle w:val="a7"/>
              <w:spacing w:line="360" w:lineRule="auto"/>
              <w:jc w:val="both"/>
              <w:rPr>
                <w:sz w:val="28"/>
              </w:rPr>
            </w:pPr>
            <w:r w:rsidRPr="008252E8">
              <w:rPr>
                <w:noProof/>
                <w:sz w:val="28"/>
              </w:rPr>
              <w:drawing>
                <wp:inline distT="0" distB="0" distL="0" distR="0" wp14:anchorId="3432927F" wp14:editId="132AE7A2">
                  <wp:extent cx="2380615" cy="2380615"/>
                  <wp:effectExtent l="0" t="0" r="635" b="635"/>
                  <wp:docPr id="49" name="Рисунок 49" descr="https://www.dobrota.ru/UserFiles/Image/ultrazvukovoi-inha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dobrota.ru/UserFiles/Image/ultrazvukovoi-inhaler.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80615" cy="2380615"/>
                          </a:xfrm>
                          <a:prstGeom prst="rect">
                            <a:avLst/>
                          </a:prstGeom>
                          <a:noFill/>
                          <a:ln>
                            <a:noFill/>
                          </a:ln>
                        </pic:spPr>
                      </pic:pic>
                    </a:graphicData>
                  </a:graphic>
                </wp:inline>
              </w:drawing>
            </w:r>
          </w:p>
        </w:tc>
        <w:tc>
          <w:tcPr>
            <w:tcW w:w="4814" w:type="dxa"/>
          </w:tcPr>
          <w:p w:rsidR="008252E8" w:rsidRDefault="008252E8" w:rsidP="00904426">
            <w:pPr>
              <w:pStyle w:val="a7"/>
              <w:spacing w:line="360" w:lineRule="auto"/>
              <w:jc w:val="both"/>
              <w:rPr>
                <w:sz w:val="28"/>
              </w:rPr>
            </w:pPr>
            <w:r w:rsidRPr="008252E8">
              <w:rPr>
                <w:noProof/>
                <w:sz w:val="28"/>
              </w:rPr>
              <w:drawing>
                <wp:inline distT="0" distB="0" distL="0" distR="0" wp14:anchorId="7004EEFE" wp14:editId="08516882">
                  <wp:extent cx="2380615" cy="2380615"/>
                  <wp:effectExtent l="0" t="0" r="635" b="635"/>
                  <wp:docPr id="52" name="Рисунок 52" descr="https://www.dobrota.ru/UserFiles/Image/mesh-inha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dobrota.ru/UserFiles/Image/mesh-inhaler.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0615" cy="2380615"/>
                          </a:xfrm>
                          <a:prstGeom prst="rect">
                            <a:avLst/>
                          </a:prstGeom>
                          <a:noFill/>
                          <a:ln>
                            <a:noFill/>
                          </a:ln>
                        </pic:spPr>
                      </pic:pic>
                    </a:graphicData>
                  </a:graphic>
                </wp:inline>
              </w:drawing>
            </w:r>
          </w:p>
        </w:tc>
      </w:tr>
    </w:tbl>
    <w:p w:rsidR="00904426" w:rsidRDefault="00730654" w:rsidP="00904426">
      <w:pPr>
        <w:pStyle w:val="a7"/>
        <w:spacing w:line="360" w:lineRule="auto"/>
        <w:ind w:firstLine="709"/>
        <w:jc w:val="both"/>
        <w:rPr>
          <w:rFonts w:ascii="Times New Roman" w:hAnsi="Times New Roman" w:cs="Times New Roman"/>
          <w:b/>
          <w:sz w:val="28"/>
        </w:rPr>
      </w:pPr>
      <w:r w:rsidRPr="00730654">
        <w:rPr>
          <w:rFonts w:ascii="Times New Roman" w:hAnsi="Times New Roman" w:cs="Times New Roman"/>
          <w:b/>
          <w:sz w:val="28"/>
        </w:rPr>
        <w:t>Шприцы и системы для трансфузий</w:t>
      </w:r>
    </w:p>
    <w:p w:rsidR="00730654" w:rsidRPr="00730654" w:rsidRDefault="00730654" w:rsidP="00730654">
      <w:pPr>
        <w:pStyle w:val="a7"/>
        <w:spacing w:line="360" w:lineRule="auto"/>
        <w:ind w:firstLine="709"/>
        <w:jc w:val="both"/>
        <w:rPr>
          <w:rFonts w:ascii="Times New Roman" w:hAnsi="Times New Roman" w:cs="Times New Roman"/>
          <w:sz w:val="28"/>
        </w:rPr>
      </w:pPr>
      <w:r w:rsidRPr="00730654">
        <w:rPr>
          <w:rFonts w:ascii="Times New Roman" w:hAnsi="Times New Roman" w:cs="Times New Roman"/>
          <w:b/>
          <w:sz w:val="28"/>
        </w:rPr>
        <w:t>Шприцы</w:t>
      </w:r>
      <w:r w:rsidRPr="00730654">
        <w:rPr>
          <w:rFonts w:ascii="Times New Roman" w:hAnsi="Times New Roman" w:cs="Times New Roman"/>
          <w:sz w:val="28"/>
        </w:rPr>
        <w:t>-инструменты для дозированного введения в икании</w:t>
      </w:r>
      <w:r>
        <w:rPr>
          <w:rFonts w:ascii="Times New Roman" w:hAnsi="Times New Roman" w:cs="Times New Roman"/>
          <w:sz w:val="28"/>
        </w:rPr>
        <w:t xml:space="preserve"> </w:t>
      </w:r>
      <w:r w:rsidRPr="00730654">
        <w:rPr>
          <w:rFonts w:ascii="Times New Roman" w:hAnsi="Times New Roman" w:cs="Times New Roman"/>
          <w:sz w:val="28"/>
        </w:rPr>
        <w:t>организма жидких ЛС, отсасывания экссудатов и других жидкостей, а также</w:t>
      </w:r>
      <w:r>
        <w:rPr>
          <w:rFonts w:ascii="Times New Roman" w:hAnsi="Times New Roman" w:cs="Times New Roman"/>
          <w:sz w:val="28"/>
        </w:rPr>
        <w:t xml:space="preserve"> </w:t>
      </w:r>
      <w:r w:rsidRPr="00730654">
        <w:rPr>
          <w:rFonts w:ascii="Times New Roman" w:hAnsi="Times New Roman" w:cs="Times New Roman"/>
          <w:sz w:val="28"/>
        </w:rPr>
        <w:t xml:space="preserve">для </w:t>
      </w:r>
      <w:r w:rsidRPr="00730654">
        <w:rPr>
          <w:rFonts w:ascii="Times New Roman" w:hAnsi="Times New Roman" w:cs="Times New Roman"/>
          <w:sz w:val="28"/>
        </w:rPr>
        <w:lastRenderedPageBreak/>
        <w:t>промывания. Шприц представля</w:t>
      </w:r>
      <w:r>
        <w:rPr>
          <w:rFonts w:ascii="Times New Roman" w:hAnsi="Times New Roman" w:cs="Times New Roman"/>
          <w:sz w:val="28"/>
        </w:rPr>
        <w:t xml:space="preserve">ет собой ручной поршневой насос, </w:t>
      </w:r>
      <w:r w:rsidRPr="00730654">
        <w:rPr>
          <w:rFonts w:ascii="Times New Roman" w:hAnsi="Times New Roman" w:cs="Times New Roman"/>
          <w:sz w:val="28"/>
        </w:rPr>
        <w:t>состоящий из цилиндра, поршня и другой арматуры.</w:t>
      </w:r>
    </w:p>
    <w:tbl>
      <w:tblPr>
        <w:tblStyle w:val="a5"/>
        <w:tblW w:w="0" w:type="auto"/>
        <w:tblLook w:val="04A0" w:firstRow="1" w:lastRow="0" w:firstColumn="1" w:lastColumn="0" w:noHBand="0" w:noVBand="1"/>
      </w:tblPr>
      <w:tblGrid>
        <w:gridCol w:w="4992"/>
        <w:gridCol w:w="4636"/>
      </w:tblGrid>
      <w:tr w:rsidR="005436D0" w:rsidTr="00E22787">
        <w:tc>
          <w:tcPr>
            <w:tcW w:w="9628" w:type="dxa"/>
            <w:gridSpan w:val="2"/>
          </w:tcPr>
          <w:p w:rsidR="005436D0" w:rsidRPr="005436D0" w:rsidRDefault="005436D0" w:rsidP="00FE5993">
            <w:pPr>
              <w:pStyle w:val="a7"/>
              <w:spacing w:line="360" w:lineRule="auto"/>
              <w:jc w:val="center"/>
              <w:rPr>
                <w:sz w:val="24"/>
              </w:rPr>
            </w:pPr>
            <w:r w:rsidRPr="005436D0">
              <w:rPr>
                <w:sz w:val="24"/>
              </w:rPr>
              <w:t>По назначению</w:t>
            </w:r>
          </w:p>
        </w:tc>
      </w:tr>
      <w:tr w:rsidR="00FE5993" w:rsidTr="00B2283A">
        <w:tc>
          <w:tcPr>
            <w:tcW w:w="4992" w:type="dxa"/>
          </w:tcPr>
          <w:p w:rsidR="00730654" w:rsidRPr="005436D0" w:rsidRDefault="005436D0" w:rsidP="00730654">
            <w:pPr>
              <w:pStyle w:val="a7"/>
              <w:spacing w:line="360" w:lineRule="auto"/>
              <w:jc w:val="both"/>
              <w:rPr>
                <w:sz w:val="24"/>
              </w:rPr>
            </w:pPr>
            <w:r w:rsidRPr="005436D0">
              <w:rPr>
                <w:sz w:val="24"/>
              </w:rPr>
              <w:t>Туберкулиновые</w:t>
            </w:r>
          </w:p>
        </w:tc>
        <w:tc>
          <w:tcPr>
            <w:tcW w:w="4636" w:type="dxa"/>
          </w:tcPr>
          <w:p w:rsidR="00730654" w:rsidRPr="005436D0" w:rsidRDefault="005436D0" w:rsidP="00730654">
            <w:pPr>
              <w:pStyle w:val="a7"/>
              <w:spacing w:line="360" w:lineRule="auto"/>
              <w:jc w:val="both"/>
              <w:rPr>
                <w:sz w:val="24"/>
              </w:rPr>
            </w:pPr>
            <w:r w:rsidRPr="005436D0">
              <w:rPr>
                <w:sz w:val="24"/>
              </w:rPr>
              <w:t>Инсулиновые</w:t>
            </w:r>
          </w:p>
        </w:tc>
      </w:tr>
      <w:tr w:rsidR="00FE5993" w:rsidTr="00B2283A">
        <w:tc>
          <w:tcPr>
            <w:tcW w:w="4992" w:type="dxa"/>
          </w:tcPr>
          <w:p w:rsidR="00730654" w:rsidRPr="005436D0" w:rsidRDefault="005436D0" w:rsidP="00730654">
            <w:pPr>
              <w:pStyle w:val="a7"/>
              <w:spacing w:line="360" w:lineRule="auto"/>
              <w:jc w:val="both"/>
              <w:rPr>
                <w:sz w:val="24"/>
              </w:rPr>
            </w:pPr>
            <w:r w:rsidRPr="005436D0">
              <w:rPr>
                <w:noProof/>
                <w:sz w:val="24"/>
              </w:rPr>
              <w:drawing>
                <wp:inline distT="0" distB="0" distL="0" distR="0" wp14:anchorId="3622FBCC" wp14:editId="7722A044">
                  <wp:extent cx="2699843" cy="1475117"/>
                  <wp:effectExtent l="0" t="0" r="5715" b="0"/>
                  <wp:docPr id="53" name="Рисунок 53" descr="Шприц 1,0 мл туберкулин., однор., 3х-ком., с иглой, L/S, 27G, 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Шприц 1,0 мл туберкулин., однор., 3х-ком., с иглой, L/S, 27G, 0 ..."/>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5560" b="19803"/>
                          <a:stretch/>
                        </pic:blipFill>
                        <pic:spPr bwMode="auto">
                          <a:xfrm>
                            <a:off x="0" y="0"/>
                            <a:ext cx="2700164" cy="14752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6" w:type="dxa"/>
          </w:tcPr>
          <w:p w:rsidR="00730654" w:rsidRPr="005436D0" w:rsidRDefault="005436D0" w:rsidP="00730654">
            <w:pPr>
              <w:pStyle w:val="a7"/>
              <w:spacing w:line="360" w:lineRule="auto"/>
              <w:jc w:val="both"/>
              <w:rPr>
                <w:sz w:val="24"/>
              </w:rPr>
            </w:pPr>
            <w:r w:rsidRPr="005436D0">
              <w:rPr>
                <w:noProof/>
                <w:sz w:val="24"/>
              </w:rPr>
              <w:drawing>
                <wp:inline distT="0" distB="0" distL="0" distR="0" wp14:anchorId="066B44C5" wp14:editId="5C39FAFA">
                  <wp:extent cx="2587074" cy="2165230"/>
                  <wp:effectExtent l="0" t="0" r="3810" b="6985"/>
                  <wp:docPr id="54" name="Рисунок 54" descr="Купить Шприц инсулиновый BD МикроФайн Плюс, U-100 1 мл с иглой G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упить Шприц инсулиновый BD МикроФайн Плюс, U-100 1 мл с иглой G30 ..."/>
                          <pic:cNvPicPr>
                            <a:picLocks noChangeAspect="1" noChangeArrowheads="1"/>
                          </pic:cNvPicPr>
                        </pic:nvPicPr>
                        <pic:blipFill rotWithShape="1">
                          <a:blip r:embed="rId76">
                            <a:extLst>
                              <a:ext uri="{28A0092B-C50C-407E-A947-70E740481C1C}">
                                <a14:useLocalDpi xmlns:a14="http://schemas.microsoft.com/office/drawing/2010/main" val="0"/>
                              </a:ext>
                            </a:extLst>
                          </a:blip>
                          <a:srcRect t="8667" b="7638"/>
                          <a:stretch/>
                        </pic:blipFill>
                        <pic:spPr bwMode="auto">
                          <a:xfrm>
                            <a:off x="0" y="0"/>
                            <a:ext cx="2588117" cy="21661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5993" w:rsidTr="00B2283A">
        <w:tc>
          <w:tcPr>
            <w:tcW w:w="4992" w:type="dxa"/>
          </w:tcPr>
          <w:p w:rsidR="00730654" w:rsidRPr="005436D0" w:rsidRDefault="005436D0" w:rsidP="00730654">
            <w:pPr>
              <w:pStyle w:val="a7"/>
              <w:spacing w:line="360" w:lineRule="auto"/>
              <w:jc w:val="both"/>
              <w:rPr>
                <w:sz w:val="24"/>
              </w:rPr>
            </w:pPr>
            <w:r w:rsidRPr="005436D0">
              <w:rPr>
                <w:sz w:val="24"/>
              </w:rPr>
              <w:t>Общего назначения</w:t>
            </w:r>
          </w:p>
        </w:tc>
        <w:tc>
          <w:tcPr>
            <w:tcW w:w="4636" w:type="dxa"/>
          </w:tcPr>
          <w:p w:rsidR="00730654" w:rsidRPr="005436D0" w:rsidRDefault="005436D0" w:rsidP="00730654">
            <w:pPr>
              <w:pStyle w:val="a7"/>
              <w:spacing w:line="360" w:lineRule="auto"/>
              <w:jc w:val="both"/>
              <w:rPr>
                <w:sz w:val="24"/>
              </w:rPr>
            </w:pPr>
            <w:r w:rsidRPr="005436D0">
              <w:rPr>
                <w:sz w:val="24"/>
              </w:rPr>
              <w:t>Для вливания</w:t>
            </w:r>
          </w:p>
        </w:tc>
      </w:tr>
      <w:tr w:rsidR="00FE5993" w:rsidTr="00B2283A">
        <w:tc>
          <w:tcPr>
            <w:tcW w:w="4992" w:type="dxa"/>
          </w:tcPr>
          <w:p w:rsidR="00730654" w:rsidRPr="005436D0" w:rsidRDefault="005436D0" w:rsidP="00730654">
            <w:pPr>
              <w:pStyle w:val="a7"/>
              <w:spacing w:line="360" w:lineRule="auto"/>
              <w:jc w:val="both"/>
              <w:rPr>
                <w:sz w:val="24"/>
              </w:rPr>
            </w:pPr>
            <w:r w:rsidRPr="005436D0">
              <w:rPr>
                <w:noProof/>
                <w:sz w:val="24"/>
              </w:rPr>
              <w:drawing>
                <wp:inline distT="0" distB="0" distL="0" distR="0" wp14:anchorId="375E389D" wp14:editId="34AEB92D">
                  <wp:extent cx="2363506" cy="2363506"/>
                  <wp:effectExtent l="0" t="0" r="1905" b="1905"/>
                  <wp:docPr id="55" name="Рисунок 55" descr="Шприцы и иглы — Медтехника в Омске. Медтехника для семьи и близк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Шприцы и иглы — Медтехника в Омске. Медтехника для семьи и близких."/>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63506" cy="2363506"/>
                          </a:xfrm>
                          <a:prstGeom prst="rect">
                            <a:avLst/>
                          </a:prstGeom>
                          <a:noFill/>
                          <a:ln>
                            <a:noFill/>
                          </a:ln>
                        </pic:spPr>
                      </pic:pic>
                    </a:graphicData>
                  </a:graphic>
                </wp:inline>
              </w:drawing>
            </w:r>
          </w:p>
        </w:tc>
        <w:tc>
          <w:tcPr>
            <w:tcW w:w="4636" w:type="dxa"/>
          </w:tcPr>
          <w:p w:rsidR="00730654" w:rsidRPr="005436D0" w:rsidRDefault="005436D0" w:rsidP="00730654">
            <w:pPr>
              <w:pStyle w:val="a7"/>
              <w:spacing w:line="360" w:lineRule="auto"/>
              <w:jc w:val="both"/>
              <w:rPr>
                <w:sz w:val="24"/>
              </w:rPr>
            </w:pPr>
            <w:r w:rsidRPr="005436D0">
              <w:rPr>
                <w:noProof/>
                <w:sz w:val="24"/>
              </w:rPr>
              <w:drawing>
                <wp:inline distT="0" distB="0" distL="0" distR="0" wp14:anchorId="2E02BA88" wp14:editId="39BABC50">
                  <wp:extent cx="2303252" cy="2303252"/>
                  <wp:effectExtent l="0" t="0" r="1905" b="1905"/>
                  <wp:docPr id="59" name="Рисунок 59" descr="Шприц для внутригортанных вливаний и промывания миндалин, 5 мл. Ш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Шприц для внутригортанных вливаний и промывания миндалин, 5 мл. Ш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05669" cy="2305669"/>
                          </a:xfrm>
                          <a:prstGeom prst="rect">
                            <a:avLst/>
                          </a:prstGeom>
                          <a:noFill/>
                          <a:ln>
                            <a:noFill/>
                          </a:ln>
                        </pic:spPr>
                      </pic:pic>
                    </a:graphicData>
                  </a:graphic>
                </wp:inline>
              </w:drawing>
            </w:r>
          </w:p>
        </w:tc>
      </w:tr>
      <w:tr w:rsidR="00FE5993" w:rsidTr="00B2283A">
        <w:tc>
          <w:tcPr>
            <w:tcW w:w="4992" w:type="dxa"/>
          </w:tcPr>
          <w:p w:rsidR="00730654" w:rsidRPr="005436D0" w:rsidRDefault="005436D0" w:rsidP="00730654">
            <w:pPr>
              <w:pStyle w:val="a7"/>
              <w:spacing w:line="360" w:lineRule="auto"/>
              <w:jc w:val="both"/>
              <w:rPr>
                <w:sz w:val="24"/>
              </w:rPr>
            </w:pPr>
            <w:r w:rsidRPr="005436D0">
              <w:rPr>
                <w:sz w:val="24"/>
              </w:rPr>
              <w:t>Для введения противозачаточных средств</w:t>
            </w:r>
          </w:p>
        </w:tc>
        <w:tc>
          <w:tcPr>
            <w:tcW w:w="4636" w:type="dxa"/>
          </w:tcPr>
          <w:p w:rsidR="00730654" w:rsidRPr="005436D0" w:rsidRDefault="005436D0" w:rsidP="00730654">
            <w:pPr>
              <w:pStyle w:val="a7"/>
              <w:spacing w:line="360" w:lineRule="auto"/>
              <w:jc w:val="both"/>
              <w:rPr>
                <w:sz w:val="24"/>
              </w:rPr>
            </w:pPr>
            <w:r w:rsidRPr="005436D0">
              <w:rPr>
                <w:sz w:val="24"/>
              </w:rPr>
              <w:t>Для промывания полостей</w:t>
            </w:r>
          </w:p>
        </w:tc>
      </w:tr>
      <w:tr w:rsidR="000B5C9F" w:rsidTr="00B2283A">
        <w:trPr>
          <w:trHeight w:val="3849"/>
        </w:trPr>
        <w:tc>
          <w:tcPr>
            <w:tcW w:w="4992" w:type="dxa"/>
            <w:tcBorders>
              <w:bottom w:val="nil"/>
            </w:tcBorders>
          </w:tcPr>
          <w:p w:rsidR="00FE5993" w:rsidRDefault="00FE5993" w:rsidP="00730654">
            <w:pPr>
              <w:pStyle w:val="a7"/>
              <w:spacing w:line="360" w:lineRule="auto"/>
              <w:jc w:val="both"/>
              <w:rPr>
                <w:sz w:val="28"/>
              </w:rPr>
            </w:pPr>
            <w:r w:rsidRPr="005436D0">
              <w:rPr>
                <w:noProof/>
                <w:sz w:val="28"/>
              </w:rPr>
              <w:drawing>
                <wp:anchor distT="0" distB="0" distL="114300" distR="114300" simplePos="0" relativeHeight="251686912" behindDoc="0" locked="0" layoutInCell="1" allowOverlap="1" wp14:anchorId="4BD718C9" wp14:editId="15DEBB0D">
                  <wp:simplePos x="0" y="0"/>
                  <wp:positionH relativeFrom="column">
                    <wp:posOffset>-56574</wp:posOffset>
                  </wp:positionH>
                  <wp:positionV relativeFrom="paragraph">
                    <wp:posOffset>744412</wp:posOffset>
                  </wp:positionV>
                  <wp:extent cx="3063395" cy="629695"/>
                  <wp:effectExtent l="0" t="0" r="3810" b="0"/>
                  <wp:wrapSquare wrapText="bothSides"/>
                  <wp:docPr id="65" name="Рисунок 65" descr="Виды шприц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Виды шприцов"/>
                          <pic:cNvPicPr>
                            <a:picLocks noChangeAspect="1" noChangeArrowheads="1"/>
                          </pic:cNvPicPr>
                        </pic:nvPicPr>
                        <pic:blipFill rotWithShape="1">
                          <a:blip r:embed="rId79">
                            <a:extLst>
                              <a:ext uri="{28A0092B-C50C-407E-A947-70E740481C1C}">
                                <a14:useLocalDpi xmlns:a14="http://schemas.microsoft.com/office/drawing/2010/main" val="0"/>
                              </a:ext>
                            </a:extLst>
                          </a:blip>
                          <a:srcRect l="9108" t="25853" r="59473" b="65523"/>
                          <a:stretch/>
                        </pic:blipFill>
                        <pic:spPr bwMode="auto">
                          <a:xfrm>
                            <a:off x="0" y="0"/>
                            <a:ext cx="3063395" cy="62969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636" w:type="dxa"/>
            <w:tcBorders>
              <w:bottom w:val="nil"/>
            </w:tcBorders>
          </w:tcPr>
          <w:p w:rsidR="00FE5993" w:rsidRDefault="00FE5993" w:rsidP="00730654">
            <w:pPr>
              <w:pStyle w:val="a7"/>
              <w:spacing w:line="360" w:lineRule="auto"/>
              <w:jc w:val="both"/>
              <w:rPr>
                <w:sz w:val="28"/>
              </w:rPr>
            </w:pPr>
            <w:r w:rsidRPr="005436D0">
              <w:rPr>
                <w:noProof/>
                <w:sz w:val="28"/>
              </w:rPr>
              <w:drawing>
                <wp:inline distT="0" distB="0" distL="0" distR="0" wp14:anchorId="1CBAA802" wp14:editId="3FCC16BD">
                  <wp:extent cx="2837791" cy="2029159"/>
                  <wp:effectExtent l="0" t="0" r="1270" b="0"/>
                  <wp:docPr id="60" name="Рисунок 60" descr="Шприц для промывания полостей 100-150 см3 с двойной шкалой с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Шприц для промывания полостей 100-150 см3 с двойной шкалой со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37791" cy="2029159"/>
                          </a:xfrm>
                          <a:prstGeom prst="rect">
                            <a:avLst/>
                          </a:prstGeom>
                          <a:noFill/>
                          <a:ln>
                            <a:noFill/>
                          </a:ln>
                        </pic:spPr>
                      </pic:pic>
                    </a:graphicData>
                  </a:graphic>
                </wp:inline>
              </w:drawing>
            </w:r>
          </w:p>
        </w:tc>
      </w:tr>
      <w:tr w:rsidR="000B5C9F" w:rsidTr="00B2283A">
        <w:tc>
          <w:tcPr>
            <w:tcW w:w="4992" w:type="dxa"/>
            <w:tcBorders>
              <w:top w:val="nil"/>
            </w:tcBorders>
          </w:tcPr>
          <w:p w:rsidR="000B5C9F" w:rsidRPr="000B5C9F" w:rsidRDefault="000B5C9F" w:rsidP="00730654">
            <w:pPr>
              <w:pStyle w:val="a7"/>
              <w:spacing w:line="360" w:lineRule="auto"/>
              <w:jc w:val="both"/>
              <w:rPr>
                <w:sz w:val="24"/>
              </w:rPr>
            </w:pPr>
          </w:p>
        </w:tc>
        <w:tc>
          <w:tcPr>
            <w:tcW w:w="4636" w:type="dxa"/>
            <w:tcBorders>
              <w:top w:val="nil"/>
            </w:tcBorders>
          </w:tcPr>
          <w:p w:rsidR="000B5C9F" w:rsidRPr="000B5C9F" w:rsidRDefault="000B5C9F" w:rsidP="00730654">
            <w:pPr>
              <w:pStyle w:val="a7"/>
              <w:spacing w:line="360" w:lineRule="auto"/>
              <w:jc w:val="both"/>
              <w:rPr>
                <w:sz w:val="24"/>
              </w:rPr>
            </w:pPr>
          </w:p>
        </w:tc>
      </w:tr>
      <w:tr w:rsidR="000B5C9F" w:rsidTr="00E22787">
        <w:tc>
          <w:tcPr>
            <w:tcW w:w="9628" w:type="dxa"/>
            <w:gridSpan w:val="2"/>
          </w:tcPr>
          <w:p w:rsidR="000B5C9F" w:rsidRPr="000B5C9F" w:rsidRDefault="000B5C9F" w:rsidP="00730654">
            <w:pPr>
              <w:pStyle w:val="a7"/>
              <w:spacing w:line="360" w:lineRule="auto"/>
              <w:jc w:val="both"/>
              <w:rPr>
                <w:sz w:val="24"/>
              </w:rPr>
            </w:pPr>
            <w:r w:rsidRPr="000B5C9F">
              <w:rPr>
                <w:sz w:val="24"/>
              </w:rPr>
              <w:lastRenderedPageBreak/>
              <w:t>По конструкции конуса и расположению конуса</w:t>
            </w:r>
          </w:p>
        </w:tc>
      </w:tr>
      <w:tr w:rsidR="000B5C9F" w:rsidTr="00B2283A">
        <w:tc>
          <w:tcPr>
            <w:tcW w:w="4992" w:type="dxa"/>
          </w:tcPr>
          <w:p w:rsidR="00FE5993" w:rsidRPr="000B5C9F" w:rsidRDefault="00FE5993" w:rsidP="00730654">
            <w:pPr>
              <w:pStyle w:val="a7"/>
              <w:spacing w:line="360" w:lineRule="auto"/>
              <w:jc w:val="both"/>
              <w:rPr>
                <w:sz w:val="24"/>
              </w:rPr>
            </w:pPr>
            <w:r w:rsidRPr="000B5C9F">
              <w:rPr>
                <w:sz w:val="24"/>
              </w:rPr>
              <w:t>Тип Рекорд</w:t>
            </w:r>
          </w:p>
        </w:tc>
        <w:tc>
          <w:tcPr>
            <w:tcW w:w="4636" w:type="dxa"/>
          </w:tcPr>
          <w:p w:rsidR="00FE5993" w:rsidRPr="000B5C9F" w:rsidRDefault="00FE5993" w:rsidP="00730654">
            <w:pPr>
              <w:pStyle w:val="a7"/>
              <w:spacing w:line="360" w:lineRule="auto"/>
              <w:jc w:val="both"/>
              <w:rPr>
                <w:sz w:val="24"/>
              </w:rPr>
            </w:pPr>
            <w:r w:rsidRPr="000B5C9F">
              <w:rPr>
                <w:sz w:val="24"/>
              </w:rPr>
              <w:t xml:space="preserve">Тип </w:t>
            </w:r>
            <w:proofErr w:type="spellStart"/>
            <w:r w:rsidRPr="000B5C9F">
              <w:rPr>
                <w:sz w:val="24"/>
              </w:rPr>
              <w:t>Луер</w:t>
            </w:r>
            <w:proofErr w:type="spellEnd"/>
          </w:p>
        </w:tc>
      </w:tr>
      <w:tr w:rsidR="000B5C9F" w:rsidTr="00B2283A">
        <w:tc>
          <w:tcPr>
            <w:tcW w:w="4992" w:type="dxa"/>
          </w:tcPr>
          <w:p w:rsidR="00FE5993" w:rsidRPr="000B5C9F" w:rsidRDefault="00FE5993" w:rsidP="00730654">
            <w:pPr>
              <w:pStyle w:val="a7"/>
              <w:spacing w:line="360" w:lineRule="auto"/>
              <w:jc w:val="both"/>
              <w:rPr>
                <w:sz w:val="24"/>
              </w:rPr>
            </w:pPr>
            <w:r w:rsidRPr="000B5C9F">
              <w:rPr>
                <w:noProof/>
                <w:sz w:val="24"/>
              </w:rPr>
              <w:drawing>
                <wp:inline distT="0" distB="0" distL="0" distR="0" wp14:anchorId="13912B7A" wp14:editId="433DA07E">
                  <wp:extent cx="2682815" cy="1543274"/>
                  <wp:effectExtent l="0" t="0" r="3810" b="0"/>
                  <wp:docPr id="66" name="Рисунок 66" descr="Шприц 5 мл, конус типа Рекорд | ООО &quot;ИНФРАСПЕК&quot; - производство 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Шприц 5 мл, конус типа Рекорд | ООО &quot;ИНФРАСПЕК&quot; - производство и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05995" cy="1556608"/>
                          </a:xfrm>
                          <a:prstGeom prst="rect">
                            <a:avLst/>
                          </a:prstGeom>
                          <a:noFill/>
                          <a:ln>
                            <a:noFill/>
                          </a:ln>
                        </pic:spPr>
                      </pic:pic>
                    </a:graphicData>
                  </a:graphic>
                </wp:inline>
              </w:drawing>
            </w:r>
          </w:p>
        </w:tc>
        <w:tc>
          <w:tcPr>
            <w:tcW w:w="4636" w:type="dxa"/>
          </w:tcPr>
          <w:p w:rsidR="00FE5993" w:rsidRPr="000B5C9F" w:rsidRDefault="00FE5993" w:rsidP="00730654">
            <w:pPr>
              <w:pStyle w:val="a7"/>
              <w:spacing w:line="360" w:lineRule="auto"/>
              <w:jc w:val="both"/>
              <w:rPr>
                <w:sz w:val="24"/>
              </w:rPr>
            </w:pPr>
            <w:r w:rsidRPr="000B5C9F">
              <w:rPr>
                <w:noProof/>
                <w:sz w:val="24"/>
              </w:rPr>
              <w:drawing>
                <wp:inline distT="0" distB="0" distL="0" distR="0" wp14:anchorId="2E42CBF4" wp14:editId="539722BC">
                  <wp:extent cx="2449902" cy="1575478"/>
                  <wp:effectExtent l="0" t="0" r="0" b="0"/>
                  <wp:docPr id="67" name="Рисунок 67" descr="Трехкомпонентный шприц с соединением типа Luer Lock | Снабполим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Трехкомпонентный шприц с соединением типа Luer Lock | Снабполимер"/>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66143" cy="1585923"/>
                          </a:xfrm>
                          <a:prstGeom prst="rect">
                            <a:avLst/>
                          </a:prstGeom>
                          <a:noFill/>
                          <a:ln>
                            <a:noFill/>
                          </a:ln>
                        </pic:spPr>
                      </pic:pic>
                    </a:graphicData>
                  </a:graphic>
                </wp:inline>
              </w:drawing>
            </w:r>
          </w:p>
        </w:tc>
      </w:tr>
      <w:tr w:rsidR="000B5C9F" w:rsidTr="00B2283A">
        <w:tc>
          <w:tcPr>
            <w:tcW w:w="4992" w:type="dxa"/>
          </w:tcPr>
          <w:p w:rsidR="00FE5993" w:rsidRPr="000B5C9F" w:rsidRDefault="00FE5993" w:rsidP="00730654">
            <w:pPr>
              <w:pStyle w:val="a7"/>
              <w:spacing w:line="360" w:lineRule="auto"/>
              <w:jc w:val="both"/>
              <w:rPr>
                <w:sz w:val="24"/>
              </w:rPr>
            </w:pPr>
            <w:r w:rsidRPr="000B5C9F">
              <w:rPr>
                <w:sz w:val="24"/>
              </w:rPr>
              <w:t>концентричные</w:t>
            </w:r>
          </w:p>
        </w:tc>
        <w:tc>
          <w:tcPr>
            <w:tcW w:w="4636" w:type="dxa"/>
          </w:tcPr>
          <w:p w:rsidR="00FE5993" w:rsidRPr="000B5C9F" w:rsidRDefault="00FE5993" w:rsidP="00730654">
            <w:pPr>
              <w:pStyle w:val="a7"/>
              <w:spacing w:line="360" w:lineRule="auto"/>
              <w:jc w:val="both"/>
              <w:rPr>
                <w:sz w:val="24"/>
              </w:rPr>
            </w:pPr>
            <w:r w:rsidRPr="000B5C9F">
              <w:rPr>
                <w:sz w:val="24"/>
              </w:rPr>
              <w:t>эксцентричные ( со смещенным конусом)</w:t>
            </w:r>
          </w:p>
        </w:tc>
      </w:tr>
      <w:tr w:rsidR="000B5C9F" w:rsidTr="00B2283A">
        <w:tc>
          <w:tcPr>
            <w:tcW w:w="4992" w:type="dxa"/>
          </w:tcPr>
          <w:p w:rsidR="00FE5993" w:rsidRPr="000B5C9F" w:rsidRDefault="00FE5993" w:rsidP="00730654">
            <w:pPr>
              <w:pStyle w:val="a7"/>
              <w:spacing w:line="360" w:lineRule="auto"/>
              <w:jc w:val="both"/>
              <w:rPr>
                <w:sz w:val="24"/>
              </w:rPr>
            </w:pPr>
            <w:r w:rsidRPr="000B5C9F">
              <w:rPr>
                <w:noProof/>
                <w:sz w:val="24"/>
              </w:rPr>
              <w:drawing>
                <wp:inline distT="0" distB="0" distL="0" distR="0" wp14:anchorId="681C70FE" wp14:editId="2627B34A">
                  <wp:extent cx="2570671" cy="1653514"/>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79502" cy="1659194"/>
                          </a:xfrm>
                          <a:prstGeom prst="rect">
                            <a:avLst/>
                          </a:prstGeom>
                          <a:noFill/>
                        </pic:spPr>
                      </pic:pic>
                    </a:graphicData>
                  </a:graphic>
                </wp:inline>
              </w:drawing>
            </w:r>
          </w:p>
        </w:tc>
        <w:tc>
          <w:tcPr>
            <w:tcW w:w="4636" w:type="dxa"/>
          </w:tcPr>
          <w:p w:rsidR="00FE5993" w:rsidRPr="000B5C9F" w:rsidRDefault="00FE5993" w:rsidP="00730654">
            <w:pPr>
              <w:pStyle w:val="a7"/>
              <w:spacing w:line="360" w:lineRule="auto"/>
              <w:jc w:val="both"/>
              <w:rPr>
                <w:sz w:val="24"/>
              </w:rPr>
            </w:pPr>
            <w:r w:rsidRPr="000B5C9F">
              <w:rPr>
                <w:noProof/>
                <w:sz w:val="24"/>
              </w:rPr>
              <w:drawing>
                <wp:inline distT="0" distB="0" distL="0" distR="0" wp14:anchorId="5C15F0C1" wp14:editId="50C1F1E8">
                  <wp:extent cx="2449830" cy="1559213"/>
                  <wp:effectExtent l="0" t="0" r="7620" b="3175"/>
                  <wp:docPr id="68" name="Рисунок 68" descr="Шприц 10мл Луер (3-комп) с игл 21G 0,8X40мм №100 (Паскаль Медикал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Шприц 10мл Луер (3-комп) с игл 21G 0,8X40мм №100 (Паскаль Медикал ..."/>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7514" b="14114"/>
                          <a:stretch/>
                        </pic:blipFill>
                        <pic:spPr bwMode="auto">
                          <a:xfrm>
                            <a:off x="0" y="0"/>
                            <a:ext cx="2463818" cy="15681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5993" w:rsidTr="00E22787">
        <w:tc>
          <w:tcPr>
            <w:tcW w:w="9628" w:type="dxa"/>
            <w:gridSpan w:val="2"/>
          </w:tcPr>
          <w:p w:rsidR="00FE5993" w:rsidRPr="000B5C9F" w:rsidRDefault="00FE5993" w:rsidP="00730654">
            <w:pPr>
              <w:pStyle w:val="a7"/>
              <w:spacing w:line="360" w:lineRule="auto"/>
              <w:jc w:val="both"/>
              <w:rPr>
                <w:sz w:val="24"/>
              </w:rPr>
            </w:pPr>
            <w:r w:rsidRPr="000B5C9F">
              <w:rPr>
                <w:sz w:val="24"/>
              </w:rPr>
              <w:t>Материал изготовления</w:t>
            </w:r>
          </w:p>
        </w:tc>
      </w:tr>
      <w:tr w:rsidR="000B5C9F" w:rsidTr="00B2283A">
        <w:tc>
          <w:tcPr>
            <w:tcW w:w="4992" w:type="dxa"/>
          </w:tcPr>
          <w:p w:rsidR="00FE5993" w:rsidRPr="000B5C9F" w:rsidRDefault="00FE5993" w:rsidP="00730654">
            <w:pPr>
              <w:pStyle w:val="a7"/>
              <w:spacing w:line="360" w:lineRule="auto"/>
              <w:jc w:val="both"/>
              <w:rPr>
                <w:sz w:val="24"/>
              </w:rPr>
            </w:pPr>
            <w:r w:rsidRPr="000B5C9F">
              <w:rPr>
                <w:sz w:val="24"/>
              </w:rPr>
              <w:t xml:space="preserve">Стекло </w:t>
            </w:r>
          </w:p>
        </w:tc>
        <w:tc>
          <w:tcPr>
            <w:tcW w:w="4636" w:type="dxa"/>
          </w:tcPr>
          <w:p w:rsidR="00FE5993" w:rsidRPr="000B5C9F" w:rsidRDefault="000B5C9F" w:rsidP="00FE5993">
            <w:pPr>
              <w:pStyle w:val="a7"/>
              <w:spacing w:line="360" w:lineRule="auto"/>
              <w:jc w:val="both"/>
              <w:rPr>
                <w:sz w:val="24"/>
              </w:rPr>
            </w:pPr>
            <w:r w:rsidRPr="000B5C9F">
              <w:rPr>
                <w:sz w:val="24"/>
              </w:rPr>
              <w:t>Комбинированный</w:t>
            </w:r>
          </w:p>
        </w:tc>
      </w:tr>
      <w:tr w:rsidR="000B5C9F" w:rsidTr="00B2283A">
        <w:tc>
          <w:tcPr>
            <w:tcW w:w="4992" w:type="dxa"/>
          </w:tcPr>
          <w:p w:rsidR="00FE5993" w:rsidRPr="000B5C9F" w:rsidRDefault="000B5C9F" w:rsidP="00730654">
            <w:pPr>
              <w:pStyle w:val="a7"/>
              <w:spacing w:line="360" w:lineRule="auto"/>
              <w:jc w:val="both"/>
              <w:rPr>
                <w:sz w:val="24"/>
              </w:rPr>
            </w:pPr>
            <w:r w:rsidRPr="000B5C9F">
              <w:rPr>
                <w:noProof/>
                <w:sz w:val="24"/>
              </w:rPr>
              <w:drawing>
                <wp:inline distT="0" distB="0" distL="0" distR="0" wp14:anchorId="3B6A2A4C" wp14:editId="72E5775A">
                  <wp:extent cx="2518913" cy="1886704"/>
                  <wp:effectExtent l="0" t="0" r="0" b="0"/>
                  <wp:docPr id="74" name="Рисунок 74" descr="Шприц стеклянный со стеклянным поршнем 5 мл Klarglas (ГДР), це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Шприц стеклянный со стеклянным поршнем 5 мл Klarglas (ГДР), цена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31147" cy="1895868"/>
                          </a:xfrm>
                          <a:prstGeom prst="rect">
                            <a:avLst/>
                          </a:prstGeom>
                          <a:noFill/>
                          <a:ln>
                            <a:noFill/>
                          </a:ln>
                        </pic:spPr>
                      </pic:pic>
                    </a:graphicData>
                  </a:graphic>
                </wp:inline>
              </w:drawing>
            </w:r>
          </w:p>
        </w:tc>
        <w:tc>
          <w:tcPr>
            <w:tcW w:w="4636" w:type="dxa"/>
          </w:tcPr>
          <w:p w:rsidR="00FE5993" w:rsidRPr="000B5C9F" w:rsidRDefault="000B5C9F" w:rsidP="00730654">
            <w:pPr>
              <w:pStyle w:val="a7"/>
              <w:spacing w:line="360" w:lineRule="auto"/>
              <w:jc w:val="both"/>
              <w:rPr>
                <w:sz w:val="24"/>
              </w:rPr>
            </w:pPr>
            <w:r w:rsidRPr="000B5C9F">
              <w:rPr>
                <w:noProof/>
                <w:sz w:val="24"/>
              </w:rPr>
              <w:drawing>
                <wp:inline distT="0" distB="0" distL="0" distR="0" wp14:anchorId="6820BE6A" wp14:editId="4B35D920">
                  <wp:extent cx="2665562" cy="1532796"/>
                  <wp:effectExtent l="0" t="0" r="190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72206" cy="1536616"/>
                          </a:xfrm>
                          <a:prstGeom prst="rect">
                            <a:avLst/>
                          </a:prstGeom>
                          <a:noFill/>
                        </pic:spPr>
                      </pic:pic>
                    </a:graphicData>
                  </a:graphic>
                </wp:inline>
              </w:drawing>
            </w:r>
          </w:p>
        </w:tc>
      </w:tr>
      <w:tr w:rsidR="000B5C9F" w:rsidTr="00B2283A">
        <w:tc>
          <w:tcPr>
            <w:tcW w:w="4992" w:type="dxa"/>
          </w:tcPr>
          <w:p w:rsidR="00FE5993" w:rsidRPr="000B5C9F" w:rsidRDefault="000B5C9F" w:rsidP="00730654">
            <w:pPr>
              <w:pStyle w:val="a7"/>
              <w:spacing w:line="360" w:lineRule="auto"/>
              <w:jc w:val="both"/>
              <w:rPr>
                <w:sz w:val="24"/>
              </w:rPr>
            </w:pPr>
            <w:r w:rsidRPr="000B5C9F">
              <w:rPr>
                <w:sz w:val="24"/>
              </w:rPr>
              <w:t>Полимерные материалы (с силиконовым кольцом на поршне)</w:t>
            </w:r>
          </w:p>
        </w:tc>
        <w:tc>
          <w:tcPr>
            <w:tcW w:w="4636" w:type="dxa"/>
          </w:tcPr>
          <w:p w:rsidR="00FE5993" w:rsidRPr="000B5C9F" w:rsidRDefault="000B5C9F" w:rsidP="00730654">
            <w:pPr>
              <w:pStyle w:val="a7"/>
              <w:spacing w:line="360" w:lineRule="auto"/>
              <w:jc w:val="both"/>
              <w:rPr>
                <w:sz w:val="24"/>
              </w:rPr>
            </w:pPr>
            <w:r w:rsidRPr="000B5C9F">
              <w:rPr>
                <w:sz w:val="24"/>
              </w:rPr>
              <w:t>Полимерные материалы (без силиконового кольца на поршне)</w:t>
            </w:r>
          </w:p>
        </w:tc>
      </w:tr>
      <w:tr w:rsidR="000B5C9F" w:rsidTr="00B2283A">
        <w:tc>
          <w:tcPr>
            <w:tcW w:w="4992" w:type="dxa"/>
          </w:tcPr>
          <w:p w:rsidR="00FE5993" w:rsidRDefault="000B5C9F" w:rsidP="00730654">
            <w:pPr>
              <w:pStyle w:val="a7"/>
              <w:spacing w:line="360" w:lineRule="auto"/>
              <w:jc w:val="both"/>
              <w:rPr>
                <w:sz w:val="28"/>
              </w:rPr>
            </w:pPr>
            <w:r>
              <w:rPr>
                <w:noProof/>
                <w:sz w:val="28"/>
              </w:rPr>
              <w:drawing>
                <wp:inline distT="0" distB="0" distL="0" distR="0" wp14:anchorId="6BD77AB0" wp14:editId="448A9884">
                  <wp:extent cx="2484407" cy="1598027"/>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99184" cy="1607532"/>
                          </a:xfrm>
                          <a:prstGeom prst="rect">
                            <a:avLst/>
                          </a:prstGeom>
                          <a:noFill/>
                        </pic:spPr>
                      </pic:pic>
                    </a:graphicData>
                  </a:graphic>
                </wp:inline>
              </w:drawing>
            </w:r>
          </w:p>
        </w:tc>
        <w:tc>
          <w:tcPr>
            <w:tcW w:w="4636" w:type="dxa"/>
          </w:tcPr>
          <w:p w:rsidR="00FE5993" w:rsidRDefault="000B5C9F" w:rsidP="00730654">
            <w:pPr>
              <w:pStyle w:val="a7"/>
              <w:spacing w:line="360" w:lineRule="auto"/>
              <w:jc w:val="both"/>
              <w:rPr>
                <w:sz w:val="28"/>
              </w:rPr>
            </w:pPr>
            <w:r w:rsidRPr="000B5C9F">
              <w:rPr>
                <w:noProof/>
                <w:sz w:val="28"/>
              </w:rPr>
              <w:drawing>
                <wp:inline distT="0" distB="0" distL="0" distR="0" wp14:anchorId="1409CD0F" wp14:editId="570C6867">
                  <wp:extent cx="2146941" cy="1518922"/>
                  <wp:effectExtent l="0" t="0" r="5715" b="5080"/>
                  <wp:docPr id="75" name="Рисунок 75" descr="Шприц инъекционный Injekt Luer Duo двухкомпонентный 2 мл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Шприц инъекционный Injekt Luer Duo двухкомпонентный 2 мл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78297" cy="1541106"/>
                          </a:xfrm>
                          <a:prstGeom prst="rect">
                            <a:avLst/>
                          </a:prstGeom>
                          <a:noFill/>
                          <a:ln>
                            <a:noFill/>
                          </a:ln>
                        </pic:spPr>
                      </pic:pic>
                    </a:graphicData>
                  </a:graphic>
                </wp:inline>
              </w:drawing>
            </w:r>
          </w:p>
        </w:tc>
      </w:tr>
    </w:tbl>
    <w:p w:rsidR="00EE45CC" w:rsidRPr="00EE45CC" w:rsidRDefault="00B2283A" w:rsidP="00EE45CC">
      <w:pPr>
        <w:pStyle w:val="a7"/>
        <w:spacing w:line="360" w:lineRule="auto"/>
        <w:ind w:firstLine="709"/>
        <w:jc w:val="both"/>
        <w:rPr>
          <w:rFonts w:ascii="Times New Roman" w:hAnsi="Times New Roman" w:cs="Times New Roman"/>
          <w:sz w:val="28"/>
        </w:rPr>
      </w:pPr>
      <w:r w:rsidRPr="00B2283A">
        <w:rPr>
          <w:rFonts w:ascii="Times New Roman" w:hAnsi="Times New Roman" w:cs="Times New Roman"/>
          <w:b/>
          <w:sz w:val="28"/>
        </w:rPr>
        <w:lastRenderedPageBreak/>
        <w:t>Система для трансфузий</w:t>
      </w:r>
      <w:r w:rsidRPr="00B2283A">
        <w:rPr>
          <w:rFonts w:ascii="Times New Roman" w:hAnsi="Times New Roman" w:cs="Times New Roman"/>
          <w:sz w:val="28"/>
        </w:rPr>
        <w:t xml:space="preserve"> (</w:t>
      </w:r>
      <w:proofErr w:type="spellStart"/>
      <w:r w:rsidRPr="00B2283A">
        <w:rPr>
          <w:rFonts w:ascii="Times New Roman" w:hAnsi="Times New Roman" w:cs="Times New Roman"/>
          <w:sz w:val="28"/>
        </w:rPr>
        <w:t>инфузий</w:t>
      </w:r>
      <w:proofErr w:type="spellEnd"/>
      <w:r>
        <w:rPr>
          <w:rFonts w:ascii="Times New Roman" w:hAnsi="Times New Roman" w:cs="Times New Roman"/>
          <w:sz w:val="28"/>
        </w:rPr>
        <w:t>)</w:t>
      </w:r>
      <w:r w:rsidRPr="00B2283A">
        <w:t xml:space="preserve"> </w:t>
      </w:r>
      <w:r w:rsidRPr="00B2283A">
        <w:rPr>
          <w:rFonts w:ascii="Times New Roman" w:hAnsi="Times New Roman" w:cs="Times New Roman"/>
          <w:sz w:val="28"/>
        </w:rPr>
        <w:t xml:space="preserve">предназначена для внутривенного введения </w:t>
      </w:r>
      <w:proofErr w:type="spellStart"/>
      <w:r w:rsidRPr="00B2283A">
        <w:rPr>
          <w:rFonts w:ascii="Times New Roman" w:hAnsi="Times New Roman" w:cs="Times New Roman"/>
          <w:sz w:val="28"/>
        </w:rPr>
        <w:t>инфузионных</w:t>
      </w:r>
      <w:proofErr w:type="spellEnd"/>
      <w:r w:rsidRPr="00B2283A">
        <w:rPr>
          <w:rFonts w:ascii="Times New Roman" w:hAnsi="Times New Roman" w:cs="Times New Roman"/>
          <w:sz w:val="28"/>
        </w:rPr>
        <w:t xml:space="preserve"> растворов, а также для вливания жидких препаратов и растворов в кровь организма человека или животного из полимерных контейнеров.</w:t>
      </w:r>
    </w:p>
    <w:tbl>
      <w:tblPr>
        <w:tblStyle w:val="a5"/>
        <w:tblW w:w="0" w:type="auto"/>
        <w:tblLook w:val="04A0" w:firstRow="1" w:lastRow="0" w:firstColumn="1" w:lastColumn="0" w:noHBand="0" w:noVBand="1"/>
      </w:tblPr>
      <w:tblGrid>
        <w:gridCol w:w="4814"/>
        <w:gridCol w:w="4814"/>
      </w:tblGrid>
      <w:tr w:rsidR="00EE45CC" w:rsidTr="00EE45CC">
        <w:tc>
          <w:tcPr>
            <w:tcW w:w="4814" w:type="dxa"/>
          </w:tcPr>
          <w:p w:rsidR="00EE45CC" w:rsidRDefault="00EE45CC" w:rsidP="00EE45CC">
            <w:pPr>
              <w:pStyle w:val="a7"/>
              <w:spacing w:line="360" w:lineRule="auto"/>
              <w:jc w:val="both"/>
              <w:rPr>
                <w:sz w:val="28"/>
              </w:rPr>
            </w:pPr>
            <w:r>
              <w:rPr>
                <w:noProof/>
                <w:sz w:val="28"/>
              </w:rPr>
              <w:drawing>
                <wp:inline distT="0" distB="0" distL="0" distR="0" wp14:anchorId="120E1ADA" wp14:editId="4228D218">
                  <wp:extent cx="2188845" cy="2194560"/>
                  <wp:effectExtent l="0" t="0" r="190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88845" cy="2194560"/>
                          </a:xfrm>
                          <a:prstGeom prst="rect">
                            <a:avLst/>
                          </a:prstGeom>
                          <a:noFill/>
                        </pic:spPr>
                      </pic:pic>
                    </a:graphicData>
                  </a:graphic>
                </wp:inline>
              </w:drawing>
            </w:r>
          </w:p>
        </w:tc>
        <w:tc>
          <w:tcPr>
            <w:tcW w:w="4814" w:type="dxa"/>
          </w:tcPr>
          <w:p w:rsidR="00EE45CC" w:rsidRDefault="00EE45CC" w:rsidP="00EE45CC">
            <w:pPr>
              <w:pStyle w:val="a7"/>
              <w:spacing w:line="360" w:lineRule="auto"/>
              <w:jc w:val="both"/>
              <w:rPr>
                <w:sz w:val="28"/>
              </w:rPr>
            </w:pPr>
            <w:r>
              <w:rPr>
                <w:noProof/>
                <w:sz w:val="28"/>
              </w:rPr>
              <w:drawing>
                <wp:inline distT="0" distB="0" distL="0" distR="0" wp14:anchorId="3310C5B3" wp14:editId="257D3BD8">
                  <wp:extent cx="2371725" cy="2212975"/>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71725" cy="2212975"/>
                          </a:xfrm>
                          <a:prstGeom prst="rect">
                            <a:avLst/>
                          </a:prstGeom>
                          <a:noFill/>
                        </pic:spPr>
                      </pic:pic>
                    </a:graphicData>
                  </a:graphic>
                </wp:inline>
              </w:drawing>
            </w:r>
          </w:p>
        </w:tc>
      </w:tr>
    </w:tbl>
    <w:p w:rsidR="00165772" w:rsidRPr="00EE45CC" w:rsidRDefault="00165772" w:rsidP="00EE45CC">
      <w:pPr>
        <w:pStyle w:val="a7"/>
        <w:spacing w:line="360" w:lineRule="auto"/>
        <w:ind w:firstLine="709"/>
        <w:jc w:val="both"/>
        <w:rPr>
          <w:rFonts w:ascii="Times New Roman" w:hAnsi="Times New Roman" w:cs="Times New Roman"/>
          <w:sz w:val="28"/>
        </w:rPr>
      </w:pPr>
    </w:p>
    <w:p w:rsidR="00165772" w:rsidRPr="00980AE2" w:rsidRDefault="00165772" w:rsidP="00980AE2">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Согласно ГОСТ ISO 7886-1-2011маркировка на шприцах</w:t>
      </w:r>
      <w:r w:rsidR="00980AE2" w:rsidRPr="00980AE2">
        <w:rPr>
          <w:rFonts w:ascii="Times New Roman" w:hAnsi="Times New Roman" w:cs="Times New Roman"/>
          <w:b/>
          <w:sz w:val="28"/>
          <w:szCs w:val="28"/>
        </w:rPr>
        <w:t xml:space="preserve">: </w:t>
      </w:r>
      <w:r w:rsidRPr="00980AE2">
        <w:rPr>
          <w:rFonts w:ascii="Times New Roman" w:hAnsi="Times New Roman" w:cs="Times New Roman"/>
          <w:b/>
          <w:sz w:val="28"/>
          <w:szCs w:val="28"/>
        </w:rPr>
        <w:t>Маркировка потребительской упаковки должна содержать, по крайней мере, следующую информацию:</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Описание содержимого, включая номинальную вместимость шприцев и тип наконечника;</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Слово "стерильно" или соответствующий символ;</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Слова "для однократного применения" или эквивалентные (кроме надписи "выбрасывать после применения"), или соответствующий символ;</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 xml:space="preserve">Если необходимо, предупреждение о несовместимости с растворителем, </w:t>
      </w:r>
      <w:r w:rsidR="00C722FC" w:rsidRPr="00980AE2">
        <w:rPr>
          <w:rFonts w:ascii="Times New Roman" w:hAnsi="Times New Roman" w:cs="Times New Roman"/>
          <w:sz w:val="28"/>
          <w:szCs w:val="28"/>
        </w:rPr>
        <w:t>например,</w:t>
      </w:r>
      <w:r w:rsidRPr="00980AE2">
        <w:rPr>
          <w:rFonts w:ascii="Times New Roman" w:hAnsi="Times New Roman" w:cs="Times New Roman"/>
          <w:sz w:val="28"/>
          <w:szCs w:val="28"/>
        </w:rPr>
        <w:t xml:space="preserve"> "не использовать с </w:t>
      </w:r>
      <w:proofErr w:type="spellStart"/>
      <w:r w:rsidRPr="00980AE2">
        <w:rPr>
          <w:rFonts w:ascii="Times New Roman" w:hAnsi="Times New Roman" w:cs="Times New Roman"/>
          <w:sz w:val="28"/>
          <w:szCs w:val="28"/>
        </w:rPr>
        <w:t>паральдегидом</w:t>
      </w:r>
      <w:proofErr w:type="spellEnd"/>
      <w:r w:rsidRPr="00980AE2">
        <w:rPr>
          <w:rFonts w:ascii="Times New Roman" w:hAnsi="Times New Roman" w:cs="Times New Roman"/>
          <w:sz w:val="28"/>
          <w:szCs w:val="28"/>
        </w:rPr>
        <w:t xml:space="preserve">"; </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Код партии, с указанием слова "партия" или соответствующий символ;</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Предупреждение о необходимости проверки целостности потребительской упаковки перед употреблением или соответствующий символ;</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Торговую марку, торговое наименование или логотип изготовителя, или поставщика;</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Слова "годен до ..." (месяц и две последние цифры года) или соответствующий символ.</w:t>
      </w:r>
    </w:p>
    <w:p w:rsidR="00165772" w:rsidRPr="00980AE2" w:rsidRDefault="00165772" w:rsidP="00165772">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lastRenderedPageBreak/>
        <w:t>Маркировка групповой упаковки (при наличии) должна содержать, по крайней мере, следующую информацию:</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Описание содержимого, включая номинальную вместимость, тип наконечника и число шприцев;</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Слово "стерильно" или соответствующий символ;</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 xml:space="preserve">Слова "для однократного применения" или эквивалентные (кроме надписи "выбрасывать после применения"); </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Предупреждение о необходимости проверки целостности каждой потребительской упаковки перед употреблением или соответствующий символ;</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Код партии, с указанием слова "партия" или соответствующий символ;</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Дату [год и месяц стерилизации (дата стерилизации может быть включена в код партии в виде нескольких первых цифр)];</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 xml:space="preserve">Слова "годен до ..." (месяц и две последние цифры года) или соответствующий символ; </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Наименование и адрес изготовителя или поставщика;</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Информацию о погрузке/разгрузке, хранении и транспортировании.</w:t>
      </w:r>
    </w:p>
    <w:p w:rsidR="00165772" w:rsidRPr="00980AE2" w:rsidRDefault="00165772" w:rsidP="00165772">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Транспортная упаковка (при наличии) должна иметь маркировку, содержащую, по крайней мере, следующую информацию:</w:t>
      </w:r>
    </w:p>
    <w:p w:rsidR="00165772" w:rsidRDefault="00165772" w:rsidP="00F07100">
      <w:pPr>
        <w:pStyle w:val="a7"/>
        <w:numPr>
          <w:ilvl w:val="0"/>
          <w:numId w:val="8"/>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Описание содержимого код партии, с предшествующим словом "ПАРТИЯ" или соответствующий символ;</w:t>
      </w:r>
    </w:p>
    <w:p w:rsidR="00165772" w:rsidRDefault="00165772" w:rsidP="00F07100">
      <w:pPr>
        <w:pStyle w:val="a7"/>
        <w:numPr>
          <w:ilvl w:val="0"/>
          <w:numId w:val="8"/>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Слово "СТЕРИЛЬНО" или соответствующий символ;</w:t>
      </w:r>
    </w:p>
    <w:p w:rsidR="00165772" w:rsidRDefault="00165772" w:rsidP="00F07100">
      <w:pPr>
        <w:pStyle w:val="a7"/>
        <w:numPr>
          <w:ilvl w:val="0"/>
          <w:numId w:val="8"/>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 xml:space="preserve">Дату стерилизации </w:t>
      </w:r>
    </w:p>
    <w:p w:rsidR="00721049" w:rsidRPr="00721049" w:rsidRDefault="00165772" w:rsidP="00F07100">
      <w:pPr>
        <w:pStyle w:val="a7"/>
        <w:numPr>
          <w:ilvl w:val="0"/>
          <w:numId w:val="8"/>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Наименование и адрес изготовителя или поставщика;</w:t>
      </w:r>
      <w:r w:rsidR="004451CC">
        <w:rPr>
          <w:rFonts w:ascii="Times New Roman" w:hAnsi="Times New Roman" w:cs="Times New Roman"/>
          <w:sz w:val="28"/>
          <w:szCs w:val="28"/>
        </w:rPr>
        <w:t xml:space="preserve"> </w:t>
      </w:r>
    </w:p>
    <w:p w:rsidR="00A948E1" w:rsidRPr="00980AE2" w:rsidRDefault="00165772" w:rsidP="00165772">
      <w:pPr>
        <w:pStyle w:val="a7"/>
        <w:spacing w:line="360" w:lineRule="auto"/>
        <w:jc w:val="both"/>
        <w:rPr>
          <w:b/>
        </w:rPr>
      </w:pPr>
      <w:r w:rsidRPr="00980AE2">
        <w:rPr>
          <w:rFonts w:ascii="Times New Roman" w:hAnsi="Times New Roman" w:cs="Times New Roman"/>
          <w:b/>
          <w:sz w:val="28"/>
          <w:szCs w:val="28"/>
        </w:rPr>
        <w:t>Согласно ГОСТ ISO 7864-2011 маркировка на игах инъекционных:</w:t>
      </w:r>
      <w:r w:rsidRPr="00980AE2">
        <w:rPr>
          <w:b/>
        </w:rPr>
        <w:t xml:space="preserve"> </w:t>
      </w:r>
    </w:p>
    <w:p w:rsidR="00A948E1" w:rsidRDefault="00165772" w:rsidP="00A948E1">
      <w:pPr>
        <w:pStyle w:val="a7"/>
        <w:spacing w:line="360" w:lineRule="auto"/>
        <w:ind w:firstLine="709"/>
        <w:jc w:val="both"/>
        <w:rPr>
          <w:rFonts w:ascii="Times New Roman" w:hAnsi="Times New Roman" w:cs="Times New Roman"/>
          <w:sz w:val="28"/>
          <w:szCs w:val="28"/>
        </w:rPr>
      </w:pPr>
      <w:r w:rsidRPr="00A948E1">
        <w:rPr>
          <w:rFonts w:ascii="Times New Roman" w:hAnsi="Times New Roman" w:cs="Times New Roman"/>
          <w:b/>
          <w:sz w:val="28"/>
          <w:szCs w:val="28"/>
        </w:rPr>
        <w:t>На потребительскую упаковку</w:t>
      </w:r>
      <w:r w:rsidRPr="00A948E1">
        <w:rPr>
          <w:rFonts w:ascii="Times New Roman" w:hAnsi="Times New Roman" w:cs="Times New Roman"/>
          <w:sz w:val="28"/>
          <w:szCs w:val="28"/>
        </w:rPr>
        <w:t xml:space="preserve"> должна быть нанесена следующая информация:</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Условное обозначение иглы</w:t>
      </w:r>
      <w:r>
        <w:rPr>
          <w:rFonts w:ascii="Times New Roman" w:hAnsi="Times New Roman" w:cs="Times New Roman"/>
          <w:sz w:val="28"/>
          <w:szCs w:val="28"/>
        </w:rPr>
        <w:t>;</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Слово "стериль</w:t>
      </w:r>
      <w:r>
        <w:rPr>
          <w:rFonts w:ascii="Times New Roman" w:hAnsi="Times New Roman" w:cs="Times New Roman"/>
          <w:sz w:val="28"/>
          <w:szCs w:val="28"/>
        </w:rPr>
        <w:t>но" или соответствующий символ;</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lastRenderedPageBreak/>
        <w:t>Код партии с указанием слова "партия" или соответствующий символ с указанием даты стерилизации (месяц и год);</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 xml:space="preserve">Наименование и/или торговая </w:t>
      </w:r>
      <w:r>
        <w:rPr>
          <w:rFonts w:ascii="Times New Roman" w:hAnsi="Times New Roman" w:cs="Times New Roman"/>
          <w:sz w:val="28"/>
          <w:szCs w:val="28"/>
        </w:rPr>
        <w:t>марка предприятия-изготовителя;</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w:t>
      </w:r>
      <w:r w:rsidR="00165772" w:rsidRPr="00A948E1">
        <w:rPr>
          <w:rFonts w:ascii="Times New Roman" w:hAnsi="Times New Roman" w:cs="Times New Roman"/>
          <w:sz w:val="28"/>
          <w:szCs w:val="28"/>
        </w:rPr>
        <w:t>а "годен до ..." (месяц и две последние цифры года) или соответствующий символ;</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Предупреждение о необходимости проверки целостности каждой потребительской упаковки перед применением или соответствующий символ.</w:t>
      </w:r>
    </w:p>
    <w:p w:rsidR="00A948E1" w:rsidRDefault="00165772" w:rsidP="00A948E1">
      <w:pPr>
        <w:pStyle w:val="a7"/>
        <w:spacing w:line="360" w:lineRule="auto"/>
        <w:ind w:firstLine="709"/>
        <w:jc w:val="both"/>
        <w:rPr>
          <w:rFonts w:ascii="Times New Roman" w:hAnsi="Times New Roman" w:cs="Times New Roman"/>
          <w:sz w:val="28"/>
          <w:szCs w:val="28"/>
        </w:rPr>
      </w:pPr>
      <w:r w:rsidRPr="00A948E1">
        <w:rPr>
          <w:rFonts w:ascii="Times New Roman" w:hAnsi="Times New Roman" w:cs="Times New Roman"/>
          <w:b/>
          <w:sz w:val="28"/>
          <w:szCs w:val="28"/>
        </w:rPr>
        <w:t>На групповую упаковку</w:t>
      </w:r>
      <w:r w:rsidRPr="00A948E1">
        <w:rPr>
          <w:rFonts w:ascii="Times New Roman" w:hAnsi="Times New Roman" w:cs="Times New Roman"/>
          <w:sz w:val="28"/>
          <w:szCs w:val="28"/>
        </w:rPr>
        <w:t xml:space="preserve"> (при ее наличии) должна быть нанесена следующая информация:</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 xml:space="preserve">Условное обозначение иглы </w:t>
      </w:r>
      <w:r w:rsidR="00165772" w:rsidRPr="00A948E1">
        <w:rPr>
          <w:rFonts w:ascii="Times New Roman" w:hAnsi="Times New Roman" w:cs="Times New Roman"/>
          <w:sz w:val="28"/>
          <w:szCs w:val="28"/>
        </w:rPr>
        <w:t>и, если необходимо, слова: "тонкостенные" или "</w:t>
      </w:r>
      <w:proofErr w:type="spellStart"/>
      <w:r w:rsidR="00165772" w:rsidRPr="00A948E1">
        <w:rPr>
          <w:rFonts w:ascii="Times New Roman" w:hAnsi="Times New Roman" w:cs="Times New Roman"/>
          <w:sz w:val="28"/>
          <w:szCs w:val="28"/>
        </w:rPr>
        <w:t>сверхтонкостенные</w:t>
      </w:r>
      <w:proofErr w:type="spellEnd"/>
      <w:r w:rsidR="00165772" w:rsidRPr="00A948E1">
        <w:rPr>
          <w:rFonts w:ascii="Times New Roman" w:hAnsi="Times New Roman" w:cs="Times New Roman"/>
          <w:sz w:val="28"/>
          <w:szCs w:val="28"/>
        </w:rPr>
        <w:t>";</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слово "стериль</w:t>
      </w:r>
      <w:r>
        <w:rPr>
          <w:rFonts w:ascii="Times New Roman" w:hAnsi="Times New Roman" w:cs="Times New Roman"/>
          <w:sz w:val="28"/>
          <w:szCs w:val="28"/>
        </w:rPr>
        <w:t>но" или соответствующий символ;</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Слова "однократного применения" или соответствующий символ.</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Предупреждение о необходимости проверки целостности каждой потребительской упаковки перед применением или соответствующий символ;</w:t>
      </w:r>
    </w:p>
    <w:p w:rsidR="00A948E1" w:rsidRDefault="00165772"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код пар</w:t>
      </w:r>
      <w:r w:rsidR="00A948E1">
        <w:rPr>
          <w:rFonts w:ascii="Times New Roman" w:hAnsi="Times New Roman" w:cs="Times New Roman"/>
          <w:sz w:val="28"/>
          <w:szCs w:val="28"/>
        </w:rPr>
        <w:t>тии или соответствующий символ;</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Д</w:t>
      </w:r>
      <w:r>
        <w:rPr>
          <w:rFonts w:ascii="Times New Roman" w:hAnsi="Times New Roman" w:cs="Times New Roman"/>
          <w:sz w:val="28"/>
          <w:szCs w:val="28"/>
        </w:rPr>
        <w:t>ата (год и месяц) стерилизации.</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Слова "годен до ..." (месяц и две последние цифры года) или соответствующий символ;</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Наименование и адрес предприят</w:t>
      </w:r>
      <w:r>
        <w:rPr>
          <w:rFonts w:ascii="Times New Roman" w:hAnsi="Times New Roman" w:cs="Times New Roman"/>
          <w:sz w:val="28"/>
          <w:szCs w:val="28"/>
        </w:rPr>
        <w:t>ия-изготовителя или поставщика;</w:t>
      </w:r>
    </w:p>
    <w:p w:rsidR="00165772" w:rsidRP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Информация, указывающая условия хранения и транспортирования.</w:t>
      </w:r>
    </w:p>
    <w:p w:rsidR="00A948E1" w:rsidRDefault="00165772" w:rsidP="00A948E1">
      <w:pPr>
        <w:pStyle w:val="a7"/>
        <w:spacing w:line="360" w:lineRule="auto"/>
        <w:ind w:firstLine="709"/>
        <w:jc w:val="both"/>
        <w:rPr>
          <w:rFonts w:ascii="Times New Roman" w:hAnsi="Times New Roman" w:cs="Times New Roman"/>
          <w:sz w:val="28"/>
          <w:szCs w:val="28"/>
        </w:rPr>
      </w:pPr>
      <w:r w:rsidRPr="00A948E1">
        <w:rPr>
          <w:rFonts w:ascii="Times New Roman" w:hAnsi="Times New Roman" w:cs="Times New Roman"/>
          <w:b/>
          <w:sz w:val="28"/>
          <w:szCs w:val="28"/>
        </w:rPr>
        <w:t>На транспортную упаковку</w:t>
      </w:r>
      <w:r w:rsidRPr="00A948E1">
        <w:rPr>
          <w:rFonts w:ascii="Times New Roman" w:hAnsi="Times New Roman" w:cs="Times New Roman"/>
          <w:sz w:val="28"/>
          <w:szCs w:val="28"/>
        </w:rPr>
        <w:t xml:space="preserve"> должна быть</w:t>
      </w:r>
      <w:r w:rsidR="00A948E1">
        <w:rPr>
          <w:rFonts w:ascii="Times New Roman" w:hAnsi="Times New Roman" w:cs="Times New Roman"/>
          <w:sz w:val="28"/>
          <w:szCs w:val="28"/>
        </w:rPr>
        <w:t xml:space="preserve"> нанесена следующая информация:</w:t>
      </w:r>
    </w:p>
    <w:p w:rsidR="00A948E1" w:rsidRDefault="00A948E1" w:rsidP="00F07100">
      <w:pPr>
        <w:pStyle w:val="a7"/>
        <w:numPr>
          <w:ilvl w:val="0"/>
          <w:numId w:val="13"/>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Условное обозначение </w:t>
      </w:r>
      <w:proofErr w:type="gramStart"/>
      <w:r>
        <w:rPr>
          <w:rFonts w:ascii="Times New Roman" w:hAnsi="Times New Roman" w:cs="Times New Roman"/>
          <w:sz w:val="28"/>
          <w:szCs w:val="28"/>
        </w:rPr>
        <w:t xml:space="preserve">иглы </w:t>
      </w:r>
      <w:r w:rsidR="00165772" w:rsidRPr="00A948E1">
        <w:rPr>
          <w:rFonts w:ascii="Times New Roman" w:hAnsi="Times New Roman" w:cs="Times New Roman"/>
          <w:sz w:val="28"/>
          <w:szCs w:val="28"/>
        </w:rPr>
        <w:t>,</w:t>
      </w:r>
      <w:proofErr w:type="gramEnd"/>
      <w:r w:rsidR="00165772" w:rsidRPr="00A948E1">
        <w:rPr>
          <w:rFonts w:ascii="Times New Roman" w:hAnsi="Times New Roman" w:cs="Times New Roman"/>
          <w:sz w:val="28"/>
          <w:szCs w:val="28"/>
        </w:rPr>
        <w:t xml:space="preserve"> и, если необходимо, слова: "тонкостенные" или "</w:t>
      </w:r>
      <w:proofErr w:type="spellStart"/>
      <w:r w:rsidR="00165772" w:rsidRPr="00A948E1">
        <w:rPr>
          <w:rFonts w:ascii="Times New Roman" w:hAnsi="Times New Roman" w:cs="Times New Roman"/>
          <w:sz w:val="28"/>
          <w:szCs w:val="28"/>
        </w:rPr>
        <w:t>сверхтонкостенные</w:t>
      </w:r>
      <w:proofErr w:type="spellEnd"/>
      <w:r w:rsidR="00165772" w:rsidRPr="00A948E1">
        <w:rPr>
          <w:rFonts w:ascii="Times New Roman" w:hAnsi="Times New Roman" w:cs="Times New Roman"/>
          <w:sz w:val="28"/>
          <w:szCs w:val="28"/>
        </w:rPr>
        <w:t>";</w:t>
      </w:r>
    </w:p>
    <w:p w:rsidR="00A948E1" w:rsidRDefault="00A948E1" w:rsidP="00F07100">
      <w:pPr>
        <w:pStyle w:val="a7"/>
        <w:numPr>
          <w:ilvl w:val="0"/>
          <w:numId w:val="13"/>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Код партии или соответствующ</w:t>
      </w:r>
      <w:r>
        <w:rPr>
          <w:rFonts w:ascii="Times New Roman" w:hAnsi="Times New Roman" w:cs="Times New Roman"/>
          <w:sz w:val="28"/>
          <w:szCs w:val="28"/>
        </w:rPr>
        <w:t>ий символ;</w:t>
      </w:r>
    </w:p>
    <w:p w:rsidR="00A948E1" w:rsidRDefault="00A948E1" w:rsidP="00F07100">
      <w:pPr>
        <w:pStyle w:val="a7"/>
        <w:numPr>
          <w:ilvl w:val="0"/>
          <w:numId w:val="13"/>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Слово "стериль</w:t>
      </w:r>
      <w:r>
        <w:rPr>
          <w:rFonts w:ascii="Times New Roman" w:hAnsi="Times New Roman" w:cs="Times New Roman"/>
          <w:sz w:val="28"/>
          <w:szCs w:val="28"/>
        </w:rPr>
        <w:t>но" или соответствующий символ;</w:t>
      </w:r>
    </w:p>
    <w:p w:rsidR="00A948E1" w:rsidRDefault="00A948E1" w:rsidP="00F07100">
      <w:pPr>
        <w:pStyle w:val="a7"/>
        <w:numPr>
          <w:ilvl w:val="0"/>
          <w:numId w:val="13"/>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lastRenderedPageBreak/>
        <w:t>Д</w:t>
      </w:r>
      <w:r>
        <w:rPr>
          <w:rFonts w:ascii="Times New Roman" w:hAnsi="Times New Roman" w:cs="Times New Roman"/>
          <w:sz w:val="28"/>
          <w:szCs w:val="28"/>
        </w:rPr>
        <w:t>ата (год и месяц) стерилизации;</w:t>
      </w:r>
    </w:p>
    <w:p w:rsidR="00A948E1" w:rsidRDefault="00A948E1" w:rsidP="00F07100">
      <w:pPr>
        <w:pStyle w:val="a7"/>
        <w:numPr>
          <w:ilvl w:val="0"/>
          <w:numId w:val="13"/>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 xml:space="preserve">Наименование и/или торговая </w:t>
      </w:r>
      <w:r>
        <w:rPr>
          <w:rFonts w:ascii="Times New Roman" w:hAnsi="Times New Roman" w:cs="Times New Roman"/>
          <w:sz w:val="28"/>
          <w:szCs w:val="28"/>
        </w:rPr>
        <w:t>марка предприятия-изготовителя;</w:t>
      </w:r>
    </w:p>
    <w:p w:rsidR="00165772" w:rsidRDefault="00A948E1" w:rsidP="00F07100">
      <w:pPr>
        <w:pStyle w:val="a7"/>
        <w:numPr>
          <w:ilvl w:val="0"/>
          <w:numId w:val="13"/>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Информация, указывающая условия хранения и транспортирования.</w:t>
      </w:r>
    </w:p>
    <w:p w:rsidR="00165772" w:rsidRDefault="005441DC" w:rsidP="005441DC">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аптечных организациях шприцы хранятся в заводской упаковке, </w:t>
      </w:r>
      <w:r w:rsidRPr="005441DC">
        <w:rPr>
          <w:rFonts w:ascii="Times New Roman" w:hAnsi="Times New Roman" w:cs="Times New Roman"/>
          <w:sz w:val="28"/>
          <w:szCs w:val="28"/>
        </w:rPr>
        <w:t>в вентилируемом темном помещении, на расстоянии не менее 1 м от отопительных систем. В помещении не должно быть открыто</w:t>
      </w:r>
      <w:r>
        <w:rPr>
          <w:rFonts w:ascii="Times New Roman" w:hAnsi="Times New Roman" w:cs="Times New Roman"/>
          <w:sz w:val="28"/>
          <w:szCs w:val="28"/>
        </w:rPr>
        <w:t xml:space="preserve">го огня, паров летучих веществ, </w:t>
      </w:r>
      <w:r w:rsidRPr="005441DC">
        <w:rPr>
          <w:rFonts w:ascii="Times New Roman" w:hAnsi="Times New Roman" w:cs="Times New Roman"/>
          <w:sz w:val="28"/>
          <w:szCs w:val="28"/>
        </w:rPr>
        <w:t>следует поддерживать относительную влажность воздуха не выше 65%.</w:t>
      </w:r>
    </w:p>
    <w:p w:rsidR="005441DC" w:rsidRDefault="005441DC" w:rsidP="005441DC">
      <w:pPr>
        <w:pStyle w:val="a7"/>
        <w:spacing w:line="360" w:lineRule="auto"/>
        <w:ind w:firstLine="709"/>
        <w:jc w:val="both"/>
        <w:rPr>
          <w:rFonts w:ascii="Times New Roman" w:hAnsi="Times New Roman" w:cs="Times New Roman"/>
          <w:sz w:val="28"/>
          <w:szCs w:val="28"/>
        </w:rPr>
      </w:pPr>
      <w:r w:rsidRPr="005441DC">
        <w:rPr>
          <w:rFonts w:ascii="Times New Roman" w:hAnsi="Times New Roman" w:cs="Times New Roman"/>
          <w:sz w:val="28"/>
          <w:szCs w:val="28"/>
        </w:rPr>
        <w:t>Медицинские приборы и аппараты хранятся на витринах при комнатной температуре. Отпуск из аптеки изделий медицинского назначения, медицинской техники осуществляется по запросу потребителя.</w:t>
      </w:r>
    </w:p>
    <w:p w:rsidR="005441DC" w:rsidRPr="00980AE2" w:rsidRDefault="00ED64A6" w:rsidP="00980AE2">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Согласно ПП РФ от 19.01.1998 N 55 (ред. от 05.12.2019</w:t>
      </w:r>
      <w:r w:rsidR="00980AE2" w:rsidRPr="00980AE2">
        <w:rPr>
          <w:rFonts w:ascii="Times New Roman" w:hAnsi="Times New Roman" w:cs="Times New Roman"/>
          <w:b/>
          <w:sz w:val="28"/>
          <w:szCs w:val="28"/>
        </w:rPr>
        <w:t>) п</w:t>
      </w:r>
      <w:r w:rsidR="005441DC" w:rsidRPr="00980AE2">
        <w:rPr>
          <w:rFonts w:ascii="Times New Roman" w:hAnsi="Times New Roman" w:cs="Times New Roman"/>
          <w:b/>
          <w:sz w:val="28"/>
          <w:szCs w:val="28"/>
        </w:rPr>
        <w:t>редпродажная подготовка изделий медицинской техники включает:</w:t>
      </w:r>
    </w:p>
    <w:p w:rsidR="005441DC" w:rsidRDefault="005441DC" w:rsidP="00F07100">
      <w:pPr>
        <w:pStyle w:val="a7"/>
        <w:numPr>
          <w:ilvl w:val="0"/>
          <w:numId w:val="14"/>
        </w:numPr>
        <w:spacing w:line="360" w:lineRule="auto"/>
        <w:ind w:left="709"/>
        <w:jc w:val="both"/>
        <w:rPr>
          <w:rFonts w:ascii="Times New Roman" w:hAnsi="Times New Roman" w:cs="Times New Roman"/>
          <w:sz w:val="28"/>
          <w:szCs w:val="28"/>
        </w:rPr>
      </w:pPr>
      <w:r w:rsidRPr="005441DC">
        <w:rPr>
          <w:rFonts w:ascii="Times New Roman" w:hAnsi="Times New Roman" w:cs="Times New Roman"/>
          <w:sz w:val="28"/>
          <w:szCs w:val="28"/>
        </w:rPr>
        <w:t xml:space="preserve">Распаковку </w:t>
      </w:r>
    </w:p>
    <w:p w:rsidR="005441DC" w:rsidRDefault="005441DC" w:rsidP="00F07100">
      <w:pPr>
        <w:pStyle w:val="a7"/>
        <w:numPr>
          <w:ilvl w:val="0"/>
          <w:numId w:val="14"/>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Рассортировку</w:t>
      </w:r>
    </w:p>
    <w:p w:rsidR="005441DC" w:rsidRDefault="005441DC" w:rsidP="00F07100">
      <w:pPr>
        <w:pStyle w:val="a7"/>
        <w:numPr>
          <w:ilvl w:val="0"/>
          <w:numId w:val="14"/>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Осмотр товара</w:t>
      </w:r>
    </w:p>
    <w:p w:rsidR="005441DC" w:rsidRDefault="005441DC" w:rsidP="00F07100">
      <w:pPr>
        <w:pStyle w:val="a7"/>
        <w:numPr>
          <w:ilvl w:val="0"/>
          <w:numId w:val="14"/>
        </w:numPr>
        <w:spacing w:line="360" w:lineRule="auto"/>
        <w:ind w:left="709"/>
        <w:jc w:val="both"/>
        <w:rPr>
          <w:rFonts w:ascii="Times New Roman" w:hAnsi="Times New Roman" w:cs="Times New Roman"/>
          <w:sz w:val="28"/>
          <w:szCs w:val="28"/>
        </w:rPr>
      </w:pPr>
      <w:r w:rsidRPr="005441DC">
        <w:rPr>
          <w:rFonts w:ascii="Times New Roman" w:hAnsi="Times New Roman" w:cs="Times New Roman"/>
          <w:sz w:val="28"/>
          <w:szCs w:val="28"/>
        </w:rPr>
        <w:t xml:space="preserve">Проверку качества товара </w:t>
      </w:r>
    </w:p>
    <w:p w:rsidR="005441DC" w:rsidRPr="005441DC" w:rsidRDefault="005441DC" w:rsidP="00F07100">
      <w:pPr>
        <w:pStyle w:val="a7"/>
        <w:numPr>
          <w:ilvl w:val="0"/>
          <w:numId w:val="14"/>
        </w:numPr>
        <w:spacing w:line="360" w:lineRule="auto"/>
        <w:ind w:left="709"/>
        <w:jc w:val="both"/>
        <w:rPr>
          <w:rFonts w:ascii="Times New Roman" w:hAnsi="Times New Roman" w:cs="Times New Roman"/>
          <w:sz w:val="28"/>
          <w:szCs w:val="28"/>
        </w:rPr>
      </w:pPr>
      <w:r w:rsidRPr="005441DC">
        <w:rPr>
          <w:rFonts w:ascii="Times New Roman" w:hAnsi="Times New Roman" w:cs="Times New Roman"/>
          <w:sz w:val="28"/>
          <w:szCs w:val="28"/>
        </w:rPr>
        <w:t xml:space="preserve">Наличие информации о его производителе, при необходимости также удаление заводской смазки, проверку </w:t>
      </w:r>
      <w:r>
        <w:rPr>
          <w:rFonts w:ascii="Times New Roman" w:hAnsi="Times New Roman" w:cs="Times New Roman"/>
          <w:sz w:val="28"/>
          <w:szCs w:val="28"/>
        </w:rPr>
        <w:t>комплектности, сборку и наладку</w:t>
      </w:r>
      <w:r w:rsidR="00ED64A6">
        <w:rPr>
          <w:rFonts w:ascii="Times New Roman" w:hAnsi="Times New Roman" w:cs="Times New Roman"/>
          <w:sz w:val="28"/>
          <w:szCs w:val="28"/>
        </w:rPr>
        <w:t>.</w:t>
      </w:r>
    </w:p>
    <w:p w:rsidR="005441DC" w:rsidRPr="005441DC" w:rsidRDefault="005441DC" w:rsidP="005441DC">
      <w:pPr>
        <w:pStyle w:val="a7"/>
        <w:spacing w:line="360" w:lineRule="auto"/>
        <w:ind w:firstLine="709"/>
        <w:jc w:val="both"/>
        <w:rPr>
          <w:rFonts w:ascii="Times New Roman" w:hAnsi="Times New Roman" w:cs="Times New Roman"/>
          <w:sz w:val="28"/>
          <w:szCs w:val="28"/>
        </w:rPr>
      </w:pPr>
      <w:r w:rsidRPr="005441DC">
        <w:rPr>
          <w:rFonts w:ascii="Times New Roman" w:hAnsi="Times New Roman" w:cs="Times New Roman"/>
          <w:sz w:val="28"/>
          <w:szCs w:val="28"/>
        </w:rPr>
        <w:t>При продаже оформляется гарантийный талон (в нем указывается дата изготовления, дата продажи, роспись фармацевта, печать аптеки, роспись клиента).</w:t>
      </w:r>
    </w:p>
    <w:p w:rsidR="00ED64A6" w:rsidRDefault="00ED64A6" w:rsidP="005441DC">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w:t>
      </w:r>
      <w:r w:rsidR="005441DC" w:rsidRPr="005441DC">
        <w:rPr>
          <w:rFonts w:ascii="Times New Roman" w:hAnsi="Times New Roman" w:cs="Times New Roman"/>
          <w:sz w:val="28"/>
          <w:szCs w:val="28"/>
        </w:rPr>
        <w:t>овар</w:t>
      </w:r>
      <w:r>
        <w:rPr>
          <w:rFonts w:ascii="Times New Roman" w:hAnsi="Times New Roman" w:cs="Times New Roman"/>
          <w:sz w:val="28"/>
          <w:szCs w:val="28"/>
        </w:rPr>
        <w:t xml:space="preserve"> (медицинская техника и аппараты)</w:t>
      </w:r>
      <w:r w:rsidR="005441DC" w:rsidRPr="005441DC">
        <w:rPr>
          <w:rFonts w:ascii="Times New Roman" w:hAnsi="Times New Roman" w:cs="Times New Roman"/>
          <w:sz w:val="28"/>
          <w:szCs w:val="28"/>
        </w:rPr>
        <w:t xml:space="preserve"> надлежащего качества не подлежит возврату и обмену на аналогичный товар другого размера, формы, габарита, фасона, расцветки или комплектации.</w:t>
      </w:r>
      <w:r>
        <w:rPr>
          <w:rFonts w:ascii="Times New Roman" w:hAnsi="Times New Roman" w:cs="Times New Roman"/>
          <w:sz w:val="28"/>
          <w:szCs w:val="28"/>
        </w:rPr>
        <w:br w:type="page"/>
      </w:r>
    </w:p>
    <w:p w:rsidR="000D7F8E" w:rsidRPr="000D7F8E" w:rsidRDefault="000D7F8E" w:rsidP="000D7F8E">
      <w:pPr>
        <w:keepNext/>
        <w:keepLines/>
        <w:spacing w:before="240" w:after="0" w:line="360" w:lineRule="auto"/>
        <w:jc w:val="both"/>
        <w:outlineLvl w:val="0"/>
        <w:rPr>
          <w:rFonts w:ascii="Times New Roman" w:eastAsia="Times New Roman" w:hAnsi="Times New Roman" w:cs="Times New Roman"/>
          <w:b/>
          <w:color w:val="000000"/>
          <w:sz w:val="28"/>
          <w:szCs w:val="32"/>
        </w:rPr>
      </w:pPr>
      <w:bookmarkStart w:id="48" w:name="_Toc42265562"/>
      <w:bookmarkStart w:id="49" w:name="_Toc42265757"/>
      <w:r w:rsidRPr="000D7F8E">
        <w:rPr>
          <w:rFonts w:ascii="Times New Roman" w:eastAsia="Times New Roman" w:hAnsi="Times New Roman" w:cs="Times New Roman"/>
          <w:b/>
          <w:color w:val="000000"/>
          <w:sz w:val="28"/>
          <w:szCs w:val="32"/>
        </w:rPr>
        <w:lastRenderedPageBreak/>
        <w:t>Тема № 6. Биологически-активные добавки. Анализ ассортимента. Хранение. Реализация. Документы, подтверждающие качество.</w:t>
      </w:r>
      <w:bookmarkEnd w:id="48"/>
      <w:bookmarkEnd w:id="49"/>
      <w:r w:rsidRPr="000D7F8E">
        <w:rPr>
          <w:rFonts w:ascii="Times New Roman" w:eastAsia="Times New Roman" w:hAnsi="Times New Roman" w:cs="Times New Roman"/>
          <w:b/>
          <w:color w:val="000000"/>
          <w:sz w:val="28"/>
          <w:szCs w:val="32"/>
        </w:rPr>
        <w:t xml:space="preserve"> </w:t>
      </w:r>
    </w:p>
    <w:p w:rsidR="000D7F8E" w:rsidRPr="00980AE2" w:rsidRDefault="000D7F8E" w:rsidP="000D7F8E">
      <w:pPr>
        <w:spacing w:after="0" w:line="360" w:lineRule="auto"/>
        <w:ind w:firstLine="709"/>
        <w:jc w:val="both"/>
        <w:rPr>
          <w:rFonts w:ascii="Times New Roman" w:eastAsia="Calibri" w:hAnsi="Times New Roman" w:cs="Times New Roman"/>
          <w:b/>
          <w:sz w:val="28"/>
          <w:szCs w:val="28"/>
        </w:rPr>
      </w:pPr>
      <w:r w:rsidRPr="00980AE2">
        <w:rPr>
          <w:rFonts w:ascii="Times New Roman" w:eastAsia="Calibri" w:hAnsi="Times New Roman" w:cs="Times New Roman"/>
          <w:b/>
          <w:sz w:val="28"/>
          <w:szCs w:val="28"/>
        </w:rPr>
        <w:t>Согласно приказу МЗ РФ от 15.04.1997 N 117 "О порядке экспертизы и гигиенической сертификации биологически активных добавок к пище»</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b/>
          <w:sz w:val="28"/>
          <w:szCs w:val="28"/>
        </w:rPr>
        <w:t>Биологически активные добавки к пище</w:t>
      </w:r>
      <w:r w:rsidRPr="000D7F8E">
        <w:rPr>
          <w:rFonts w:ascii="Times New Roman" w:eastAsia="Calibri" w:hAnsi="Times New Roman" w:cs="Times New Roman"/>
          <w:sz w:val="28"/>
          <w:szCs w:val="28"/>
        </w:rPr>
        <w:t xml:space="preserve"> - это концентраты натуральных или идентичных натуральным биологически активные вещества, предназначенные для непосредственного приема или введения в состав пищевых продуктов с целью обогащения рациона питания человека отдельными биологически активными веществами или их комплексами.</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Классификация:</w:t>
      </w:r>
    </w:p>
    <w:p w:rsidR="000D7F8E" w:rsidRPr="000D7F8E" w:rsidRDefault="000D7F8E" w:rsidP="000D7F8E">
      <w:pPr>
        <w:numPr>
          <w:ilvl w:val="0"/>
          <w:numId w:val="15"/>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b/>
          <w:sz w:val="28"/>
          <w:szCs w:val="28"/>
        </w:rPr>
        <w:t>Нутрицевтики</w:t>
      </w:r>
      <w:proofErr w:type="spellEnd"/>
      <w:r w:rsidRPr="000D7F8E">
        <w:rPr>
          <w:rFonts w:ascii="Times New Roman" w:eastAsia="Calibri" w:hAnsi="Times New Roman" w:cs="Times New Roman"/>
          <w:sz w:val="28"/>
          <w:szCs w:val="28"/>
        </w:rPr>
        <w:t xml:space="preserve"> - биологически активные добавки к пище, применяемые для коррекции химического состава пищи человека (витамины, провитамины, макро- микроэлементы, полиненасыщенные жирные кислоты, аминокислоты, углеводы, пищевые волокна). Ряд </w:t>
      </w:r>
      <w:proofErr w:type="spellStart"/>
      <w:r w:rsidRPr="000D7F8E">
        <w:rPr>
          <w:rFonts w:ascii="Times New Roman" w:eastAsia="Calibri" w:hAnsi="Times New Roman" w:cs="Times New Roman"/>
          <w:sz w:val="28"/>
          <w:szCs w:val="28"/>
        </w:rPr>
        <w:t>нутрицевтиков</w:t>
      </w:r>
      <w:proofErr w:type="spellEnd"/>
      <w:r w:rsidRPr="000D7F8E">
        <w:rPr>
          <w:rFonts w:ascii="Times New Roman" w:eastAsia="Calibri" w:hAnsi="Times New Roman" w:cs="Times New Roman"/>
          <w:sz w:val="28"/>
          <w:szCs w:val="28"/>
        </w:rPr>
        <w:t xml:space="preserve"> выпускается в виде дозированных масел, капсул и таблеток, сырьем для которых являются жир из печени лосося, акул и других морских и речных рыб, льняное, облепиховое, тыквенное и соевое масло.</w:t>
      </w:r>
      <w:r w:rsidRPr="000D7F8E">
        <w:rPr>
          <w:rFonts w:ascii="Calibri" w:eastAsia="Calibri" w:hAnsi="Calibri" w:cs="Times New Roman"/>
        </w:rPr>
        <w:t xml:space="preserve"> </w:t>
      </w:r>
    </w:p>
    <w:tbl>
      <w:tblPr>
        <w:tblStyle w:val="4"/>
        <w:tblW w:w="0" w:type="auto"/>
        <w:tblInd w:w="709" w:type="dxa"/>
        <w:tblLook w:val="04A0" w:firstRow="1" w:lastRow="0" w:firstColumn="1" w:lastColumn="0" w:noHBand="0" w:noVBand="1"/>
      </w:tblPr>
      <w:tblGrid>
        <w:gridCol w:w="4702"/>
        <w:gridCol w:w="4217"/>
      </w:tblGrid>
      <w:tr w:rsidR="000D7F8E" w:rsidRPr="000D7F8E" w:rsidTr="000D7F8E">
        <w:tc>
          <w:tcPr>
            <w:tcW w:w="4814"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506DA2D0" wp14:editId="190BDB22">
                  <wp:extent cx="2678622" cy="3027872"/>
                  <wp:effectExtent l="0" t="0" r="7620" b="127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63026" cy="3123281"/>
                          </a:xfrm>
                          <a:prstGeom prst="rect">
                            <a:avLst/>
                          </a:prstGeom>
                          <a:noFill/>
                        </pic:spPr>
                      </pic:pic>
                    </a:graphicData>
                  </a:graphic>
                </wp:inline>
              </w:drawing>
            </w:r>
          </w:p>
        </w:tc>
        <w:tc>
          <w:tcPr>
            <w:tcW w:w="4814"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anchor distT="0" distB="0" distL="114300" distR="114300" simplePos="0" relativeHeight="251707392" behindDoc="0" locked="0" layoutInCell="1" allowOverlap="1" wp14:anchorId="76E26B75" wp14:editId="67416BFA">
                  <wp:simplePos x="0" y="0"/>
                  <wp:positionH relativeFrom="column">
                    <wp:posOffset>466725</wp:posOffset>
                  </wp:positionH>
                  <wp:positionV relativeFrom="paragraph">
                    <wp:posOffset>83820</wp:posOffset>
                  </wp:positionV>
                  <wp:extent cx="1671955" cy="2751455"/>
                  <wp:effectExtent l="0" t="0" r="4445" b="0"/>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71955" cy="2751455"/>
                          </a:xfrm>
                          <a:prstGeom prst="rect">
                            <a:avLst/>
                          </a:prstGeom>
                          <a:noFill/>
                        </pic:spPr>
                      </pic:pic>
                    </a:graphicData>
                  </a:graphic>
                  <wp14:sizeRelH relativeFrom="margin">
                    <wp14:pctWidth>0</wp14:pctWidth>
                  </wp14:sizeRelH>
                  <wp14:sizeRelV relativeFrom="margin">
                    <wp14:pctHeight>0</wp14:pctHeight>
                  </wp14:sizeRelV>
                </wp:anchor>
              </w:drawing>
            </w:r>
          </w:p>
        </w:tc>
      </w:tr>
    </w:tbl>
    <w:p w:rsidR="000D7F8E" w:rsidRPr="000D7F8E" w:rsidRDefault="000D7F8E" w:rsidP="000D7F8E">
      <w:pPr>
        <w:spacing w:after="0" w:line="360" w:lineRule="auto"/>
        <w:jc w:val="both"/>
        <w:rPr>
          <w:rFonts w:ascii="Times New Roman" w:eastAsia="Calibri" w:hAnsi="Times New Roman" w:cs="Times New Roman"/>
          <w:sz w:val="28"/>
          <w:szCs w:val="28"/>
        </w:rPr>
      </w:pPr>
    </w:p>
    <w:p w:rsidR="000D7F8E" w:rsidRPr="000D7F8E" w:rsidRDefault="000D7F8E" w:rsidP="000D7F8E">
      <w:pPr>
        <w:numPr>
          <w:ilvl w:val="0"/>
          <w:numId w:val="15"/>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b/>
          <w:sz w:val="28"/>
          <w:szCs w:val="28"/>
        </w:rPr>
        <w:t>Парафармацевтики</w:t>
      </w:r>
      <w:proofErr w:type="spellEnd"/>
      <w:r w:rsidRPr="000D7F8E">
        <w:rPr>
          <w:rFonts w:ascii="Times New Roman" w:eastAsia="Calibri" w:hAnsi="Times New Roman" w:cs="Times New Roman"/>
          <w:sz w:val="28"/>
          <w:szCs w:val="28"/>
        </w:rPr>
        <w:t xml:space="preserve"> - биологически активные добавки к пище, применяемые для профилактики, вспомогательной терапии и поддержки в </w:t>
      </w:r>
      <w:r w:rsidRPr="000D7F8E">
        <w:rPr>
          <w:rFonts w:ascii="Times New Roman" w:eastAsia="Calibri" w:hAnsi="Times New Roman" w:cs="Times New Roman"/>
          <w:sz w:val="28"/>
          <w:szCs w:val="28"/>
        </w:rPr>
        <w:lastRenderedPageBreak/>
        <w:t xml:space="preserve">физиологических границах функциональной активности органов и систем (биофлавоноиды, органические кислоты, гликозиды, биогенные амины, регуляторные </w:t>
      </w:r>
      <w:proofErr w:type="spellStart"/>
      <w:r w:rsidRPr="000D7F8E">
        <w:rPr>
          <w:rFonts w:ascii="Times New Roman" w:eastAsia="Calibri" w:hAnsi="Times New Roman" w:cs="Times New Roman"/>
          <w:sz w:val="28"/>
          <w:szCs w:val="28"/>
        </w:rPr>
        <w:t>олигопептиды</w:t>
      </w:r>
      <w:proofErr w:type="spellEnd"/>
      <w:r w:rsidRPr="000D7F8E">
        <w:rPr>
          <w:rFonts w:ascii="Times New Roman" w:eastAsia="Calibri" w:hAnsi="Times New Roman" w:cs="Times New Roman"/>
          <w:sz w:val="28"/>
          <w:szCs w:val="28"/>
        </w:rPr>
        <w:t xml:space="preserve">, полисахариды, </w:t>
      </w:r>
      <w:proofErr w:type="spellStart"/>
      <w:r w:rsidRPr="000D7F8E">
        <w:rPr>
          <w:rFonts w:ascii="Times New Roman" w:eastAsia="Calibri" w:hAnsi="Times New Roman" w:cs="Times New Roman"/>
          <w:sz w:val="28"/>
          <w:szCs w:val="28"/>
        </w:rPr>
        <w:t>олигосахара</w:t>
      </w:r>
      <w:proofErr w:type="spellEnd"/>
      <w:r w:rsidRPr="000D7F8E">
        <w:rPr>
          <w:rFonts w:ascii="Times New Roman" w:eastAsia="Calibri" w:hAnsi="Times New Roman" w:cs="Times New Roman"/>
          <w:sz w:val="28"/>
          <w:szCs w:val="28"/>
        </w:rPr>
        <w:t xml:space="preserve"> и </w:t>
      </w:r>
      <w:proofErr w:type="spellStart"/>
      <w:r w:rsidRPr="000D7F8E">
        <w:rPr>
          <w:rFonts w:ascii="Times New Roman" w:eastAsia="Calibri" w:hAnsi="Times New Roman" w:cs="Times New Roman"/>
          <w:sz w:val="28"/>
          <w:szCs w:val="28"/>
        </w:rPr>
        <w:t>т.д</w:t>
      </w:r>
      <w:proofErr w:type="spellEnd"/>
      <w:r w:rsidRPr="000D7F8E">
        <w:rPr>
          <w:rFonts w:ascii="Times New Roman" w:eastAsia="Calibri" w:hAnsi="Times New Roman" w:cs="Times New Roman"/>
          <w:sz w:val="28"/>
          <w:szCs w:val="28"/>
        </w:rPr>
        <w:t>). Они близки к лекарственным средствам и применяются по соответствующим показаниям для профилактики и лечения многих заболеваний.</w:t>
      </w:r>
      <w:r w:rsidRPr="000D7F8E">
        <w:rPr>
          <w:rFonts w:ascii="Times New Roman" w:eastAsia="Calibri" w:hAnsi="Times New Roman" w:cs="Times New Roman"/>
          <w:sz w:val="28"/>
          <w:szCs w:val="28"/>
        </w:rPr>
        <w:br/>
      </w:r>
      <w:proofErr w:type="spellStart"/>
      <w:r w:rsidRPr="000D7F8E">
        <w:rPr>
          <w:rFonts w:ascii="Times New Roman" w:eastAsia="Calibri" w:hAnsi="Times New Roman" w:cs="Times New Roman"/>
          <w:sz w:val="28"/>
          <w:szCs w:val="28"/>
        </w:rPr>
        <w:t>Парафармацевтики</w:t>
      </w:r>
      <w:proofErr w:type="spellEnd"/>
      <w:r w:rsidRPr="000D7F8E">
        <w:rPr>
          <w:rFonts w:ascii="Times New Roman" w:eastAsia="Calibri" w:hAnsi="Times New Roman" w:cs="Times New Roman"/>
          <w:sz w:val="28"/>
          <w:szCs w:val="28"/>
        </w:rPr>
        <w:t xml:space="preserve"> выпускаются в виде настоек, настоев, отваров, экстрактов, чаев, таблеток, коктейлей, смесей, порошков, гранул, капсул, леденцов,</w:t>
      </w:r>
      <w:r w:rsidRPr="000D7F8E">
        <w:rPr>
          <w:rFonts w:ascii="Times New Roman" w:eastAsia="Calibri" w:hAnsi="Times New Roman" w:cs="Times New Roman"/>
          <w:sz w:val="28"/>
          <w:szCs w:val="28"/>
        </w:rPr>
        <w:softHyphen/>
      </w:r>
      <w:r w:rsidRPr="000D7F8E">
        <w:rPr>
          <w:rFonts w:ascii="Times New Roman" w:eastAsia="Calibri" w:hAnsi="Times New Roman" w:cs="Times New Roman"/>
          <w:sz w:val="28"/>
          <w:szCs w:val="28"/>
        </w:rPr>
        <w:softHyphen/>
        <w:t xml:space="preserve"> сиропов и др.</w:t>
      </w:r>
    </w:p>
    <w:tbl>
      <w:tblPr>
        <w:tblStyle w:val="4"/>
        <w:tblW w:w="0" w:type="auto"/>
        <w:tblInd w:w="709" w:type="dxa"/>
        <w:tblLook w:val="04A0" w:firstRow="1" w:lastRow="0" w:firstColumn="1" w:lastColumn="0" w:noHBand="0" w:noVBand="1"/>
      </w:tblPr>
      <w:tblGrid>
        <w:gridCol w:w="4457"/>
        <w:gridCol w:w="4462"/>
      </w:tblGrid>
      <w:tr w:rsidR="000D7F8E" w:rsidRPr="000D7F8E" w:rsidTr="000D7F8E">
        <w:tc>
          <w:tcPr>
            <w:tcW w:w="4814"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53D8350E" wp14:editId="28782EC2">
                  <wp:extent cx="2794635" cy="3071004"/>
                  <wp:effectExtent l="0" t="0" r="5715" b="0"/>
                  <wp:docPr id="122" name="Рисунок 122" descr="Апилак таб. 10мг №25 в Калининграде - Аптека «Больше чем мень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пилак таб. 10мг №25 в Калининграде - Аптека «Больше чем меньше»"/>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42209" cy="3123282"/>
                          </a:xfrm>
                          <a:prstGeom prst="rect">
                            <a:avLst/>
                          </a:prstGeom>
                          <a:noFill/>
                          <a:ln>
                            <a:noFill/>
                          </a:ln>
                        </pic:spPr>
                      </pic:pic>
                    </a:graphicData>
                  </a:graphic>
                </wp:inline>
              </w:drawing>
            </w:r>
          </w:p>
        </w:tc>
        <w:tc>
          <w:tcPr>
            <w:tcW w:w="4814"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25A685B2" wp14:editId="0063C081">
                  <wp:extent cx="2803585" cy="2803585"/>
                  <wp:effectExtent l="0" t="0" r="0" b="0"/>
                  <wp:docPr id="123" name="Рисунок 123" descr="Женьшень настойка 25 мл цена 40 руб в Москве, купить Женьшен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Женьшень настойка 25 мл цена 40 руб в Москве, купить Женьшень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55110" cy="2855110"/>
                          </a:xfrm>
                          <a:prstGeom prst="rect">
                            <a:avLst/>
                          </a:prstGeom>
                          <a:noFill/>
                          <a:ln>
                            <a:noFill/>
                          </a:ln>
                        </pic:spPr>
                      </pic:pic>
                    </a:graphicData>
                  </a:graphic>
                </wp:inline>
              </w:drawing>
            </w:r>
          </w:p>
        </w:tc>
      </w:tr>
    </w:tbl>
    <w:p w:rsidR="000D7F8E" w:rsidRPr="000D7F8E" w:rsidRDefault="000D7F8E" w:rsidP="000D7F8E">
      <w:pPr>
        <w:spacing w:after="0" w:line="360" w:lineRule="auto"/>
        <w:jc w:val="both"/>
        <w:rPr>
          <w:rFonts w:ascii="Times New Roman" w:eastAsia="Calibri" w:hAnsi="Times New Roman" w:cs="Times New Roman"/>
          <w:sz w:val="28"/>
          <w:szCs w:val="28"/>
        </w:rPr>
      </w:pPr>
    </w:p>
    <w:p w:rsidR="000D7F8E" w:rsidRPr="000D7F8E" w:rsidRDefault="000D7F8E" w:rsidP="000D7F8E">
      <w:pPr>
        <w:numPr>
          <w:ilvl w:val="0"/>
          <w:numId w:val="15"/>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b/>
          <w:sz w:val="28"/>
          <w:szCs w:val="28"/>
        </w:rPr>
        <w:t>Эубиотики</w:t>
      </w:r>
      <w:proofErr w:type="spellEnd"/>
      <w:r w:rsidRPr="000D7F8E">
        <w:rPr>
          <w:rFonts w:ascii="Times New Roman" w:eastAsia="Calibri" w:hAnsi="Times New Roman" w:cs="Times New Roman"/>
          <w:sz w:val="28"/>
          <w:szCs w:val="28"/>
        </w:rPr>
        <w:t xml:space="preserve"> - биологически активные добавки к пище, в состав которых входят живые микроорганизмы и (или) их метаболиты, оказывающие нормализующее воздействие на состав и биологическую активность микрофлоры пищеварительного тракта. </w:t>
      </w:r>
    </w:p>
    <w:p w:rsidR="000D7F8E" w:rsidRPr="000D7F8E" w:rsidRDefault="000D7F8E" w:rsidP="000D7F8E">
      <w:pPr>
        <w:numPr>
          <w:ilvl w:val="0"/>
          <w:numId w:val="16"/>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8"/>
          <w:szCs w:val="28"/>
        </w:rPr>
        <w:t>Пробиотики</w:t>
      </w:r>
      <w:proofErr w:type="spellEnd"/>
      <w:r w:rsidRPr="000D7F8E">
        <w:rPr>
          <w:rFonts w:ascii="Times New Roman" w:eastAsia="Calibri" w:hAnsi="Times New Roman" w:cs="Times New Roman"/>
          <w:sz w:val="28"/>
          <w:szCs w:val="28"/>
        </w:rPr>
        <w:t xml:space="preserve"> - это живые или ослабленные микроорганизмы необходимые для нормального функционирования желудочно-кишечного тракта.</w:t>
      </w:r>
    </w:p>
    <w:p w:rsidR="000D7F8E" w:rsidRPr="000D7F8E" w:rsidRDefault="000D7F8E" w:rsidP="000D7F8E">
      <w:pPr>
        <w:numPr>
          <w:ilvl w:val="0"/>
          <w:numId w:val="16"/>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8"/>
          <w:szCs w:val="28"/>
        </w:rPr>
        <w:t>Пребиотики</w:t>
      </w:r>
      <w:proofErr w:type="spellEnd"/>
      <w:r w:rsidRPr="000D7F8E">
        <w:rPr>
          <w:rFonts w:ascii="Times New Roman" w:eastAsia="Calibri" w:hAnsi="Times New Roman" w:cs="Times New Roman"/>
          <w:sz w:val="28"/>
          <w:szCs w:val="28"/>
        </w:rPr>
        <w:t xml:space="preserve"> – это вещества растительного происхождения, способствующие росту и размножению микроорганизмов в желудочно-кишечном тракте.</w:t>
      </w:r>
    </w:p>
    <w:p w:rsidR="000D7F8E" w:rsidRPr="000D7F8E" w:rsidRDefault="000D7F8E" w:rsidP="000D7F8E">
      <w:pPr>
        <w:numPr>
          <w:ilvl w:val="0"/>
          <w:numId w:val="16"/>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8"/>
          <w:szCs w:val="28"/>
        </w:rPr>
        <w:lastRenderedPageBreak/>
        <w:t>Симбиотики</w:t>
      </w:r>
      <w:proofErr w:type="spellEnd"/>
      <w:r w:rsidRPr="000D7F8E">
        <w:rPr>
          <w:rFonts w:ascii="Times New Roman" w:eastAsia="Calibri" w:hAnsi="Times New Roman" w:cs="Times New Roman"/>
          <w:sz w:val="28"/>
          <w:szCs w:val="28"/>
        </w:rPr>
        <w:t xml:space="preserve"> – это комбинированные препараты, в состав которых входят </w:t>
      </w:r>
      <w:proofErr w:type="spellStart"/>
      <w:r w:rsidRPr="000D7F8E">
        <w:rPr>
          <w:rFonts w:ascii="Times New Roman" w:eastAsia="Calibri" w:hAnsi="Times New Roman" w:cs="Times New Roman"/>
          <w:sz w:val="28"/>
          <w:szCs w:val="28"/>
        </w:rPr>
        <w:t>пробиотики</w:t>
      </w:r>
      <w:proofErr w:type="spellEnd"/>
      <w:r w:rsidRPr="000D7F8E">
        <w:rPr>
          <w:rFonts w:ascii="Times New Roman" w:eastAsia="Calibri" w:hAnsi="Times New Roman" w:cs="Times New Roman"/>
          <w:sz w:val="28"/>
          <w:szCs w:val="28"/>
        </w:rPr>
        <w:t xml:space="preserve"> и </w:t>
      </w:r>
      <w:proofErr w:type="spellStart"/>
      <w:r w:rsidRPr="000D7F8E">
        <w:rPr>
          <w:rFonts w:ascii="Times New Roman" w:eastAsia="Calibri" w:hAnsi="Times New Roman" w:cs="Times New Roman"/>
          <w:sz w:val="28"/>
          <w:szCs w:val="28"/>
        </w:rPr>
        <w:t>пребиотики</w:t>
      </w:r>
      <w:proofErr w:type="spellEnd"/>
      <w:r w:rsidRPr="000D7F8E">
        <w:rPr>
          <w:rFonts w:ascii="Times New Roman" w:eastAsia="Calibri" w:hAnsi="Times New Roman" w:cs="Times New Roman"/>
          <w:sz w:val="28"/>
          <w:szCs w:val="28"/>
        </w:rPr>
        <w:t>.</w:t>
      </w:r>
    </w:p>
    <w:tbl>
      <w:tblPr>
        <w:tblStyle w:val="4"/>
        <w:tblW w:w="0" w:type="auto"/>
        <w:tblInd w:w="709" w:type="dxa"/>
        <w:tblLook w:val="04A0" w:firstRow="1" w:lastRow="0" w:firstColumn="1" w:lastColumn="0" w:noHBand="0" w:noVBand="1"/>
      </w:tblPr>
      <w:tblGrid>
        <w:gridCol w:w="4540"/>
        <w:gridCol w:w="4379"/>
      </w:tblGrid>
      <w:tr w:rsidR="000D7F8E" w:rsidRPr="000D7F8E" w:rsidTr="000D7F8E">
        <w:tc>
          <w:tcPr>
            <w:tcW w:w="8919" w:type="dxa"/>
            <w:gridSpan w:val="2"/>
          </w:tcPr>
          <w:p w:rsidR="000D7F8E" w:rsidRPr="000D7F8E" w:rsidRDefault="000D7F8E" w:rsidP="000D7F8E">
            <w:pPr>
              <w:spacing w:line="360" w:lineRule="auto"/>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4"/>
                <w:szCs w:val="28"/>
              </w:rPr>
              <w:t>Пробиотики</w:t>
            </w:r>
            <w:proofErr w:type="spellEnd"/>
          </w:p>
        </w:tc>
      </w:tr>
      <w:tr w:rsidR="000D7F8E" w:rsidRPr="000D7F8E" w:rsidTr="000D7F8E">
        <w:tc>
          <w:tcPr>
            <w:tcW w:w="4540" w:type="dxa"/>
          </w:tcPr>
          <w:p w:rsidR="000D7F8E" w:rsidRPr="000D7F8E" w:rsidRDefault="000D7F8E" w:rsidP="000D7F8E">
            <w:pPr>
              <w:spacing w:line="360" w:lineRule="auto"/>
              <w:jc w:val="both"/>
              <w:rPr>
                <w:rFonts w:ascii="Times New Roman" w:eastAsia="Calibri" w:hAnsi="Times New Roman" w:cs="Times New Roman"/>
                <w:sz w:val="24"/>
                <w:szCs w:val="28"/>
              </w:rPr>
            </w:pPr>
            <w:r w:rsidRPr="000D7F8E">
              <w:rPr>
                <w:rFonts w:ascii="Times New Roman" w:eastAsia="Calibri" w:hAnsi="Times New Roman" w:cs="Times New Roman"/>
                <w:noProof/>
                <w:sz w:val="24"/>
                <w:szCs w:val="28"/>
                <w:lang w:eastAsia="ru-RU"/>
              </w:rPr>
              <w:drawing>
                <wp:inline distT="0" distB="0" distL="0" distR="0" wp14:anchorId="0DDCC93E" wp14:editId="6A2101BA">
                  <wp:extent cx="2303253" cy="2303253"/>
                  <wp:effectExtent l="0" t="0" r="1905" b="1905"/>
                  <wp:docPr id="124" name="Рисунок 124" descr="Линекс Форте капсулы 14 шт. купить по низким ценам, инструкция п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Линекс Форте капсулы 14 шт. купить по низким ценам, инструкция по ..."/>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20492" cy="2320492"/>
                          </a:xfrm>
                          <a:prstGeom prst="rect">
                            <a:avLst/>
                          </a:prstGeom>
                          <a:noFill/>
                          <a:ln>
                            <a:noFill/>
                          </a:ln>
                        </pic:spPr>
                      </pic:pic>
                    </a:graphicData>
                  </a:graphic>
                </wp:inline>
              </w:drawing>
            </w:r>
          </w:p>
        </w:tc>
        <w:tc>
          <w:tcPr>
            <w:tcW w:w="4379"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0F4C193E" wp14:editId="75710EF3">
                  <wp:extent cx="2458241" cy="2461799"/>
                  <wp:effectExtent l="0" t="0" r="0" b="0"/>
                  <wp:docPr id="125" name="Рисунок 125" descr="Аципол - комбинированный пробиотик для лечения и профилакти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ципол - комбинированный пробиотик для лечения и профилактики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74147" cy="2477728"/>
                          </a:xfrm>
                          <a:prstGeom prst="rect">
                            <a:avLst/>
                          </a:prstGeom>
                          <a:noFill/>
                          <a:ln>
                            <a:noFill/>
                          </a:ln>
                        </pic:spPr>
                      </pic:pic>
                    </a:graphicData>
                  </a:graphic>
                </wp:inline>
              </w:drawing>
            </w:r>
          </w:p>
        </w:tc>
      </w:tr>
      <w:tr w:rsidR="000D7F8E" w:rsidRPr="000D7F8E" w:rsidTr="000D7F8E">
        <w:tc>
          <w:tcPr>
            <w:tcW w:w="8919" w:type="dxa"/>
            <w:gridSpan w:val="2"/>
          </w:tcPr>
          <w:p w:rsidR="000D7F8E" w:rsidRPr="000D7F8E" w:rsidRDefault="000D7F8E" w:rsidP="000D7F8E">
            <w:pPr>
              <w:spacing w:line="360" w:lineRule="auto"/>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4"/>
                <w:szCs w:val="28"/>
              </w:rPr>
              <w:t>Пребиотики</w:t>
            </w:r>
            <w:proofErr w:type="spellEnd"/>
          </w:p>
        </w:tc>
      </w:tr>
      <w:tr w:rsidR="000D7F8E" w:rsidRPr="000D7F8E" w:rsidTr="000D7F8E">
        <w:tc>
          <w:tcPr>
            <w:tcW w:w="4540" w:type="dxa"/>
          </w:tcPr>
          <w:p w:rsidR="000D7F8E" w:rsidRPr="000D7F8E" w:rsidRDefault="000D7F8E" w:rsidP="000D7F8E">
            <w:pPr>
              <w:spacing w:line="360" w:lineRule="auto"/>
              <w:jc w:val="both"/>
              <w:rPr>
                <w:rFonts w:ascii="Times New Roman" w:eastAsia="Calibri" w:hAnsi="Times New Roman" w:cs="Times New Roman"/>
                <w:sz w:val="24"/>
                <w:szCs w:val="28"/>
              </w:rPr>
            </w:pPr>
            <w:r w:rsidRPr="000D7F8E">
              <w:rPr>
                <w:rFonts w:ascii="Calibri" w:eastAsia="Calibri" w:hAnsi="Calibri" w:cs="Times New Roman"/>
                <w:noProof/>
                <w:sz w:val="24"/>
                <w:lang w:eastAsia="ru-RU"/>
              </w:rPr>
              <w:drawing>
                <wp:inline distT="0" distB="0" distL="0" distR="0" wp14:anchorId="0D577FA9" wp14:editId="70C921C6">
                  <wp:extent cx="2147977" cy="2147977"/>
                  <wp:effectExtent l="0" t="0" r="5080" b="5080"/>
                  <wp:docPr id="126" name="Рисунок 126" descr="ЛАКТУЛОЗА: аналоги, дженерики, синонимы, дешевые аналог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АКТУЛОЗА: аналоги, дженерики, синонимы, дешевые аналоги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72084" cy="2172084"/>
                          </a:xfrm>
                          <a:prstGeom prst="rect">
                            <a:avLst/>
                          </a:prstGeom>
                          <a:noFill/>
                          <a:ln>
                            <a:noFill/>
                          </a:ln>
                        </pic:spPr>
                      </pic:pic>
                    </a:graphicData>
                  </a:graphic>
                </wp:inline>
              </w:drawing>
            </w:r>
          </w:p>
        </w:tc>
        <w:tc>
          <w:tcPr>
            <w:tcW w:w="4379"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6F21AFA6" wp14:editId="7A5C63EB">
                  <wp:extent cx="1717484" cy="2285749"/>
                  <wp:effectExtent l="0" t="0" r="0" b="635"/>
                  <wp:docPr id="127" name="Рисунок 127" descr="Хофитол 120мл раствор для приема внутрь купить по выгодным ценам АС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Хофитол 120мл раствор для приема внутрь купить по выгодным ценам АСН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37037" cy="2311772"/>
                          </a:xfrm>
                          <a:prstGeom prst="rect">
                            <a:avLst/>
                          </a:prstGeom>
                          <a:noFill/>
                          <a:ln>
                            <a:noFill/>
                          </a:ln>
                        </pic:spPr>
                      </pic:pic>
                    </a:graphicData>
                  </a:graphic>
                </wp:inline>
              </w:drawing>
            </w:r>
          </w:p>
        </w:tc>
      </w:tr>
      <w:tr w:rsidR="000D7F8E" w:rsidRPr="000D7F8E" w:rsidTr="000D7F8E">
        <w:tc>
          <w:tcPr>
            <w:tcW w:w="8919" w:type="dxa"/>
            <w:gridSpan w:val="2"/>
          </w:tcPr>
          <w:p w:rsidR="000D7F8E" w:rsidRPr="000D7F8E" w:rsidRDefault="000D7F8E" w:rsidP="000D7F8E">
            <w:pPr>
              <w:spacing w:line="360" w:lineRule="auto"/>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4"/>
                <w:szCs w:val="28"/>
              </w:rPr>
              <w:t>Симбиотики</w:t>
            </w:r>
            <w:proofErr w:type="spellEnd"/>
          </w:p>
        </w:tc>
      </w:tr>
      <w:tr w:rsidR="000D7F8E" w:rsidRPr="000D7F8E" w:rsidTr="000D7F8E">
        <w:tc>
          <w:tcPr>
            <w:tcW w:w="4540" w:type="dxa"/>
          </w:tcPr>
          <w:p w:rsidR="000D7F8E" w:rsidRPr="000D7F8E" w:rsidRDefault="000D7F8E" w:rsidP="000D7F8E">
            <w:pPr>
              <w:spacing w:line="360" w:lineRule="auto"/>
              <w:jc w:val="both"/>
              <w:rPr>
                <w:rFonts w:ascii="Times New Roman" w:eastAsia="Calibri" w:hAnsi="Times New Roman" w:cs="Times New Roman"/>
                <w:sz w:val="24"/>
                <w:szCs w:val="28"/>
              </w:rPr>
            </w:pPr>
            <w:r w:rsidRPr="000D7F8E">
              <w:rPr>
                <w:rFonts w:ascii="Times New Roman" w:eastAsia="Calibri" w:hAnsi="Times New Roman" w:cs="Times New Roman"/>
                <w:noProof/>
                <w:sz w:val="24"/>
                <w:szCs w:val="28"/>
                <w:lang w:eastAsia="ru-RU"/>
              </w:rPr>
              <w:drawing>
                <wp:anchor distT="0" distB="0" distL="114300" distR="114300" simplePos="0" relativeHeight="251708416" behindDoc="0" locked="0" layoutInCell="1" allowOverlap="1" wp14:anchorId="45722EE0" wp14:editId="487D0EA2">
                  <wp:simplePos x="0" y="0"/>
                  <wp:positionH relativeFrom="column">
                    <wp:posOffset>1934</wp:posOffset>
                  </wp:positionH>
                  <wp:positionV relativeFrom="paragraph">
                    <wp:posOffset>431321</wp:posOffset>
                  </wp:positionV>
                  <wp:extent cx="2624822" cy="1509623"/>
                  <wp:effectExtent l="0" t="0" r="4445" b="0"/>
                  <wp:wrapSquare wrapText="bothSides"/>
                  <wp:docPr id="128" name="Рисунок 128" descr="Нормоспектрум для взрослых - инструкция по применению, 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ормоспектрум для взрослых - инструкция по применению, описание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24822" cy="1509623"/>
                          </a:xfrm>
                          <a:prstGeom prst="rect">
                            <a:avLst/>
                          </a:prstGeom>
                          <a:noFill/>
                          <a:ln>
                            <a:noFill/>
                          </a:ln>
                        </pic:spPr>
                      </pic:pic>
                    </a:graphicData>
                  </a:graphic>
                </wp:anchor>
              </w:drawing>
            </w:r>
          </w:p>
        </w:tc>
        <w:tc>
          <w:tcPr>
            <w:tcW w:w="4379"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00A72CBB" wp14:editId="286BA72D">
                  <wp:extent cx="2233930" cy="2553335"/>
                  <wp:effectExtent l="0" t="0" r="0" b="0"/>
                  <wp:docPr id="129" name="Рисунок 129" descr="Бифилар, 30 капсул, Эвалар - купить, цена, отзы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Бифилар, 30 капсул, Эвалар - купить, цена, отзывы"/>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33930" cy="2553335"/>
                          </a:xfrm>
                          <a:prstGeom prst="rect">
                            <a:avLst/>
                          </a:prstGeom>
                          <a:noFill/>
                          <a:ln>
                            <a:noFill/>
                          </a:ln>
                        </pic:spPr>
                      </pic:pic>
                    </a:graphicData>
                  </a:graphic>
                </wp:inline>
              </w:drawing>
            </w:r>
          </w:p>
        </w:tc>
      </w:tr>
    </w:tbl>
    <w:p w:rsidR="000D7F8E" w:rsidRPr="000D7F8E" w:rsidRDefault="000D7F8E" w:rsidP="000D7F8E">
      <w:pPr>
        <w:spacing w:after="0" w:line="360" w:lineRule="auto"/>
        <w:jc w:val="both"/>
        <w:rPr>
          <w:rFonts w:ascii="Times New Roman" w:eastAsia="Calibri" w:hAnsi="Times New Roman" w:cs="Times New Roman"/>
          <w:b/>
          <w:sz w:val="28"/>
          <w:szCs w:val="28"/>
        </w:rPr>
      </w:pPr>
      <w:r w:rsidRPr="000D7F8E">
        <w:rPr>
          <w:rFonts w:ascii="Times New Roman" w:eastAsia="Calibri" w:hAnsi="Times New Roman" w:cs="Times New Roman"/>
          <w:b/>
          <w:sz w:val="28"/>
          <w:szCs w:val="28"/>
        </w:rPr>
        <w:lastRenderedPageBreak/>
        <w:t xml:space="preserve">По применению </w:t>
      </w:r>
      <w:proofErr w:type="spellStart"/>
      <w:r w:rsidRPr="000D7F8E">
        <w:rPr>
          <w:rFonts w:ascii="Times New Roman" w:eastAsia="Calibri" w:hAnsi="Times New Roman" w:cs="Times New Roman"/>
          <w:b/>
          <w:sz w:val="28"/>
          <w:szCs w:val="28"/>
        </w:rPr>
        <w:t>БАДы</w:t>
      </w:r>
      <w:proofErr w:type="spellEnd"/>
      <w:r w:rsidRPr="000D7F8E">
        <w:rPr>
          <w:rFonts w:ascii="Times New Roman" w:eastAsia="Calibri" w:hAnsi="Times New Roman" w:cs="Times New Roman"/>
          <w:b/>
          <w:sz w:val="28"/>
          <w:szCs w:val="28"/>
        </w:rPr>
        <w:t xml:space="preserve"> можно классифицировать на 12 групп:</w:t>
      </w:r>
    </w:p>
    <w:p w:rsidR="000D7F8E" w:rsidRPr="000D7F8E" w:rsidRDefault="000D7F8E" w:rsidP="000D7F8E">
      <w:p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44F92764" wp14:editId="2568F598">
            <wp:extent cx="5089585" cy="6072997"/>
            <wp:effectExtent l="0" t="0" r="0" b="23495"/>
            <wp:docPr id="130" name="Схема 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rsidR="000D7F8E" w:rsidRPr="000D7F8E" w:rsidRDefault="000D7F8E" w:rsidP="000D7F8E">
      <w:pPr>
        <w:spacing w:after="0" w:line="360" w:lineRule="auto"/>
        <w:ind w:firstLine="709"/>
        <w:jc w:val="both"/>
        <w:rPr>
          <w:rFonts w:ascii="Calibri" w:eastAsia="Calibri" w:hAnsi="Calibri" w:cs="Times New Roman"/>
          <w:b/>
        </w:rPr>
      </w:pPr>
      <w:r w:rsidRPr="000D7F8E">
        <w:rPr>
          <w:rFonts w:ascii="Times New Roman" w:eastAsia="Calibri" w:hAnsi="Times New Roman" w:cs="Times New Roman"/>
          <w:b/>
          <w:sz w:val="28"/>
          <w:szCs w:val="28"/>
        </w:rPr>
        <w:t xml:space="preserve">Согласно </w:t>
      </w:r>
      <w:proofErr w:type="spellStart"/>
      <w:r w:rsidRPr="000D7F8E">
        <w:rPr>
          <w:rFonts w:ascii="Times New Roman" w:eastAsia="Calibri" w:hAnsi="Times New Roman" w:cs="Times New Roman"/>
          <w:b/>
          <w:sz w:val="28"/>
          <w:szCs w:val="28"/>
        </w:rPr>
        <w:t>Сан.ПиНу</w:t>
      </w:r>
      <w:proofErr w:type="spellEnd"/>
      <w:r w:rsidRPr="000D7F8E">
        <w:rPr>
          <w:rFonts w:ascii="Times New Roman" w:eastAsia="Calibri" w:hAnsi="Times New Roman" w:cs="Times New Roman"/>
          <w:b/>
          <w:sz w:val="28"/>
          <w:szCs w:val="28"/>
        </w:rPr>
        <w:t xml:space="preserve"> 2.3.2.1290-03 «Гигиенические требования к организации производства и оборота БАД» и Технического регламента ТС 022/2011 информация на БАД должна содержать:</w:t>
      </w:r>
      <w:r w:rsidRPr="000D7F8E">
        <w:rPr>
          <w:rFonts w:ascii="Calibri" w:eastAsia="Calibri" w:hAnsi="Calibri" w:cs="Times New Roman"/>
          <w:b/>
        </w:rPr>
        <w:t xml:space="preserve"> </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наименования БАД,</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товарный знак изготовителя (при наличии);</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обозначения нормативной или технической документации, обязательным требованиям которых должны соответствовать БАД (для БАД отечественного производства и стран СНГ);</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lastRenderedPageBreak/>
        <w:t>состав БАД, с указанием ингредиентного состава в порядке, соответствующем их убыванию в весовом или процентном выражении;</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сведения об основных потребительских свойствах БАД;</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сведения о весе или объеме БАД в единице потребительской упаковки и весе или объеме единицы продукта;</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сведения о противопоказаниях для применения при отдельных видах заболеваний;</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указание, что БАД не является лекарством;</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дата изготовления, гарантийный срок годности или дата конечного срока реализации продукции;</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условия хранения;</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информация о государственной регистрации БАД с указанием номера и даты;</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место нахождения, наименование изготовителя (продавца) и место нахождения и телефон организации, уполномоченной изготовителем (продавцом) на принятие претензий от потребителей.</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Информация, предусмотренная настоящей статьей, доводится до сведения потребителей в любой доступной для прочтения потребителем форме.</w:t>
      </w:r>
    </w:p>
    <w:p w:rsid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Использование термина "экологически чистый продукт" в названии и при нанесении информации на этикетку БАД, а также использование иных терминов, не имеющих законодательного и научного обоснования, не допускается.</w:t>
      </w:r>
    </w:p>
    <w:p w:rsidR="00E95C0C" w:rsidRDefault="00E95C0C" w:rsidP="00E95C0C">
      <w:pPr>
        <w:spacing w:after="0" w:line="36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rPr>
        <w:t xml:space="preserve"> </w:t>
      </w:r>
      <w:r w:rsidRPr="00E95C0C">
        <w:rPr>
          <w:rFonts w:ascii="Times New Roman" w:eastAsia="Calibri" w:hAnsi="Times New Roman" w:cs="Times New Roman"/>
          <w:b/>
          <w:sz w:val="28"/>
          <w:szCs w:val="28"/>
        </w:rPr>
        <w:t xml:space="preserve">Согласно ТР ТС 005/2011 «О безопасности </w:t>
      </w:r>
      <w:r w:rsidR="004703AB" w:rsidRPr="00E95C0C">
        <w:rPr>
          <w:rFonts w:ascii="Times New Roman" w:eastAsia="Calibri" w:hAnsi="Times New Roman" w:cs="Times New Roman"/>
          <w:b/>
          <w:sz w:val="28"/>
          <w:szCs w:val="28"/>
        </w:rPr>
        <w:t>упаковки»</w:t>
      </w:r>
      <w:r w:rsidR="004703AB" w:rsidRPr="00E95C0C">
        <w:rPr>
          <w:b/>
        </w:rPr>
        <w:t xml:space="preserve"> </w:t>
      </w:r>
      <w:r w:rsidR="004703AB" w:rsidRPr="004703AB">
        <w:rPr>
          <w:rFonts w:ascii="Times New Roman" w:hAnsi="Times New Roman" w:cs="Times New Roman"/>
          <w:b/>
          <w:sz w:val="28"/>
        </w:rPr>
        <w:t>информация</w:t>
      </w:r>
      <w:r w:rsidRPr="004703AB">
        <w:rPr>
          <w:rFonts w:ascii="Times New Roman" w:eastAsia="Calibri" w:hAnsi="Times New Roman" w:cs="Times New Roman"/>
          <w:b/>
          <w:sz w:val="36"/>
          <w:szCs w:val="28"/>
        </w:rPr>
        <w:t xml:space="preserve"> </w:t>
      </w:r>
      <w:r w:rsidRPr="00E95C0C">
        <w:rPr>
          <w:rFonts w:ascii="Times New Roman" w:eastAsia="Calibri" w:hAnsi="Times New Roman" w:cs="Times New Roman"/>
          <w:b/>
          <w:sz w:val="28"/>
          <w:szCs w:val="28"/>
        </w:rPr>
        <w:t>на БАД должна содержать:</w:t>
      </w:r>
    </w:p>
    <w:p w:rsidR="004703AB" w:rsidRDefault="00E95C0C" w:rsidP="004703AB">
      <w:pPr>
        <w:spacing w:after="0" w:line="360" w:lineRule="auto"/>
        <w:ind w:firstLine="709"/>
        <w:jc w:val="both"/>
        <w:rPr>
          <w:rFonts w:ascii="Times New Roman" w:eastAsia="Calibri" w:hAnsi="Times New Roman" w:cs="Times New Roman"/>
          <w:sz w:val="28"/>
          <w:szCs w:val="28"/>
        </w:rPr>
      </w:pPr>
      <w:r w:rsidRPr="00E95C0C">
        <w:rPr>
          <w:rFonts w:ascii="Times New Roman" w:eastAsia="Calibri" w:hAnsi="Times New Roman" w:cs="Times New Roman"/>
          <w:sz w:val="28"/>
          <w:szCs w:val="28"/>
        </w:rPr>
        <w:t xml:space="preserve">Маркировка должна содержать информацию, необходимую для идентификации материала, из которого изготавливается упаковка (укупорочные средства), в целях облегчения сбора и повторного использования упаковки. Маркировка должна быть прочной, стойкой к истиранию и долговечной. </w:t>
      </w:r>
      <w:r w:rsidR="004703AB">
        <w:rPr>
          <w:rFonts w:ascii="Times New Roman" w:eastAsia="Calibri" w:hAnsi="Times New Roman" w:cs="Times New Roman"/>
          <w:sz w:val="28"/>
          <w:szCs w:val="28"/>
        </w:rPr>
        <w:t>Д</w:t>
      </w:r>
      <w:r w:rsidRPr="00E95C0C">
        <w:rPr>
          <w:rFonts w:ascii="Times New Roman" w:eastAsia="Calibri" w:hAnsi="Times New Roman" w:cs="Times New Roman"/>
          <w:sz w:val="28"/>
          <w:szCs w:val="28"/>
        </w:rPr>
        <w:t xml:space="preserve">олжна быть нанесена непосредственно на упаковку и (или) сопроводительную </w:t>
      </w:r>
      <w:r w:rsidRPr="00E95C0C">
        <w:rPr>
          <w:rFonts w:ascii="Times New Roman" w:eastAsia="Calibri" w:hAnsi="Times New Roman" w:cs="Times New Roman"/>
          <w:sz w:val="28"/>
          <w:szCs w:val="28"/>
        </w:rPr>
        <w:lastRenderedPageBreak/>
        <w:t>документацию. В случае отсутствия на упаковке соответствующей маркировки изготовитель продукции, который упаковывает данную продукцию в упаковку, должен нанести на ярлык (этикетку) маркировку, необходимую для идентификации материала, из которого изготавливается упаковка, в соответствии с сопроводительной документацией на упаковку. При наличии технологических и конструктивных возможностей, определяемых изготовителем, маркировка наносится непосредственно на укупорочные средства, при их отсутствии соответствующая информация указывается в сопроводительной докуме</w:t>
      </w:r>
      <w:r w:rsidR="004703AB">
        <w:rPr>
          <w:rFonts w:ascii="Times New Roman" w:eastAsia="Calibri" w:hAnsi="Times New Roman" w:cs="Times New Roman"/>
          <w:sz w:val="28"/>
          <w:szCs w:val="28"/>
        </w:rPr>
        <w:t>нтации на укупорочные средства.</w:t>
      </w:r>
    </w:p>
    <w:p w:rsidR="00E95C0C" w:rsidRDefault="00E95C0C" w:rsidP="004703AB">
      <w:pPr>
        <w:spacing w:after="0" w:line="360" w:lineRule="auto"/>
        <w:ind w:firstLine="709"/>
        <w:jc w:val="both"/>
        <w:rPr>
          <w:rFonts w:ascii="Times New Roman" w:eastAsia="Calibri" w:hAnsi="Times New Roman" w:cs="Times New Roman"/>
          <w:sz w:val="28"/>
          <w:szCs w:val="28"/>
        </w:rPr>
      </w:pPr>
      <w:r w:rsidRPr="00E95C0C">
        <w:rPr>
          <w:rFonts w:ascii="Times New Roman" w:eastAsia="Calibri" w:hAnsi="Times New Roman" w:cs="Times New Roman"/>
          <w:sz w:val="28"/>
          <w:szCs w:val="28"/>
        </w:rPr>
        <w:t>Маркировка должна содержать цифровой код и (или) буквенное обозначение (аббревиатуру) материала, из которого изготавливается упа</w:t>
      </w:r>
      <w:r w:rsidR="004703AB">
        <w:rPr>
          <w:rFonts w:ascii="Times New Roman" w:eastAsia="Calibri" w:hAnsi="Times New Roman" w:cs="Times New Roman"/>
          <w:sz w:val="28"/>
          <w:szCs w:val="28"/>
        </w:rPr>
        <w:t xml:space="preserve">ковка (укупорочные средства) </w:t>
      </w:r>
      <w:r w:rsidRPr="00E95C0C">
        <w:rPr>
          <w:rFonts w:ascii="Times New Roman" w:eastAsia="Calibri" w:hAnsi="Times New Roman" w:cs="Times New Roman"/>
          <w:sz w:val="28"/>
          <w:szCs w:val="28"/>
        </w:rPr>
        <w:t>и должна содержать символы: упаковка (укупорочные средства), предназначенная дл</w:t>
      </w:r>
      <w:r w:rsidR="004703AB">
        <w:rPr>
          <w:rFonts w:ascii="Times New Roman" w:eastAsia="Calibri" w:hAnsi="Times New Roman" w:cs="Times New Roman"/>
          <w:sz w:val="28"/>
          <w:szCs w:val="28"/>
        </w:rPr>
        <w:t>я контакта с пищевой продукцией</w:t>
      </w:r>
      <w:r w:rsidRPr="00E95C0C">
        <w:rPr>
          <w:rFonts w:ascii="Times New Roman" w:eastAsia="Calibri" w:hAnsi="Times New Roman" w:cs="Times New Roman"/>
          <w:sz w:val="28"/>
          <w:szCs w:val="28"/>
        </w:rPr>
        <w:t>, возможность утилизации использованной упаковки (укупо</w:t>
      </w:r>
      <w:r w:rsidR="004703AB">
        <w:rPr>
          <w:rFonts w:ascii="Times New Roman" w:eastAsia="Calibri" w:hAnsi="Times New Roman" w:cs="Times New Roman"/>
          <w:sz w:val="28"/>
          <w:szCs w:val="28"/>
        </w:rPr>
        <w:t>рочных средств) - петля Мебиуса</w:t>
      </w:r>
      <w:r w:rsidRPr="00E95C0C">
        <w:rPr>
          <w:rFonts w:ascii="Times New Roman" w:eastAsia="Calibri" w:hAnsi="Times New Roman" w:cs="Times New Roman"/>
          <w:sz w:val="28"/>
          <w:szCs w:val="28"/>
        </w:rPr>
        <w:t>.</w:t>
      </w:r>
    </w:p>
    <w:tbl>
      <w:tblPr>
        <w:tblStyle w:val="a5"/>
        <w:tblW w:w="0" w:type="auto"/>
        <w:tblLook w:val="04A0" w:firstRow="1" w:lastRow="0" w:firstColumn="1" w:lastColumn="0" w:noHBand="0" w:noVBand="1"/>
      </w:tblPr>
      <w:tblGrid>
        <w:gridCol w:w="4814"/>
        <w:gridCol w:w="4814"/>
      </w:tblGrid>
      <w:tr w:rsidR="004703AB" w:rsidTr="00802BA2">
        <w:tc>
          <w:tcPr>
            <w:tcW w:w="9628" w:type="dxa"/>
            <w:gridSpan w:val="2"/>
          </w:tcPr>
          <w:p w:rsidR="004703AB" w:rsidRPr="004703AB" w:rsidRDefault="004703AB" w:rsidP="004703AB">
            <w:pPr>
              <w:spacing w:line="360" w:lineRule="auto"/>
              <w:jc w:val="both"/>
              <w:rPr>
                <w:rFonts w:eastAsia="Calibri"/>
                <w:sz w:val="24"/>
                <w:szCs w:val="28"/>
              </w:rPr>
            </w:pPr>
            <w:r w:rsidRPr="004703AB">
              <w:rPr>
                <w:rFonts w:eastAsia="Calibri"/>
                <w:sz w:val="24"/>
                <w:szCs w:val="28"/>
              </w:rPr>
              <w:t>Аббревиатура материала, из которого изготавливается упаковка</w:t>
            </w:r>
          </w:p>
        </w:tc>
      </w:tr>
      <w:tr w:rsidR="004703AB" w:rsidTr="00802BA2">
        <w:tc>
          <w:tcPr>
            <w:tcW w:w="9628" w:type="dxa"/>
            <w:gridSpan w:val="2"/>
          </w:tcPr>
          <w:p w:rsidR="004703AB" w:rsidRPr="004703AB" w:rsidRDefault="004703AB" w:rsidP="004703AB">
            <w:pPr>
              <w:spacing w:line="360" w:lineRule="auto"/>
              <w:jc w:val="both"/>
              <w:rPr>
                <w:rFonts w:eastAsia="Calibri"/>
                <w:sz w:val="24"/>
                <w:szCs w:val="28"/>
              </w:rPr>
            </w:pPr>
            <w:r w:rsidRPr="004703AB">
              <w:rPr>
                <w:rFonts w:eastAsia="Calibri"/>
                <w:noProof/>
                <w:sz w:val="24"/>
                <w:szCs w:val="28"/>
              </w:rPr>
              <w:drawing>
                <wp:anchor distT="0" distB="0" distL="114300" distR="114300" simplePos="0" relativeHeight="251715584" behindDoc="0" locked="0" layoutInCell="1" allowOverlap="1" wp14:anchorId="46A28450" wp14:editId="63BABE76">
                  <wp:simplePos x="0" y="0"/>
                  <wp:positionH relativeFrom="column">
                    <wp:posOffset>543560</wp:posOffset>
                  </wp:positionH>
                  <wp:positionV relativeFrom="paragraph">
                    <wp:posOffset>10795</wp:posOffset>
                  </wp:positionV>
                  <wp:extent cx="4886325" cy="733425"/>
                  <wp:effectExtent l="0" t="0" r="9525" b="9525"/>
                  <wp:wrapSquare wrapText="bothSides"/>
                  <wp:docPr id="94" name="Рисунок 94"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Р ТС 005/2011 Технический регламент Таможенного союза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86325" cy="733425"/>
                          </a:xfrm>
                          <a:prstGeom prst="rect">
                            <a:avLst/>
                          </a:prstGeom>
                          <a:noFill/>
                          <a:ln>
                            <a:noFill/>
                          </a:ln>
                        </pic:spPr>
                      </pic:pic>
                    </a:graphicData>
                  </a:graphic>
                </wp:anchor>
              </w:drawing>
            </w:r>
          </w:p>
        </w:tc>
      </w:tr>
      <w:tr w:rsidR="004703AB" w:rsidTr="004703AB">
        <w:tc>
          <w:tcPr>
            <w:tcW w:w="4814" w:type="dxa"/>
          </w:tcPr>
          <w:p w:rsidR="004703AB" w:rsidRPr="004703AB" w:rsidRDefault="004703AB" w:rsidP="004703AB">
            <w:pPr>
              <w:spacing w:line="360" w:lineRule="auto"/>
              <w:jc w:val="both"/>
              <w:rPr>
                <w:rFonts w:eastAsia="Calibri"/>
                <w:sz w:val="24"/>
                <w:szCs w:val="28"/>
              </w:rPr>
            </w:pPr>
            <w:r w:rsidRPr="004703AB">
              <w:rPr>
                <w:rFonts w:eastAsia="Calibri"/>
                <w:sz w:val="24"/>
                <w:szCs w:val="28"/>
              </w:rPr>
              <w:t>Упаковка, предназначенная для контакта с пищевой продукцией</w:t>
            </w:r>
          </w:p>
        </w:tc>
        <w:tc>
          <w:tcPr>
            <w:tcW w:w="4814" w:type="dxa"/>
          </w:tcPr>
          <w:p w:rsidR="004703AB" w:rsidRPr="004703AB" w:rsidRDefault="004703AB" w:rsidP="004703AB">
            <w:pPr>
              <w:spacing w:line="360" w:lineRule="auto"/>
              <w:jc w:val="both"/>
              <w:rPr>
                <w:rFonts w:eastAsia="Calibri"/>
                <w:sz w:val="24"/>
                <w:szCs w:val="28"/>
              </w:rPr>
            </w:pPr>
            <w:r w:rsidRPr="004703AB">
              <w:rPr>
                <w:rFonts w:eastAsia="Calibri"/>
                <w:sz w:val="24"/>
                <w:szCs w:val="28"/>
              </w:rPr>
              <w:t>Возможность утил</w:t>
            </w:r>
            <w:r>
              <w:rPr>
                <w:rFonts w:eastAsia="Calibri"/>
                <w:sz w:val="24"/>
                <w:szCs w:val="28"/>
              </w:rPr>
              <w:t>изации использованной упаковки</w:t>
            </w:r>
            <w:r w:rsidRPr="004703AB">
              <w:rPr>
                <w:rFonts w:eastAsia="Calibri"/>
                <w:sz w:val="24"/>
                <w:szCs w:val="28"/>
              </w:rPr>
              <w:t>- петля Мебиуса</w:t>
            </w:r>
          </w:p>
        </w:tc>
      </w:tr>
      <w:tr w:rsidR="004703AB" w:rsidTr="004703AB">
        <w:tc>
          <w:tcPr>
            <w:tcW w:w="4814" w:type="dxa"/>
          </w:tcPr>
          <w:p w:rsidR="004703AB" w:rsidRDefault="004703AB" w:rsidP="004703AB">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16608" behindDoc="0" locked="0" layoutInCell="1" allowOverlap="1" wp14:anchorId="0E29A710" wp14:editId="6EFABD64">
                  <wp:simplePos x="0" y="0"/>
                  <wp:positionH relativeFrom="column">
                    <wp:posOffset>514985</wp:posOffset>
                  </wp:positionH>
                  <wp:positionV relativeFrom="paragraph">
                    <wp:posOffset>635</wp:posOffset>
                  </wp:positionV>
                  <wp:extent cx="1514475" cy="1535412"/>
                  <wp:effectExtent l="0" t="0" r="0" b="8255"/>
                  <wp:wrapSquare wrapText="bothSides"/>
                  <wp:docPr id="95" name="Рисунок 95"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Р ТС 005/2011 Технический регламент Таможенного союза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4475" cy="1535412"/>
                          </a:xfrm>
                          <a:prstGeom prst="rect">
                            <a:avLst/>
                          </a:prstGeom>
                          <a:noFill/>
                          <a:ln>
                            <a:noFill/>
                          </a:ln>
                        </pic:spPr>
                      </pic:pic>
                    </a:graphicData>
                  </a:graphic>
                </wp:anchor>
              </w:drawing>
            </w:r>
          </w:p>
        </w:tc>
        <w:tc>
          <w:tcPr>
            <w:tcW w:w="4814" w:type="dxa"/>
          </w:tcPr>
          <w:p w:rsidR="004703AB" w:rsidRDefault="004703AB" w:rsidP="004703AB">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17632" behindDoc="0" locked="0" layoutInCell="1" allowOverlap="1" wp14:anchorId="2440A874" wp14:editId="5F8B3F2F">
                  <wp:simplePos x="0" y="0"/>
                  <wp:positionH relativeFrom="column">
                    <wp:posOffset>1461135</wp:posOffset>
                  </wp:positionH>
                  <wp:positionV relativeFrom="paragraph">
                    <wp:posOffset>86360</wp:posOffset>
                  </wp:positionV>
                  <wp:extent cx="1524000" cy="1320165"/>
                  <wp:effectExtent l="0" t="0" r="0" b="0"/>
                  <wp:wrapSquare wrapText="bothSides"/>
                  <wp:docPr id="153" name="Рисунок 153"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Р ТС 005/2011 Технический регламент Таможенного союза "/>
                          <pic:cNvPicPr>
                            <a:picLocks noChangeAspect="1" noChangeArrowheads="1"/>
                          </pic:cNvPicPr>
                        </pic:nvPicPr>
                        <pic:blipFill rotWithShape="1">
                          <a:blip r:embed="rId108">
                            <a:extLst>
                              <a:ext uri="{28A0092B-C50C-407E-A947-70E740481C1C}">
                                <a14:useLocalDpi xmlns:a14="http://schemas.microsoft.com/office/drawing/2010/main" val="0"/>
                              </a:ext>
                            </a:extLst>
                          </a:blip>
                          <a:srcRect r="59313"/>
                          <a:stretch/>
                        </pic:blipFill>
                        <pic:spPr bwMode="auto">
                          <a:xfrm>
                            <a:off x="0" y="0"/>
                            <a:ext cx="1524000" cy="1320165"/>
                          </a:xfrm>
                          <a:prstGeom prst="rect">
                            <a:avLst/>
                          </a:prstGeom>
                          <a:noFill/>
                          <a:ln>
                            <a:noFill/>
                          </a:ln>
                          <a:extLst>
                            <a:ext uri="{53640926-AAD7-44D8-BBD7-CCE9431645EC}">
                              <a14:shadowObscured xmlns:a14="http://schemas.microsoft.com/office/drawing/2010/main"/>
                            </a:ext>
                          </a:extLst>
                        </pic:spPr>
                      </pic:pic>
                    </a:graphicData>
                  </a:graphic>
                </wp:anchor>
              </w:drawing>
            </w:r>
            <w:r w:rsidRPr="004703AB">
              <w:rPr>
                <w:rFonts w:eastAsia="Calibri"/>
                <w:noProof/>
                <w:sz w:val="28"/>
                <w:szCs w:val="28"/>
              </w:rPr>
              <w:drawing>
                <wp:anchor distT="0" distB="0" distL="114300" distR="114300" simplePos="0" relativeHeight="251718656" behindDoc="0" locked="0" layoutInCell="1" allowOverlap="1" wp14:anchorId="7C03CE21" wp14:editId="3907C2F2">
                  <wp:simplePos x="0" y="0"/>
                  <wp:positionH relativeFrom="column">
                    <wp:posOffset>77470</wp:posOffset>
                  </wp:positionH>
                  <wp:positionV relativeFrom="paragraph">
                    <wp:posOffset>188595</wp:posOffset>
                  </wp:positionV>
                  <wp:extent cx="1238250" cy="1219051"/>
                  <wp:effectExtent l="0" t="0" r="0" b="635"/>
                  <wp:wrapSquare wrapText="bothSides"/>
                  <wp:docPr id="152" name="Рисунок 152"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Р ТС 005/2011 Технический регламент Таможенного союза "/>
                          <pic:cNvPicPr>
                            <a:picLocks noChangeAspect="1" noChangeArrowheads="1"/>
                          </pic:cNvPicPr>
                        </pic:nvPicPr>
                        <pic:blipFill rotWithShape="1">
                          <a:blip r:embed="rId108">
                            <a:extLst>
                              <a:ext uri="{28A0092B-C50C-407E-A947-70E740481C1C}">
                                <a14:useLocalDpi xmlns:a14="http://schemas.microsoft.com/office/drawing/2010/main" val="0"/>
                              </a:ext>
                            </a:extLst>
                          </a:blip>
                          <a:srcRect l="64187"/>
                          <a:stretch/>
                        </pic:blipFill>
                        <pic:spPr bwMode="auto">
                          <a:xfrm>
                            <a:off x="0" y="0"/>
                            <a:ext cx="1238250" cy="1219051"/>
                          </a:xfrm>
                          <a:prstGeom prst="rect">
                            <a:avLst/>
                          </a:prstGeom>
                          <a:noFill/>
                          <a:ln>
                            <a:noFill/>
                          </a:ln>
                          <a:extLst>
                            <a:ext uri="{53640926-AAD7-44D8-BBD7-CCE9431645EC}">
                              <a14:shadowObscured xmlns:a14="http://schemas.microsoft.com/office/drawing/2010/main"/>
                            </a:ext>
                          </a:extLst>
                        </pic:spPr>
                      </pic:pic>
                    </a:graphicData>
                  </a:graphic>
                </wp:anchor>
              </w:drawing>
            </w:r>
          </w:p>
        </w:tc>
      </w:tr>
    </w:tbl>
    <w:p w:rsidR="004703AB" w:rsidRPr="00E95C0C" w:rsidRDefault="004703AB" w:rsidP="004703AB">
      <w:pPr>
        <w:spacing w:after="0" w:line="360" w:lineRule="auto"/>
        <w:ind w:firstLine="709"/>
        <w:jc w:val="both"/>
        <w:rPr>
          <w:rFonts w:ascii="Times New Roman" w:eastAsia="Calibri" w:hAnsi="Times New Roman" w:cs="Times New Roman"/>
          <w:sz w:val="28"/>
          <w:szCs w:val="28"/>
        </w:rPr>
      </w:pPr>
    </w:p>
    <w:p w:rsidR="000D7F8E" w:rsidRPr="000D7F8E" w:rsidRDefault="000D7F8E" w:rsidP="000D7F8E">
      <w:pPr>
        <w:spacing w:after="0" w:line="360" w:lineRule="auto"/>
        <w:ind w:firstLine="709"/>
        <w:jc w:val="both"/>
        <w:rPr>
          <w:rFonts w:ascii="Times New Roman" w:eastAsia="Calibri" w:hAnsi="Times New Roman" w:cs="Times New Roman"/>
          <w:b/>
          <w:sz w:val="28"/>
          <w:szCs w:val="28"/>
        </w:rPr>
      </w:pPr>
      <w:r w:rsidRPr="000D7F8E">
        <w:rPr>
          <w:rFonts w:ascii="Times New Roman" w:eastAsia="Calibri" w:hAnsi="Times New Roman" w:cs="Times New Roman"/>
          <w:b/>
          <w:sz w:val="28"/>
          <w:szCs w:val="28"/>
        </w:rPr>
        <w:t xml:space="preserve">Согласно </w:t>
      </w:r>
      <w:proofErr w:type="spellStart"/>
      <w:r w:rsidRPr="000D7F8E">
        <w:rPr>
          <w:rFonts w:ascii="Times New Roman" w:eastAsia="Calibri" w:hAnsi="Times New Roman" w:cs="Times New Roman"/>
          <w:b/>
          <w:sz w:val="28"/>
          <w:szCs w:val="28"/>
        </w:rPr>
        <w:t>Сан.ПиНу</w:t>
      </w:r>
      <w:proofErr w:type="spellEnd"/>
      <w:r w:rsidRPr="000D7F8E">
        <w:rPr>
          <w:rFonts w:ascii="Times New Roman" w:eastAsia="Calibri" w:hAnsi="Times New Roman" w:cs="Times New Roman"/>
          <w:b/>
          <w:sz w:val="28"/>
          <w:szCs w:val="28"/>
        </w:rPr>
        <w:t xml:space="preserve"> 2.3.2.1290-03 «Гигиенические требования к организации производства и оборота БАД к пище» к правилам хранения БАД относится:</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lastRenderedPageBreak/>
        <w:t>Организации, занимающиеся хранением БАД, должны быть оснащены в зависимости от ассортимента:</w:t>
      </w:r>
    </w:p>
    <w:p w:rsidR="000D7F8E" w:rsidRPr="000D7F8E" w:rsidRDefault="000D7F8E" w:rsidP="000D7F8E">
      <w:pPr>
        <w:numPr>
          <w:ilvl w:val="0"/>
          <w:numId w:val="18"/>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стеллажами, поддонами, подтоварниками, шкафами для хранения БАД;</w:t>
      </w:r>
    </w:p>
    <w:p w:rsidR="000D7F8E" w:rsidRPr="000D7F8E" w:rsidRDefault="000D7F8E" w:rsidP="000D7F8E">
      <w:pPr>
        <w:numPr>
          <w:ilvl w:val="0"/>
          <w:numId w:val="18"/>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холодильными камерами (шкафами) для хранения термолабильных БАД;</w:t>
      </w:r>
    </w:p>
    <w:p w:rsidR="000D7F8E" w:rsidRPr="000D7F8E" w:rsidRDefault="000D7F8E" w:rsidP="000D7F8E">
      <w:pPr>
        <w:numPr>
          <w:ilvl w:val="0"/>
          <w:numId w:val="18"/>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средствами механизации для погрузочно-разгрузочных работ (при необходимости);</w:t>
      </w:r>
    </w:p>
    <w:p w:rsidR="000D7F8E" w:rsidRPr="000D7F8E" w:rsidRDefault="000D7F8E" w:rsidP="000D7F8E">
      <w:pPr>
        <w:numPr>
          <w:ilvl w:val="0"/>
          <w:numId w:val="18"/>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приборами для регистрации параметров воздуха (термометры, психрометры, гигрометры).</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Термометры, гигрометры или психрометры размещаются вдали от нагревательных приборов, на высоте 1, 5-1 ,7 м от пола и на расстоянии не менее 3 м от двери. Показатели этих приборов ежедневно регистрируются в специальном журнале. Контролирующие приборы должны проходить метрологическую поверку в установленные сроки.</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Каждое наименование и каждая партия (серия) БАД хранятся на отдельных поддонах.</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На стеллажах, шкафах, полках прикрепляется стеллажная карта с указанием наименования БАД, партии (серии), срока годности, количества единиц хранения.</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 xml:space="preserve"> БАД следует хранить с учетом их физико-химических свойств, при условиях, указанных предприятием-производителем БАД, соблюдая режимы температуры, влажности и освещенности.</w:t>
      </w:r>
    </w:p>
    <w:p w:rsid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В случае, если при хранении, транспортировке БАД допущено нарушение, приведшее к утрате БАД соответствующего качества и приобретению ими опасных свойств, граждане, индивидуальные предприниматели и юридические лица, участвующие в обороте БАД, обязаны информировать об этом владельцев и получателей БАД. Такие БАД не подлежат хранению и реализации, направляются на экспертизу.</w:t>
      </w:r>
    </w:p>
    <w:p w:rsidR="004703AB" w:rsidRDefault="004703AB" w:rsidP="004703AB">
      <w:pPr>
        <w:spacing w:after="0" w:line="360" w:lineRule="auto"/>
        <w:ind w:firstLine="709"/>
        <w:jc w:val="both"/>
        <w:rPr>
          <w:rFonts w:ascii="Times New Roman" w:eastAsia="Calibri" w:hAnsi="Times New Roman" w:cs="Times New Roman"/>
          <w:sz w:val="28"/>
          <w:szCs w:val="28"/>
        </w:rPr>
      </w:pPr>
      <w:r w:rsidRPr="004703AB">
        <w:rPr>
          <w:rFonts w:ascii="Times New Roman" w:eastAsia="Calibri" w:hAnsi="Times New Roman" w:cs="Times New Roman"/>
          <w:sz w:val="28"/>
          <w:szCs w:val="28"/>
        </w:rPr>
        <w:t>При хранении пищев</w:t>
      </w:r>
      <w:r>
        <w:rPr>
          <w:rFonts w:ascii="Times New Roman" w:eastAsia="Calibri" w:hAnsi="Times New Roman" w:cs="Times New Roman"/>
          <w:sz w:val="28"/>
          <w:szCs w:val="28"/>
        </w:rPr>
        <w:t xml:space="preserve">ой продукции должны соблюдаться </w:t>
      </w:r>
      <w:r w:rsidRPr="004703AB">
        <w:rPr>
          <w:rFonts w:ascii="Times New Roman" w:eastAsia="Calibri" w:hAnsi="Times New Roman" w:cs="Times New Roman"/>
          <w:sz w:val="28"/>
          <w:szCs w:val="28"/>
        </w:rPr>
        <w:t>условия хранения</w:t>
      </w:r>
      <w:r>
        <w:rPr>
          <w:rFonts w:ascii="Times New Roman" w:eastAsia="Calibri" w:hAnsi="Times New Roman" w:cs="Times New Roman"/>
          <w:sz w:val="28"/>
          <w:szCs w:val="28"/>
        </w:rPr>
        <w:t xml:space="preserve"> и срок годности, установленные </w:t>
      </w:r>
      <w:r w:rsidR="00F144FA" w:rsidRPr="004703AB">
        <w:rPr>
          <w:rFonts w:ascii="Times New Roman" w:eastAsia="Calibri" w:hAnsi="Times New Roman" w:cs="Times New Roman"/>
          <w:sz w:val="28"/>
          <w:szCs w:val="28"/>
        </w:rPr>
        <w:t>изготовителем.</w:t>
      </w:r>
      <w:r w:rsidRPr="004703AB">
        <w:rPr>
          <w:rFonts w:ascii="Times New Roman" w:eastAsia="Calibri" w:hAnsi="Times New Roman" w:cs="Times New Roman"/>
          <w:sz w:val="28"/>
          <w:szCs w:val="28"/>
        </w:rPr>
        <w:t xml:space="preserve"> Установленные изготовителем условия</w:t>
      </w:r>
      <w:r>
        <w:rPr>
          <w:rFonts w:ascii="Times New Roman" w:eastAsia="Calibri" w:hAnsi="Times New Roman" w:cs="Times New Roman"/>
          <w:sz w:val="28"/>
          <w:szCs w:val="28"/>
        </w:rPr>
        <w:t xml:space="preserve"> </w:t>
      </w:r>
      <w:r w:rsidRPr="004703AB">
        <w:rPr>
          <w:rFonts w:ascii="Times New Roman" w:eastAsia="Calibri" w:hAnsi="Times New Roman" w:cs="Times New Roman"/>
          <w:sz w:val="28"/>
          <w:szCs w:val="28"/>
        </w:rPr>
        <w:t>хранения должны обеспечивать соответствие пищевой</w:t>
      </w:r>
      <w:r>
        <w:rPr>
          <w:rFonts w:ascii="Times New Roman" w:eastAsia="Calibri" w:hAnsi="Times New Roman" w:cs="Times New Roman"/>
          <w:sz w:val="28"/>
          <w:szCs w:val="28"/>
        </w:rPr>
        <w:t xml:space="preserve"> </w:t>
      </w:r>
      <w:r w:rsidRPr="004703AB">
        <w:rPr>
          <w:rFonts w:ascii="Times New Roman" w:eastAsia="Calibri" w:hAnsi="Times New Roman" w:cs="Times New Roman"/>
          <w:sz w:val="28"/>
          <w:szCs w:val="28"/>
        </w:rPr>
        <w:t xml:space="preserve">продукции </w:t>
      </w:r>
      <w:r w:rsidRPr="004703AB">
        <w:rPr>
          <w:rFonts w:ascii="Times New Roman" w:eastAsia="Calibri" w:hAnsi="Times New Roman" w:cs="Times New Roman"/>
          <w:sz w:val="28"/>
          <w:szCs w:val="28"/>
        </w:rPr>
        <w:lastRenderedPageBreak/>
        <w:t>треб</w:t>
      </w:r>
      <w:r>
        <w:rPr>
          <w:rFonts w:ascii="Times New Roman" w:eastAsia="Calibri" w:hAnsi="Times New Roman" w:cs="Times New Roman"/>
          <w:sz w:val="28"/>
          <w:szCs w:val="28"/>
        </w:rPr>
        <w:t xml:space="preserve">ованиям настоящего технического </w:t>
      </w:r>
      <w:r w:rsidRPr="004703AB">
        <w:rPr>
          <w:rFonts w:ascii="Times New Roman" w:eastAsia="Calibri" w:hAnsi="Times New Roman" w:cs="Times New Roman"/>
          <w:sz w:val="28"/>
          <w:szCs w:val="28"/>
        </w:rPr>
        <w:t>регламента и техн</w:t>
      </w:r>
      <w:r>
        <w:rPr>
          <w:rFonts w:ascii="Times New Roman" w:eastAsia="Calibri" w:hAnsi="Times New Roman" w:cs="Times New Roman"/>
          <w:sz w:val="28"/>
          <w:szCs w:val="28"/>
        </w:rPr>
        <w:t xml:space="preserve">ических регламентов Таможенного </w:t>
      </w:r>
      <w:r w:rsidRPr="004703AB">
        <w:rPr>
          <w:rFonts w:ascii="Times New Roman" w:eastAsia="Calibri" w:hAnsi="Times New Roman" w:cs="Times New Roman"/>
          <w:sz w:val="28"/>
          <w:szCs w:val="28"/>
        </w:rPr>
        <w:t>союза на о</w:t>
      </w:r>
      <w:r>
        <w:rPr>
          <w:rFonts w:ascii="Times New Roman" w:eastAsia="Calibri" w:hAnsi="Times New Roman" w:cs="Times New Roman"/>
          <w:sz w:val="28"/>
          <w:szCs w:val="28"/>
        </w:rPr>
        <w:t>тдельные виды пищевой продукции.</w:t>
      </w:r>
    </w:p>
    <w:p w:rsidR="004703AB" w:rsidRDefault="004703AB" w:rsidP="004703AB">
      <w:pPr>
        <w:spacing w:after="0" w:line="360" w:lineRule="auto"/>
        <w:ind w:firstLine="709"/>
        <w:jc w:val="both"/>
        <w:rPr>
          <w:rFonts w:ascii="Times New Roman" w:eastAsia="Calibri" w:hAnsi="Times New Roman" w:cs="Times New Roman"/>
          <w:sz w:val="28"/>
          <w:szCs w:val="28"/>
        </w:rPr>
      </w:pPr>
      <w:r w:rsidRPr="004703AB">
        <w:rPr>
          <w:rFonts w:ascii="Times New Roman" w:eastAsia="Calibri" w:hAnsi="Times New Roman" w:cs="Times New Roman"/>
          <w:sz w:val="28"/>
          <w:szCs w:val="28"/>
        </w:rPr>
        <w:t>Не допускается хране</w:t>
      </w:r>
      <w:r>
        <w:rPr>
          <w:rFonts w:ascii="Times New Roman" w:eastAsia="Calibri" w:hAnsi="Times New Roman" w:cs="Times New Roman"/>
          <w:sz w:val="28"/>
          <w:szCs w:val="28"/>
        </w:rPr>
        <w:t xml:space="preserve">ние пищевой продукции совместно </w:t>
      </w:r>
      <w:r w:rsidRPr="004703AB">
        <w:rPr>
          <w:rFonts w:ascii="Times New Roman" w:eastAsia="Calibri" w:hAnsi="Times New Roman" w:cs="Times New Roman"/>
          <w:sz w:val="28"/>
          <w:szCs w:val="28"/>
        </w:rPr>
        <w:t>с пищевой пр</w:t>
      </w:r>
      <w:r>
        <w:rPr>
          <w:rFonts w:ascii="Times New Roman" w:eastAsia="Calibri" w:hAnsi="Times New Roman" w:cs="Times New Roman"/>
          <w:sz w:val="28"/>
          <w:szCs w:val="28"/>
        </w:rPr>
        <w:t xml:space="preserve">одукцией иного вида и непищевой </w:t>
      </w:r>
      <w:r w:rsidRPr="004703AB">
        <w:rPr>
          <w:rFonts w:ascii="Times New Roman" w:eastAsia="Calibri" w:hAnsi="Times New Roman" w:cs="Times New Roman"/>
          <w:sz w:val="28"/>
          <w:szCs w:val="28"/>
        </w:rPr>
        <w:t>продукцией в сл</w:t>
      </w:r>
      <w:r>
        <w:rPr>
          <w:rFonts w:ascii="Times New Roman" w:eastAsia="Calibri" w:hAnsi="Times New Roman" w:cs="Times New Roman"/>
          <w:sz w:val="28"/>
          <w:szCs w:val="28"/>
        </w:rPr>
        <w:t>учае, если это может привести к загрязнению пищевой продукции.</w:t>
      </w:r>
    </w:p>
    <w:p w:rsidR="004703AB" w:rsidRPr="000D7F8E" w:rsidRDefault="004703AB" w:rsidP="004703AB">
      <w:pPr>
        <w:spacing w:after="0" w:line="360" w:lineRule="auto"/>
        <w:ind w:firstLine="709"/>
        <w:jc w:val="both"/>
        <w:rPr>
          <w:rFonts w:ascii="Times New Roman" w:eastAsia="Calibri" w:hAnsi="Times New Roman" w:cs="Times New Roman"/>
          <w:sz w:val="28"/>
          <w:szCs w:val="28"/>
        </w:rPr>
      </w:pPr>
      <w:r w:rsidRPr="004703AB">
        <w:rPr>
          <w:rFonts w:ascii="Times New Roman" w:eastAsia="Calibri" w:hAnsi="Times New Roman" w:cs="Times New Roman"/>
          <w:sz w:val="28"/>
          <w:szCs w:val="28"/>
        </w:rPr>
        <w:t xml:space="preserve">Пищевая продукция, </w:t>
      </w:r>
      <w:r>
        <w:rPr>
          <w:rFonts w:ascii="Times New Roman" w:eastAsia="Calibri" w:hAnsi="Times New Roman" w:cs="Times New Roman"/>
          <w:sz w:val="28"/>
          <w:szCs w:val="28"/>
        </w:rPr>
        <w:t xml:space="preserve">находящаяся на хранении, должна </w:t>
      </w:r>
      <w:r w:rsidRPr="004703AB">
        <w:rPr>
          <w:rFonts w:ascii="Times New Roman" w:eastAsia="Calibri" w:hAnsi="Times New Roman" w:cs="Times New Roman"/>
          <w:sz w:val="28"/>
          <w:szCs w:val="28"/>
        </w:rPr>
        <w:t>сопровождаться ин</w:t>
      </w:r>
      <w:r>
        <w:rPr>
          <w:rFonts w:ascii="Times New Roman" w:eastAsia="Calibri" w:hAnsi="Times New Roman" w:cs="Times New Roman"/>
          <w:sz w:val="28"/>
          <w:szCs w:val="28"/>
        </w:rPr>
        <w:t xml:space="preserve">формацией об условиях хранения, </w:t>
      </w:r>
      <w:r w:rsidRPr="004703AB">
        <w:rPr>
          <w:rFonts w:ascii="Times New Roman" w:eastAsia="Calibri" w:hAnsi="Times New Roman" w:cs="Times New Roman"/>
          <w:sz w:val="28"/>
          <w:szCs w:val="28"/>
        </w:rPr>
        <w:t>сроке годности данной продукции.</w:t>
      </w:r>
    </w:p>
    <w:p w:rsidR="000D7F8E" w:rsidRPr="000D7F8E" w:rsidRDefault="000D7F8E" w:rsidP="000D7F8E">
      <w:pPr>
        <w:spacing w:after="0" w:line="360" w:lineRule="auto"/>
        <w:ind w:firstLine="709"/>
        <w:jc w:val="both"/>
        <w:rPr>
          <w:rFonts w:ascii="Times New Roman" w:eastAsia="Calibri" w:hAnsi="Times New Roman" w:cs="Times New Roman"/>
          <w:b/>
          <w:sz w:val="28"/>
          <w:szCs w:val="28"/>
        </w:rPr>
      </w:pPr>
      <w:r w:rsidRPr="000D7F8E">
        <w:rPr>
          <w:rFonts w:ascii="Times New Roman" w:eastAsia="Calibri" w:hAnsi="Times New Roman" w:cs="Times New Roman"/>
          <w:b/>
          <w:sz w:val="28"/>
          <w:szCs w:val="28"/>
        </w:rPr>
        <w:t xml:space="preserve">Согласно </w:t>
      </w:r>
      <w:proofErr w:type="spellStart"/>
      <w:r w:rsidRPr="000D7F8E">
        <w:rPr>
          <w:rFonts w:ascii="Times New Roman" w:eastAsia="Calibri" w:hAnsi="Times New Roman" w:cs="Times New Roman"/>
          <w:b/>
          <w:sz w:val="28"/>
          <w:szCs w:val="28"/>
        </w:rPr>
        <w:t>Сан.ПиНу</w:t>
      </w:r>
      <w:proofErr w:type="spellEnd"/>
      <w:r w:rsidRPr="000D7F8E">
        <w:rPr>
          <w:rFonts w:ascii="Times New Roman" w:eastAsia="Calibri" w:hAnsi="Times New Roman" w:cs="Times New Roman"/>
          <w:b/>
          <w:sz w:val="28"/>
          <w:szCs w:val="28"/>
        </w:rPr>
        <w:t xml:space="preserve"> 2.3.2.1290-03 «Гигиенические требования к организации производства и оборота БАД к пище» к требованиям реализации БАД относится:</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 xml:space="preserve"> Розничная торговля БАД осуществляется через аптечные учреждения (аптеки, аптечные магазины, аптечные киоски и др.), специализированные магазины по продаже диетических продуктов, продовольственные магазины (специальные отделы, секции, киоски).</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 xml:space="preserve"> При размещении и устройстве помещений для реализации БАД следует руководствоваться требованиями действующих санитарных правил и других нормативных документов для аптечных учреждений и организаций торговли.</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Реализуемые БАД должны соответствовать требованиям, установленным нормативной и технической документацией.</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Розничная продажа БАД осуществляется только в потребительской упаковке.</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Маркировочный ярлык каждого тарного места с указанием срока годности, вида продукции следует сохранять до окончания реализации продукта.</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Не допускается реализация БАД:</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не прошедших государственной регистрации;</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без удостоверения о качестве и безопасности;</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не соответствующих санитарным правилам и нормам;</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 истекшим сроком годности;</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при отсутствии надлежащих условий реализации;</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lastRenderedPageBreak/>
        <w:t>без этикетки, а также в случае, когда информация на этикетке не соответствует согласованной при государственной регистрации;</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при отсутствии на этикетке информации, наносимой в соответствии с требованиями действующего законодательства.</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Решение об утилизации или уничтожении принимается в соответствии с Положением о проведении экспертизы некачественных и опасных продовольственного сырья, и пищевых продуктов, их использования или уничтожения, утвержденным постановлением Правительства Российской Федерации.</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 xml:space="preserve"> Изъятая продукция до ее использования, утилизации или уничтожения подлежит хранению в отдельном помещении (шкафу), на особом учете, с точным указанием ее количества. Ответственность за сохранность этой продукции несет владелец.</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 xml:space="preserve"> В случае окончания срока действия Регистрационного удостоверения допускается реализация БАД с не истекшим сроком годности при наличии документов, подтверждающих дату выпуска в период действия Регистрационного удостоверения.</w:t>
      </w:r>
    </w:p>
    <w:tbl>
      <w:tblPr>
        <w:tblStyle w:val="21"/>
        <w:tblW w:w="0" w:type="auto"/>
        <w:tblInd w:w="-572" w:type="dxa"/>
        <w:tblLook w:val="04A0" w:firstRow="1" w:lastRow="0" w:firstColumn="1" w:lastColumn="0" w:noHBand="0" w:noVBand="1"/>
      </w:tblPr>
      <w:tblGrid>
        <w:gridCol w:w="2160"/>
        <w:gridCol w:w="2717"/>
        <w:gridCol w:w="2536"/>
        <w:gridCol w:w="2787"/>
      </w:tblGrid>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Параметр</w:t>
            </w:r>
          </w:p>
        </w:tc>
        <w:tc>
          <w:tcPr>
            <w:tcW w:w="2717"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Глицин</w:t>
            </w:r>
          </w:p>
        </w:tc>
        <w:tc>
          <w:tcPr>
            <w:tcW w:w="2536" w:type="dxa"/>
          </w:tcPr>
          <w:p w:rsidR="000D7F8E" w:rsidRPr="000D7F8E" w:rsidRDefault="000D7F8E" w:rsidP="000D7F8E">
            <w:pPr>
              <w:spacing w:after="200"/>
              <w:jc w:val="both"/>
              <w:rPr>
                <w:rFonts w:eastAsia="Calibri"/>
                <w:b/>
                <w:sz w:val="24"/>
                <w:szCs w:val="24"/>
                <w:lang w:eastAsia="en-US"/>
              </w:rPr>
            </w:pPr>
            <w:proofErr w:type="spellStart"/>
            <w:r w:rsidRPr="000D7F8E">
              <w:rPr>
                <w:rFonts w:eastAsia="Calibri"/>
                <w:b/>
                <w:sz w:val="24"/>
                <w:szCs w:val="24"/>
                <w:lang w:eastAsia="en-US"/>
              </w:rPr>
              <w:t>Атероклефит-био</w:t>
            </w:r>
            <w:proofErr w:type="spellEnd"/>
          </w:p>
        </w:tc>
        <w:tc>
          <w:tcPr>
            <w:tcW w:w="2787" w:type="dxa"/>
          </w:tcPr>
          <w:p w:rsidR="000D7F8E" w:rsidRPr="000D7F8E" w:rsidRDefault="000D7F8E" w:rsidP="000D7F8E">
            <w:pPr>
              <w:spacing w:after="200"/>
              <w:jc w:val="both"/>
              <w:rPr>
                <w:rFonts w:eastAsia="Calibri"/>
                <w:b/>
                <w:sz w:val="24"/>
                <w:szCs w:val="24"/>
                <w:lang w:eastAsia="en-US"/>
              </w:rPr>
            </w:pPr>
            <w:proofErr w:type="spellStart"/>
            <w:r w:rsidRPr="000D7F8E">
              <w:rPr>
                <w:rFonts w:eastAsia="Calibri"/>
                <w:b/>
                <w:sz w:val="24"/>
                <w:szCs w:val="24"/>
                <w:lang w:eastAsia="en-US"/>
              </w:rPr>
              <w:t>Цинк+витамин</w:t>
            </w:r>
            <w:proofErr w:type="spellEnd"/>
            <w:r w:rsidRPr="000D7F8E">
              <w:rPr>
                <w:rFonts w:eastAsia="Calibri"/>
                <w:b/>
                <w:sz w:val="24"/>
                <w:szCs w:val="24"/>
                <w:lang w:eastAsia="en-US"/>
              </w:rPr>
              <w:t xml:space="preserve"> С</w:t>
            </w:r>
          </w:p>
        </w:tc>
      </w:tr>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Упаковка</w:t>
            </w:r>
          </w:p>
        </w:tc>
        <w:tc>
          <w:tcPr>
            <w:tcW w:w="2717" w:type="dxa"/>
          </w:tcPr>
          <w:p w:rsidR="000D7F8E" w:rsidRPr="000D7F8E" w:rsidRDefault="000D7F8E" w:rsidP="000D7F8E">
            <w:pPr>
              <w:spacing w:after="200"/>
              <w:jc w:val="both"/>
              <w:rPr>
                <w:rFonts w:eastAsia="Calibri"/>
                <w:sz w:val="24"/>
                <w:szCs w:val="24"/>
                <w:lang w:eastAsia="en-US"/>
              </w:rPr>
            </w:pPr>
            <w:r w:rsidRPr="000D7F8E">
              <w:rPr>
                <w:noProof/>
                <w:sz w:val="24"/>
                <w:szCs w:val="24"/>
              </w:rPr>
              <w:drawing>
                <wp:anchor distT="0" distB="0" distL="114300" distR="114300" simplePos="0" relativeHeight="251706368" behindDoc="0" locked="0" layoutInCell="1" allowOverlap="1" wp14:anchorId="79CE9A99" wp14:editId="060DD3E0">
                  <wp:simplePos x="0" y="0"/>
                  <wp:positionH relativeFrom="column">
                    <wp:posOffset>-36830</wp:posOffset>
                  </wp:positionH>
                  <wp:positionV relativeFrom="paragraph">
                    <wp:posOffset>98425</wp:posOffset>
                  </wp:positionV>
                  <wp:extent cx="1704975" cy="1704975"/>
                  <wp:effectExtent l="0" t="0" r="0" b="9525"/>
                  <wp:wrapSquare wrapText="bothSides"/>
                  <wp:docPr id="131" name="Рисунок 131" descr="Глицин от Эвалар - купить Глицин Форте, 60 таблеток, Эвалар, це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лицин от Эвалар - купить Глицин Форте, 60 таблеток, Эвалар, цена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anchor>
              </w:drawing>
            </w:r>
          </w:p>
        </w:tc>
        <w:tc>
          <w:tcPr>
            <w:tcW w:w="2536" w:type="dxa"/>
          </w:tcPr>
          <w:p w:rsidR="000D7F8E" w:rsidRPr="000D7F8E" w:rsidRDefault="000D7F8E" w:rsidP="000D7F8E">
            <w:pPr>
              <w:spacing w:after="200"/>
              <w:jc w:val="both"/>
              <w:rPr>
                <w:rFonts w:eastAsia="Calibri"/>
                <w:sz w:val="24"/>
                <w:szCs w:val="24"/>
                <w:lang w:eastAsia="en-US"/>
              </w:rPr>
            </w:pPr>
            <w:r w:rsidRPr="000D7F8E">
              <w:rPr>
                <w:noProof/>
                <w:sz w:val="24"/>
                <w:szCs w:val="24"/>
              </w:rPr>
              <w:drawing>
                <wp:inline distT="0" distB="0" distL="0" distR="0" wp14:anchorId="5B85E841" wp14:editId="3B2BE213">
                  <wp:extent cx="1571625" cy="1571625"/>
                  <wp:effectExtent l="0" t="0" r="9525" b="9525"/>
                  <wp:docPr id="132" name="Рисунок 132" descr="https://shop.evalar.ru/upload/resize_cache/iblock/dd4/278_278_2/dd48396dc7a232a911db4b002ac1d3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op.evalar.ru/upload/resize_cache/iblock/dd4/278_278_2/dd48396dc7a232a911db4b002ac1d3cd.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inline>
              </w:drawing>
            </w:r>
          </w:p>
        </w:tc>
        <w:tc>
          <w:tcPr>
            <w:tcW w:w="2787" w:type="dxa"/>
          </w:tcPr>
          <w:p w:rsidR="000D7F8E" w:rsidRPr="000D7F8E" w:rsidRDefault="000D7F8E" w:rsidP="000D7F8E">
            <w:pPr>
              <w:spacing w:after="200"/>
              <w:jc w:val="both"/>
              <w:rPr>
                <w:rFonts w:eastAsia="Calibri"/>
                <w:sz w:val="24"/>
                <w:szCs w:val="24"/>
                <w:lang w:eastAsia="en-US"/>
              </w:rPr>
            </w:pPr>
            <w:r w:rsidRPr="000D7F8E">
              <w:rPr>
                <w:noProof/>
                <w:sz w:val="24"/>
                <w:szCs w:val="24"/>
              </w:rPr>
              <w:drawing>
                <wp:inline distT="0" distB="0" distL="0" distR="0" wp14:anchorId="1D8CD24A" wp14:editId="3E6C1D20">
                  <wp:extent cx="1752600" cy="1752600"/>
                  <wp:effectExtent l="0" t="0" r="0" b="0"/>
                  <wp:docPr id="133" name="Рисунок 133" descr="https://shop.evalar.ru/upload/resize_cache/iblock/e70/278_278_2/e70b82f52e87d20b556a8a7598e573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hop.evalar.ru/upload/resize_cache/iblock/e70/278_278_2/e70b82f52e87d20b556a8a7598e5736b.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tc>
      </w:tr>
      <w:tr w:rsidR="000D7F8E" w:rsidRPr="000D7F8E" w:rsidTr="004703AB">
        <w:tc>
          <w:tcPr>
            <w:tcW w:w="2160" w:type="dxa"/>
          </w:tcPr>
          <w:p w:rsidR="000D7F8E" w:rsidRPr="000D7F8E" w:rsidRDefault="000D7F8E" w:rsidP="000D7F8E">
            <w:pPr>
              <w:spacing w:after="200"/>
              <w:jc w:val="both"/>
              <w:rPr>
                <w:b/>
                <w:sz w:val="24"/>
                <w:szCs w:val="24"/>
              </w:rPr>
            </w:pPr>
            <w:r w:rsidRPr="000D7F8E">
              <w:rPr>
                <w:b/>
                <w:sz w:val="24"/>
                <w:szCs w:val="24"/>
              </w:rPr>
              <w:t>Группа</w:t>
            </w:r>
          </w:p>
        </w:tc>
        <w:tc>
          <w:tcPr>
            <w:tcW w:w="2717" w:type="dxa"/>
          </w:tcPr>
          <w:p w:rsidR="000D7F8E" w:rsidRPr="000D7F8E" w:rsidRDefault="000D7F8E" w:rsidP="000D7F8E">
            <w:pPr>
              <w:spacing w:after="200"/>
              <w:jc w:val="both"/>
              <w:rPr>
                <w:sz w:val="24"/>
              </w:rPr>
            </w:pPr>
            <w:proofErr w:type="spellStart"/>
            <w:r w:rsidRPr="000D7F8E">
              <w:rPr>
                <w:sz w:val="24"/>
                <w:szCs w:val="28"/>
              </w:rPr>
              <w:t>Парафармацевтики</w:t>
            </w:r>
            <w:proofErr w:type="spellEnd"/>
            <w:r w:rsidRPr="000D7F8E">
              <w:rPr>
                <w:sz w:val="24"/>
                <w:szCs w:val="28"/>
              </w:rPr>
              <w:t>, действующие на ЦНС</w:t>
            </w:r>
          </w:p>
        </w:tc>
        <w:tc>
          <w:tcPr>
            <w:tcW w:w="2536" w:type="dxa"/>
          </w:tcPr>
          <w:p w:rsidR="000D7F8E" w:rsidRPr="000D7F8E" w:rsidRDefault="000D7F8E" w:rsidP="000D7F8E">
            <w:pPr>
              <w:spacing w:after="200"/>
              <w:jc w:val="both"/>
              <w:rPr>
                <w:sz w:val="24"/>
              </w:rPr>
            </w:pPr>
            <w:proofErr w:type="spellStart"/>
            <w:r w:rsidRPr="000D7F8E">
              <w:rPr>
                <w:sz w:val="24"/>
                <w:szCs w:val="28"/>
              </w:rPr>
              <w:t>Парафармацевтики</w:t>
            </w:r>
            <w:proofErr w:type="spellEnd"/>
            <w:r w:rsidRPr="000D7F8E">
              <w:rPr>
                <w:sz w:val="24"/>
                <w:szCs w:val="28"/>
              </w:rPr>
              <w:t>, влияющие на ССС</w:t>
            </w:r>
          </w:p>
        </w:tc>
        <w:tc>
          <w:tcPr>
            <w:tcW w:w="2787" w:type="dxa"/>
          </w:tcPr>
          <w:p w:rsidR="000D7F8E" w:rsidRPr="000D7F8E" w:rsidRDefault="000D7F8E" w:rsidP="000D7F8E">
            <w:pPr>
              <w:spacing w:after="200"/>
              <w:jc w:val="both"/>
              <w:rPr>
                <w:sz w:val="24"/>
              </w:rPr>
            </w:pPr>
            <w:proofErr w:type="spellStart"/>
            <w:r w:rsidRPr="000D7F8E">
              <w:rPr>
                <w:sz w:val="24"/>
                <w:szCs w:val="28"/>
              </w:rPr>
              <w:t>Нутрицевтики</w:t>
            </w:r>
            <w:proofErr w:type="spellEnd"/>
            <w:r w:rsidRPr="000D7F8E">
              <w:rPr>
                <w:sz w:val="24"/>
                <w:szCs w:val="28"/>
              </w:rPr>
              <w:t>, регулирующие иммунные процессы</w:t>
            </w:r>
          </w:p>
        </w:tc>
      </w:tr>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Показания</w:t>
            </w:r>
          </w:p>
        </w:tc>
        <w:tc>
          <w:tcPr>
            <w:tcW w:w="2717" w:type="dxa"/>
          </w:tcPr>
          <w:p w:rsidR="000D7F8E" w:rsidRPr="000D7F8E" w:rsidRDefault="000D7F8E" w:rsidP="000D7F8E">
            <w:pPr>
              <w:jc w:val="both"/>
              <w:rPr>
                <w:rFonts w:eastAsia="Calibri"/>
                <w:sz w:val="24"/>
                <w:lang w:eastAsia="en-US"/>
              </w:rPr>
            </w:pPr>
            <w:r w:rsidRPr="000D7F8E">
              <w:rPr>
                <w:rFonts w:eastAsia="Calibri"/>
                <w:sz w:val="24"/>
                <w:lang w:eastAsia="en-US"/>
              </w:rPr>
              <w:t>Сниженная умственная работоспособность;</w:t>
            </w:r>
          </w:p>
          <w:p w:rsidR="000D7F8E" w:rsidRPr="000D7F8E" w:rsidRDefault="000D7F8E" w:rsidP="000D7F8E">
            <w:pPr>
              <w:jc w:val="both"/>
              <w:rPr>
                <w:rFonts w:eastAsia="Calibri"/>
                <w:sz w:val="24"/>
                <w:lang w:eastAsia="en-US"/>
              </w:rPr>
            </w:pPr>
            <w:r w:rsidRPr="000D7F8E">
              <w:rPr>
                <w:rFonts w:eastAsia="Calibri"/>
                <w:sz w:val="24"/>
                <w:lang w:eastAsia="en-US"/>
              </w:rPr>
              <w:t>Стрессовые ситуации – пси</w:t>
            </w:r>
            <w:r w:rsidR="004703AB">
              <w:rPr>
                <w:rFonts w:eastAsia="Calibri"/>
                <w:sz w:val="24"/>
                <w:lang w:eastAsia="en-US"/>
              </w:rPr>
              <w:t xml:space="preserve">хоэмоциональное </w:t>
            </w:r>
            <w:r w:rsidR="004703AB">
              <w:rPr>
                <w:rFonts w:eastAsia="Calibri"/>
                <w:sz w:val="24"/>
                <w:lang w:eastAsia="en-US"/>
              </w:rPr>
              <w:lastRenderedPageBreak/>
              <w:t xml:space="preserve">напряжение, </w:t>
            </w:r>
            <w:proofErr w:type="spellStart"/>
            <w:r w:rsidRPr="000D7F8E">
              <w:rPr>
                <w:rFonts w:eastAsia="Calibri"/>
                <w:sz w:val="24"/>
                <w:lang w:eastAsia="en-US"/>
              </w:rPr>
              <w:t>Девиантные</w:t>
            </w:r>
            <w:proofErr w:type="spellEnd"/>
            <w:r w:rsidRPr="000D7F8E">
              <w:rPr>
                <w:rFonts w:eastAsia="Calibri"/>
                <w:sz w:val="24"/>
                <w:lang w:eastAsia="en-US"/>
              </w:rPr>
              <w:t xml:space="preserve"> формы поведения детей и подростков; неврозы, </w:t>
            </w:r>
            <w:proofErr w:type="gramStart"/>
            <w:r w:rsidRPr="000D7F8E">
              <w:rPr>
                <w:rFonts w:eastAsia="Calibri"/>
                <w:sz w:val="24"/>
                <w:lang w:eastAsia="en-US"/>
              </w:rPr>
              <w:t>вегето-сосудистая</w:t>
            </w:r>
            <w:proofErr w:type="gramEnd"/>
            <w:r w:rsidRPr="000D7F8E">
              <w:rPr>
                <w:rFonts w:eastAsia="Calibri"/>
                <w:sz w:val="24"/>
                <w:lang w:eastAsia="en-US"/>
              </w:rPr>
              <w:t xml:space="preserve"> дистония, последствия </w:t>
            </w:r>
            <w:proofErr w:type="spellStart"/>
            <w:r w:rsidRPr="000D7F8E">
              <w:rPr>
                <w:rFonts w:eastAsia="Calibri"/>
                <w:sz w:val="24"/>
                <w:lang w:eastAsia="en-US"/>
              </w:rPr>
              <w:t>нейроинфекций</w:t>
            </w:r>
            <w:proofErr w:type="spellEnd"/>
            <w:r w:rsidRPr="000D7F8E">
              <w:rPr>
                <w:rFonts w:eastAsia="Calibri"/>
                <w:sz w:val="24"/>
                <w:lang w:eastAsia="en-US"/>
              </w:rPr>
              <w:t xml:space="preserve"> и черепно-мозговой травмы, перинатальные и другие формы энцефалопатий (в </w:t>
            </w:r>
            <w:proofErr w:type="spellStart"/>
            <w:r w:rsidRPr="000D7F8E">
              <w:rPr>
                <w:rFonts w:eastAsia="Calibri"/>
                <w:sz w:val="24"/>
                <w:lang w:eastAsia="en-US"/>
              </w:rPr>
              <w:t>т.ч</w:t>
            </w:r>
            <w:proofErr w:type="spellEnd"/>
            <w:r w:rsidRPr="000D7F8E">
              <w:rPr>
                <w:rFonts w:eastAsia="Calibri"/>
                <w:sz w:val="24"/>
                <w:lang w:eastAsia="en-US"/>
              </w:rPr>
              <w:t>. Алкогольного генеза);</w:t>
            </w:r>
          </w:p>
          <w:p w:rsidR="000D7F8E" w:rsidRPr="000D7F8E" w:rsidRDefault="000D7F8E" w:rsidP="000D7F8E">
            <w:pPr>
              <w:jc w:val="both"/>
              <w:rPr>
                <w:rFonts w:eastAsia="Calibri"/>
                <w:sz w:val="24"/>
                <w:lang w:eastAsia="en-US"/>
              </w:rPr>
            </w:pPr>
            <w:r w:rsidRPr="000D7F8E">
              <w:rPr>
                <w:rFonts w:eastAsia="Calibri"/>
                <w:sz w:val="24"/>
                <w:lang w:eastAsia="en-US"/>
              </w:rPr>
              <w:t>Ишемический инсульт.</w:t>
            </w:r>
          </w:p>
        </w:tc>
        <w:tc>
          <w:tcPr>
            <w:tcW w:w="2536" w:type="dxa"/>
          </w:tcPr>
          <w:p w:rsidR="000D7F8E" w:rsidRPr="000D7F8E" w:rsidRDefault="000D7F8E" w:rsidP="000D7F8E">
            <w:pPr>
              <w:spacing w:after="200"/>
              <w:jc w:val="both"/>
              <w:rPr>
                <w:rFonts w:eastAsia="Calibri"/>
                <w:sz w:val="24"/>
                <w:szCs w:val="24"/>
                <w:lang w:eastAsia="en-US"/>
              </w:rPr>
            </w:pPr>
            <w:proofErr w:type="spellStart"/>
            <w:r w:rsidRPr="000D7F8E">
              <w:rPr>
                <w:rFonts w:eastAsia="Calibri"/>
                <w:sz w:val="24"/>
                <w:szCs w:val="24"/>
                <w:lang w:eastAsia="en-US"/>
              </w:rPr>
              <w:lastRenderedPageBreak/>
              <w:t>гиперлипидемия</w:t>
            </w:r>
            <w:proofErr w:type="spellEnd"/>
            <w:r w:rsidRPr="000D7F8E">
              <w:rPr>
                <w:rFonts w:eastAsia="Calibri"/>
                <w:sz w:val="24"/>
                <w:szCs w:val="24"/>
                <w:lang w:eastAsia="en-US"/>
              </w:rPr>
              <w:t xml:space="preserve"> </w:t>
            </w:r>
            <w:proofErr w:type="spellStart"/>
            <w:r w:rsidRPr="000D7F8E">
              <w:rPr>
                <w:rFonts w:eastAsia="Calibri"/>
                <w:sz w:val="24"/>
                <w:szCs w:val="24"/>
                <w:lang w:eastAsia="en-US"/>
              </w:rPr>
              <w:t>IIа</w:t>
            </w:r>
            <w:proofErr w:type="spellEnd"/>
            <w:r w:rsidRPr="000D7F8E">
              <w:rPr>
                <w:rFonts w:eastAsia="Calibri"/>
                <w:sz w:val="24"/>
                <w:szCs w:val="24"/>
                <w:lang w:eastAsia="en-US"/>
              </w:rPr>
              <w:t xml:space="preserve"> типа по </w:t>
            </w:r>
            <w:proofErr w:type="spellStart"/>
            <w:r w:rsidRPr="000D7F8E">
              <w:rPr>
                <w:rFonts w:eastAsia="Calibri"/>
                <w:sz w:val="24"/>
                <w:szCs w:val="24"/>
                <w:lang w:eastAsia="en-US"/>
              </w:rPr>
              <w:t>Фредериксону</w:t>
            </w:r>
            <w:proofErr w:type="spellEnd"/>
            <w:r w:rsidRPr="000D7F8E">
              <w:rPr>
                <w:rFonts w:eastAsia="Calibri"/>
                <w:sz w:val="24"/>
                <w:szCs w:val="24"/>
                <w:lang w:eastAsia="en-US"/>
              </w:rPr>
              <w:t>, слабовыраженная</w:t>
            </w:r>
          </w:p>
        </w:tc>
        <w:tc>
          <w:tcPr>
            <w:tcW w:w="278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В период сезонных эпидемий гриппа и простуды</w:t>
            </w:r>
          </w:p>
        </w:tc>
      </w:tr>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Противопоказания</w:t>
            </w:r>
          </w:p>
        </w:tc>
        <w:tc>
          <w:tcPr>
            <w:tcW w:w="271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Индивидуальная повышенная чувствительность к компонентам препарата</w:t>
            </w:r>
          </w:p>
        </w:tc>
        <w:tc>
          <w:tcPr>
            <w:tcW w:w="2536" w:type="dxa"/>
          </w:tcPr>
          <w:p w:rsidR="000D7F8E" w:rsidRPr="000D7F8E" w:rsidRDefault="000D7F8E" w:rsidP="004703AB">
            <w:pPr>
              <w:spacing w:after="200"/>
              <w:jc w:val="both"/>
              <w:rPr>
                <w:rFonts w:eastAsia="Calibri"/>
                <w:sz w:val="24"/>
                <w:szCs w:val="24"/>
                <w:lang w:eastAsia="en-US"/>
              </w:rPr>
            </w:pPr>
            <w:r w:rsidRPr="000D7F8E">
              <w:rPr>
                <w:rFonts w:eastAsia="Calibri"/>
                <w:sz w:val="24"/>
                <w:szCs w:val="24"/>
                <w:lang w:eastAsia="en-US"/>
              </w:rPr>
              <w:t xml:space="preserve">Возраст до 18 лет;  черепно-мозговая травма; заболевания головного мозга; заболевания печени;  выраженные нарушения функции почек;  алкоголизм;  </w:t>
            </w:r>
          </w:p>
        </w:tc>
        <w:tc>
          <w:tcPr>
            <w:tcW w:w="278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При индивидуальной непереносимости компонентов, беременности и кормлении грудью</w:t>
            </w:r>
          </w:p>
        </w:tc>
      </w:tr>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Побочные действия</w:t>
            </w:r>
          </w:p>
        </w:tc>
        <w:tc>
          <w:tcPr>
            <w:tcW w:w="2717" w:type="dxa"/>
          </w:tcPr>
          <w:p w:rsidR="000D7F8E" w:rsidRPr="000D7F8E" w:rsidRDefault="000D7F8E" w:rsidP="000D7F8E">
            <w:pPr>
              <w:spacing w:after="200"/>
              <w:jc w:val="both"/>
              <w:rPr>
                <w:sz w:val="24"/>
                <w:szCs w:val="24"/>
              </w:rPr>
            </w:pPr>
            <w:r w:rsidRPr="000D7F8E">
              <w:rPr>
                <w:sz w:val="24"/>
                <w:szCs w:val="24"/>
              </w:rPr>
              <w:t>Возможны аллергические реакции.</w:t>
            </w:r>
          </w:p>
          <w:p w:rsidR="000D7F8E" w:rsidRPr="000D7F8E" w:rsidRDefault="000D7F8E" w:rsidP="000D7F8E">
            <w:pPr>
              <w:spacing w:after="200"/>
              <w:jc w:val="both"/>
              <w:rPr>
                <w:rFonts w:eastAsia="Calibri"/>
                <w:sz w:val="24"/>
                <w:szCs w:val="24"/>
                <w:lang w:eastAsia="en-US"/>
              </w:rPr>
            </w:pPr>
          </w:p>
        </w:tc>
        <w:tc>
          <w:tcPr>
            <w:tcW w:w="2536"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Возможны аллергические реакции (кожный зуд, сыпь), а также тошнота, головная боль, ощущение горечи во рту</w:t>
            </w:r>
          </w:p>
        </w:tc>
        <w:tc>
          <w:tcPr>
            <w:tcW w:w="278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Аллергические реакции</w:t>
            </w:r>
          </w:p>
        </w:tc>
      </w:tr>
      <w:tr w:rsidR="000D7F8E" w:rsidRPr="000D7F8E" w:rsidTr="004703AB">
        <w:tc>
          <w:tcPr>
            <w:tcW w:w="2160" w:type="dxa"/>
          </w:tcPr>
          <w:p w:rsidR="000D7F8E" w:rsidRPr="000D7F8E" w:rsidRDefault="000D7F8E" w:rsidP="000D7F8E">
            <w:pPr>
              <w:spacing w:after="200"/>
              <w:jc w:val="both"/>
              <w:rPr>
                <w:b/>
                <w:sz w:val="24"/>
                <w:szCs w:val="24"/>
              </w:rPr>
            </w:pPr>
            <w:r w:rsidRPr="000D7F8E">
              <w:rPr>
                <w:b/>
                <w:sz w:val="24"/>
                <w:szCs w:val="24"/>
              </w:rPr>
              <w:t>Особые указания</w:t>
            </w:r>
          </w:p>
        </w:tc>
        <w:tc>
          <w:tcPr>
            <w:tcW w:w="2717" w:type="dxa"/>
          </w:tcPr>
          <w:p w:rsidR="000D7F8E" w:rsidRPr="000D7F8E" w:rsidRDefault="000D7F8E" w:rsidP="000D7F8E">
            <w:pPr>
              <w:spacing w:after="200"/>
              <w:jc w:val="both"/>
              <w:rPr>
                <w:sz w:val="24"/>
                <w:szCs w:val="24"/>
              </w:rPr>
            </w:pPr>
            <w:r w:rsidRPr="000D7F8E">
              <w:rPr>
                <w:sz w:val="24"/>
                <w:szCs w:val="24"/>
              </w:rPr>
              <w:t xml:space="preserve">Ослабляет выраженность побочных эффектов антипсихотических средств, </w:t>
            </w:r>
            <w:proofErr w:type="spellStart"/>
            <w:r w:rsidRPr="000D7F8E">
              <w:rPr>
                <w:sz w:val="24"/>
                <w:szCs w:val="24"/>
              </w:rPr>
              <w:t>анксиолитиков</w:t>
            </w:r>
            <w:proofErr w:type="spellEnd"/>
            <w:r w:rsidRPr="000D7F8E">
              <w:rPr>
                <w:sz w:val="24"/>
                <w:szCs w:val="24"/>
              </w:rPr>
              <w:t xml:space="preserve">, антидепрессантов, снотворных и противосудорожных средств. </w:t>
            </w:r>
          </w:p>
          <w:p w:rsidR="000D7F8E" w:rsidRPr="00E95C0C" w:rsidRDefault="000D7F8E" w:rsidP="000D7F8E">
            <w:pPr>
              <w:spacing w:after="200"/>
              <w:jc w:val="both"/>
              <w:rPr>
                <w:b/>
                <w:sz w:val="24"/>
                <w:szCs w:val="24"/>
              </w:rPr>
            </w:pPr>
            <w:r w:rsidRPr="00E95C0C">
              <w:rPr>
                <w:b/>
                <w:sz w:val="24"/>
                <w:szCs w:val="24"/>
              </w:rPr>
              <w:t>Не является лекарством</w:t>
            </w:r>
          </w:p>
        </w:tc>
        <w:tc>
          <w:tcPr>
            <w:tcW w:w="2536" w:type="dxa"/>
          </w:tcPr>
          <w:p w:rsidR="000D7F8E" w:rsidRPr="000D7F8E" w:rsidRDefault="000D7F8E" w:rsidP="000D7F8E">
            <w:pPr>
              <w:spacing w:after="200"/>
              <w:jc w:val="both"/>
              <w:rPr>
                <w:sz w:val="24"/>
                <w:szCs w:val="24"/>
              </w:rPr>
            </w:pPr>
            <w:r w:rsidRPr="000D7F8E">
              <w:rPr>
                <w:sz w:val="24"/>
                <w:szCs w:val="24"/>
              </w:rPr>
              <w:t xml:space="preserve">Влияние на способность к вождению автотранспорта и управлению механизмами. </w:t>
            </w:r>
          </w:p>
          <w:p w:rsidR="000D7F8E" w:rsidRPr="00E95C0C" w:rsidRDefault="000D7F8E" w:rsidP="000D7F8E">
            <w:pPr>
              <w:spacing w:after="200"/>
              <w:jc w:val="both"/>
              <w:rPr>
                <w:b/>
                <w:sz w:val="24"/>
                <w:szCs w:val="24"/>
              </w:rPr>
            </w:pPr>
            <w:r w:rsidRPr="00E95C0C">
              <w:rPr>
                <w:b/>
                <w:sz w:val="24"/>
                <w:szCs w:val="24"/>
              </w:rPr>
              <w:t>Не является лекарством</w:t>
            </w:r>
          </w:p>
        </w:tc>
        <w:tc>
          <w:tcPr>
            <w:tcW w:w="2787" w:type="dxa"/>
          </w:tcPr>
          <w:p w:rsidR="000D7F8E" w:rsidRPr="00E95C0C" w:rsidRDefault="000D7F8E" w:rsidP="000D7F8E">
            <w:pPr>
              <w:spacing w:after="200"/>
              <w:jc w:val="both"/>
              <w:rPr>
                <w:b/>
                <w:sz w:val="24"/>
                <w:szCs w:val="24"/>
              </w:rPr>
            </w:pPr>
            <w:r w:rsidRPr="00E95C0C">
              <w:rPr>
                <w:b/>
                <w:sz w:val="24"/>
                <w:szCs w:val="24"/>
              </w:rPr>
              <w:t>Не является лекарством</w:t>
            </w:r>
          </w:p>
        </w:tc>
      </w:tr>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Условия хранения</w:t>
            </w:r>
          </w:p>
        </w:tc>
        <w:tc>
          <w:tcPr>
            <w:tcW w:w="271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Препарат следует хранить в сухом, защищенном от света, недоступном для детей месте при температуре не выше 25°С.</w:t>
            </w:r>
          </w:p>
        </w:tc>
        <w:tc>
          <w:tcPr>
            <w:tcW w:w="2536"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При температуре не выше 25°С. Хранить в недоступном для детей месте.</w:t>
            </w:r>
          </w:p>
        </w:tc>
        <w:tc>
          <w:tcPr>
            <w:tcW w:w="278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Хранить в сухом, защищенном от света месте при температуре не выше +25C.</w:t>
            </w:r>
            <w:r w:rsidRPr="000D7F8E">
              <w:rPr>
                <w:sz w:val="24"/>
                <w:szCs w:val="24"/>
              </w:rPr>
              <w:t xml:space="preserve"> </w:t>
            </w:r>
            <w:r w:rsidRPr="000D7F8E">
              <w:rPr>
                <w:rFonts w:eastAsia="Calibri"/>
                <w:sz w:val="24"/>
                <w:szCs w:val="24"/>
                <w:lang w:eastAsia="en-US"/>
              </w:rPr>
              <w:t>Хранить в недоступном для детей месте.</w:t>
            </w:r>
          </w:p>
        </w:tc>
      </w:tr>
    </w:tbl>
    <w:p w:rsidR="000D7F8E" w:rsidRPr="000D7F8E" w:rsidRDefault="000D7F8E" w:rsidP="000D7F8E">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1A6CA9" w:rsidRPr="001A6CA9" w:rsidRDefault="001A6CA9" w:rsidP="001A6CA9">
      <w:pPr>
        <w:keepNext/>
        <w:keepLines/>
        <w:spacing w:before="240" w:after="0" w:line="360" w:lineRule="auto"/>
        <w:jc w:val="both"/>
        <w:outlineLvl w:val="0"/>
        <w:rPr>
          <w:rFonts w:ascii="Times New Roman" w:eastAsia="Times New Roman" w:hAnsi="Times New Roman" w:cs="Times New Roman"/>
          <w:b/>
          <w:color w:val="000000"/>
          <w:sz w:val="28"/>
          <w:szCs w:val="32"/>
        </w:rPr>
      </w:pPr>
      <w:bookmarkStart w:id="50" w:name="_Toc42265563"/>
      <w:bookmarkStart w:id="51" w:name="_Toc42265758"/>
      <w:r w:rsidRPr="001A6CA9">
        <w:rPr>
          <w:rFonts w:ascii="Times New Roman" w:eastAsia="Times New Roman" w:hAnsi="Times New Roman" w:cs="Times New Roman"/>
          <w:b/>
          <w:color w:val="000000"/>
          <w:sz w:val="28"/>
          <w:szCs w:val="32"/>
        </w:rPr>
        <w:lastRenderedPageBreak/>
        <w:t>Тема № 7. Минеральные воды. Анализ ассортимента. Хранение. Реализация.</w:t>
      </w:r>
      <w:bookmarkEnd w:id="50"/>
      <w:bookmarkEnd w:id="51"/>
      <w:r w:rsidRPr="001A6CA9">
        <w:rPr>
          <w:rFonts w:ascii="Times New Roman" w:eastAsia="Times New Roman" w:hAnsi="Times New Roman" w:cs="Times New Roman"/>
          <w:b/>
          <w:color w:val="000000"/>
          <w:sz w:val="28"/>
          <w:szCs w:val="32"/>
        </w:rPr>
        <w:t xml:space="preserve"> </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b/>
          <w:sz w:val="28"/>
          <w:szCs w:val="28"/>
        </w:rPr>
        <w:t>Минеральные воды</w:t>
      </w:r>
      <w:r w:rsidRPr="001A6CA9">
        <w:rPr>
          <w:rFonts w:ascii="Times New Roman" w:eastAsia="Calibri" w:hAnsi="Times New Roman" w:cs="Times New Roman"/>
          <w:sz w:val="28"/>
          <w:szCs w:val="28"/>
        </w:rPr>
        <w:t xml:space="preserve"> - это природные воды, являющиеся продуктом сложных геохимических процессов. Они оказывают на организм человека лечебное действие, обусловленное либо повышенным содержанием полезных биологически активных компонентов, их ионного или газового состава, либо общим ионно-солевым составом воды. </w:t>
      </w:r>
    </w:p>
    <w:p w:rsidR="001A6CA9" w:rsidRPr="00980AE2" w:rsidRDefault="001A6CA9" w:rsidP="001A6CA9">
      <w:pPr>
        <w:spacing w:after="0" w:line="360" w:lineRule="auto"/>
        <w:ind w:firstLine="709"/>
        <w:jc w:val="both"/>
        <w:rPr>
          <w:rFonts w:ascii="Times New Roman" w:eastAsia="Calibri" w:hAnsi="Times New Roman" w:cs="Times New Roman"/>
          <w:b/>
          <w:sz w:val="28"/>
          <w:szCs w:val="28"/>
        </w:rPr>
      </w:pPr>
      <w:r w:rsidRPr="00980AE2">
        <w:rPr>
          <w:rFonts w:ascii="Times New Roman" w:eastAsia="Calibri" w:hAnsi="Times New Roman" w:cs="Times New Roman"/>
          <w:b/>
          <w:sz w:val="28"/>
          <w:szCs w:val="28"/>
        </w:rPr>
        <w:t>Классификация минеральных вод:</w:t>
      </w:r>
    </w:p>
    <w:p w:rsidR="001A6CA9" w:rsidRPr="001A6CA9" w:rsidRDefault="001A6CA9" w:rsidP="001A6CA9">
      <w:pPr>
        <w:numPr>
          <w:ilvl w:val="0"/>
          <w:numId w:val="20"/>
        </w:numPr>
        <w:spacing w:after="0" w:line="360" w:lineRule="auto"/>
        <w:ind w:left="709"/>
        <w:jc w:val="both"/>
        <w:rPr>
          <w:rFonts w:ascii="Times New Roman" w:eastAsia="Calibri" w:hAnsi="Times New Roman" w:cs="Times New Roman"/>
          <w:sz w:val="28"/>
          <w:szCs w:val="28"/>
        </w:rPr>
      </w:pPr>
      <w:r w:rsidRPr="001A6CA9">
        <w:rPr>
          <w:rFonts w:ascii="Times New Roman" w:eastAsia="Calibri" w:hAnsi="Times New Roman" w:cs="Times New Roman"/>
          <w:b/>
          <w:sz w:val="28"/>
          <w:szCs w:val="28"/>
        </w:rPr>
        <w:t>Лечебные воды</w:t>
      </w:r>
      <w:r w:rsidRPr="001A6CA9">
        <w:rPr>
          <w:rFonts w:ascii="Times New Roman" w:eastAsia="Calibri" w:hAnsi="Times New Roman" w:cs="Times New Roman"/>
          <w:sz w:val="28"/>
          <w:szCs w:val="28"/>
        </w:rPr>
        <w:t xml:space="preserve"> с минерализацией от 10 до 15 г/л или меньше, при наличии в них ионов мышьяка, бора и других биологически активных микрокомпонентов. Лечебные воды обладают выраженным лечебным действием на организм человека и применяются только по назначению врача. Среди лечебных вод есть универсальные, которые могут быть применены при различных заболеваниях органов пищеварения и нарушениях обмена веществ, и воды с сугубо специфическим действием.</w:t>
      </w:r>
    </w:p>
    <w:p w:rsidR="001A6CA9" w:rsidRPr="001A6CA9" w:rsidRDefault="001A6CA9" w:rsidP="001A6CA9">
      <w:pPr>
        <w:numPr>
          <w:ilvl w:val="0"/>
          <w:numId w:val="20"/>
        </w:numPr>
        <w:spacing w:after="0" w:line="360" w:lineRule="auto"/>
        <w:ind w:left="709"/>
        <w:jc w:val="both"/>
        <w:rPr>
          <w:rFonts w:ascii="Times New Roman" w:eastAsia="Calibri" w:hAnsi="Times New Roman" w:cs="Times New Roman"/>
          <w:sz w:val="28"/>
          <w:szCs w:val="28"/>
        </w:rPr>
      </w:pPr>
      <w:r w:rsidRPr="001A6CA9">
        <w:rPr>
          <w:rFonts w:ascii="Times New Roman" w:eastAsia="Calibri" w:hAnsi="Times New Roman" w:cs="Times New Roman"/>
          <w:b/>
          <w:sz w:val="28"/>
          <w:szCs w:val="28"/>
        </w:rPr>
        <w:t>Лечебно-столовые воды</w:t>
      </w:r>
      <w:r w:rsidRPr="001A6CA9">
        <w:rPr>
          <w:rFonts w:ascii="Times New Roman" w:eastAsia="Calibri" w:hAnsi="Times New Roman" w:cs="Times New Roman"/>
          <w:sz w:val="28"/>
          <w:szCs w:val="28"/>
        </w:rPr>
        <w:t xml:space="preserve"> с минерализацией от 1 до 10 г/л или меньше, содержащие биологически активные микрокомпоненты, массовая концентрация которых не ниже бальнеологических норм. Лечебно-столовые воды применяются как лечебное средство при курсовом назначении и не систематически в качестве столового напитка.</w:t>
      </w:r>
    </w:p>
    <w:p w:rsidR="001A6CA9" w:rsidRPr="001A6CA9" w:rsidRDefault="001A6CA9" w:rsidP="001A6CA9">
      <w:pPr>
        <w:numPr>
          <w:ilvl w:val="0"/>
          <w:numId w:val="20"/>
        </w:numPr>
        <w:spacing w:after="0" w:line="360" w:lineRule="auto"/>
        <w:ind w:left="709"/>
        <w:jc w:val="both"/>
        <w:rPr>
          <w:rFonts w:ascii="Times New Roman" w:eastAsia="Calibri" w:hAnsi="Times New Roman" w:cs="Times New Roman"/>
          <w:sz w:val="28"/>
          <w:szCs w:val="28"/>
        </w:rPr>
      </w:pPr>
      <w:r w:rsidRPr="001A6CA9">
        <w:rPr>
          <w:rFonts w:ascii="Times New Roman" w:eastAsia="Calibri" w:hAnsi="Times New Roman" w:cs="Times New Roman"/>
          <w:b/>
          <w:sz w:val="28"/>
          <w:szCs w:val="28"/>
        </w:rPr>
        <w:t>Столовые минеральные воды</w:t>
      </w:r>
      <w:r w:rsidRPr="001A6CA9">
        <w:rPr>
          <w:rFonts w:ascii="Times New Roman" w:eastAsia="Calibri" w:hAnsi="Times New Roman" w:cs="Times New Roman"/>
          <w:sz w:val="28"/>
          <w:szCs w:val="28"/>
        </w:rPr>
        <w:t xml:space="preserve"> - это слабоминерализованные воды (до 1 г/л), практически не имеющие лечебного значения, но обладающие приятными вкусовыми качествами.</w:t>
      </w:r>
    </w:p>
    <w:p w:rsidR="001A6CA9" w:rsidRPr="001A6CA9" w:rsidRDefault="001A6CA9" w:rsidP="001A6CA9">
      <w:pPr>
        <w:spacing w:after="0" w:line="360" w:lineRule="auto"/>
        <w:ind w:left="709"/>
        <w:jc w:val="both"/>
        <w:rPr>
          <w:rFonts w:ascii="Times New Roman" w:eastAsia="Calibri" w:hAnsi="Times New Roman" w:cs="Times New Roman"/>
          <w:b/>
          <w:sz w:val="28"/>
          <w:szCs w:val="28"/>
        </w:rPr>
      </w:pPr>
      <w:r w:rsidRPr="001A6CA9">
        <w:rPr>
          <w:rFonts w:ascii="Times New Roman" w:eastAsia="Calibri" w:hAnsi="Times New Roman" w:cs="Times New Roman"/>
          <w:b/>
          <w:sz w:val="28"/>
          <w:szCs w:val="28"/>
        </w:rPr>
        <w:t>Современная классификация минеральных вод по химическому составу:</w:t>
      </w:r>
    </w:p>
    <w:p w:rsidR="001A6CA9" w:rsidRPr="001A6CA9" w:rsidRDefault="001A6CA9" w:rsidP="001A6CA9">
      <w:pPr>
        <w:spacing w:after="0" w:line="360" w:lineRule="auto"/>
        <w:ind w:left="709"/>
        <w:jc w:val="both"/>
        <w:rPr>
          <w:rFonts w:ascii="Times New Roman" w:eastAsia="Calibri" w:hAnsi="Times New Roman" w:cs="Times New Roman"/>
          <w:sz w:val="28"/>
          <w:szCs w:val="28"/>
        </w:rPr>
      </w:pPr>
    </w:p>
    <w:p w:rsidR="001A6CA9" w:rsidRPr="001A6CA9" w:rsidRDefault="001A6CA9" w:rsidP="001A6CA9">
      <w:pPr>
        <w:spacing w:after="0" w:line="360" w:lineRule="auto"/>
        <w:ind w:left="709"/>
        <w:jc w:val="both"/>
        <w:rPr>
          <w:rFonts w:ascii="Times New Roman" w:eastAsia="Calibri" w:hAnsi="Times New Roman" w:cs="Times New Roman"/>
          <w:sz w:val="28"/>
          <w:szCs w:val="28"/>
        </w:rPr>
      </w:pPr>
    </w:p>
    <w:p w:rsidR="001A6CA9" w:rsidRPr="001A6CA9" w:rsidRDefault="001A6CA9" w:rsidP="001A6CA9">
      <w:pPr>
        <w:spacing w:after="0" w:line="360" w:lineRule="auto"/>
        <w:ind w:left="709"/>
        <w:jc w:val="both"/>
        <w:rPr>
          <w:rFonts w:ascii="Times New Roman" w:eastAsia="Calibri" w:hAnsi="Times New Roman" w:cs="Times New Roman"/>
          <w:sz w:val="28"/>
          <w:szCs w:val="28"/>
        </w:rPr>
      </w:pPr>
    </w:p>
    <w:p w:rsidR="001A6CA9" w:rsidRPr="001A6CA9" w:rsidRDefault="001A6CA9" w:rsidP="001A6CA9">
      <w:pPr>
        <w:spacing w:after="0" w:line="360" w:lineRule="auto"/>
        <w:jc w:val="both"/>
        <w:rPr>
          <w:rFonts w:ascii="Times New Roman" w:eastAsia="Calibri" w:hAnsi="Times New Roman" w:cs="Times New Roman"/>
          <w:noProof/>
          <w:sz w:val="28"/>
          <w:szCs w:val="28"/>
          <w:lang w:eastAsia="ru-RU"/>
        </w:rPr>
      </w:pPr>
    </w:p>
    <w:tbl>
      <w:tblPr>
        <w:tblStyle w:val="5"/>
        <w:tblW w:w="0" w:type="auto"/>
        <w:tblInd w:w="709" w:type="dxa"/>
        <w:tblLook w:val="04A0" w:firstRow="1" w:lastRow="0" w:firstColumn="1" w:lastColumn="0" w:noHBand="0" w:noVBand="1"/>
      </w:tblPr>
      <w:tblGrid>
        <w:gridCol w:w="4949"/>
        <w:gridCol w:w="3970"/>
      </w:tblGrid>
      <w:tr w:rsidR="001A6CA9" w:rsidRPr="001A6CA9" w:rsidTr="00E95C0C">
        <w:tc>
          <w:tcPr>
            <w:tcW w:w="8919" w:type="dxa"/>
            <w:gridSpan w:val="2"/>
          </w:tcPr>
          <w:p w:rsidR="001A6CA9" w:rsidRPr="001A6CA9" w:rsidRDefault="001A6CA9" w:rsidP="00E95C0C">
            <w:pPr>
              <w:spacing w:line="360" w:lineRule="auto"/>
              <w:jc w:val="both"/>
              <w:rPr>
                <w:rFonts w:eastAsia="Calibri"/>
                <w:sz w:val="24"/>
                <w:szCs w:val="28"/>
              </w:rPr>
            </w:pPr>
            <w:r w:rsidRPr="001A6CA9">
              <w:rPr>
                <w:rFonts w:eastAsia="Calibri"/>
                <w:sz w:val="24"/>
                <w:szCs w:val="28"/>
              </w:rPr>
              <w:lastRenderedPageBreak/>
              <w:t xml:space="preserve">Классификация </w:t>
            </w:r>
            <w:proofErr w:type="spellStart"/>
            <w:r w:rsidRPr="001A6CA9">
              <w:rPr>
                <w:rFonts w:eastAsia="Calibri"/>
                <w:sz w:val="24"/>
                <w:szCs w:val="28"/>
              </w:rPr>
              <w:t>лебных</w:t>
            </w:r>
            <w:proofErr w:type="spellEnd"/>
            <w:r w:rsidRPr="001A6CA9">
              <w:rPr>
                <w:rFonts w:eastAsia="Calibri"/>
                <w:sz w:val="24"/>
                <w:szCs w:val="28"/>
              </w:rPr>
              <w:t xml:space="preserve"> и лечебно-столовых </w:t>
            </w:r>
            <w:proofErr w:type="spellStart"/>
            <w:r w:rsidRPr="001A6CA9">
              <w:rPr>
                <w:rFonts w:eastAsia="Calibri"/>
                <w:sz w:val="24"/>
                <w:szCs w:val="28"/>
              </w:rPr>
              <w:t>мигнеральных</w:t>
            </w:r>
            <w:proofErr w:type="spellEnd"/>
            <w:r w:rsidRPr="001A6CA9">
              <w:rPr>
                <w:rFonts w:eastAsia="Calibri"/>
                <w:sz w:val="24"/>
                <w:szCs w:val="28"/>
              </w:rPr>
              <w:t xml:space="preserve"> вод </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Гидрокарбонатные натриевые (и натриево-</w:t>
            </w:r>
            <w:proofErr w:type="spellStart"/>
            <w:r w:rsidRPr="001A6CA9">
              <w:rPr>
                <w:rFonts w:eastAsia="Calibri"/>
                <w:sz w:val="24"/>
                <w:szCs w:val="28"/>
              </w:rPr>
              <w:t>калььциевые</w:t>
            </w:r>
            <w:proofErr w:type="spellEnd"/>
            <w:r w:rsidRPr="001A6CA9">
              <w:rPr>
                <w:rFonts w:eastAsia="Calibri"/>
                <w:sz w:val="24"/>
                <w:szCs w:val="28"/>
              </w:rPr>
              <w:t>)</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Сульфатно-хлоридные, хлоридно-сульфатные и сульфатные другого катионного состава</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anchor distT="0" distB="0" distL="114300" distR="114300" simplePos="0" relativeHeight="251713536" behindDoc="0" locked="0" layoutInCell="1" allowOverlap="1" wp14:anchorId="54A62FF6" wp14:editId="068ADA52">
                  <wp:simplePos x="0" y="0"/>
                  <wp:positionH relativeFrom="column">
                    <wp:posOffset>327660</wp:posOffset>
                  </wp:positionH>
                  <wp:positionV relativeFrom="paragraph">
                    <wp:posOffset>17780</wp:posOffset>
                  </wp:positionV>
                  <wp:extent cx="1858010" cy="3546475"/>
                  <wp:effectExtent l="0" t="0" r="889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58010" cy="3546475"/>
                          </a:xfrm>
                          <a:prstGeom prst="rect">
                            <a:avLst/>
                          </a:prstGeom>
                          <a:noFill/>
                        </pic:spPr>
                      </pic:pic>
                    </a:graphicData>
                  </a:graphic>
                  <wp14:sizeRelH relativeFrom="margin">
                    <wp14:pctWidth>0</wp14:pctWidth>
                  </wp14:sizeRelH>
                  <wp14:sizeRelV relativeFrom="margin">
                    <wp14:pctHeight>0</wp14:pctHeight>
                  </wp14:sizeRelV>
                </wp:anchor>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anchor distT="0" distB="0" distL="114300" distR="114300" simplePos="0" relativeHeight="251712512" behindDoc="0" locked="0" layoutInCell="1" allowOverlap="1" wp14:anchorId="17E62920" wp14:editId="73C45FFA">
                  <wp:simplePos x="0" y="0"/>
                  <wp:positionH relativeFrom="column">
                    <wp:posOffset>674370</wp:posOffset>
                  </wp:positionH>
                  <wp:positionV relativeFrom="paragraph">
                    <wp:posOffset>208915</wp:posOffset>
                  </wp:positionV>
                  <wp:extent cx="915670" cy="3199765"/>
                  <wp:effectExtent l="0" t="0" r="0" b="635"/>
                  <wp:wrapSquare wrapText="bothSides"/>
                  <wp:docPr id="77" name="Рисунок 77" descr="Средства для лечения желудочно-кишечного тракта МВЖ Вод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редства для лечения желудочно-кишечного тракта МВЖ Вода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15670" cy="3199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Гидрокарбонатные и гидрокарбонатно-сульфатные кальциево-магниевые</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Сульфатные кальциевые</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4FA2F23B" wp14:editId="39339761">
                  <wp:extent cx="3336053" cy="3336053"/>
                  <wp:effectExtent l="0" t="0" r="0" b="0"/>
                  <wp:docPr id="84" name="Рисунок 84" descr="Вода Нарзан минеральная природная питьевая лечебно-столова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ода Нарзан минеральная природная питьевая лечебно-столовая ..."/>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348944" cy="3348944"/>
                          </a:xfrm>
                          <a:prstGeom prst="rect">
                            <a:avLst/>
                          </a:prstGeom>
                          <a:noFill/>
                          <a:ln>
                            <a:noFill/>
                          </a:ln>
                        </pic:spPr>
                      </pic:pic>
                    </a:graphicData>
                  </a:graphic>
                </wp:inline>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0B4324D4" wp14:editId="29E8A286">
                  <wp:extent cx="2693119" cy="3140850"/>
                  <wp:effectExtent l="0" t="0" r="0" b="2540"/>
                  <wp:docPr id="134" name="Рисунок 134" descr="Вода минеральная лечебно-столовая «Зеленый ключ» [2007]. Продаж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ода минеральная лечебно-столовая «Зеленый ключ» [2007]. Продажа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27545" cy="3181000"/>
                          </a:xfrm>
                          <a:prstGeom prst="rect">
                            <a:avLst/>
                          </a:prstGeom>
                          <a:noFill/>
                          <a:ln>
                            <a:noFill/>
                          </a:ln>
                        </pic:spPr>
                      </pic:pic>
                    </a:graphicData>
                  </a:graphic>
                </wp:inline>
              </w:drawing>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lastRenderedPageBreak/>
              <w:t xml:space="preserve">Гидрокарбонатные и сульфатно-гидрокарбонатные </w:t>
            </w:r>
            <w:proofErr w:type="spellStart"/>
            <w:r w:rsidRPr="001A6CA9">
              <w:rPr>
                <w:rFonts w:eastAsia="Calibri"/>
                <w:sz w:val="24"/>
                <w:szCs w:val="28"/>
              </w:rPr>
              <w:t>нариево</w:t>
            </w:r>
            <w:proofErr w:type="spellEnd"/>
            <w:r w:rsidRPr="001A6CA9">
              <w:rPr>
                <w:rFonts w:eastAsia="Calibri"/>
                <w:sz w:val="24"/>
                <w:szCs w:val="28"/>
              </w:rPr>
              <w:t>-кальциевые (и натриевые)</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Хлоридные натриевые и натриево-кальциевые</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5CAFA96C" wp14:editId="5A037DA8">
                  <wp:extent cx="3396343" cy="3396343"/>
                  <wp:effectExtent l="0" t="0" r="0" b="0"/>
                  <wp:docPr id="135" name="Рисунок 135" descr="Вода минеральная СМИРНОВСКАЯ элита 0,5л (стекло) цена в Махачкал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да минеральная СМИРНОВСКАЯ элита 0,5л (стекло) цена в Махачкале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06830" cy="3406830"/>
                          </a:xfrm>
                          <a:prstGeom prst="rect">
                            <a:avLst/>
                          </a:prstGeom>
                          <a:noFill/>
                          <a:ln>
                            <a:noFill/>
                          </a:ln>
                        </pic:spPr>
                      </pic:pic>
                    </a:graphicData>
                  </a:graphic>
                </wp:inline>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52F885AC" wp14:editId="232D0A0D">
                  <wp:extent cx="2506352" cy="3748035"/>
                  <wp:effectExtent l="0" t="0" r="8255" b="5080"/>
                  <wp:docPr id="142" name="Рисунок 142" descr="Birštono mineraliniai vandenys ir Ko, ЗАО | Litm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irštono mineraliniai vandenys ir Ko, ЗАО | Litmea"/>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46234" cy="3807675"/>
                          </a:xfrm>
                          <a:prstGeom prst="rect">
                            <a:avLst/>
                          </a:prstGeom>
                          <a:noFill/>
                          <a:ln>
                            <a:noFill/>
                          </a:ln>
                        </pic:spPr>
                      </pic:pic>
                    </a:graphicData>
                  </a:graphic>
                </wp:inline>
              </w:drawing>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proofErr w:type="spellStart"/>
            <w:r w:rsidRPr="001A6CA9">
              <w:rPr>
                <w:rFonts w:eastAsia="Calibri"/>
                <w:sz w:val="24"/>
                <w:szCs w:val="28"/>
              </w:rPr>
              <w:t>Гидрокабонатно</w:t>
            </w:r>
            <w:proofErr w:type="spellEnd"/>
            <w:r w:rsidRPr="001A6CA9">
              <w:rPr>
                <w:rFonts w:eastAsia="Calibri"/>
                <w:sz w:val="24"/>
                <w:szCs w:val="28"/>
              </w:rPr>
              <w:t>-хлоридные и хлоридно-гидрокарбонатные натриевые и натриево-кальциевые</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Хлоридные кальциевые</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11E76426" wp14:editId="74F9CDF5">
                  <wp:extent cx="3205424" cy="3205424"/>
                  <wp:effectExtent l="0" t="0" r="0" b="0"/>
                  <wp:docPr id="143" name="Рисунок 143" descr="Минеральная вода Ессентуки №17 газированная (стекло), 0,54л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инеральная вода Ессентуки №17 газированная (стекло), 0,54л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27086" cy="3227086"/>
                          </a:xfrm>
                          <a:prstGeom prst="rect">
                            <a:avLst/>
                          </a:prstGeom>
                          <a:noFill/>
                          <a:ln>
                            <a:noFill/>
                          </a:ln>
                        </pic:spPr>
                      </pic:pic>
                    </a:graphicData>
                  </a:graphic>
                </wp:inline>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2E5F2D23" wp14:editId="14535862">
                  <wp:extent cx="2577507" cy="3579305"/>
                  <wp:effectExtent l="0" t="0" r="0" b="2540"/>
                  <wp:docPr id="144" name="Рисунок 144" descr="Лугела” - комплекс жидких минералов из Гру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Лугела” - комплекс жидких минералов из Грузии"/>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11106" cy="3625963"/>
                          </a:xfrm>
                          <a:prstGeom prst="rect">
                            <a:avLst/>
                          </a:prstGeom>
                          <a:noFill/>
                          <a:ln>
                            <a:noFill/>
                          </a:ln>
                        </pic:spPr>
                      </pic:pic>
                    </a:graphicData>
                  </a:graphic>
                </wp:inline>
              </w:drawing>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lastRenderedPageBreak/>
              <w:t>Воды сложного анионного состава</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Слабоминерализованные</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5C7251B6" wp14:editId="28B5901B">
                  <wp:extent cx="2863857" cy="3869055"/>
                  <wp:effectExtent l="0" t="0" r="0" b="0"/>
                  <wp:docPr id="145" name="Рисунок 145" descr="Машук-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ашук-1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79207" cy="3889793"/>
                          </a:xfrm>
                          <a:prstGeom prst="rect">
                            <a:avLst/>
                          </a:prstGeom>
                          <a:noFill/>
                          <a:ln>
                            <a:noFill/>
                          </a:ln>
                        </pic:spPr>
                      </pic:pic>
                    </a:graphicData>
                  </a:graphic>
                </wp:inline>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58661F3E" wp14:editId="60C979A5">
                  <wp:extent cx="2421890" cy="3627755"/>
                  <wp:effectExtent l="0" t="0" r="0" b="0"/>
                  <wp:docPr id="146" name="Рисунок 146" descr="Bereziv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erezivska"/>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21890" cy="3627755"/>
                          </a:xfrm>
                          <a:prstGeom prst="rect">
                            <a:avLst/>
                          </a:prstGeom>
                          <a:noFill/>
                          <a:ln>
                            <a:noFill/>
                          </a:ln>
                        </pic:spPr>
                      </pic:pic>
                    </a:graphicData>
                  </a:graphic>
                </wp:inline>
              </w:drawing>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proofErr w:type="spellStart"/>
            <w:r w:rsidRPr="001A6CA9">
              <w:rPr>
                <w:rFonts w:eastAsia="Calibri"/>
                <w:sz w:val="24"/>
                <w:szCs w:val="28"/>
              </w:rPr>
              <w:t>Хоридно</w:t>
            </w:r>
            <w:proofErr w:type="spellEnd"/>
            <w:r w:rsidRPr="001A6CA9">
              <w:rPr>
                <w:rFonts w:eastAsia="Calibri"/>
                <w:sz w:val="24"/>
                <w:szCs w:val="28"/>
              </w:rPr>
              <w:t>-сульфатные и сульфатно-хлоридные натриевые</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Железистые</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anchor distT="0" distB="0" distL="114300" distR="114300" simplePos="0" relativeHeight="251714560" behindDoc="0" locked="0" layoutInCell="1" allowOverlap="1" wp14:anchorId="2C4C8CE7" wp14:editId="0FC64B38">
                  <wp:simplePos x="0" y="0"/>
                  <wp:positionH relativeFrom="column">
                    <wp:posOffset>387441</wp:posOffset>
                  </wp:positionH>
                  <wp:positionV relativeFrom="paragraph">
                    <wp:posOffset>50241</wp:posOffset>
                  </wp:positionV>
                  <wp:extent cx="1964192" cy="3537020"/>
                  <wp:effectExtent l="0" t="0" r="0" b="0"/>
                  <wp:wrapSquare wrapText="bothSides"/>
                  <wp:docPr id="147" name="Рисунок 147" descr="Липецкая Росинка «Лечебно-стол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Липецкая Росинка «Лечебно-столовая»"/>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64192" cy="3537020"/>
                          </a:xfrm>
                          <a:prstGeom prst="rect">
                            <a:avLst/>
                          </a:prstGeom>
                          <a:noFill/>
                          <a:ln>
                            <a:noFill/>
                          </a:ln>
                        </pic:spPr>
                      </pic:pic>
                    </a:graphicData>
                  </a:graphic>
                </wp:anchor>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454059E4" wp14:editId="50C562A8">
                  <wp:extent cx="2641912" cy="3516923"/>
                  <wp:effectExtent l="0" t="0" r="6350" b="7620"/>
                  <wp:docPr id="148" name="Рисунок 148" descr="Марциальная вода питьевая вода. Доставка воды в офис, на до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Марциальная вода питьевая вода. Доставка воды в офис, на дом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80929" cy="3568862"/>
                          </a:xfrm>
                          <a:prstGeom prst="rect">
                            <a:avLst/>
                          </a:prstGeom>
                          <a:noFill/>
                          <a:ln>
                            <a:noFill/>
                          </a:ln>
                        </pic:spPr>
                      </pic:pic>
                    </a:graphicData>
                  </a:graphic>
                </wp:inline>
              </w:drawing>
            </w:r>
          </w:p>
        </w:tc>
      </w:tr>
    </w:tbl>
    <w:p w:rsidR="001A6CA9" w:rsidRPr="001A6CA9" w:rsidRDefault="001A6CA9" w:rsidP="001A6CA9">
      <w:pPr>
        <w:spacing w:after="0" w:line="360" w:lineRule="auto"/>
        <w:ind w:left="709"/>
        <w:jc w:val="both"/>
        <w:rPr>
          <w:rFonts w:ascii="Times New Roman" w:eastAsia="Calibri" w:hAnsi="Times New Roman" w:cs="Times New Roman"/>
          <w:sz w:val="28"/>
          <w:szCs w:val="28"/>
        </w:rPr>
      </w:pPr>
    </w:p>
    <w:p w:rsidR="001A6CA9" w:rsidRPr="001A6CA9" w:rsidRDefault="001A6CA9" w:rsidP="001A6CA9">
      <w:pPr>
        <w:spacing w:after="0" w:line="360" w:lineRule="auto"/>
        <w:jc w:val="both"/>
        <w:rPr>
          <w:rFonts w:ascii="Times New Roman" w:eastAsia="Calibri" w:hAnsi="Times New Roman" w:cs="Times New Roman"/>
          <w:sz w:val="28"/>
          <w:szCs w:val="28"/>
        </w:rPr>
      </w:pPr>
    </w:p>
    <w:p w:rsidR="001A6CA9" w:rsidRPr="001A6CA9" w:rsidRDefault="001A6CA9" w:rsidP="001A6CA9">
      <w:pPr>
        <w:spacing w:after="0" w:line="360" w:lineRule="auto"/>
        <w:ind w:firstLine="709"/>
        <w:jc w:val="both"/>
        <w:rPr>
          <w:rFonts w:ascii="Times New Roman" w:eastAsia="Calibri" w:hAnsi="Times New Roman" w:cs="Times New Roman"/>
          <w:b/>
          <w:sz w:val="28"/>
          <w:szCs w:val="28"/>
        </w:rPr>
      </w:pPr>
      <w:r w:rsidRPr="001A6CA9">
        <w:rPr>
          <w:rFonts w:ascii="Times New Roman" w:eastAsia="Calibri" w:hAnsi="Times New Roman" w:cs="Times New Roman"/>
          <w:b/>
          <w:sz w:val="28"/>
          <w:szCs w:val="28"/>
        </w:rPr>
        <w:lastRenderedPageBreak/>
        <w:t>Классификация по степени минерализации:</w:t>
      </w:r>
    </w:p>
    <w:tbl>
      <w:tblPr>
        <w:tblStyle w:val="5"/>
        <w:tblW w:w="0" w:type="auto"/>
        <w:tblLook w:val="04A0" w:firstRow="1" w:lastRow="0" w:firstColumn="1" w:lastColumn="0" w:noHBand="0" w:noVBand="1"/>
      </w:tblPr>
      <w:tblGrid>
        <w:gridCol w:w="3209"/>
        <w:gridCol w:w="3209"/>
        <w:gridCol w:w="3210"/>
      </w:tblGrid>
      <w:tr w:rsidR="001A6CA9" w:rsidRPr="001A6CA9" w:rsidTr="00E95C0C">
        <w:tc>
          <w:tcPr>
            <w:tcW w:w="3209" w:type="dxa"/>
            <w:hideMark/>
          </w:tcPr>
          <w:p w:rsidR="001A6CA9" w:rsidRPr="001A6CA9" w:rsidRDefault="001A6CA9" w:rsidP="001A6CA9">
            <w:pPr>
              <w:spacing w:line="315" w:lineRule="atLeast"/>
              <w:jc w:val="center"/>
              <w:textAlignment w:val="baseline"/>
              <w:rPr>
                <w:spacing w:val="2"/>
                <w:sz w:val="24"/>
                <w:szCs w:val="24"/>
              </w:rPr>
            </w:pPr>
            <w:r w:rsidRPr="001A6CA9">
              <w:rPr>
                <w:spacing w:val="2"/>
                <w:sz w:val="24"/>
                <w:szCs w:val="24"/>
              </w:rPr>
              <w:t>Классификация минеральных вод по минерализации</w:t>
            </w:r>
          </w:p>
        </w:tc>
        <w:tc>
          <w:tcPr>
            <w:tcW w:w="3209" w:type="dxa"/>
            <w:hideMark/>
          </w:tcPr>
          <w:p w:rsidR="001A6CA9" w:rsidRPr="001A6CA9" w:rsidRDefault="001A6CA9" w:rsidP="001A6CA9">
            <w:pPr>
              <w:spacing w:line="315" w:lineRule="atLeast"/>
              <w:jc w:val="center"/>
              <w:textAlignment w:val="baseline"/>
              <w:rPr>
                <w:spacing w:val="2"/>
                <w:sz w:val="24"/>
                <w:szCs w:val="24"/>
              </w:rPr>
            </w:pPr>
            <w:r w:rsidRPr="001A6CA9">
              <w:rPr>
                <w:spacing w:val="2"/>
                <w:sz w:val="24"/>
                <w:szCs w:val="24"/>
              </w:rPr>
              <w:t>Нормы минерализации воды</w:t>
            </w:r>
          </w:p>
        </w:tc>
        <w:tc>
          <w:tcPr>
            <w:tcW w:w="3210" w:type="dxa"/>
            <w:hideMark/>
          </w:tcPr>
          <w:p w:rsidR="001A6CA9" w:rsidRPr="001A6CA9" w:rsidRDefault="001A6CA9" w:rsidP="001A6CA9">
            <w:pPr>
              <w:spacing w:line="315" w:lineRule="atLeast"/>
              <w:jc w:val="center"/>
              <w:textAlignment w:val="baseline"/>
              <w:rPr>
                <w:spacing w:val="2"/>
                <w:sz w:val="24"/>
                <w:szCs w:val="24"/>
              </w:rPr>
            </w:pPr>
            <w:r w:rsidRPr="001A6CA9">
              <w:rPr>
                <w:spacing w:val="2"/>
                <w:sz w:val="24"/>
                <w:szCs w:val="24"/>
              </w:rPr>
              <w:t>Назначение</w:t>
            </w:r>
          </w:p>
        </w:tc>
      </w:tr>
      <w:tr w:rsidR="001A6CA9" w:rsidRPr="001A6CA9" w:rsidTr="00E95C0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Пресная</w:t>
            </w:r>
          </w:p>
        </w:t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До 1 г/дм</w:t>
            </w:r>
            <w:r w:rsidRPr="001A6CA9">
              <w:rPr>
                <w:spacing w:val="2"/>
                <w:sz w:val="24"/>
                <w:szCs w:val="24"/>
                <w:vertAlign w:val="superscript"/>
              </w:rPr>
              <w:t>3</w:t>
            </w:r>
            <w:r w:rsidRPr="001A6CA9">
              <w:rPr>
                <w:spacing w:val="2"/>
                <w:sz w:val="24"/>
                <w:szCs w:val="24"/>
              </w:rPr>
              <w:t> </w:t>
            </w:r>
            <w:proofErr w:type="spellStart"/>
            <w:r w:rsidRPr="001A6CA9">
              <w:rPr>
                <w:spacing w:val="2"/>
                <w:sz w:val="24"/>
                <w:szCs w:val="24"/>
              </w:rPr>
              <w:t>включ</w:t>
            </w:r>
            <w:proofErr w:type="spellEnd"/>
            <w:r w:rsidRPr="001A6CA9">
              <w:rPr>
                <w:spacing w:val="2"/>
                <w:sz w:val="24"/>
                <w:szCs w:val="24"/>
              </w:rPr>
              <w:t>.</w:t>
            </w:r>
          </w:p>
        </w:tc>
        <w:tc>
          <w:tcPr>
            <w:tcW w:w="3210"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Столовая, лечебно-столовая, лечебная</w:t>
            </w:r>
          </w:p>
        </w:tc>
      </w:tr>
      <w:tr w:rsidR="001A6CA9" w:rsidRPr="001A6CA9" w:rsidTr="00E95C0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Слабоминерализованная</w:t>
            </w:r>
          </w:p>
        </w:t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Св. 1 до 2 г/дм</w:t>
            </w:r>
            <w:r w:rsidRPr="001A6CA9">
              <w:rPr>
                <w:spacing w:val="2"/>
                <w:sz w:val="24"/>
                <w:szCs w:val="24"/>
                <w:vertAlign w:val="superscript"/>
              </w:rPr>
              <w:t>3</w:t>
            </w:r>
            <w:r w:rsidRPr="001A6CA9">
              <w:rPr>
                <w:spacing w:val="2"/>
                <w:sz w:val="24"/>
                <w:szCs w:val="24"/>
              </w:rPr>
              <w:t> </w:t>
            </w:r>
            <w:proofErr w:type="spellStart"/>
            <w:r w:rsidRPr="001A6CA9">
              <w:rPr>
                <w:spacing w:val="2"/>
                <w:sz w:val="24"/>
                <w:szCs w:val="24"/>
              </w:rPr>
              <w:t>включ</w:t>
            </w:r>
            <w:proofErr w:type="spellEnd"/>
            <w:r w:rsidRPr="001A6CA9">
              <w:rPr>
                <w:spacing w:val="2"/>
                <w:sz w:val="24"/>
                <w:szCs w:val="24"/>
              </w:rPr>
              <w:t>.</w:t>
            </w:r>
          </w:p>
        </w:tc>
        <w:tc>
          <w:tcPr>
            <w:tcW w:w="3210" w:type="dxa"/>
            <w:vMerge w:val="restart"/>
            <w:hideMark/>
          </w:tcPr>
          <w:p w:rsidR="001A6CA9" w:rsidRPr="001A6CA9" w:rsidRDefault="001A6CA9" w:rsidP="001A6CA9">
            <w:pPr>
              <w:spacing w:line="315" w:lineRule="atLeast"/>
              <w:jc w:val="center"/>
              <w:textAlignment w:val="baseline"/>
              <w:rPr>
                <w:spacing w:val="2"/>
                <w:sz w:val="24"/>
                <w:szCs w:val="24"/>
              </w:rPr>
            </w:pPr>
            <w:r w:rsidRPr="001A6CA9">
              <w:rPr>
                <w:spacing w:val="2"/>
                <w:sz w:val="24"/>
                <w:szCs w:val="24"/>
              </w:rPr>
              <w:t>Лечебно-столовая, лечебная</w:t>
            </w:r>
          </w:p>
        </w:tc>
      </w:tr>
      <w:tr w:rsidR="001A6CA9" w:rsidRPr="001A6CA9" w:rsidTr="00E95C0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Маломинерализованная</w:t>
            </w:r>
          </w:p>
        </w:t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Св. 2 до 5 г/дм</w:t>
            </w:r>
            <w:r w:rsidRPr="001A6CA9">
              <w:rPr>
                <w:spacing w:val="2"/>
                <w:sz w:val="24"/>
                <w:szCs w:val="24"/>
                <w:vertAlign w:val="superscript"/>
              </w:rPr>
              <w:t>3</w:t>
            </w:r>
            <w:r w:rsidRPr="001A6CA9">
              <w:rPr>
                <w:spacing w:val="2"/>
                <w:sz w:val="24"/>
                <w:szCs w:val="24"/>
              </w:rPr>
              <w:t> </w:t>
            </w:r>
            <w:proofErr w:type="spellStart"/>
            <w:r w:rsidRPr="001A6CA9">
              <w:rPr>
                <w:spacing w:val="2"/>
                <w:sz w:val="24"/>
                <w:szCs w:val="24"/>
              </w:rPr>
              <w:t>включ</w:t>
            </w:r>
            <w:proofErr w:type="spellEnd"/>
            <w:r w:rsidRPr="001A6CA9">
              <w:rPr>
                <w:spacing w:val="2"/>
                <w:sz w:val="24"/>
                <w:szCs w:val="24"/>
              </w:rPr>
              <w:t>.</w:t>
            </w:r>
          </w:p>
        </w:tc>
        <w:tc>
          <w:tcPr>
            <w:tcW w:w="3210" w:type="dxa"/>
            <w:vMerge/>
            <w:hideMark/>
          </w:tcPr>
          <w:p w:rsidR="001A6CA9" w:rsidRPr="001A6CA9" w:rsidRDefault="001A6CA9" w:rsidP="001A6CA9">
            <w:pPr>
              <w:spacing w:line="315" w:lineRule="atLeast"/>
              <w:textAlignment w:val="baseline"/>
              <w:rPr>
                <w:spacing w:val="2"/>
                <w:sz w:val="24"/>
                <w:szCs w:val="24"/>
              </w:rPr>
            </w:pPr>
          </w:p>
        </w:tc>
      </w:tr>
      <w:tr w:rsidR="001A6CA9" w:rsidRPr="001A6CA9" w:rsidTr="00E95C0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Среднеминерализованная</w:t>
            </w:r>
          </w:p>
        </w:t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Св. 5 до 10 г/дм</w:t>
            </w:r>
            <w:r w:rsidRPr="001A6CA9">
              <w:rPr>
                <w:spacing w:val="2"/>
                <w:sz w:val="24"/>
                <w:szCs w:val="24"/>
                <w:vertAlign w:val="superscript"/>
              </w:rPr>
              <w:t>3</w:t>
            </w:r>
            <w:r w:rsidRPr="001A6CA9">
              <w:rPr>
                <w:spacing w:val="2"/>
                <w:sz w:val="24"/>
                <w:szCs w:val="24"/>
              </w:rPr>
              <w:t> </w:t>
            </w:r>
            <w:proofErr w:type="spellStart"/>
            <w:r w:rsidRPr="001A6CA9">
              <w:rPr>
                <w:spacing w:val="2"/>
                <w:sz w:val="24"/>
                <w:szCs w:val="24"/>
              </w:rPr>
              <w:t>включ</w:t>
            </w:r>
            <w:proofErr w:type="spellEnd"/>
            <w:r w:rsidRPr="001A6CA9">
              <w:rPr>
                <w:spacing w:val="2"/>
                <w:sz w:val="24"/>
                <w:szCs w:val="24"/>
              </w:rPr>
              <w:t>.</w:t>
            </w:r>
          </w:p>
        </w:tc>
        <w:tc>
          <w:tcPr>
            <w:tcW w:w="0" w:type="auto"/>
            <w:vMerge/>
            <w:hideMark/>
          </w:tcPr>
          <w:p w:rsidR="001A6CA9" w:rsidRPr="001A6CA9" w:rsidRDefault="001A6CA9" w:rsidP="001A6CA9">
            <w:pPr>
              <w:rPr>
                <w:sz w:val="24"/>
                <w:szCs w:val="24"/>
              </w:rPr>
            </w:pPr>
          </w:p>
        </w:tc>
      </w:tr>
      <w:tr w:rsidR="001A6CA9" w:rsidRPr="001A6CA9" w:rsidTr="00E95C0C">
        <w:trPr>
          <w:trHeight w:val="65"/>
        </w:trPr>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Высокоминерализованная</w:t>
            </w:r>
          </w:p>
        </w:t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Св. 10 до 15 г/дм</w:t>
            </w:r>
            <w:r w:rsidRPr="001A6CA9">
              <w:rPr>
                <w:spacing w:val="2"/>
                <w:sz w:val="24"/>
                <w:szCs w:val="24"/>
                <w:vertAlign w:val="superscript"/>
              </w:rPr>
              <w:t>3</w:t>
            </w:r>
            <w:r w:rsidRPr="001A6CA9">
              <w:rPr>
                <w:spacing w:val="2"/>
                <w:sz w:val="24"/>
                <w:szCs w:val="24"/>
              </w:rPr>
              <w:t> </w:t>
            </w:r>
            <w:proofErr w:type="spellStart"/>
            <w:r w:rsidRPr="001A6CA9">
              <w:rPr>
                <w:spacing w:val="2"/>
                <w:sz w:val="24"/>
                <w:szCs w:val="24"/>
              </w:rPr>
              <w:t>включ</w:t>
            </w:r>
            <w:proofErr w:type="spellEnd"/>
            <w:r w:rsidRPr="001A6CA9">
              <w:rPr>
                <w:spacing w:val="2"/>
                <w:sz w:val="24"/>
                <w:szCs w:val="24"/>
              </w:rPr>
              <w:t>.</w:t>
            </w:r>
          </w:p>
        </w:tc>
        <w:tc>
          <w:tcPr>
            <w:tcW w:w="3210"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Лечебная</w:t>
            </w:r>
          </w:p>
        </w:tc>
      </w:tr>
    </w:tbl>
    <w:p w:rsidR="003E65A3" w:rsidRDefault="003E65A3" w:rsidP="003E65A3">
      <w:pPr>
        <w:spacing w:after="0" w:line="360" w:lineRule="auto"/>
        <w:ind w:firstLine="709"/>
        <w:jc w:val="both"/>
        <w:rPr>
          <w:rFonts w:ascii="Times New Roman" w:eastAsia="Calibri" w:hAnsi="Times New Roman" w:cs="Times New Roman"/>
          <w:sz w:val="28"/>
          <w:szCs w:val="28"/>
        </w:rPr>
      </w:pPr>
      <w:r w:rsidRPr="003E65A3">
        <w:rPr>
          <w:rFonts w:ascii="Times New Roman" w:eastAsia="Calibri" w:hAnsi="Times New Roman" w:cs="Times New Roman"/>
          <w:sz w:val="28"/>
          <w:szCs w:val="28"/>
        </w:rPr>
        <w:t xml:space="preserve">Минеральные воды </w:t>
      </w:r>
      <w:r>
        <w:rPr>
          <w:rFonts w:ascii="Times New Roman" w:eastAsia="Calibri" w:hAnsi="Times New Roman" w:cs="Times New Roman"/>
          <w:sz w:val="28"/>
          <w:szCs w:val="28"/>
        </w:rPr>
        <w:t>применяются наружно в виде ванн (газовых и минеральных), а также внутрь для лечения и профилактики.</w:t>
      </w:r>
    </w:p>
    <w:p w:rsidR="003E65A3" w:rsidRPr="003E65A3" w:rsidRDefault="003E65A3" w:rsidP="003E65A3">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3F66B746" wp14:editId="6291D603">
            <wp:extent cx="5581650" cy="4286250"/>
            <wp:effectExtent l="38100" t="0" r="19050" b="0"/>
            <wp:docPr id="154" name="Схема 1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rsidR="001A6CA9" w:rsidRPr="001A6CA9" w:rsidRDefault="001A6CA9" w:rsidP="001A6CA9">
      <w:pPr>
        <w:spacing w:after="0" w:line="360" w:lineRule="auto"/>
        <w:ind w:firstLine="709"/>
        <w:jc w:val="both"/>
        <w:rPr>
          <w:rFonts w:ascii="Times New Roman" w:eastAsia="Calibri" w:hAnsi="Times New Roman" w:cs="Times New Roman"/>
          <w:b/>
          <w:sz w:val="28"/>
          <w:szCs w:val="28"/>
        </w:rPr>
      </w:pPr>
      <w:r w:rsidRPr="001A6CA9">
        <w:rPr>
          <w:rFonts w:ascii="Times New Roman" w:eastAsia="Calibri" w:hAnsi="Times New Roman" w:cs="Times New Roman"/>
          <w:b/>
          <w:sz w:val="28"/>
          <w:szCs w:val="28"/>
        </w:rPr>
        <w:t>Согласно ГОСТу Р 54316-2011 «Воды минеральные природные питьевые. Общие технические условия» на маркировке должна быть следующая информация:</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наименования продукта;</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указания степени насыщения двуокисью углерода - газированная или негазированная;</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lastRenderedPageBreak/>
        <w:t>наименования группы минеральной воды;</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номера скважины (скважин) и, при наличии, наименования месторождения (участка месторождения) или наименования источника;</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наименования и местонахождения (адреса) изготовителя и организации в Российской Федерации, уполномоченной изготовителем на принятие претензий от потребителей на ее территории (при наличии), ее телефона, а также, при наличии, факса, адреса электронной почты;</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объема, л;</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товарного знака изготовителя (при наличии);</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назначения воды (столовая, лечебная, лечебно-столовая);</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минерализации, г/л;</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условий хранения;</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даты розлива;</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срока годности;</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основного ионного состава и при наличии массовой концентрации биологически активных компонентов, мг/л;</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медицинских показаний по применению (для лечебных и лечебно-столовых вод) в соответствии с приложением В;</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обозначения документа, в соответствии с которым изготовлена минеральная вода;</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информации о подтверждении соответствия.</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Наименование природной минеральной воды, которое представляет собой или содержит современное или историческое, официальное или неофициальное, полное или сокращенное название городского или сельского поселения, местности или другого географического объекта, природные условия которого исключительно или главным образом определяют свойства природной минеральной воды (месторождения природной минеральной воды, участка месторождения, источника и другого элемента месторождения, иного географического объекта в границах месторождения), может быть указано при </w:t>
      </w:r>
      <w:r w:rsidRPr="001A6CA9">
        <w:rPr>
          <w:rFonts w:ascii="Times New Roman" w:eastAsia="Calibri" w:hAnsi="Times New Roman" w:cs="Times New Roman"/>
          <w:sz w:val="28"/>
          <w:szCs w:val="28"/>
        </w:rPr>
        <w:lastRenderedPageBreak/>
        <w:t>условии, что данная природная минеральная вода добывается в пределах этого географического объекта.</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При содержании фторидов в столовых минеральных водах более 1 мг/</w:t>
      </w:r>
      <w:proofErr w:type="spellStart"/>
      <w:r w:rsidRPr="001A6CA9">
        <w:rPr>
          <w:rFonts w:ascii="Times New Roman" w:eastAsia="Calibri" w:hAnsi="Times New Roman" w:cs="Times New Roman"/>
          <w:sz w:val="28"/>
          <w:szCs w:val="28"/>
        </w:rPr>
        <w:t>дм</w:t>
      </w:r>
      <w:proofErr w:type="spellEnd"/>
      <w:r w:rsidR="003E65A3">
        <w:rPr>
          <w:rFonts w:ascii="Times New Roman" w:eastAsia="Calibri" w:hAnsi="Times New Roman" w:cs="Times New Roman"/>
          <w:sz w:val="28"/>
          <w:szCs w:val="28"/>
        </w:rPr>
        <w:t xml:space="preserve"> </w:t>
      </w:r>
      <w:r w:rsidRPr="001A6CA9">
        <w:rPr>
          <w:rFonts w:ascii="Times New Roman" w:eastAsia="Calibri" w:hAnsi="Times New Roman" w:cs="Times New Roman"/>
          <w:sz w:val="28"/>
          <w:szCs w:val="28"/>
        </w:rPr>
        <w:t>"Содержит фториды"; при содержании фторидов более 2,0 "Высокое содержание фторидов: не пригодна для регулярного употребления детьми до семи лет".</w:t>
      </w:r>
    </w:p>
    <w:p w:rsid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Маркировка транспортной тары с нанесением необходимых манипуляционных знаков: "Беречь от влаги", "Верх" для всех видов тары, а для стеклянной тары дополнительно должен быть нанесен знак "Хрупкое. Осторожно".</w:t>
      </w:r>
    </w:p>
    <w:p w:rsidR="007802B7" w:rsidRPr="007802B7" w:rsidRDefault="007802B7" w:rsidP="001A6CA9">
      <w:pPr>
        <w:spacing w:after="0" w:line="360" w:lineRule="auto"/>
        <w:ind w:firstLine="709"/>
        <w:jc w:val="both"/>
        <w:rPr>
          <w:rFonts w:ascii="Times New Roman" w:eastAsia="Calibri" w:hAnsi="Times New Roman" w:cs="Times New Roman"/>
          <w:b/>
          <w:sz w:val="28"/>
          <w:szCs w:val="28"/>
        </w:rPr>
      </w:pPr>
      <w:r w:rsidRPr="007802B7">
        <w:rPr>
          <w:rFonts w:ascii="Times New Roman" w:eastAsia="Calibri" w:hAnsi="Times New Roman" w:cs="Times New Roman"/>
          <w:b/>
          <w:sz w:val="28"/>
          <w:szCs w:val="28"/>
        </w:rPr>
        <w:t>Манипуляционные знаки (пиктограммы):</w:t>
      </w:r>
    </w:p>
    <w:tbl>
      <w:tblPr>
        <w:tblStyle w:val="a5"/>
        <w:tblW w:w="9747" w:type="dxa"/>
        <w:tblLook w:val="04A0" w:firstRow="1" w:lastRow="0" w:firstColumn="1" w:lastColumn="0" w:noHBand="0" w:noVBand="1"/>
      </w:tblPr>
      <w:tblGrid>
        <w:gridCol w:w="2990"/>
        <w:gridCol w:w="3384"/>
        <w:gridCol w:w="3373"/>
      </w:tblGrid>
      <w:tr w:rsidR="00980AE2" w:rsidTr="00980AE2">
        <w:trPr>
          <w:trHeight w:val="617"/>
        </w:trPr>
        <w:tc>
          <w:tcPr>
            <w:tcW w:w="2990" w:type="dxa"/>
          </w:tcPr>
          <w:p w:rsidR="003E65A3" w:rsidRPr="003E65A3" w:rsidRDefault="003E65A3" w:rsidP="001A6CA9">
            <w:pPr>
              <w:spacing w:line="360" w:lineRule="auto"/>
              <w:jc w:val="both"/>
              <w:rPr>
                <w:rFonts w:eastAsia="Calibri"/>
                <w:sz w:val="24"/>
                <w:szCs w:val="28"/>
              </w:rPr>
            </w:pPr>
            <w:r w:rsidRPr="003E65A3">
              <w:rPr>
                <w:rFonts w:eastAsia="Calibri"/>
                <w:sz w:val="24"/>
                <w:szCs w:val="28"/>
              </w:rPr>
              <w:t>Беречь от влаги</w:t>
            </w:r>
          </w:p>
        </w:tc>
        <w:tc>
          <w:tcPr>
            <w:tcW w:w="3384" w:type="dxa"/>
          </w:tcPr>
          <w:p w:rsidR="003E65A3" w:rsidRPr="003E65A3" w:rsidRDefault="003E65A3" w:rsidP="001A6CA9">
            <w:pPr>
              <w:spacing w:line="360" w:lineRule="auto"/>
              <w:jc w:val="both"/>
              <w:rPr>
                <w:rFonts w:eastAsia="Calibri"/>
                <w:sz w:val="24"/>
                <w:szCs w:val="28"/>
              </w:rPr>
            </w:pPr>
            <w:r w:rsidRPr="003E65A3">
              <w:rPr>
                <w:rFonts w:eastAsia="Calibri"/>
                <w:sz w:val="24"/>
                <w:szCs w:val="28"/>
              </w:rPr>
              <w:t>Верх</w:t>
            </w:r>
          </w:p>
        </w:tc>
        <w:tc>
          <w:tcPr>
            <w:tcW w:w="3373" w:type="dxa"/>
          </w:tcPr>
          <w:p w:rsidR="003E65A3" w:rsidRPr="003E65A3" w:rsidRDefault="003E65A3" w:rsidP="001A6CA9">
            <w:pPr>
              <w:spacing w:line="360" w:lineRule="auto"/>
              <w:jc w:val="both"/>
              <w:rPr>
                <w:rFonts w:eastAsia="Calibri"/>
                <w:sz w:val="24"/>
                <w:szCs w:val="28"/>
              </w:rPr>
            </w:pPr>
            <w:r w:rsidRPr="003E65A3">
              <w:rPr>
                <w:rFonts w:eastAsia="Calibri"/>
                <w:sz w:val="24"/>
                <w:szCs w:val="28"/>
              </w:rPr>
              <w:t>Хрупкое. Осторожно</w:t>
            </w:r>
          </w:p>
        </w:tc>
      </w:tr>
      <w:tr w:rsidR="00980AE2" w:rsidTr="00980AE2">
        <w:trPr>
          <w:trHeight w:val="2320"/>
        </w:trPr>
        <w:tc>
          <w:tcPr>
            <w:tcW w:w="2990" w:type="dxa"/>
          </w:tcPr>
          <w:p w:rsidR="003E65A3" w:rsidRDefault="003E65A3" w:rsidP="001A6CA9">
            <w:pPr>
              <w:spacing w:line="360" w:lineRule="auto"/>
              <w:jc w:val="both"/>
              <w:rPr>
                <w:rFonts w:eastAsia="Calibri"/>
                <w:sz w:val="28"/>
                <w:szCs w:val="28"/>
              </w:rPr>
            </w:pPr>
            <w:r w:rsidRPr="003E65A3">
              <w:rPr>
                <w:rFonts w:eastAsia="Calibri"/>
                <w:noProof/>
                <w:sz w:val="28"/>
                <w:szCs w:val="28"/>
              </w:rPr>
              <w:drawing>
                <wp:anchor distT="0" distB="0" distL="114300" distR="114300" simplePos="0" relativeHeight="251721728" behindDoc="0" locked="0" layoutInCell="1" allowOverlap="1" wp14:anchorId="0FCC2C46" wp14:editId="26CB4496">
                  <wp:simplePos x="0" y="0"/>
                  <wp:positionH relativeFrom="column">
                    <wp:posOffset>248285</wp:posOffset>
                  </wp:positionH>
                  <wp:positionV relativeFrom="paragraph">
                    <wp:posOffset>104140</wp:posOffset>
                  </wp:positionV>
                  <wp:extent cx="1056005" cy="1228725"/>
                  <wp:effectExtent l="0" t="0" r="0" b="9525"/>
                  <wp:wrapSquare wrapText="bothSides"/>
                  <wp:docPr id="155" name="Рисунок 155" descr="Adelavida | Векторный клипарт/Векторний кліпарт | Комментар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delavida | Векторный клипарт/Векторний кліпарт | Комментарии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5600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4" w:type="dxa"/>
          </w:tcPr>
          <w:p w:rsidR="003E65A3" w:rsidRDefault="003E65A3" w:rsidP="001A6CA9">
            <w:pPr>
              <w:spacing w:line="360" w:lineRule="auto"/>
              <w:jc w:val="both"/>
              <w:rPr>
                <w:rFonts w:eastAsia="Calibri"/>
                <w:sz w:val="28"/>
                <w:szCs w:val="28"/>
              </w:rPr>
            </w:pPr>
            <w:r w:rsidRPr="003E65A3">
              <w:rPr>
                <w:rFonts w:eastAsia="Calibri"/>
                <w:noProof/>
                <w:sz w:val="28"/>
                <w:szCs w:val="28"/>
              </w:rPr>
              <w:drawing>
                <wp:anchor distT="0" distB="0" distL="114300" distR="114300" simplePos="0" relativeHeight="251722752" behindDoc="0" locked="0" layoutInCell="1" allowOverlap="1" wp14:anchorId="5F12E916" wp14:editId="7384CC7A">
                  <wp:simplePos x="0" y="0"/>
                  <wp:positionH relativeFrom="column">
                    <wp:posOffset>134620</wp:posOffset>
                  </wp:positionH>
                  <wp:positionV relativeFrom="paragraph">
                    <wp:posOffset>18415</wp:posOffset>
                  </wp:positionV>
                  <wp:extent cx="1371600" cy="1371600"/>
                  <wp:effectExtent l="0" t="0" r="0" b="0"/>
                  <wp:wrapSquare wrapText="bothSides"/>
                  <wp:docPr id="156" name="Рисунок 156" descr="Манипуляцпонный знак Верх (This side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Манипуляцпонный знак Верх (This side up)"/>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3" w:type="dxa"/>
          </w:tcPr>
          <w:p w:rsidR="003E65A3" w:rsidRPr="003E65A3" w:rsidRDefault="003E65A3" w:rsidP="001A6CA9">
            <w:pPr>
              <w:spacing w:line="360" w:lineRule="auto"/>
              <w:jc w:val="both"/>
              <w:rPr>
                <w:rFonts w:eastAsia="Calibri"/>
                <w:sz w:val="28"/>
                <w:szCs w:val="28"/>
              </w:rPr>
            </w:pPr>
            <w:r w:rsidRPr="003E65A3">
              <w:rPr>
                <w:rFonts w:eastAsia="Calibri"/>
                <w:noProof/>
                <w:sz w:val="28"/>
                <w:szCs w:val="28"/>
              </w:rPr>
              <w:drawing>
                <wp:anchor distT="0" distB="0" distL="114300" distR="114300" simplePos="0" relativeHeight="251723776" behindDoc="0" locked="0" layoutInCell="1" allowOverlap="1" wp14:anchorId="48A55C35" wp14:editId="0ACF28B6">
                  <wp:simplePos x="0" y="0"/>
                  <wp:positionH relativeFrom="column">
                    <wp:posOffset>702310</wp:posOffset>
                  </wp:positionH>
                  <wp:positionV relativeFrom="paragraph">
                    <wp:posOffset>208915</wp:posOffset>
                  </wp:positionV>
                  <wp:extent cx="1076325" cy="1076325"/>
                  <wp:effectExtent l="0" t="0" r="9525" b="9525"/>
                  <wp:wrapSquare wrapText="bothSides"/>
                  <wp:docPr id="157" name="Рисунок 157" descr="Манипуляцпонный знак Осторожно: хруп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анипуляцпонный знак Осторожно: хрупкое"/>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80AE2" w:rsidTr="00980AE2">
        <w:trPr>
          <w:trHeight w:val="1480"/>
        </w:trPr>
        <w:tc>
          <w:tcPr>
            <w:tcW w:w="2990" w:type="dxa"/>
          </w:tcPr>
          <w:p w:rsidR="00980AE2" w:rsidRPr="00980AE2" w:rsidRDefault="00980AE2" w:rsidP="00980AE2">
            <w:pPr>
              <w:spacing w:line="360" w:lineRule="auto"/>
              <w:jc w:val="both"/>
              <w:rPr>
                <w:rFonts w:eastAsia="Calibri"/>
                <w:sz w:val="24"/>
                <w:szCs w:val="24"/>
              </w:rPr>
            </w:pPr>
            <w:r w:rsidRPr="00980AE2">
              <w:rPr>
                <w:rFonts w:eastAsia="Calibri"/>
                <w:sz w:val="24"/>
                <w:szCs w:val="24"/>
              </w:rPr>
              <w:t>Возможность утилизации использованной упаковки- петля Мебиуса</w:t>
            </w:r>
          </w:p>
        </w:tc>
        <w:tc>
          <w:tcPr>
            <w:tcW w:w="3384" w:type="dxa"/>
          </w:tcPr>
          <w:p w:rsidR="00980AE2" w:rsidRPr="00980AE2" w:rsidRDefault="00980AE2" w:rsidP="00980AE2">
            <w:pPr>
              <w:spacing w:line="360" w:lineRule="auto"/>
              <w:jc w:val="both"/>
              <w:rPr>
                <w:rFonts w:eastAsia="Calibri"/>
                <w:sz w:val="24"/>
                <w:szCs w:val="24"/>
              </w:rPr>
            </w:pPr>
            <w:r w:rsidRPr="00980AE2">
              <w:rPr>
                <w:rFonts w:eastAsia="Calibri"/>
                <w:sz w:val="24"/>
                <w:szCs w:val="24"/>
              </w:rPr>
              <w:t>Упаковка, предназначенная для контакта с пищевой продукцией</w:t>
            </w:r>
          </w:p>
        </w:tc>
        <w:tc>
          <w:tcPr>
            <w:tcW w:w="3373" w:type="dxa"/>
          </w:tcPr>
          <w:p w:rsidR="00980AE2" w:rsidRPr="00980AE2" w:rsidRDefault="00980AE2" w:rsidP="00980AE2">
            <w:pPr>
              <w:spacing w:line="360" w:lineRule="auto"/>
              <w:jc w:val="both"/>
              <w:rPr>
                <w:rFonts w:eastAsia="Calibri"/>
                <w:sz w:val="24"/>
                <w:szCs w:val="24"/>
              </w:rPr>
            </w:pPr>
            <w:r w:rsidRPr="00980AE2">
              <w:rPr>
                <w:rFonts w:eastAsia="Calibri"/>
                <w:sz w:val="24"/>
                <w:szCs w:val="24"/>
              </w:rPr>
              <w:t>Аббревиатура материала, из которого изготавливается упаковка</w:t>
            </w:r>
          </w:p>
        </w:tc>
      </w:tr>
      <w:tr w:rsidR="00980AE2" w:rsidTr="00980AE2">
        <w:trPr>
          <w:trHeight w:val="2320"/>
        </w:trPr>
        <w:tc>
          <w:tcPr>
            <w:tcW w:w="2990" w:type="dxa"/>
          </w:tcPr>
          <w:p w:rsidR="00980AE2" w:rsidRPr="003E65A3" w:rsidRDefault="00980AE2" w:rsidP="00980AE2">
            <w:pPr>
              <w:spacing w:line="360" w:lineRule="auto"/>
              <w:jc w:val="both"/>
              <w:rPr>
                <w:rFonts w:eastAsia="Calibri"/>
                <w:sz w:val="28"/>
                <w:szCs w:val="28"/>
              </w:rPr>
            </w:pPr>
            <w:r>
              <w:rPr>
                <w:rFonts w:eastAsia="Calibri"/>
                <w:noProof/>
                <w:sz w:val="28"/>
                <w:szCs w:val="28"/>
              </w:rPr>
              <w:drawing>
                <wp:anchor distT="0" distB="0" distL="114300" distR="114300" simplePos="0" relativeHeight="251750400" behindDoc="0" locked="0" layoutInCell="1" allowOverlap="1" wp14:anchorId="48597E39" wp14:editId="2C4C1BB6">
                  <wp:simplePos x="0" y="0"/>
                  <wp:positionH relativeFrom="column">
                    <wp:posOffset>229235</wp:posOffset>
                  </wp:positionH>
                  <wp:positionV relativeFrom="paragraph">
                    <wp:posOffset>250190</wp:posOffset>
                  </wp:positionV>
                  <wp:extent cx="1237615" cy="1213485"/>
                  <wp:effectExtent l="0" t="0" r="635" b="5715"/>
                  <wp:wrapSquare wrapText="bothSides"/>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37615" cy="1213485"/>
                          </a:xfrm>
                          <a:prstGeom prst="rect">
                            <a:avLst/>
                          </a:prstGeom>
                          <a:noFill/>
                        </pic:spPr>
                      </pic:pic>
                    </a:graphicData>
                  </a:graphic>
                </wp:anchor>
              </w:drawing>
            </w:r>
          </w:p>
        </w:tc>
        <w:tc>
          <w:tcPr>
            <w:tcW w:w="3384" w:type="dxa"/>
          </w:tcPr>
          <w:p w:rsidR="00980AE2" w:rsidRDefault="00980AE2" w:rsidP="00980AE2">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48352" behindDoc="0" locked="0" layoutInCell="1" allowOverlap="1" wp14:anchorId="7ECFE822" wp14:editId="09096A73">
                  <wp:simplePos x="0" y="0"/>
                  <wp:positionH relativeFrom="column">
                    <wp:posOffset>334010</wp:posOffset>
                  </wp:positionH>
                  <wp:positionV relativeFrom="paragraph">
                    <wp:posOffset>0</wp:posOffset>
                  </wp:positionV>
                  <wp:extent cx="1514475" cy="1535412"/>
                  <wp:effectExtent l="0" t="0" r="0" b="8255"/>
                  <wp:wrapSquare wrapText="bothSides"/>
                  <wp:docPr id="177" name="Рисунок 177"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Р ТС 005/2011 Технический регламент Таможенного союза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4475" cy="1535412"/>
                          </a:xfrm>
                          <a:prstGeom prst="rect">
                            <a:avLst/>
                          </a:prstGeom>
                          <a:noFill/>
                          <a:ln>
                            <a:noFill/>
                          </a:ln>
                        </pic:spPr>
                      </pic:pic>
                    </a:graphicData>
                  </a:graphic>
                </wp:anchor>
              </w:drawing>
            </w:r>
          </w:p>
        </w:tc>
        <w:tc>
          <w:tcPr>
            <w:tcW w:w="3373" w:type="dxa"/>
          </w:tcPr>
          <w:p w:rsidR="00980AE2" w:rsidRPr="004703AB" w:rsidRDefault="00980AE2" w:rsidP="00980AE2">
            <w:pPr>
              <w:spacing w:line="360" w:lineRule="auto"/>
              <w:jc w:val="both"/>
              <w:rPr>
                <w:rFonts w:eastAsia="Calibri"/>
                <w:sz w:val="24"/>
                <w:szCs w:val="28"/>
              </w:rPr>
            </w:pPr>
            <w:r w:rsidRPr="004703AB">
              <w:rPr>
                <w:rFonts w:eastAsia="Calibri"/>
                <w:noProof/>
                <w:sz w:val="24"/>
                <w:szCs w:val="28"/>
              </w:rPr>
              <w:drawing>
                <wp:anchor distT="0" distB="0" distL="114300" distR="114300" simplePos="0" relativeHeight="251749376" behindDoc="0" locked="0" layoutInCell="1" allowOverlap="1" wp14:anchorId="49456843" wp14:editId="06BDABCF">
                  <wp:simplePos x="0" y="0"/>
                  <wp:positionH relativeFrom="column">
                    <wp:posOffset>89534</wp:posOffset>
                  </wp:positionH>
                  <wp:positionV relativeFrom="paragraph">
                    <wp:posOffset>564515</wp:posOffset>
                  </wp:positionV>
                  <wp:extent cx="1971675" cy="733425"/>
                  <wp:effectExtent l="0" t="0" r="9525" b="9525"/>
                  <wp:wrapSquare wrapText="bothSides"/>
                  <wp:docPr id="178" name="Рисунок 178"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Р ТС 005/2011 Технический регламент Таможенного союза "/>
                          <pic:cNvPicPr>
                            <a:picLocks noChangeAspect="1" noChangeArrowheads="1"/>
                          </pic:cNvPicPr>
                        </pic:nvPicPr>
                        <pic:blipFill rotWithShape="1">
                          <a:blip r:embed="rId106">
                            <a:extLst>
                              <a:ext uri="{28A0092B-C50C-407E-A947-70E740481C1C}">
                                <a14:useLocalDpi xmlns:a14="http://schemas.microsoft.com/office/drawing/2010/main" val="0"/>
                              </a:ext>
                            </a:extLst>
                          </a:blip>
                          <a:srcRect l="54582" t="-2597" r="-196" b="2597"/>
                          <a:stretch/>
                        </pic:blipFill>
                        <pic:spPr bwMode="auto">
                          <a:xfrm>
                            <a:off x="0" y="0"/>
                            <a:ext cx="1971675" cy="733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bl>
    <w:p w:rsidR="003E65A3" w:rsidRPr="001A6CA9" w:rsidRDefault="003E65A3" w:rsidP="003E65A3">
      <w:pPr>
        <w:spacing w:after="0" w:line="360" w:lineRule="auto"/>
        <w:jc w:val="both"/>
        <w:rPr>
          <w:rFonts w:ascii="Times New Roman" w:eastAsia="Calibri" w:hAnsi="Times New Roman" w:cs="Times New Roman"/>
          <w:sz w:val="28"/>
          <w:szCs w:val="28"/>
        </w:rPr>
      </w:pP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 Маркировка непрозрачной групповой упаковки минеральных вод должна содержать следующую информацию:</w:t>
      </w:r>
    </w:p>
    <w:p w:rsidR="001A6CA9" w:rsidRPr="001A6CA9" w:rsidRDefault="001A6CA9" w:rsidP="001A6CA9">
      <w:pPr>
        <w:numPr>
          <w:ilvl w:val="0"/>
          <w:numId w:val="22"/>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наименование продукта;</w:t>
      </w:r>
    </w:p>
    <w:p w:rsidR="001A6CA9" w:rsidRPr="001A6CA9" w:rsidRDefault="001A6CA9" w:rsidP="001A6CA9">
      <w:pPr>
        <w:numPr>
          <w:ilvl w:val="0"/>
          <w:numId w:val="22"/>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lastRenderedPageBreak/>
        <w:t>наименование и местонахождение (адрес) изготовителя;</w:t>
      </w:r>
    </w:p>
    <w:p w:rsidR="001A6CA9" w:rsidRPr="001A6CA9" w:rsidRDefault="001A6CA9" w:rsidP="001A6CA9">
      <w:pPr>
        <w:numPr>
          <w:ilvl w:val="0"/>
          <w:numId w:val="22"/>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число упаковочных единиц;</w:t>
      </w:r>
    </w:p>
    <w:p w:rsidR="001A6CA9" w:rsidRPr="001A6CA9" w:rsidRDefault="001A6CA9" w:rsidP="001A6CA9">
      <w:pPr>
        <w:numPr>
          <w:ilvl w:val="0"/>
          <w:numId w:val="22"/>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объем минеральной воды в потребительской таре</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 прозрачную групповую упаковку минеральных вод транспортную маркировку не наносят.</w:t>
      </w:r>
    </w:p>
    <w:p w:rsidR="001A6CA9" w:rsidRPr="001A6CA9" w:rsidRDefault="001A6CA9" w:rsidP="001A6CA9">
      <w:pPr>
        <w:spacing w:after="0" w:line="360" w:lineRule="auto"/>
        <w:ind w:firstLine="709"/>
        <w:jc w:val="both"/>
        <w:rPr>
          <w:rFonts w:ascii="Times New Roman" w:eastAsia="Calibri" w:hAnsi="Times New Roman" w:cs="Times New Roman"/>
          <w:b/>
          <w:sz w:val="28"/>
          <w:szCs w:val="28"/>
        </w:rPr>
      </w:pPr>
      <w:r w:rsidRPr="001A6CA9">
        <w:rPr>
          <w:rFonts w:ascii="Times New Roman" w:eastAsia="Calibri" w:hAnsi="Times New Roman" w:cs="Times New Roman"/>
          <w:b/>
          <w:sz w:val="28"/>
          <w:szCs w:val="28"/>
        </w:rPr>
        <w:t>Правила хранения по ГОСТу 13273-88 «Воды минеральные питьевые лечебные и лечебно-столовые. Технические условия»</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Минеральные воды, разлитые в потребительскую тару, не являются скоропортящейся продукцией.</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Срок годности минеральных вод конкретных наименований, а также правила и условия хранения и транспортирования продукции в течение срока годности устанавливает изготовитель в технологической инструкции на минеральную воду конкретного наименования.</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Бутылки с минеральной водой, укупоренные </w:t>
      </w:r>
      <w:proofErr w:type="spellStart"/>
      <w:r w:rsidRPr="001A6CA9">
        <w:rPr>
          <w:rFonts w:ascii="Times New Roman" w:eastAsia="Calibri" w:hAnsi="Times New Roman" w:cs="Times New Roman"/>
          <w:sz w:val="28"/>
          <w:szCs w:val="28"/>
        </w:rPr>
        <w:t>кроненпробками</w:t>
      </w:r>
      <w:proofErr w:type="spellEnd"/>
      <w:r w:rsidRPr="001A6CA9">
        <w:rPr>
          <w:rFonts w:ascii="Times New Roman" w:eastAsia="Calibri" w:hAnsi="Times New Roman" w:cs="Times New Roman"/>
          <w:sz w:val="28"/>
          <w:szCs w:val="28"/>
        </w:rPr>
        <w:t xml:space="preserve"> с прокладками из </w:t>
      </w:r>
      <w:proofErr w:type="spellStart"/>
      <w:r w:rsidRPr="001A6CA9">
        <w:rPr>
          <w:rFonts w:ascii="Times New Roman" w:eastAsia="Calibri" w:hAnsi="Times New Roman" w:cs="Times New Roman"/>
          <w:sz w:val="28"/>
          <w:szCs w:val="28"/>
        </w:rPr>
        <w:t>цельнорезаной</w:t>
      </w:r>
      <w:proofErr w:type="spellEnd"/>
      <w:r w:rsidRPr="001A6CA9">
        <w:rPr>
          <w:rFonts w:ascii="Times New Roman" w:eastAsia="Calibri" w:hAnsi="Times New Roman" w:cs="Times New Roman"/>
          <w:sz w:val="28"/>
          <w:szCs w:val="28"/>
        </w:rPr>
        <w:t xml:space="preserve"> пробки, хранят в горизонтальном положении в ящиках или штабелях без ящиков высотой не более 18 рядов.</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Бутылки с минеральной водой, укупоренные </w:t>
      </w:r>
      <w:proofErr w:type="spellStart"/>
      <w:r w:rsidRPr="001A6CA9">
        <w:rPr>
          <w:rFonts w:ascii="Times New Roman" w:eastAsia="Calibri" w:hAnsi="Times New Roman" w:cs="Times New Roman"/>
          <w:sz w:val="28"/>
          <w:szCs w:val="28"/>
        </w:rPr>
        <w:t>кроненпробками</w:t>
      </w:r>
      <w:proofErr w:type="spellEnd"/>
      <w:r w:rsidRPr="001A6CA9">
        <w:rPr>
          <w:rFonts w:ascii="Times New Roman" w:eastAsia="Calibri" w:hAnsi="Times New Roman" w:cs="Times New Roman"/>
          <w:sz w:val="28"/>
          <w:szCs w:val="28"/>
        </w:rPr>
        <w:t xml:space="preserve"> с прокладками из пластизолей (паст), хранят в горизонтальном и вертикальном положениях.</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Допускается хранение бутылок с минеральной водой, укупоренных </w:t>
      </w:r>
      <w:proofErr w:type="spellStart"/>
      <w:r w:rsidRPr="001A6CA9">
        <w:rPr>
          <w:rFonts w:ascii="Times New Roman" w:eastAsia="Calibri" w:hAnsi="Times New Roman" w:cs="Times New Roman"/>
          <w:sz w:val="28"/>
          <w:szCs w:val="28"/>
        </w:rPr>
        <w:t>кроненпробками</w:t>
      </w:r>
      <w:proofErr w:type="spellEnd"/>
      <w:r w:rsidRPr="001A6CA9">
        <w:rPr>
          <w:rFonts w:ascii="Times New Roman" w:eastAsia="Calibri" w:hAnsi="Times New Roman" w:cs="Times New Roman"/>
          <w:sz w:val="28"/>
          <w:szCs w:val="28"/>
        </w:rPr>
        <w:t xml:space="preserve"> с прокладками из </w:t>
      </w:r>
      <w:proofErr w:type="spellStart"/>
      <w:r w:rsidRPr="001A6CA9">
        <w:rPr>
          <w:rFonts w:ascii="Times New Roman" w:eastAsia="Calibri" w:hAnsi="Times New Roman" w:cs="Times New Roman"/>
          <w:sz w:val="28"/>
          <w:szCs w:val="28"/>
        </w:rPr>
        <w:t>цельнорезаной</w:t>
      </w:r>
      <w:proofErr w:type="spellEnd"/>
      <w:r w:rsidRPr="001A6CA9">
        <w:rPr>
          <w:rFonts w:ascii="Times New Roman" w:eastAsia="Calibri" w:hAnsi="Times New Roman" w:cs="Times New Roman"/>
          <w:sz w:val="28"/>
          <w:szCs w:val="28"/>
        </w:rPr>
        <w:t xml:space="preserve"> пробки, на предприятии-изготовителе в вертикальном положении сроком не более 5 дней.</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Минеральные воды, разлитые в бутылки, хранят в специальных проветриваемых темных складских помещениях, предохраняемых от попадания влаги, при температуре от 5 до 20 °С.</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Допускается при хранении появление на внешней поверхности </w:t>
      </w:r>
      <w:proofErr w:type="spellStart"/>
      <w:r w:rsidRPr="001A6CA9">
        <w:rPr>
          <w:rFonts w:ascii="Times New Roman" w:eastAsia="Calibri" w:hAnsi="Times New Roman" w:cs="Times New Roman"/>
          <w:sz w:val="28"/>
          <w:szCs w:val="28"/>
        </w:rPr>
        <w:t>кроненпробок</w:t>
      </w:r>
      <w:proofErr w:type="spellEnd"/>
      <w:r w:rsidRPr="001A6CA9">
        <w:rPr>
          <w:rFonts w:ascii="Times New Roman" w:eastAsia="Calibri" w:hAnsi="Times New Roman" w:cs="Times New Roman"/>
          <w:sz w:val="28"/>
          <w:szCs w:val="28"/>
        </w:rPr>
        <w:t xml:space="preserve"> отдельных пятен ржавчины, не нарушающих герметичности укупоривания.</w:t>
      </w:r>
    </w:p>
    <w:p w:rsidR="001A6CA9" w:rsidRPr="001A6CA9" w:rsidRDefault="001A6CA9" w:rsidP="00980AE2">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Отпускают минеральные воды из аптеки по запросу покупателя (лечебные и лечебно-с</w:t>
      </w:r>
      <w:r w:rsidR="00980AE2">
        <w:rPr>
          <w:rFonts w:ascii="Times New Roman" w:eastAsia="Calibri" w:hAnsi="Times New Roman" w:cs="Times New Roman"/>
          <w:sz w:val="28"/>
          <w:szCs w:val="28"/>
        </w:rPr>
        <w:t>толовые –по рекомендации врача)</w:t>
      </w:r>
    </w:p>
    <w:tbl>
      <w:tblPr>
        <w:tblStyle w:val="5"/>
        <w:tblW w:w="0" w:type="auto"/>
        <w:tblInd w:w="-431" w:type="dxa"/>
        <w:tblLayout w:type="fixed"/>
        <w:tblLook w:val="04A0" w:firstRow="1" w:lastRow="0" w:firstColumn="1" w:lastColumn="0" w:noHBand="0" w:noVBand="1"/>
      </w:tblPr>
      <w:tblGrid>
        <w:gridCol w:w="1419"/>
        <w:gridCol w:w="2976"/>
        <w:gridCol w:w="2835"/>
        <w:gridCol w:w="2829"/>
      </w:tblGrid>
      <w:tr w:rsidR="001A6CA9" w:rsidRPr="001A6CA9" w:rsidTr="00E95C0C">
        <w:tc>
          <w:tcPr>
            <w:tcW w:w="1419" w:type="dxa"/>
          </w:tcPr>
          <w:p w:rsidR="001A6CA9" w:rsidRPr="003E65A3" w:rsidRDefault="001A6CA9" w:rsidP="001A6CA9">
            <w:pPr>
              <w:jc w:val="both"/>
              <w:rPr>
                <w:b/>
                <w:sz w:val="24"/>
                <w:szCs w:val="24"/>
              </w:rPr>
            </w:pPr>
            <w:r w:rsidRPr="003E65A3">
              <w:rPr>
                <w:b/>
                <w:sz w:val="24"/>
                <w:szCs w:val="24"/>
              </w:rPr>
              <w:lastRenderedPageBreak/>
              <w:t>Параметр</w:t>
            </w:r>
          </w:p>
        </w:tc>
        <w:tc>
          <w:tcPr>
            <w:tcW w:w="2976" w:type="dxa"/>
          </w:tcPr>
          <w:p w:rsidR="001A6CA9" w:rsidRPr="003E65A3" w:rsidRDefault="001A6CA9" w:rsidP="001A6CA9">
            <w:pPr>
              <w:jc w:val="both"/>
              <w:rPr>
                <w:b/>
                <w:sz w:val="24"/>
                <w:szCs w:val="24"/>
                <w:lang w:val="en-US"/>
              </w:rPr>
            </w:pPr>
            <w:proofErr w:type="spellStart"/>
            <w:r w:rsidRPr="003E65A3">
              <w:rPr>
                <w:b/>
                <w:sz w:val="24"/>
                <w:szCs w:val="24"/>
              </w:rPr>
              <w:t>Донат</w:t>
            </w:r>
            <w:proofErr w:type="spellEnd"/>
            <w:r w:rsidRPr="003E65A3">
              <w:rPr>
                <w:b/>
                <w:sz w:val="24"/>
                <w:szCs w:val="24"/>
              </w:rPr>
              <w:t xml:space="preserve"> </w:t>
            </w:r>
            <w:r w:rsidRPr="003E65A3">
              <w:rPr>
                <w:b/>
                <w:sz w:val="24"/>
                <w:szCs w:val="24"/>
                <w:lang w:val="en-US"/>
              </w:rPr>
              <w:t>Mg</w:t>
            </w:r>
          </w:p>
        </w:tc>
        <w:tc>
          <w:tcPr>
            <w:tcW w:w="2835" w:type="dxa"/>
          </w:tcPr>
          <w:p w:rsidR="001A6CA9" w:rsidRPr="003E65A3" w:rsidRDefault="001A6CA9" w:rsidP="001A6CA9">
            <w:pPr>
              <w:jc w:val="both"/>
              <w:rPr>
                <w:b/>
                <w:sz w:val="24"/>
                <w:szCs w:val="24"/>
              </w:rPr>
            </w:pPr>
            <w:r w:rsidRPr="003E65A3">
              <w:rPr>
                <w:b/>
                <w:sz w:val="24"/>
                <w:szCs w:val="24"/>
              </w:rPr>
              <w:t>Ессентуки 17</w:t>
            </w:r>
          </w:p>
        </w:tc>
        <w:tc>
          <w:tcPr>
            <w:tcW w:w="2829" w:type="dxa"/>
          </w:tcPr>
          <w:p w:rsidR="001A6CA9" w:rsidRPr="003E65A3" w:rsidRDefault="001A6CA9" w:rsidP="001A6CA9">
            <w:pPr>
              <w:jc w:val="both"/>
              <w:rPr>
                <w:b/>
                <w:sz w:val="24"/>
                <w:szCs w:val="24"/>
              </w:rPr>
            </w:pPr>
            <w:r w:rsidRPr="003E65A3">
              <w:rPr>
                <w:b/>
                <w:sz w:val="24"/>
                <w:szCs w:val="24"/>
              </w:rPr>
              <w:t>Боржоми</w:t>
            </w:r>
          </w:p>
        </w:tc>
      </w:tr>
      <w:tr w:rsidR="001A6CA9" w:rsidRPr="001A6CA9" w:rsidTr="00E95C0C">
        <w:tc>
          <w:tcPr>
            <w:tcW w:w="1419" w:type="dxa"/>
          </w:tcPr>
          <w:p w:rsidR="001A6CA9" w:rsidRPr="001A6CA9" w:rsidRDefault="001A6CA9" w:rsidP="001A6CA9">
            <w:pPr>
              <w:jc w:val="both"/>
              <w:rPr>
                <w:sz w:val="24"/>
                <w:szCs w:val="24"/>
              </w:rPr>
            </w:pPr>
          </w:p>
        </w:tc>
        <w:tc>
          <w:tcPr>
            <w:tcW w:w="2976" w:type="dxa"/>
          </w:tcPr>
          <w:p w:rsidR="001A6CA9" w:rsidRPr="001A6CA9" w:rsidRDefault="001A6CA9" w:rsidP="001A6CA9">
            <w:pPr>
              <w:jc w:val="both"/>
              <w:rPr>
                <w:sz w:val="24"/>
                <w:szCs w:val="24"/>
              </w:rPr>
            </w:pPr>
            <w:r w:rsidRPr="001A6CA9">
              <w:rPr>
                <w:noProof/>
                <w:sz w:val="24"/>
                <w:szCs w:val="24"/>
              </w:rPr>
              <w:drawing>
                <wp:inline distT="0" distB="0" distL="0" distR="0" wp14:anchorId="3574D308" wp14:editId="5DD0A189">
                  <wp:extent cx="1420760" cy="2804746"/>
                  <wp:effectExtent l="0" t="0" r="8255" b="0"/>
                  <wp:docPr id="149" name="Рисунок 149" descr="Вода минеральная Донат Mg ПЭТ 1л — купить в Санкт-Петербурге 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ода минеральная Донат Mg ПЭТ 1л — купить в Санкт-Петербурге в ..."/>
                          <pic:cNvPicPr>
                            <a:picLocks noChangeAspect="1" noChangeArrowheads="1"/>
                          </pic:cNvPicPr>
                        </pic:nvPicPr>
                        <pic:blipFill rotWithShape="1">
                          <a:blip r:embed="rId133">
                            <a:extLst>
                              <a:ext uri="{28A0092B-C50C-407E-A947-70E740481C1C}">
                                <a14:useLocalDpi xmlns:a14="http://schemas.microsoft.com/office/drawing/2010/main" val="0"/>
                              </a:ext>
                            </a:extLst>
                          </a:blip>
                          <a:srcRect l="33264" r="32966"/>
                          <a:stretch/>
                        </pic:blipFill>
                        <pic:spPr bwMode="auto">
                          <a:xfrm>
                            <a:off x="0" y="0"/>
                            <a:ext cx="1442622" cy="2847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tcPr>
          <w:p w:rsidR="001A6CA9" w:rsidRPr="001A6CA9" w:rsidRDefault="001A6CA9" w:rsidP="001A6CA9">
            <w:pPr>
              <w:jc w:val="both"/>
              <w:rPr>
                <w:sz w:val="24"/>
                <w:szCs w:val="24"/>
              </w:rPr>
            </w:pPr>
            <w:r w:rsidRPr="001A6CA9">
              <w:rPr>
                <w:noProof/>
                <w:sz w:val="24"/>
                <w:szCs w:val="24"/>
              </w:rPr>
              <w:drawing>
                <wp:inline distT="0" distB="0" distL="0" distR="0" wp14:anchorId="27D1F77D" wp14:editId="3D102D68">
                  <wp:extent cx="1547446" cy="2777901"/>
                  <wp:effectExtent l="0" t="0" r="0" b="3810"/>
                  <wp:docPr id="150" name="Рисунок 150" descr="Лечебная вода Вода Ессентуки № 17 / Yessentuki, цена 474 ру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Лечебная вода Вода Ессентуки № 17 / Yessentuki, цена 474 руб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64729" cy="2808926"/>
                          </a:xfrm>
                          <a:prstGeom prst="rect">
                            <a:avLst/>
                          </a:prstGeom>
                          <a:noFill/>
                          <a:ln>
                            <a:noFill/>
                          </a:ln>
                        </pic:spPr>
                      </pic:pic>
                    </a:graphicData>
                  </a:graphic>
                </wp:inline>
              </w:drawing>
            </w:r>
          </w:p>
        </w:tc>
        <w:tc>
          <w:tcPr>
            <w:tcW w:w="2829" w:type="dxa"/>
          </w:tcPr>
          <w:p w:rsidR="001A6CA9" w:rsidRPr="001A6CA9" w:rsidRDefault="001A6CA9" w:rsidP="001A6CA9">
            <w:pPr>
              <w:jc w:val="both"/>
              <w:rPr>
                <w:sz w:val="24"/>
                <w:szCs w:val="24"/>
              </w:rPr>
            </w:pPr>
            <w:r w:rsidRPr="001A6CA9">
              <w:rPr>
                <w:noProof/>
                <w:sz w:val="24"/>
                <w:szCs w:val="24"/>
              </w:rPr>
              <w:drawing>
                <wp:inline distT="0" distB="0" distL="0" distR="0" wp14:anchorId="30AAD50F" wp14:editId="24BC77F8">
                  <wp:extent cx="1406769" cy="2689399"/>
                  <wp:effectExtent l="0" t="0" r="3175" b="0"/>
                  <wp:docPr id="151" name="Рисунок 151" descr="Вода минеральная Боржоми газированная, 0.5 л - купить c доставко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ода минеральная Боржоми газированная, 0.5 л - купить c доставкой ..."/>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3181" r="26003" b="4789"/>
                          <a:stretch/>
                        </pic:blipFill>
                        <pic:spPr bwMode="auto">
                          <a:xfrm>
                            <a:off x="0" y="0"/>
                            <a:ext cx="1413797" cy="27028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6CA9" w:rsidRPr="001A6CA9" w:rsidTr="00E95C0C">
        <w:tc>
          <w:tcPr>
            <w:tcW w:w="1419" w:type="dxa"/>
          </w:tcPr>
          <w:p w:rsidR="001A6CA9" w:rsidRPr="001A6CA9" w:rsidRDefault="001A6CA9" w:rsidP="001A6CA9">
            <w:pPr>
              <w:jc w:val="both"/>
              <w:rPr>
                <w:sz w:val="24"/>
                <w:szCs w:val="24"/>
              </w:rPr>
            </w:pPr>
            <w:r w:rsidRPr="001A6CA9">
              <w:rPr>
                <w:sz w:val="24"/>
                <w:szCs w:val="24"/>
              </w:rPr>
              <w:t>Вид минерализации</w:t>
            </w:r>
          </w:p>
        </w:tc>
        <w:tc>
          <w:tcPr>
            <w:tcW w:w="2976" w:type="dxa"/>
          </w:tcPr>
          <w:p w:rsidR="001A6CA9" w:rsidRPr="001A6CA9" w:rsidRDefault="001A6CA9" w:rsidP="001A6CA9">
            <w:pPr>
              <w:jc w:val="both"/>
              <w:rPr>
                <w:sz w:val="24"/>
                <w:szCs w:val="24"/>
              </w:rPr>
            </w:pPr>
            <w:r w:rsidRPr="001A6CA9">
              <w:rPr>
                <w:sz w:val="24"/>
                <w:szCs w:val="24"/>
              </w:rPr>
              <w:t>Лечебная</w:t>
            </w:r>
          </w:p>
          <w:p w:rsidR="001A6CA9" w:rsidRPr="001A6CA9" w:rsidRDefault="001A6CA9" w:rsidP="001A6CA9">
            <w:pPr>
              <w:jc w:val="both"/>
              <w:rPr>
                <w:sz w:val="24"/>
                <w:szCs w:val="24"/>
              </w:rPr>
            </w:pPr>
            <w:r w:rsidRPr="001A6CA9">
              <w:rPr>
                <w:sz w:val="24"/>
                <w:szCs w:val="24"/>
              </w:rPr>
              <w:t>Минерализация 13,0 – 13,3 г/л</w:t>
            </w:r>
          </w:p>
        </w:tc>
        <w:tc>
          <w:tcPr>
            <w:tcW w:w="2835" w:type="dxa"/>
          </w:tcPr>
          <w:p w:rsidR="001A6CA9" w:rsidRPr="001A6CA9" w:rsidRDefault="001A6CA9" w:rsidP="001A6CA9">
            <w:pPr>
              <w:jc w:val="both"/>
              <w:rPr>
                <w:sz w:val="24"/>
                <w:szCs w:val="24"/>
              </w:rPr>
            </w:pPr>
            <w:r w:rsidRPr="001A6CA9">
              <w:rPr>
                <w:sz w:val="24"/>
                <w:szCs w:val="24"/>
              </w:rPr>
              <w:t>Лечебная</w:t>
            </w:r>
          </w:p>
          <w:p w:rsidR="001A6CA9" w:rsidRPr="001A6CA9" w:rsidRDefault="001A6CA9" w:rsidP="001A6CA9">
            <w:pPr>
              <w:jc w:val="both"/>
              <w:rPr>
                <w:sz w:val="24"/>
                <w:szCs w:val="24"/>
              </w:rPr>
            </w:pPr>
            <w:r w:rsidRPr="001A6CA9">
              <w:rPr>
                <w:sz w:val="24"/>
                <w:szCs w:val="24"/>
              </w:rPr>
              <w:t>Минерализация 10,0-14,0 г/л</w:t>
            </w:r>
          </w:p>
        </w:tc>
        <w:tc>
          <w:tcPr>
            <w:tcW w:w="2829" w:type="dxa"/>
          </w:tcPr>
          <w:p w:rsidR="001A6CA9" w:rsidRPr="001A6CA9" w:rsidRDefault="001A6CA9" w:rsidP="001A6CA9">
            <w:pPr>
              <w:jc w:val="both"/>
              <w:rPr>
                <w:sz w:val="24"/>
                <w:szCs w:val="24"/>
              </w:rPr>
            </w:pPr>
            <w:r w:rsidRPr="001A6CA9">
              <w:rPr>
                <w:sz w:val="24"/>
                <w:szCs w:val="24"/>
              </w:rPr>
              <w:t>Лечебно-столовая</w:t>
            </w:r>
          </w:p>
          <w:p w:rsidR="001A6CA9" w:rsidRPr="001A6CA9" w:rsidRDefault="001A6CA9" w:rsidP="001A6CA9">
            <w:pPr>
              <w:jc w:val="both"/>
              <w:rPr>
                <w:sz w:val="24"/>
                <w:szCs w:val="24"/>
              </w:rPr>
            </w:pPr>
            <w:r w:rsidRPr="001A6CA9">
              <w:rPr>
                <w:sz w:val="24"/>
                <w:szCs w:val="24"/>
              </w:rPr>
              <w:t>Минерализация 5,0-7,5 г/л</w:t>
            </w:r>
          </w:p>
        </w:tc>
      </w:tr>
      <w:tr w:rsidR="001A6CA9" w:rsidRPr="001A6CA9" w:rsidTr="00E95C0C">
        <w:tc>
          <w:tcPr>
            <w:tcW w:w="1419" w:type="dxa"/>
          </w:tcPr>
          <w:p w:rsidR="001A6CA9" w:rsidRPr="001A6CA9" w:rsidRDefault="001A6CA9" w:rsidP="001A6CA9">
            <w:pPr>
              <w:jc w:val="both"/>
              <w:rPr>
                <w:sz w:val="24"/>
                <w:szCs w:val="24"/>
              </w:rPr>
            </w:pPr>
            <w:r w:rsidRPr="001A6CA9">
              <w:rPr>
                <w:sz w:val="24"/>
                <w:szCs w:val="24"/>
              </w:rPr>
              <w:t>Химический состав (мг/л)</w:t>
            </w:r>
          </w:p>
        </w:tc>
        <w:tc>
          <w:tcPr>
            <w:tcW w:w="2976" w:type="dxa"/>
          </w:tcPr>
          <w:p w:rsidR="001A6CA9" w:rsidRPr="001A6CA9" w:rsidRDefault="001A6CA9" w:rsidP="001A6CA9">
            <w:pPr>
              <w:jc w:val="both"/>
              <w:rPr>
                <w:sz w:val="24"/>
                <w:szCs w:val="24"/>
              </w:rPr>
            </w:pPr>
            <w:r w:rsidRPr="001A6CA9">
              <w:rPr>
                <w:sz w:val="24"/>
                <w:szCs w:val="24"/>
              </w:rPr>
              <w:t xml:space="preserve">Магний 950-1100 натрий 1200-1600 кальций 340-420 гидрокарбонаты 7400-7900 </w:t>
            </w:r>
          </w:p>
          <w:p w:rsidR="001A6CA9" w:rsidRPr="001A6CA9" w:rsidRDefault="001A6CA9" w:rsidP="001A6CA9">
            <w:pPr>
              <w:jc w:val="both"/>
              <w:rPr>
                <w:sz w:val="24"/>
                <w:szCs w:val="24"/>
              </w:rPr>
            </w:pPr>
            <w:r w:rsidRPr="001A6CA9">
              <w:rPr>
                <w:sz w:val="24"/>
                <w:szCs w:val="24"/>
              </w:rPr>
              <w:t xml:space="preserve">сульфаты 2200-2600 </w:t>
            </w:r>
          </w:p>
          <w:p w:rsidR="001A6CA9" w:rsidRPr="001A6CA9" w:rsidRDefault="001A6CA9" w:rsidP="001A6CA9">
            <w:pPr>
              <w:jc w:val="both"/>
              <w:rPr>
                <w:sz w:val="24"/>
                <w:szCs w:val="24"/>
              </w:rPr>
            </w:pPr>
            <w:r w:rsidRPr="001A6CA9">
              <w:rPr>
                <w:sz w:val="24"/>
                <w:szCs w:val="24"/>
              </w:rPr>
              <w:t xml:space="preserve">хлориды 55-63 </w:t>
            </w:r>
          </w:p>
        </w:tc>
        <w:tc>
          <w:tcPr>
            <w:tcW w:w="2835" w:type="dxa"/>
          </w:tcPr>
          <w:p w:rsidR="001A6CA9" w:rsidRPr="001A6CA9" w:rsidRDefault="001A6CA9" w:rsidP="001A6CA9">
            <w:pPr>
              <w:jc w:val="both"/>
              <w:rPr>
                <w:sz w:val="24"/>
                <w:szCs w:val="24"/>
              </w:rPr>
            </w:pPr>
            <w:r w:rsidRPr="001A6CA9">
              <w:rPr>
                <w:sz w:val="24"/>
                <w:szCs w:val="24"/>
              </w:rPr>
              <w:t>гидрокарбонаты 4900-6500</w:t>
            </w:r>
          </w:p>
          <w:p w:rsidR="001A6CA9" w:rsidRPr="001A6CA9" w:rsidRDefault="001A6CA9" w:rsidP="001A6CA9">
            <w:pPr>
              <w:jc w:val="both"/>
              <w:rPr>
                <w:sz w:val="24"/>
                <w:szCs w:val="24"/>
              </w:rPr>
            </w:pPr>
            <w:r w:rsidRPr="001A6CA9">
              <w:rPr>
                <w:sz w:val="24"/>
                <w:szCs w:val="24"/>
              </w:rPr>
              <w:t>сульфаты &lt;25</w:t>
            </w:r>
          </w:p>
          <w:p w:rsidR="001A6CA9" w:rsidRPr="001A6CA9" w:rsidRDefault="001A6CA9" w:rsidP="001A6CA9">
            <w:pPr>
              <w:jc w:val="both"/>
              <w:rPr>
                <w:sz w:val="24"/>
                <w:szCs w:val="24"/>
              </w:rPr>
            </w:pPr>
            <w:r w:rsidRPr="001A6CA9">
              <w:rPr>
                <w:sz w:val="24"/>
                <w:szCs w:val="24"/>
              </w:rPr>
              <w:t xml:space="preserve">хлориды 1700-2800, </w:t>
            </w:r>
          </w:p>
          <w:p w:rsidR="001A6CA9" w:rsidRPr="001A6CA9" w:rsidRDefault="001A6CA9" w:rsidP="001A6CA9">
            <w:pPr>
              <w:jc w:val="both"/>
              <w:rPr>
                <w:sz w:val="24"/>
                <w:szCs w:val="24"/>
              </w:rPr>
            </w:pPr>
            <w:r w:rsidRPr="001A6CA9">
              <w:rPr>
                <w:sz w:val="24"/>
                <w:szCs w:val="24"/>
              </w:rPr>
              <w:t>натрий + калий 3300-4000</w:t>
            </w:r>
          </w:p>
          <w:p w:rsidR="001A6CA9" w:rsidRPr="001A6CA9" w:rsidRDefault="001A6CA9" w:rsidP="001A6CA9">
            <w:pPr>
              <w:jc w:val="both"/>
              <w:rPr>
                <w:sz w:val="24"/>
                <w:szCs w:val="24"/>
              </w:rPr>
            </w:pPr>
            <w:r w:rsidRPr="001A6CA9">
              <w:rPr>
                <w:sz w:val="24"/>
                <w:szCs w:val="24"/>
              </w:rPr>
              <w:t>кальций 50-200</w:t>
            </w:r>
          </w:p>
          <w:p w:rsidR="001A6CA9" w:rsidRPr="001A6CA9" w:rsidRDefault="001A6CA9" w:rsidP="001A6CA9">
            <w:pPr>
              <w:jc w:val="both"/>
              <w:rPr>
                <w:sz w:val="24"/>
                <w:szCs w:val="24"/>
              </w:rPr>
            </w:pPr>
            <w:r w:rsidRPr="001A6CA9">
              <w:rPr>
                <w:sz w:val="24"/>
                <w:szCs w:val="24"/>
              </w:rPr>
              <w:t>магний &lt;150.</w:t>
            </w:r>
          </w:p>
        </w:tc>
        <w:tc>
          <w:tcPr>
            <w:tcW w:w="2829" w:type="dxa"/>
          </w:tcPr>
          <w:p w:rsidR="001A6CA9" w:rsidRPr="001A6CA9" w:rsidRDefault="001A6CA9" w:rsidP="001A6CA9">
            <w:pPr>
              <w:jc w:val="both"/>
              <w:rPr>
                <w:sz w:val="24"/>
                <w:szCs w:val="24"/>
              </w:rPr>
            </w:pPr>
            <w:r w:rsidRPr="001A6CA9">
              <w:rPr>
                <w:sz w:val="24"/>
                <w:szCs w:val="24"/>
              </w:rPr>
              <w:t xml:space="preserve">Натрий 1000-2000 </w:t>
            </w:r>
          </w:p>
          <w:p w:rsidR="001A6CA9" w:rsidRPr="001A6CA9" w:rsidRDefault="001A6CA9" w:rsidP="001A6CA9">
            <w:pPr>
              <w:jc w:val="both"/>
              <w:rPr>
                <w:sz w:val="24"/>
                <w:szCs w:val="24"/>
              </w:rPr>
            </w:pPr>
            <w:r w:rsidRPr="001A6CA9">
              <w:rPr>
                <w:sz w:val="24"/>
                <w:szCs w:val="24"/>
              </w:rPr>
              <w:t xml:space="preserve">Хлориды 250-500 </w:t>
            </w:r>
          </w:p>
          <w:p w:rsidR="001A6CA9" w:rsidRPr="001A6CA9" w:rsidRDefault="001A6CA9" w:rsidP="001A6CA9">
            <w:pPr>
              <w:jc w:val="both"/>
              <w:rPr>
                <w:sz w:val="24"/>
                <w:szCs w:val="24"/>
              </w:rPr>
            </w:pPr>
            <w:r w:rsidRPr="001A6CA9">
              <w:rPr>
                <w:sz w:val="24"/>
                <w:szCs w:val="24"/>
              </w:rPr>
              <w:t xml:space="preserve">Кальций 20-150 </w:t>
            </w:r>
          </w:p>
          <w:p w:rsidR="001A6CA9" w:rsidRPr="001A6CA9" w:rsidRDefault="001A6CA9" w:rsidP="001A6CA9">
            <w:pPr>
              <w:jc w:val="both"/>
              <w:rPr>
                <w:sz w:val="24"/>
                <w:szCs w:val="24"/>
              </w:rPr>
            </w:pPr>
            <w:r w:rsidRPr="001A6CA9">
              <w:rPr>
                <w:sz w:val="24"/>
                <w:szCs w:val="24"/>
              </w:rPr>
              <w:t xml:space="preserve">Магний 20-150 </w:t>
            </w:r>
          </w:p>
          <w:p w:rsidR="001A6CA9" w:rsidRPr="001A6CA9" w:rsidRDefault="001A6CA9" w:rsidP="001A6CA9">
            <w:pPr>
              <w:jc w:val="both"/>
              <w:rPr>
                <w:sz w:val="24"/>
                <w:szCs w:val="24"/>
              </w:rPr>
            </w:pPr>
            <w:r w:rsidRPr="001A6CA9">
              <w:rPr>
                <w:sz w:val="24"/>
                <w:szCs w:val="24"/>
              </w:rPr>
              <w:t>Калий 14-45</w:t>
            </w:r>
          </w:p>
        </w:tc>
      </w:tr>
      <w:tr w:rsidR="001A6CA9" w:rsidRPr="001A6CA9" w:rsidTr="00E95C0C">
        <w:tc>
          <w:tcPr>
            <w:tcW w:w="1419" w:type="dxa"/>
          </w:tcPr>
          <w:p w:rsidR="001A6CA9" w:rsidRPr="001A6CA9" w:rsidRDefault="001A6CA9" w:rsidP="001A6CA9">
            <w:pPr>
              <w:jc w:val="both"/>
              <w:rPr>
                <w:sz w:val="24"/>
                <w:szCs w:val="24"/>
              </w:rPr>
            </w:pPr>
            <w:r w:rsidRPr="001A6CA9">
              <w:rPr>
                <w:sz w:val="24"/>
                <w:szCs w:val="24"/>
              </w:rPr>
              <w:t>Показания</w:t>
            </w:r>
          </w:p>
        </w:tc>
        <w:tc>
          <w:tcPr>
            <w:tcW w:w="2976" w:type="dxa"/>
          </w:tcPr>
          <w:p w:rsidR="001A6CA9" w:rsidRPr="001A6CA9" w:rsidRDefault="001A6CA9" w:rsidP="001A6CA9">
            <w:pPr>
              <w:jc w:val="both"/>
              <w:rPr>
                <w:sz w:val="24"/>
                <w:szCs w:val="24"/>
              </w:rPr>
            </w:pPr>
            <w:r w:rsidRPr="001A6CA9">
              <w:rPr>
                <w:sz w:val="24"/>
                <w:szCs w:val="24"/>
              </w:rPr>
              <w:t xml:space="preserve">Очищение организма, </w:t>
            </w:r>
          </w:p>
          <w:p w:rsidR="001A6CA9" w:rsidRPr="001A6CA9" w:rsidRDefault="001A6CA9" w:rsidP="001A6CA9">
            <w:pPr>
              <w:jc w:val="both"/>
              <w:rPr>
                <w:sz w:val="24"/>
                <w:szCs w:val="24"/>
              </w:rPr>
            </w:pPr>
            <w:r w:rsidRPr="001A6CA9">
              <w:rPr>
                <w:sz w:val="24"/>
                <w:szCs w:val="24"/>
              </w:rPr>
              <w:t xml:space="preserve">Сахарный диабет, </w:t>
            </w:r>
          </w:p>
          <w:p w:rsidR="001A6CA9" w:rsidRPr="001A6CA9" w:rsidRDefault="001A6CA9" w:rsidP="001A6CA9">
            <w:pPr>
              <w:jc w:val="both"/>
              <w:rPr>
                <w:sz w:val="24"/>
                <w:szCs w:val="24"/>
              </w:rPr>
            </w:pPr>
            <w:r w:rsidRPr="001A6CA9">
              <w:rPr>
                <w:sz w:val="24"/>
                <w:szCs w:val="24"/>
              </w:rPr>
              <w:t xml:space="preserve">Подагра, Запор, </w:t>
            </w:r>
          </w:p>
          <w:p w:rsidR="001A6CA9" w:rsidRPr="001A6CA9" w:rsidRDefault="001A6CA9" w:rsidP="001A6CA9">
            <w:pPr>
              <w:jc w:val="both"/>
              <w:rPr>
                <w:sz w:val="24"/>
                <w:szCs w:val="24"/>
              </w:rPr>
            </w:pPr>
            <w:r w:rsidRPr="001A6CA9">
              <w:rPr>
                <w:sz w:val="24"/>
                <w:szCs w:val="24"/>
              </w:rPr>
              <w:t xml:space="preserve">Ожирение, Гастрит, изжога, Язва желудка, язва двенадцатиперстной кишки, </w:t>
            </w:r>
          </w:p>
          <w:p w:rsidR="001A6CA9" w:rsidRPr="001A6CA9" w:rsidRDefault="001A6CA9" w:rsidP="001A6CA9">
            <w:pPr>
              <w:jc w:val="both"/>
              <w:rPr>
                <w:sz w:val="24"/>
                <w:szCs w:val="24"/>
              </w:rPr>
            </w:pPr>
            <w:r w:rsidRPr="001A6CA9">
              <w:rPr>
                <w:sz w:val="24"/>
                <w:szCs w:val="24"/>
              </w:rPr>
              <w:t xml:space="preserve">Хронический гепатит, панкреатит, холецистит, </w:t>
            </w:r>
          </w:p>
          <w:p w:rsidR="001A6CA9" w:rsidRPr="001A6CA9" w:rsidRDefault="001A6CA9" w:rsidP="001A6CA9">
            <w:pPr>
              <w:jc w:val="both"/>
              <w:rPr>
                <w:sz w:val="24"/>
                <w:szCs w:val="24"/>
              </w:rPr>
            </w:pPr>
          </w:p>
        </w:tc>
        <w:tc>
          <w:tcPr>
            <w:tcW w:w="2835" w:type="dxa"/>
          </w:tcPr>
          <w:p w:rsidR="001A6CA9" w:rsidRPr="001A6CA9" w:rsidRDefault="001A6CA9" w:rsidP="001A6CA9">
            <w:pPr>
              <w:jc w:val="both"/>
              <w:rPr>
                <w:sz w:val="24"/>
                <w:szCs w:val="24"/>
              </w:rPr>
            </w:pPr>
            <w:r w:rsidRPr="001A6CA9">
              <w:rPr>
                <w:sz w:val="24"/>
                <w:szCs w:val="24"/>
              </w:rPr>
              <w:t>хронические заболевания у ЖКТ;</w:t>
            </w:r>
          </w:p>
          <w:p w:rsidR="001A6CA9" w:rsidRPr="001A6CA9" w:rsidRDefault="001A6CA9" w:rsidP="001A6CA9">
            <w:pPr>
              <w:jc w:val="both"/>
              <w:rPr>
                <w:sz w:val="24"/>
                <w:szCs w:val="24"/>
              </w:rPr>
            </w:pPr>
            <w:r w:rsidRPr="001A6CA9">
              <w:rPr>
                <w:sz w:val="24"/>
                <w:szCs w:val="24"/>
              </w:rPr>
              <w:t>обмена веществ;</w:t>
            </w:r>
          </w:p>
          <w:p w:rsidR="001A6CA9" w:rsidRPr="001A6CA9" w:rsidRDefault="001A6CA9" w:rsidP="001A6CA9">
            <w:pPr>
              <w:jc w:val="both"/>
              <w:rPr>
                <w:sz w:val="24"/>
                <w:szCs w:val="24"/>
              </w:rPr>
            </w:pPr>
            <w:r w:rsidRPr="001A6CA9">
              <w:rPr>
                <w:sz w:val="24"/>
                <w:szCs w:val="24"/>
              </w:rPr>
              <w:t>сахарный диабет;</w:t>
            </w:r>
          </w:p>
          <w:p w:rsidR="001A6CA9" w:rsidRPr="001A6CA9" w:rsidRDefault="001A6CA9" w:rsidP="001A6CA9">
            <w:pPr>
              <w:jc w:val="both"/>
              <w:rPr>
                <w:sz w:val="24"/>
                <w:szCs w:val="24"/>
              </w:rPr>
            </w:pPr>
            <w:proofErr w:type="spellStart"/>
            <w:r w:rsidRPr="001A6CA9">
              <w:rPr>
                <w:sz w:val="24"/>
                <w:szCs w:val="24"/>
              </w:rPr>
              <w:t>оксалурия</w:t>
            </w:r>
            <w:proofErr w:type="spellEnd"/>
            <w:r w:rsidRPr="001A6CA9">
              <w:rPr>
                <w:sz w:val="24"/>
                <w:szCs w:val="24"/>
              </w:rPr>
              <w:t>;</w:t>
            </w:r>
          </w:p>
          <w:p w:rsidR="001A6CA9" w:rsidRPr="001A6CA9" w:rsidRDefault="001A6CA9" w:rsidP="001A6CA9">
            <w:pPr>
              <w:jc w:val="both"/>
              <w:rPr>
                <w:sz w:val="24"/>
                <w:szCs w:val="24"/>
              </w:rPr>
            </w:pPr>
            <w:r w:rsidRPr="001A6CA9">
              <w:rPr>
                <w:sz w:val="24"/>
                <w:szCs w:val="24"/>
              </w:rPr>
              <w:t>фосфатурия;</w:t>
            </w:r>
          </w:p>
          <w:p w:rsidR="001A6CA9" w:rsidRPr="001A6CA9" w:rsidRDefault="001A6CA9" w:rsidP="001A6CA9">
            <w:pPr>
              <w:jc w:val="both"/>
              <w:rPr>
                <w:sz w:val="24"/>
                <w:szCs w:val="24"/>
              </w:rPr>
            </w:pPr>
            <w:r w:rsidRPr="001A6CA9">
              <w:rPr>
                <w:sz w:val="24"/>
                <w:szCs w:val="24"/>
              </w:rPr>
              <w:t>ожирение;</w:t>
            </w:r>
          </w:p>
          <w:p w:rsidR="001A6CA9" w:rsidRPr="001A6CA9" w:rsidRDefault="001A6CA9" w:rsidP="001A6CA9">
            <w:pPr>
              <w:jc w:val="both"/>
              <w:rPr>
                <w:sz w:val="24"/>
                <w:szCs w:val="24"/>
              </w:rPr>
            </w:pPr>
            <w:r w:rsidRPr="001A6CA9">
              <w:rPr>
                <w:sz w:val="24"/>
                <w:szCs w:val="24"/>
              </w:rPr>
              <w:t>диатез</w:t>
            </w:r>
          </w:p>
        </w:tc>
        <w:tc>
          <w:tcPr>
            <w:tcW w:w="2829" w:type="dxa"/>
          </w:tcPr>
          <w:p w:rsidR="001A6CA9" w:rsidRPr="001A6CA9" w:rsidRDefault="001A6CA9" w:rsidP="001A6CA9">
            <w:pPr>
              <w:jc w:val="both"/>
              <w:rPr>
                <w:sz w:val="24"/>
                <w:szCs w:val="24"/>
              </w:rPr>
            </w:pPr>
            <w:r w:rsidRPr="001A6CA9">
              <w:rPr>
                <w:sz w:val="24"/>
                <w:szCs w:val="24"/>
              </w:rPr>
              <w:t>хронический гастрит с нормальной и повышенной секреторной функцией желудка;</w:t>
            </w:r>
          </w:p>
          <w:p w:rsidR="001A6CA9" w:rsidRPr="001A6CA9" w:rsidRDefault="001A6CA9" w:rsidP="001A6CA9">
            <w:pPr>
              <w:jc w:val="both"/>
              <w:rPr>
                <w:sz w:val="24"/>
                <w:szCs w:val="24"/>
              </w:rPr>
            </w:pPr>
            <w:r w:rsidRPr="001A6CA9">
              <w:rPr>
                <w:sz w:val="24"/>
                <w:szCs w:val="24"/>
              </w:rPr>
              <w:t>язва желудка и двенадцатиперстной кишки; болезни печени, жёлчного пузыря и желчевыводящих путей; болезни поджелудочной железы; сахарный диабет; ожирение;</w:t>
            </w:r>
          </w:p>
          <w:p w:rsidR="001A6CA9" w:rsidRPr="001A6CA9" w:rsidRDefault="001A6CA9" w:rsidP="001A6CA9">
            <w:pPr>
              <w:jc w:val="both"/>
              <w:rPr>
                <w:sz w:val="24"/>
                <w:szCs w:val="24"/>
              </w:rPr>
            </w:pPr>
            <w:r w:rsidRPr="001A6CA9">
              <w:rPr>
                <w:sz w:val="24"/>
                <w:szCs w:val="24"/>
              </w:rPr>
              <w:t>болезни мочевыводящих путей</w:t>
            </w:r>
          </w:p>
        </w:tc>
      </w:tr>
      <w:tr w:rsidR="001A6CA9" w:rsidRPr="001A6CA9" w:rsidTr="00E95C0C">
        <w:tc>
          <w:tcPr>
            <w:tcW w:w="1419" w:type="dxa"/>
          </w:tcPr>
          <w:p w:rsidR="001A6CA9" w:rsidRPr="001A6CA9" w:rsidRDefault="001A6CA9" w:rsidP="001A6CA9">
            <w:pPr>
              <w:jc w:val="both"/>
              <w:rPr>
                <w:sz w:val="24"/>
                <w:szCs w:val="24"/>
              </w:rPr>
            </w:pPr>
            <w:r w:rsidRPr="001A6CA9">
              <w:rPr>
                <w:sz w:val="24"/>
                <w:szCs w:val="24"/>
              </w:rPr>
              <w:t>Противопоказания</w:t>
            </w:r>
          </w:p>
        </w:tc>
        <w:tc>
          <w:tcPr>
            <w:tcW w:w="2976" w:type="dxa"/>
          </w:tcPr>
          <w:p w:rsidR="001A6CA9" w:rsidRPr="001A6CA9" w:rsidRDefault="001A6CA9" w:rsidP="001A6CA9">
            <w:pPr>
              <w:jc w:val="both"/>
              <w:rPr>
                <w:sz w:val="24"/>
                <w:szCs w:val="24"/>
              </w:rPr>
            </w:pPr>
            <w:r w:rsidRPr="001A6CA9">
              <w:rPr>
                <w:sz w:val="24"/>
                <w:szCs w:val="24"/>
              </w:rPr>
              <w:t>При вышеуказанных заболеваниях лишь вне</w:t>
            </w:r>
          </w:p>
          <w:p w:rsidR="001A6CA9" w:rsidRPr="001A6CA9" w:rsidRDefault="001A6CA9" w:rsidP="001A6CA9">
            <w:pPr>
              <w:jc w:val="both"/>
              <w:rPr>
                <w:sz w:val="24"/>
                <w:szCs w:val="24"/>
              </w:rPr>
            </w:pPr>
            <w:r w:rsidRPr="001A6CA9">
              <w:rPr>
                <w:sz w:val="24"/>
                <w:szCs w:val="24"/>
              </w:rPr>
              <w:t>фазы обострения.</w:t>
            </w:r>
          </w:p>
          <w:p w:rsidR="001A6CA9" w:rsidRPr="001A6CA9" w:rsidRDefault="001A6CA9" w:rsidP="001A6CA9">
            <w:pPr>
              <w:jc w:val="both"/>
              <w:rPr>
                <w:sz w:val="24"/>
                <w:szCs w:val="24"/>
              </w:rPr>
            </w:pPr>
            <w:r w:rsidRPr="001A6CA9">
              <w:rPr>
                <w:sz w:val="24"/>
                <w:szCs w:val="24"/>
              </w:rPr>
              <w:t>Не рекомендуется для питья без консультации с врачом.</w:t>
            </w:r>
          </w:p>
        </w:tc>
        <w:tc>
          <w:tcPr>
            <w:tcW w:w="2835" w:type="dxa"/>
          </w:tcPr>
          <w:p w:rsidR="001A6CA9" w:rsidRPr="001A6CA9" w:rsidRDefault="001A6CA9" w:rsidP="001A6CA9">
            <w:pPr>
              <w:jc w:val="both"/>
              <w:rPr>
                <w:sz w:val="24"/>
                <w:szCs w:val="24"/>
              </w:rPr>
            </w:pPr>
            <w:r w:rsidRPr="001A6CA9">
              <w:rPr>
                <w:sz w:val="24"/>
                <w:szCs w:val="24"/>
              </w:rPr>
              <w:t>При вышеуказанных заболеваниях лишь вне</w:t>
            </w:r>
          </w:p>
          <w:p w:rsidR="001A6CA9" w:rsidRPr="001A6CA9" w:rsidRDefault="001A6CA9" w:rsidP="001A6CA9">
            <w:pPr>
              <w:jc w:val="both"/>
              <w:rPr>
                <w:sz w:val="24"/>
                <w:szCs w:val="24"/>
              </w:rPr>
            </w:pPr>
            <w:r w:rsidRPr="001A6CA9">
              <w:rPr>
                <w:sz w:val="24"/>
                <w:szCs w:val="24"/>
              </w:rPr>
              <w:t>фазы обострения.</w:t>
            </w:r>
          </w:p>
          <w:p w:rsidR="001A6CA9" w:rsidRPr="001A6CA9" w:rsidRDefault="001A6CA9" w:rsidP="001A6CA9">
            <w:pPr>
              <w:jc w:val="both"/>
              <w:rPr>
                <w:sz w:val="24"/>
                <w:szCs w:val="24"/>
              </w:rPr>
            </w:pPr>
            <w:r w:rsidRPr="001A6CA9">
              <w:rPr>
                <w:sz w:val="24"/>
                <w:szCs w:val="24"/>
              </w:rPr>
              <w:t>Не рекомендуется для питья без консультации с врачом.</w:t>
            </w:r>
          </w:p>
        </w:tc>
        <w:tc>
          <w:tcPr>
            <w:tcW w:w="2829" w:type="dxa"/>
          </w:tcPr>
          <w:p w:rsidR="001A6CA9" w:rsidRPr="001A6CA9" w:rsidRDefault="001A6CA9" w:rsidP="001A6CA9">
            <w:pPr>
              <w:jc w:val="both"/>
              <w:rPr>
                <w:sz w:val="24"/>
                <w:szCs w:val="24"/>
              </w:rPr>
            </w:pPr>
            <w:r w:rsidRPr="001A6CA9">
              <w:rPr>
                <w:sz w:val="24"/>
                <w:szCs w:val="24"/>
              </w:rPr>
              <w:t>При вышеуказанных заболеваниях применяется только вне фазы обострения.</w:t>
            </w:r>
          </w:p>
        </w:tc>
      </w:tr>
    </w:tbl>
    <w:p w:rsidR="00F550C6" w:rsidRDefault="00F550C6" w:rsidP="006436B2">
      <w:pPr>
        <w:pStyle w:val="1"/>
        <w:spacing w:line="360" w:lineRule="auto"/>
        <w:jc w:val="both"/>
        <w:rPr>
          <w:rFonts w:ascii="Times New Roman" w:eastAsia="Times New Roman" w:hAnsi="Times New Roman" w:cs="Times New Roman"/>
          <w:b/>
          <w:color w:val="000000" w:themeColor="text1"/>
          <w:sz w:val="28"/>
        </w:rPr>
      </w:pPr>
      <w:bookmarkStart w:id="52" w:name="_Toc42265564"/>
      <w:bookmarkStart w:id="53" w:name="_Toc42265759"/>
      <w:r w:rsidRPr="006436B2">
        <w:rPr>
          <w:rFonts w:ascii="Times New Roman" w:eastAsia="Times New Roman" w:hAnsi="Times New Roman" w:cs="Times New Roman"/>
          <w:b/>
          <w:color w:val="000000" w:themeColor="text1"/>
          <w:sz w:val="28"/>
        </w:rPr>
        <w:lastRenderedPageBreak/>
        <w:t>Те</w:t>
      </w:r>
      <w:r w:rsidR="006436B2" w:rsidRPr="006436B2">
        <w:rPr>
          <w:rFonts w:ascii="Times New Roman" w:eastAsia="Times New Roman" w:hAnsi="Times New Roman" w:cs="Times New Roman"/>
          <w:b/>
          <w:color w:val="000000" w:themeColor="text1"/>
          <w:sz w:val="28"/>
        </w:rPr>
        <w:t xml:space="preserve">ма № 8. </w:t>
      </w:r>
      <w:r w:rsidRPr="006436B2">
        <w:rPr>
          <w:rFonts w:ascii="Times New Roman" w:eastAsia="Times New Roman" w:hAnsi="Times New Roman" w:cs="Times New Roman"/>
          <w:b/>
          <w:color w:val="000000" w:themeColor="text1"/>
          <w:sz w:val="28"/>
        </w:rPr>
        <w:t>Парфюмер</w:t>
      </w:r>
      <w:r w:rsidR="00FA2444">
        <w:rPr>
          <w:rFonts w:ascii="Times New Roman" w:eastAsia="Times New Roman" w:hAnsi="Times New Roman" w:cs="Times New Roman"/>
          <w:b/>
          <w:color w:val="000000" w:themeColor="text1"/>
          <w:sz w:val="28"/>
        </w:rPr>
        <w:t>но-косметические товары. Анализ</w:t>
      </w:r>
      <w:r w:rsidRPr="006436B2">
        <w:rPr>
          <w:rFonts w:ascii="Times New Roman" w:eastAsia="Times New Roman" w:hAnsi="Times New Roman" w:cs="Times New Roman"/>
          <w:b/>
          <w:color w:val="000000" w:themeColor="text1"/>
          <w:sz w:val="28"/>
        </w:rPr>
        <w:t xml:space="preserve"> ассортимента.</w:t>
      </w:r>
      <w:r w:rsidR="005307B8" w:rsidRPr="006436B2">
        <w:rPr>
          <w:rFonts w:ascii="Times New Roman" w:eastAsia="Times New Roman" w:hAnsi="Times New Roman" w:cs="Times New Roman"/>
          <w:b/>
          <w:color w:val="000000" w:themeColor="text1"/>
          <w:sz w:val="28"/>
        </w:rPr>
        <w:t xml:space="preserve"> </w:t>
      </w:r>
      <w:r w:rsidRPr="006436B2">
        <w:rPr>
          <w:rFonts w:ascii="Times New Roman" w:eastAsia="Times New Roman" w:hAnsi="Times New Roman" w:cs="Times New Roman"/>
          <w:b/>
          <w:color w:val="000000" w:themeColor="text1"/>
          <w:sz w:val="28"/>
        </w:rPr>
        <w:t>Хранение. Реализация</w:t>
      </w:r>
      <w:r w:rsidR="006436B2" w:rsidRPr="006436B2">
        <w:rPr>
          <w:rFonts w:ascii="Times New Roman" w:eastAsia="Times New Roman" w:hAnsi="Times New Roman" w:cs="Times New Roman"/>
          <w:b/>
          <w:color w:val="000000" w:themeColor="text1"/>
          <w:sz w:val="28"/>
        </w:rPr>
        <w:t>.</w:t>
      </w:r>
      <w:bookmarkEnd w:id="52"/>
      <w:bookmarkEnd w:id="53"/>
      <w:r w:rsidR="006436B2" w:rsidRPr="006436B2">
        <w:rPr>
          <w:rFonts w:ascii="Times New Roman" w:eastAsia="Times New Roman" w:hAnsi="Times New Roman" w:cs="Times New Roman"/>
          <w:b/>
          <w:color w:val="000000" w:themeColor="text1"/>
          <w:sz w:val="28"/>
        </w:rPr>
        <w:t xml:space="preserve"> </w:t>
      </w:r>
    </w:p>
    <w:p w:rsidR="00E63D3B" w:rsidRDefault="00E63D3B" w:rsidP="00E63D3B">
      <w:pPr>
        <w:pStyle w:val="a7"/>
        <w:spacing w:line="360" w:lineRule="auto"/>
        <w:ind w:firstLine="709"/>
        <w:jc w:val="both"/>
        <w:rPr>
          <w:rFonts w:ascii="Times New Roman" w:hAnsi="Times New Roman" w:cs="Times New Roman"/>
          <w:sz w:val="28"/>
          <w:szCs w:val="28"/>
        </w:rPr>
      </w:pPr>
      <w:r w:rsidRPr="00E63D3B">
        <w:rPr>
          <w:rFonts w:ascii="Times New Roman" w:hAnsi="Times New Roman" w:cs="Times New Roman"/>
          <w:sz w:val="28"/>
          <w:szCs w:val="28"/>
        </w:rPr>
        <w:t xml:space="preserve">Под </w:t>
      </w:r>
      <w:r w:rsidRPr="00E63D3B">
        <w:rPr>
          <w:rFonts w:ascii="Times New Roman" w:hAnsi="Times New Roman" w:cs="Times New Roman"/>
          <w:b/>
          <w:sz w:val="28"/>
          <w:szCs w:val="28"/>
        </w:rPr>
        <w:t>парфюмерно-косметическими товарами</w:t>
      </w:r>
      <w:r w:rsidRPr="00E63D3B">
        <w:rPr>
          <w:rFonts w:ascii="Times New Roman" w:hAnsi="Times New Roman" w:cs="Times New Roman"/>
          <w:sz w:val="28"/>
          <w:szCs w:val="28"/>
        </w:rPr>
        <w:t xml:space="preserve"> понимают препараты и средства, предназначенные для нанесения (с помощью вспомогательных ср</w:t>
      </w:r>
      <w:r w:rsidR="00A40D2C">
        <w:rPr>
          <w:rFonts w:ascii="Times New Roman" w:hAnsi="Times New Roman" w:cs="Times New Roman"/>
          <w:sz w:val="28"/>
          <w:szCs w:val="28"/>
        </w:rPr>
        <w:t>едств или без их использования) н</w:t>
      </w:r>
      <w:r w:rsidRPr="00E63D3B">
        <w:rPr>
          <w:rFonts w:ascii="Times New Roman" w:hAnsi="Times New Roman" w:cs="Times New Roman"/>
          <w:sz w:val="28"/>
          <w:szCs w:val="28"/>
        </w:rPr>
        <w:t>а разные части тела (кожу, волосяной покров, ногти, губы, зубы, слизистую оболочку рта и др.)</w:t>
      </w:r>
      <w:r>
        <w:rPr>
          <w:rFonts w:ascii="Times New Roman" w:hAnsi="Times New Roman" w:cs="Times New Roman"/>
          <w:sz w:val="28"/>
          <w:szCs w:val="28"/>
        </w:rPr>
        <w:t xml:space="preserve"> с единственной и главной целью их очищения, придания приятного запаха, изменения их внешнего вида и защиты или сохранения в хорошем состоянии.</w:t>
      </w:r>
    </w:p>
    <w:p w:rsidR="00A40D2C" w:rsidRPr="00A40D2C" w:rsidRDefault="00A40D2C" w:rsidP="00A40D2C">
      <w:pPr>
        <w:pStyle w:val="a7"/>
        <w:spacing w:line="360" w:lineRule="auto"/>
        <w:ind w:firstLine="709"/>
        <w:jc w:val="both"/>
        <w:rPr>
          <w:rFonts w:ascii="Times New Roman" w:hAnsi="Times New Roman" w:cs="Times New Roman"/>
          <w:b/>
          <w:sz w:val="28"/>
          <w:szCs w:val="28"/>
        </w:rPr>
      </w:pPr>
      <w:r w:rsidRPr="00A40D2C">
        <w:rPr>
          <w:rFonts w:ascii="Times New Roman" w:hAnsi="Times New Roman" w:cs="Times New Roman"/>
          <w:b/>
          <w:sz w:val="28"/>
          <w:szCs w:val="28"/>
        </w:rPr>
        <w:t>Признаками, характеризующими парфюмерно-косметическую продукцию, являются:</w:t>
      </w:r>
    </w:p>
    <w:p w:rsidR="00A40D2C" w:rsidRPr="00A40D2C" w:rsidRDefault="00A40D2C" w:rsidP="00A40D2C">
      <w:pPr>
        <w:pStyle w:val="a7"/>
        <w:numPr>
          <w:ilvl w:val="0"/>
          <w:numId w:val="36"/>
        </w:numPr>
        <w:spacing w:line="360" w:lineRule="auto"/>
        <w:jc w:val="both"/>
        <w:rPr>
          <w:rFonts w:ascii="Times New Roman" w:hAnsi="Times New Roman" w:cs="Times New Roman"/>
          <w:sz w:val="28"/>
          <w:szCs w:val="28"/>
        </w:rPr>
      </w:pPr>
      <w:r w:rsidRPr="00A40D2C">
        <w:rPr>
          <w:rFonts w:ascii="Times New Roman" w:hAnsi="Times New Roman" w:cs="Times New Roman"/>
          <w:b/>
          <w:sz w:val="28"/>
          <w:szCs w:val="28"/>
        </w:rPr>
        <w:t>способ применения продукции</w:t>
      </w:r>
      <w:r w:rsidRPr="00A40D2C">
        <w:rPr>
          <w:rFonts w:ascii="Times New Roman" w:hAnsi="Times New Roman" w:cs="Times New Roman"/>
          <w:sz w:val="28"/>
          <w:szCs w:val="28"/>
        </w:rPr>
        <w:t xml:space="preserve"> - парфюмерно-косметическая продукция предназначена исключительно для наружного нанесения на определенные части человеческого тела;</w:t>
      </w:r>
    </w:p>
    <w:p w:rsidR="00A40D2C" w:rsidRPr="00A40D2C" w:rsidRDefault="00A40D2C" w:rsidP="00A40D2C">
      <w:pPr>
        <w:pStyle w:val="a7"/>
        <w:numPr>
          <w:ilvl w:val="0"/>
          <w:numId w:val="36"/>
        </w:numPr>
        <w:spacing w:line="360" w:lineRule="auto"/>
        <w:jc w:val="both"/>
        <w:rPr>
          <w:rFonts w:ascii="Times New Roman" w:hAnsi="Times New Roman" w:cs="Times New Roman"/>
          <w:sz w:val="28"/>
          <w:szCs w:val="28"/>
        </w:rPr>
      </w:pPr>
      <w:r w:rsidRPr="00A40D2C">
        <w:rPr>
          <w:rFonts w:ascii="Times New Roman" w:hAnsi="Times New Roman" w:cs="Times New Roman"/>
          <w:b/>
          <w:sz w:val="28"/>
          <w:szCs w:val="28"/>
        </w:rPr>
        <w:t>место нанесения продукции</w:t>
      </w:r>
      <w:r w:rsidRPr="00A40D2C">
        <w:rPr>
          <w:rFonts w:ascii="Times New Roman" w:hAnsi="Times New Roman" w:cs="Times New Roman"/>
          <w:sz w:val="28"/>
          <w:szCs w:val="28"/>
        </w:rPr>
        <w:t xml:space="preserve"> - парфюмерно-косметическая продукция наносится на кожу, волосы, ногти, губы, зубы, слизистую оболочку полости рта и наружные половые органы;</w:t>
      </w:r>
    </w:p>
    <w:p w:rsidR="00A40D2C" w:rsidRDefault="00A40D2C" w:rsidP="00A40D2C">
      <w:pPr>
        <w:pStyle w:val="a7"/>
        <w:numPr>
          <w:ilvl w:val="0"/>
          <w:numId w:val="36"/>
        </w:numPr>
        <w:spacing w:line="360" w:lineRule="auto"/>
        <w:jc w:val="both"/>
        <w:rPr>
          <w:rFonts w:ascii="Times New Roman" w:hAnsi="Times New Roman" w:cs="Times New Roman"/>
          <w:sz w:val="28"/>
          <w:szCs w:val="28"/>
        </w:rPr>
      </w:pPr>
      <w:r w:rsidRPr="00A40D2C">
        <w:rPr>
          <w:rFonts w:ascii="Times New Roman" w:hAnsi="Times New Roman" w:cs="Times New Roman"/>
          <w:b/>
          <w:sz w:val="28"/>
          <w:szCs w:val="28"/>
        </w:rPr>
        <w:t>цели применения продукции</w:t>
      </w:r>
      <w:r w:rsidRPr="00A40D2C">
        <w:rPr>
          <w:rFonts w:ascii="Times New Roman" w:hAnsi="Times New Roman" w:cs="Times New Roman"/>
          <w:sz w:val="28"/>
          <w:szCs w:val="28"/>
        </w:rPr>
        <w:t xml:space="preserve"> (по отдельности или в любой комбинации) - очищение и/или изменение внешнего вида кожи, волос, ногтей, губ, зубов, слизистой оболочки полости рта и наружных половых органов без нарушения их целостности, придание им приятного запаха и/или коррекция запаха, поддержание их в нормальном функциональном состоянии.</w:t>
      </w:r>
    </w:p>
    <w:p w:rsid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Идентификация парфюмерно-косметической продукции в целях применения настоящего технического регламента ТС проводится по документации. В качестве документации могут быть использованы технические документы, и/или договоры поставки, и/или спецификации, и/или этикетки, и/или аннотации и другие документы, характеризующие продукцию</w:t>
      </w:r>
      <w:r>
        <w:rPr>
          <w:rFonts w:ascii="Times New Roman" w:hAnsi="Times New Roman" w:cs="Times New Roman"/>
          <w:sz w:val="28"/>
          <w:szCs w:val="28"/>
        </w:rPr>
        <w:t>.</w:t>
      </w:r>
    </w:p>
    <w:p w:rsidR="00A40D2C" w:rsidRPr="00A40D2C" w:rsidRDefault="00A40D2C" w:rsidP="00A40D2C">
      <w:pPr>
        <w:pStyle w:val="a7"/>
        <w:spacing w:line="360" w:lineRule="auto"/>
        <w:ind w:firstLine="709"/>
        <w:jc w:val="both"/>
        <w:rPr>
          <w:rFonts w:ascii="Times New Roman" w:hAnsi="Times New Roman" w:cs="Times New Roman"/>
          <w:b/>
          <w:sz w:val="28"/>
          <w:szCs w:val="28"/>
        </w:rPr>
      </w:pPr>
      <w:r w:rsidRPr="00A40D2C">
        <w:rPr>
          <w:rFonts w:ascii="Times New Roman" w:hAnsi="Times New Roman" w:cs="Times New Roman"/>
          <w:b/>
          <w:sz w:val="28"/>
          <w:szCs w:val="28"/>
        </w:rPr>
        <w:t>Классификация:</w:t>
      </w:r>
    </w:p>
    <w:p w:rsidR="00A40D2C" w:rsidRPr="00A40D2C" w:rsidRDefault="00A40D2C" w:rsidP="00A40D2C">
      <w:pPr>
        <w:pStyle w:val="a7"/>
        <w:numPr>
          <w:ilvl w:val="0"/>
          <w:numId w:val="37"/>
        </w:numPr>
        <w:spacing w:line="360" w:lineRule="auto"/>
        <w:ind w:left="709"/>
        <w:jc w:val="both"/>
        <w:rPr>
          <w:rFonts w:ascii="Times New Roman" w:hAnsi="Times New Roman" w:cs="Times New Roman"/>
          <w:sz w:val="28"/>
          <w:szCs w:val="28"/>
        </w:rPr>
      </w:pPr>
      <w:r w:rsidRPr="00A40D2C">
        <w:rPr>
          <w:rFonts w:ascii="Times New Roman" w:hAnsi="Times New Roman" w:cs="Times New Roman"/>
          <w:sz w:val="28"/>
          <w:szCs w:val="28"/>
        </w:rPr>
        <w:t>Продукция массового спроса</w:t>
      </w:r>
    </w:p>
    <w:p w:rsidR="00A40D2C" w:rsidRPr="00A40D2C" w:rsidRDefault="00A40D2C" w:rsidP="00A40D2C">
      <w:pPr>
        <w:pStyle w:val="a7"/>
        <w:numPr>
          <w:ilvl w:val="0"/>
          <w:numId w:val="37"/>
        </w:numPr>
        <w:spacing w:line="360" w:lineRule="auto"/>
        <w:ind w:left="709"/>
        <w:jc w:val="both"/>
        <w:rPr>
          <w:rFonts w:ascii="Times New Roman" w:hAnsi="Times New Roman" w:cs="Times New Roman"/>
          <w:sz w:val="28"/>
          <w:szCs w:val="28"/>
        </w:rPr>
      </w:pPr>
      <w:r w:rsidRPr="00A40D2C">
        <w:rPr>
          <w:rFonts w:ascii="Times New Roman" w:hAnsi="Times New Roman" w:cs="Times New Roman"/>
          <w:sz w:val="28"/>
          <w:szCs w:val="28"/>
        </w:rPr>
        <w:t>Профессиональная продукция</w:t>
      </w:r>
    </w:p>
    <w:p w:rsidR="00A40D2C" w:rsidRPr="00A40D2C" w:rsidRDefault="00A40D2C" w:rsidP="00A40D2C">
      <w:pPr>
        <w:pStyle w:val="a7"/>
        <w:numPr>
          <w:ilvl w:val="0"/>
          <w:numId w:val="37"/>
        </w:numPr>
        <w:spacing w:line="360" w:lineRule="auto"/>
        <w:ind w:left="709"/>
        <w:jc w:val="both"/>
        <w:rPr>
          <w:rFonts w:ascii="Times New Roman" w:hAnsi="Times New Roman" w:cs="Times New Roman"/>
          <w:sz w:val="28"/>
          <w:szCs w:val="28"/>
        </w:rPr>
      </w:pPr>
      <w:r w:rsidRPr="00A40D2C">
        <w:rPr>
          <w:rFonts w:ascii="Times New Roman" w:hAnsi="Times New Roman" w:cs="Times New Roman"/>
          <w:sz w:val="28"/>
          <w:szCs w:val="28"/>
        </w:rPr>
        <w:lastRenderedPageBreak/>
        <w:t>Продукция класса люкс</w:t>
      </w:r>
    </w:p>
    <w:p w:rsidR="00A40D2C" w:rsidRDefault="00A40D2C" w:rsidP="00A40D2C">
      <w:pPr>
        <w:pStyle w:val="a7"/>
        <w:numPr>
          <w:ilvl w:val="0"/>
          <w:numId w:val="37"/>
        </w:numPr>
        <w:spacing w:line="360" w:lineRule="auto"/>
        <w:ind w:left="709"/>
        <w:jc w:val="both"/>
        <w:rPr>
          <w:rFonts w:ascii="Times New Roman" w:hAnsi="Times New Roman" w:cs="Times New Roman"/>
          <w:sz w:val="28"/>
          <w:szCs w:val="28"/>
        </w:rPr>
      </w:pPr>
      <w:r w:rsidRPr="00A40D2C">
        <w:rPr>
          <w:rFonts w:ascii="Times New Roman" w:hAnsi="Times New Roman" w:cs="Times New Roman"/>
          <w:sz w:val="28"/>
          <w:szCs w:val="28"/>
        </w:rPr>
        <w:t>Аптечная косметика</w:t>
      </w:r>
    </w:p>
    <w:p w:rsidR="007802B7" w:rsidRDefault="007802B7" w:rsidP="007802B7">
      <w:pPr>
        <w:pStyle w:val="a7"/>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По консистенции ПКП бывают:</w:t>
      </w:r>
    </w:p>
    <w:p w:rsidR="007802B7" w:rsidRPr="007802B7" w:rsidRDefault="007802B7" w:rsidP="007802B7">
      <w:pPr>
        <w:pStyle w:val="a7"/>
        <w:numPr>
          <w:ilvl w:val="0"/>
          <w:numId w:val="39"/>
        </w:numPr>
        <w:spacing w:line="360" w:lineRule="auto"/>
        <w:ind w:left="709"/>
        <w:jc w:val="both"/>
        <w:rPr>
          <w:rFonts w:ascii="Times New Roman" w:hAnsi="Times New Roman" w:cs="Times New Roman"/>
          <w:sz w:val="28"/>
          <w:szCs w:val="28"/>
        </w:rPr>
      </w:pPr>
      <w:r w:rsidRPr="007802B7">
        <w:rPr>
          <w:rFonts w:ascii="Times New Roman" w:hAnsi="Times New Roman" w:cs="Times New Roman"/>
          <w:b/>
          <w:sz w:val="28"/>
          <w:szCs w:val="28"/>
        </w:rPr>
        <w:t xml:space="preserve">Мазеобразные или </w:t>
      </w:r>
      <w:proofErr w:type="spellStart"/>
      <w:r w:rsidRPr="007802B7">
        <w:rPr>
          <w:rFonts w:ascii="Times New Roman" w:hAnsi="Times New Roman" w:cs="Times New Roman"/>
          <w:b/>
          <w:sz w:val="28"/>
          <w:szCs w:val="28"/>
        </w:rPr>
        <w:t>кремообразные</w:t>
      </w:r>
      <w:proofErr w:type="spellEnd"/>
      <w:r>
        <w:rPr>
          <w:rFonts w:ascii="Times New Roman" w:hAnsi="Times New Roman" w:cs="Times New Roman"/>
          <w:sz w:val="28"/>
          <w:szCs w:val="28"/>
        </w:rPr>
        <w:t xml:space="preserve"> (</w:t>
      </w:r>
      <w:r w:rsidRPr="007802B7">
        <w:rPr>
          <w:rFonts w:ascii="Times New Roman" w:hAnsi="Times New Roman" w:cs="Times New Roman"/>
          <w:sz w:val="28"/>
          <w:szCs w:val="28"/>
        </w:rPr>
        <w:t>жидкие ил</w:t>
      </w:r>
      <w:r>
        <w:rPr>
          <w:rFonts w:ascii="Times New Roman" w:hAnsi="Times New Roman" w:cs="Times New Roman"/>
          <w:sz w:val="28"/>
          <w:szCs w:val="28"/>
        </w:rPr>
        <w:t>и густые – кремы, зубные пасты</w:t>
      </w:r>
      <w:r w:rsidRPr="007802B7">
        <w:rPr>
          <w:rFonts w:ascii="Times New Roman" w:hAnsi="Times New Roman" w:cs="Times New Roman"/>
          <w:sz w:val="28"/>
          <w:szCs w:val="28"/>
        </w:rPr>
        <w:t>);</w:t>
      </w:r>
    </w:p>
    <w:p w:rsidR="007802B7" w:rsidRPr="007802B7" w:rsidRDefault="007802B7" w:rsidP="007802B7">
      <w:pPr>
        <w:pStyle w:val="a7"/>
        <w:numPr>
          <w:ilvl w:val="0"/>
          <w:numId w:val="39"/>
        </w:numPr>
        <w:spacing w:line="360" w:lineRule="auto"/>
        <w:ind w:left="709"/>
        <w:jc w:val="both"/>
        <w:rPr>
          <w:rFonts w:ascii="Times New Roman" w:hAnsi="Times New Roman" w:cs="Times New Roman"/>
          <w:sz w:val="28"/>
          <w:szCs w:val="28"/>
        </w:rPr>
      </w:pPr>
      <w:r w:rsidRPr="007802B7">
        <w:rPr>
          <w:rFonts w:ascii="Times New Roman" w:hAnsi="Times New Roman" w:cs="Times New Roman"/>
          <w:b/>
          <w:sz w:val="28"/>
          <w:szCs w:val="28"/>
        </w:rPr>
        <w:t>Порошкообразные</w:t>
      </w:r>
      <w:r>
        <w:rPr>
          <w:rFonts w:ascii="Times New Roman" w:hAnsi="Times New Roman" w:cs="Times New Roman"/>
          <w:sz w:val="28"/>
          <w:szCs w:val="28"/>
        </w:rPr>
        <w:t xml:space="preserve"> (</w:t>
      </w:r>
      <w:r w:rsidRPr="007802B7">
        <w:rPr>
          <w:rFonts w:ascii="Times New Roman" w:hAnsi="Times New Roman" w:cs="Times New Roman"/>
          <w:sz w:val="28"/>
          <w:szCs w:val="28"/>
        </w:rPr>
        <w:t>зубные порошки, хна, басма);</w:t>
      </w:r>
    </w:p>
    <w:p w:rsidR="007802B7" w:rsidRPr="007802B7" w:rsidRDefault="007802B7" w:rsidP="007802B7">
      <w:pPr>
        <w:pStyle w:val="a7"/>
        <w:numPr>
          <w:ilvl w:val="0"/>
          <w:numId w:val="39"/>
        </w:numPr>
        <w:spacing w:line="360" w:lineRule="auto"/>
        <w:ind w:left="709"/>
        <w:jc w:val="both"/>
        <w:rPr>
          <w:rFonts w:ascii="Times New Roman" w:hAnsi="Times New Roman" w:cs="Times New Roman"/>
          <w:sz w:val="28"/>
          <w:szCs w:val="28"/>
        </w:rPr>
      </w:pPr>
      <w:r w:rsidRPr="007802B7">
        <w:rPr>
          <w:rFonts w:ascii="Times New Roman" w:hAnsi="Times New Roman" w:cs="Times New Roman"/>
          <w:b/>
          <w:sz w:val="28"/>
          <w:szCs w:val="28"/>
        </w:rPr>
        <w:t>Твердые</w:t>
      </w:r>
      <w:r>
        <w:rPr>
          <w:rFonts w:ascii="Times New Roman" w:hAnsi="Times New Roman" w:cs="Times New Roman"/>
          <w:sz w:val="28"/>
          <w:szCs w:val="28"/>
        </w:rPr>
        <w:t xml:space="preserve"> (</w:t>
      </w:r>
      <w:r w:rsidRPr="007802B7">
        <w:rPr>
          <w:rFonts w:ascii="Times New Roman" w:hAnsi="Times New Roman" w:cs="Times New Roman"/>
          <w:sz w:val="28"/>
          <w:szCs w:val="28"/>
        </w:rPr>
        <w:t>мыло, соли, губные помады, дезодоранты);</w:t>
      </w:r>
    </w:p>
    <w:p w:rsidR="007802B7" w:rsidRPr="007802B7" w:rsidRDefault="007802B7" w:rsidP="007802B7">
      <w:pPr>
        <w:pStyle w:val="a7"/>
        <w:numPr>
          <w:ilvl w:val="0"/>
          <w:numId w:val="39"/>
        </w:numPr>
        <w:spacing w:line="360" w:lineRule="auto"/>
        <w:ind w:left="709"/>
        <w:jc w:val="both"/>
        <w:rPr>
          <w:rFonts w:ascii="Times New Roman" w:hAnsi="Times New Roman" w:cs="Times New Roman"/>
          <w:sz w:val="28"/>
          <w:szCs w:val="28"/>
        </w:rPr>
      </w:pPr>
      <w:r w:rsidRPr="007802B7">
        <w:rPr>
          <w:rFonts w:ascii="Times New Roman" w:hAnsi="Times New Roman" w:cs="Times New Roman"/>
          <w:b/>
          <w:sz w:val="28"/>
          <w:szCs w:val="28"/>
        </w:rPr>
        <w:t>Жидкие</w:t>
      </w:r>
      <w:r>
        <w:rPr>
          <w:rFonts w:ascii="Times New Roman" w:hAnsi="Times New Roman" w:cs="Times New Roman"/>
          <w:sz w:val="28"/>
          <w:szCs w:val="28"/>
        </w:rPr>
        <w:t xml:space="preserve"> (лосьоны</w:t>
      </w:r>
      <w:r w:rsidRPr="007802B7">
        <w:rPr>
          <w:rFonts w:ascii="Times New Roman" w:hAnsi="Times New Roman" w:cs="Times New Roman"/>
          <w:sz w:val="28"/>
          <w:szCs w:val="28"/>
        </w:rPr>
        <w:t>);</w:t>
      </w:r>
    </w:p>
    <w:p w:rsidR="007802B7" w:rsidRPr="00A40D2C" w:rsidRDefault="007802B7" w:rsidP="007802B7">
      <w:pPr>
        <w:pStyle w:val="a7"/>
        <w:numPr>
          <w:ilvl w:val="0"/>
          <w:numId w:val="39"/>
        </w:numPr>
        <w:spacing w:line="360" w:lineRule="auto"/>
        <w:ind w:left="709"/>
        <w:jc w:val="both"/>
        <w:rPr>
          <w:rFonts w:ascii="Times New Roman" w:hAnsi="Times New Roman" w:cs="Times New Roman"/>
          <w:sz w:val="28"/>
          <w:szCs w:val="28"/>
        </w:rPr>
      </w:pPr>
      <w:r w:rsidRPr="007802B7">
        <w:rPr>
          <w:rFonts w:ascii="Times New Roman" w:hAnsi="Times New Roman" w:cs="Times New Roman"/>
          <w:b/>
          <w:sz w:val="28"/>
          <w:szCs w:val="28"/>
        </w:rPr>
        <w:t>Желе или гелеобразные</w:t>
      </w:r>
      <w:r w:rsidRPr="007802B7">
        <w:rPr>
          <w:rFonts w:ascii="Times New Roman" w:hAnsi="Times New Roman" w:cs="Times New Roman"/>
          <w:sz w:val="28"/>
          <w:szCs w:val="28"/>
        </w:rPr>
        <w:t xml:space="preserve"> (зубные пасты, шампуни).</w:t>
      </w:r>
    </w:p>
    <w:p w:rsidR="00E63D3B" w:rsidRPr="00A40D2C" w:rsidRDefault="00E63D3B" w:rsidP="00E63D3B">
      <w:pPr>
        <w:pStyle w:val="a7"/>
        <w:spacing w:line="360" w:lineRule="auto"/>
        <w:ind w:firstLine="709"/>
        <w:jc w:val="both"/>
        <w:rPr>
          <w:rFonts w:ascii="Times New Roman" w:hAnsi="Times New Roman" w:cs="Times New Roman"/>
          <w:b/>
          <w:sz w:val="28"/>
          <w:szCs w:val="28"/>
        </w:rPr>
      </w:pPr>
      <w:r w:rsidRPr="00A40D2C">
        <w:rPr>
          <w:rFonts w:ascii="Times New Roman" w:hAnsi="Times New Roman" w:cs="Times New Roman"/>
          <w:b/>
          <w:sz w:val="28"/>
          <w:szCs w:val="28"/>
        </w:rPr>
        <w:t>Группы парфюмерно-косметических товаров:</w:t>
      </w:r>
    </w:p>
    <w:p w:rsidR="00E63D3B" w:rsidRDefault="00A25C96" w:rsidP="00E63D3B">
      <w:pPr>
        <w:pStyle w:val="a7"/>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D531E90" wp14:editId="28C8605E">
            <wp:extent cx="4873451" cy="4280597"/>
            <wp:effectExtent l="0" t="0" r="0" b="24765"/>
            <wp:docPr id="98" name="Схема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inline>
        </w:drawing>
      </w:r>
    </w:p>
    <w:p w:rsidR="00A25C96" w:rsidRDefault="00A25C96" w:rsidP="00A25C96">
      <w:pPr>
        <w:pStyle w:val="a7"/>
        <w:spacing w:line="360" w:lineRule="auto"/>
        <w:ind w:firstLine="709"/>
        <w:jc w:val="both"/>
        <w:rPr>
          <w:rFonts w:ascii="Times New Roman" w:hAnsi="Times New Roman" w:cs="Times New Roman"/>
          <w:sz w:val="28"/>
          <w:szCs w:val="28"/>
        </w:rPr>
      </w:pPr>
    </w:p>
    <w:p w:rsidR="00A25C96" w:rsidRPr="00A25C96" w:rsidRDefault="00A25C96" w:rsidP="004C583B">
      <w:pPr>
        <w:pStyle w:val="a7"/>
        <w:spacing w:line="360" w:lineRule="auto"/>
        <w:ind w:firstLine="709"/>
        <w:jc w:val="both"/>
        <w:rPr>
          <w:rFonts w:ascii="Times New Roman" w:hAnsi="Times New Roman" w:cs="Times New Roman"/>
          <w:sz w:val="28"/>
          <w:szCs w:val="28"/>
        </w:rPr>
      </w:pPr>
      <w:r w:rsidRPr="00A25C96">
        <w:rPr>
          <w:rFonts w:ascii="Times New Roman" w:hAnsi="Times New Roman" w:cs="Times New Roman"/>
          <w:sz w:val="28"/>
          <w:szCs w:val="28"/>
        </w:rPr>
        <w:t xml:space="preserve">К </w:t>
      </w:r>
      <w:r w:rsidRPr="004C583B">
        <w:rPr>
          <w:rFonts w:ascii="Times New Roman" w:hAnsi="Times New Roman" w:cs="Times New Roman"/>
          <w:b/>
          <w:sz w:val="28"/>
          <w:szCs w:val="28"/>
        </w:rPr>
        <w:t>парфюмерии или средствам для ароматизации</w:t>
      </w:r>
      <w:r w:rsidRPr="00A25C96">
        <w:rPr>
          <w:rFonts w:ascii="Times New Roman" w:hAnsi="Times New Roman" w:cs="Times New Roman"/>
          <w:sz w:val="28"/>
          <w:szCs w:val="28"/>
        </w:rPr>
        <w:t xml:space="preserve"> и гигиены относятся духи,</w:t>
      </w:r>
      <w:r w:rsidR="004C583B">
        <w:rPr>
          <w:rFonts w:ascii="Times New Roman" w:hAnsi="Times New Roman" w:cs="Times New Roman"/>
          <w:sz w:val="28"/>
          <w:szCs w:val="28"/>
        </w:rPr>
        <w:t xml:space="preserve"> одеколоны, душистые воды.</w:t>
      </w:r>
    </w:p>
    <w:p w:rsidR="004C583B" w:rsidRDefault="00A25C96" w:rsidP="004C583B">
      <w:pPr>
        <w:pStyle w:val="a7"/>
        <w:spacing w:line="360" w:lineRule="auto"/>
        <w:ind w:firstLine="709"/>
        <w:jc w:val="both"/>
        <w:rPr>
          <w:rFonts w:ascii="Times New Roman" w:hAnsi="Times New Roman" w:cs="Times New Roman"/>
          <w:sz w:val="28"/>
          <w:szCs w:val="28"/>
        </w:rPr>
      </w:pPr>
      <w:r w:rsidRPr="00A25C96">
        <w:rPr>
          <w:rFonts w:ascii="Times New Roman" w:hAnsi="Times New Roman" w:cs="Times New Roman"/>
          <w:sz w:val="28"/>
          <w:szCs w:val="28"/>
        </w:rPr>
        <w:t xml:space="preserve">К </w:t>
      </w:r>
      <w:r w:rsidRPr="004C583B">
        <w:rPr>
          <w:rFonts w:ascii="Times New Roman" w:hAnsi="Times New Roman" w:cs="Times New Roman"/>
          <w:b/>
          <w:sz w:val="28"/>
          <w:szCs w:val="28"/>
        </w:rPr>
        <w:t>косметике</w:t>
      </w:r>
      <w:r w:rsidRPr="00A25C96">
        <w:rPr>
          <w:rFonts w:ascii="Times New Roman" w:hAnsi="Times New Roman" w:cs="Times New Roman"/>
          <w:sz w:val="28"/>
          <w:szCs w:val="28"/>
        </w:rPr>
        <w:t xml:space="preserve"> относят изделия для ухода за кожей, волосами, полостью рта</w:t>
      </w:r>
      <w:r w:rsidR="004C583B">
        <w:rPr>
          <w:rFonts w:ascii="Times New Roman" w:hAnsi="Times New Roman" w:cs="Times New Roman"/>
          <w:sz w:val="28"/>
          <w:szCs w:val="28"/>
        </w:rPr>
        <w:t>.</w:t>
      </w:r>
    </w:p>
    <w:p w:rsidR="00A25C96" w:rsidRPr="00A25C96" w:rsidRDefault="004C583B" w:rsidP="004C583B">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 </w:t>
      </w:r>
      <w:r w:rsidRPr="004C583B">
        <w:rPr>
          <w:rFonts w:ascii="Times New Roman" w:hAnsi="Times New Roman" w:cs="Times New Roman"/>
          <w:b/>
          <w:sz w:val="28"/>
          <w:szCs w:val="28"/>
        </w:rPr>
        <w:t>декоративным</w:t>
      </w:r>
      <w:r w:rsidR="00A25C96" w:rsidRPr="004C583B">
        <w:rPr>
          <w:rFonts w:ascii="Times New Roman" w:hAnsi="Times New Roman" w:cs="Times New Roman"/>
          <w:b/>
          <w:sz w:val="28"/>
          <w:szCs w:val="28"/>
        </w:rPr>
        <w:t xml:space="preserve"> средства</w:t>
      </w:r>
      <w:r w:rsidRPr="004C583B">
        <w:rPr>
          <w:rFonts w:ascii="Times New Roman" w:hAnsi="Times New Roman" w:cs="Times New Roman"/>
          <w:b/>
          <w:sz w:val="28"/>
          <w:szCs w:val="28"/>
        </w:rPr>
        <w:t>м</w:t>
      </w:r>
      <w:r>
        <w:rPr>
          <w:rFonts w:ascii="Times New Roman" w:hAnsi="Times New Roman" w:cs="Times New Roman"/>
          <w:sz w:val="28"/>
          <w:szCs w:val="28"/>
        </w:rPr>
        <w:t xml:space="preserve"> относятся:</w:t>
      </w:r>
      <w:r w:rsidR="00A25C96" w:rsidRPr="00A25C96">
        <w:rPr>
          <w:rFonts w:ascii="Times New Roman" w:hAnsi="Times New Roman" w:cs="Times New Roman"/>
          <w:sz w:val="28"/>
          <w:szCs w:val="28"/>
        </w:rPr>
        <w:t xml:space="preserve"> губная помада, тушь для ресниц, карандаши для бровей и ресниц, тени для век, грим, пудра, </w:t>
      </w:r>
      <w:r>
        <w:rPr>
          <w:rFonts w:ascii="Times New Roman" w:hAnsi="Times New Roman" w:cs="Times New Roman"/>
          <w:sz w:val="28"/>
          <w:szCs w:val="28"/>
        </w:rPr>
        <w:t>средства для ухода за ногтями.</w:t>
      </w:r>
    </w:p>
    <w:p w:rsidR="00A25C96" w:rsidRPr="00A25C96" w:rsidRDefault="00A25C96" w:rsidP="004C583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b/>
          <w:sz w:val="28"/>
          <w:szCs w:val="28"/>
        </w:rPr>
        <w:t>Лечебно-гигиенические</w:t>
      </w:r>
      <w:r w:rsidRPr="00A25C96">
        <w:rPr>
          <w:rFonts w:ascii="Times New Roman" w:hAnsi="Times New Roman" w:cs="Times New Roman"/>
          <w:sz w:val="28"/>
          <w:szCs w:val="28"/>
        </w:rPr>
        <w:t xml:space="preserve"> средства способствуют поддержанию кожи, волос, полости рта в здоровом состоянии, помогают устранению некоторых дефектов кожи и волос (веснушки, угри, потливость, перхоть и др.).</w:t>
      </w:r>
      <w:r w:rsidR="004C583B" w:rsidRPr="004C583B">
        <w:t xml:space="preserve"> </w:t>
      </w:r>
      <w:r w:rsidR="004C583B" w:rsidRPr="004C583B">
        <w:rPr>
          <w:rFonts w:ascii="Times New Roman" w:hAnsi="Times New Roman" w:cs="Times New Roman"/>
          <w:sz w:val="28"/>
          <w:szCs w:val="28"/>
        </w:rPr>
        <w:t xml:space="preserve">К </w:t>
      </w:r>
      <w:r w:rsidR="004C583B">
        <w:rPr>
          <w:rFonts w:ascii="Times New Roman" w:hAnsi="Times New Roman" w:cs="Times New Roman"/>
          <w:sz w:val="28"/>
          <w:szCs w:val="28"/>
        </w:rPr>
        <w:t xml:space="preserve">ним </w:t>
      </w:r>
      <w:r w:rsidR="004C583B" w:rsidRPr="004C583B">
        <w:rPr>
          <w:rFonts w:ascii="Times New Roman" w:hAnsi="Times New Roman" w:cs="Times New Roman"/>
          <w:sz w:val="28"/>
          <w:szCs w:val="28"/>
        </w:rPr>
        <w:t>относят лосьоны, кремы, зубные порошки, пасты и эликсиры, лаки и краски для волос.</w:t>
      </w:r>
    </w:p>
    <w:p w:rsidR="00A25C96" w:rsidRDefault="00A25C96" w:rsidP="004C583B">
      <w:pPr>
        <w:pStyle w:val="a7"/>
        <w:spacing w:line="360" w:lineRule="auto"/>
        <w:ind w:firstLine="709"/>
        <w:jc w:val="both"/>
        <w:rPr>
          <w:rFonts w:ascii="Times New Roman" w:hAnsi="Times New Roman" w:cs="Times New Roman"/>
          <w:sz w:val="28"/>
          <w:szCs w:val="28"/>
        </w:rPr>
      </w:pPr>
      <w:r w:rsidRPr="00A25C96">
        <w:rPr>
          <w:rFonts w:ascii="Times New Roman" w:hAnsi="Times New Roman" w:cs="Times New Roman"/>
          <w:sz w:val="28"/>
          <w:szCs w:val="28"/>
        </w:rPr>
        <w:t xml:space="preserve">В группу </w:t>
      </w:r>
      <w:r w:rsidRPr="004C583B">
        <w:rPr>
          <w:rFonts w:ascii="Times New Roman" w:hAnsi="Times New Roman" w:cs="Times New Roman"/>
          <w:b/>
          <w:sz w:val="28"/>
          <w:szCs w:val="28"/>
        </w:rPr>
        <w:t>прочей косметики</w:t>
      </w:r>
      <w:r w:rsidRPr="00A25C96">
        <w:rPr>
          <w:rFonts w:ascii="Times New Roman" w:hAnsi="Times New Roman" w:cs="Times New Roman"/>
          <w:sz w:val="28"/>
          <w:szCs w:val="28"/>
        </w:rPr>
        <w:t xml:space="preserve"> включают средства от пота и дезодоранты, средства от загара и для загара, для ванн, от</w:t>
      </w:r>
      <w:r w:rsidR="004C583B">
        <w:rPr>
          <w:rFonts w:ascii="Times New Roman" w:hAnsi="Times New Roman" w:cs="Times New Roman"/>
          <w:sz w:val="28"/>
          <w:szCs w:val="28"/>
        </w:rPr>
        <w:t xml:space="preserve"> укусов кровососущих насекомых.</w:t>
      </w:r>
    </w:p>
    <w:p w:rsidR="008E12D3" w:rsidRDefault="008E12D3" w:rsidP="004C583B">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месту применения делятся на:</w:t>
      </w:r>
    </w:p>
    <w:p w:rsid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Для ухода за кожей лица</w:t>
      </w:r>
    </w:p>
    <w:p w:rsid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Для ухода за кожей рук</w:t>
      </w:r>
    </w:p>
    <w:p w:rsid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Для ухода за кожей ног</w:t>
      </w:r>
    </w:p>
    <w:p w:rsid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Для ухода за телом</w:t>
      </w:r>
    </w:p>
    <w:p w:rsid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Солнцезащитные средства</w:t>
      </w:r>
    </w:p>
    <w:p w:rsidR="001C302E" w:rsidRP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Для ухода за волосами и кожей головы</w:t>
      </w:r>
    </w:p>
    <w:tbl>
      <w:tblPr>
        <w:tblStyle w:val="3"/>
        <w:tblW w:w="0" w:type="auto"/>
        <w:tblInd w:w="0" w:type="dxa"/>
        <w:tblLook w:val="04A0" w:firstRow="1" w:lastRow="0" w:firstColumn="1" w:lastColumn="0" w:noHBand="0" w:noVBand="1"/>
      </w:tblPr>
      <w:tblGrid>
        <w:gridCol w:w="4745"/>
        <w:gridCol w:w="4883"/>
      </w:tblGrid>
      <w:tr w:rsidR="001C302E" w:rsidRPr="001C302E" w:rsidTr="001C302E">
        <w:tc>
          <w:tcPr>
            <w:tcW w:w="9628" w:type="dxa"/>
            <w:gridSpan w:val="2"/>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sz w:val="24"/>
                <w:szCs w:val="28"/>
              </w:rPr>
              <w:t>Парфюмерия или средства для ароматизации и гигиены</w:t>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697152" behindDoc="0" locked="0" layoutInCell="1" allowOverlap="1" wp14:anchorId="2A25B8E9" wp14:editId="0433966B">
                  <wp:simplePos x="0" y="0"/>
                  <wp:positionH relativeFrom="column">
                    <wp:posOffset>133985</wp:posOffset>
                  </wp:positionH>
                  <wp:positionV relativeFrom="paragraph">
                    <wp:posOffset>229235</wp:posOffset>
                  </wp:positionV>
                  <wp:extent cx="2428875" cy="2428875"/>
                  <wp:effectExtent l="0" t="0" r="9525" b="9525"/>
                  <wp:wrapSquare wrapText="bothSides"/>
                  <wp:docPr id="90" name="Рисунок 2" descr="https://magazintrav.ru/assets/images/products/5050/medium/poleznaja_voda_dlja_koz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magazintrav.ru/assets/images/products/5050/medium/poleznaja_voda_dlja_kozhi.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pic:spPr>
                      </pic:pic>
                    </a:graphicData>
                  </a:graphic>
                  <wp14:sizeRelH relativeFrom="page">
                    <wp14:pctWidth>0</wp14:pctWidth>
                  </wp14:sizeRelH>
                  <wp14:sizeRelV relativeFrom="page">
                    <wp14:pctHeight>0</wp14:pctHeight>
                  </wp14:sizeRelV>
                </wp:anchor>
              </w:drawing>
            </w:r>
          </w:p>
        </w:tc>
        <w:tc>
          <w:tcPr>
            <w:tcW w:w="4814" w:type="dxa"/>
            <w:tcBorders>
              <w:top w:val="single" w:sz="4" w:space="0" w:color="auto"/>
              <w:left w:val="single" w:sz="4" w:space="0" w:color="auto"/>
              <w:bottom w:val="single" w:sz="4" w:space="0" w:color="auto"/>
              <w:right w:val="single" w:sz="4" w:space="0" w:color="auto"/>
            </w:tcBorders>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698176" behindDoc="0" locked="0" layoutInCell="1" allowOverlap="1" wp14:anchorId="4A1E3D32" wp14:editId="051E7518">
                  <wp:simplePos x="0" y="0"/>
                  <wp:positionH relativeFrom="column">
                    <wp:posOffset>-46355</wp:posOffset>
                  </wp:positionH>
                  <wp:positionV relativeFrom="paragraph">
                    <wp:posOffset>86360</wp:posOffset>
                  </wp:positionV>
                  <wp:extent cx="2971800" cy="2971800"/>
                  <wp:effectExtent l="0" t="0" r="0" b="0"/>
                  <wp:wrapSquare wrapText="bothSides"/>
                  <wp:docPr id="91" name="Рисунок 18" descr="https://images.apteka.ru/original_c719db05-d9f3-4cf5-ae19-fb4baa428d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images.apteka.ru/original_c719db05-d9f3-4cf5-ae19-fb4baa428d76.jpe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pic:spPr>
                      </pic:pic>
                    </a:graphicData>
                  </a:graphic>
                  <wp14:sizeRelH relativeFrom="margin">
                    <wp14:pctWidth>0</wp14:pctWidth>
                  </wp14:sizeRelH>
                  <wp14:sizeRelV relativeFrom="margin">
                    <wp14:pctHeight>0</wp14:pctHeight>
                  </wp14:sizeRelV>
                </wp:anchor>
              </w:drawing>
            </w:r>
          </w:p>
        </w:tc>
      </w:tr>
      <w:tr w:rsidR="001C302E" w:rsidRPr="001C302E" w:rsidTr="001C302E">
        <w:tc>
          <w:tcPr>
            <w:tcW w:w="9628" w:type="dxa"/>
            <w:gridSpan w:val="2"/>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sz w:val="24"/>
                <w:szCs w:val="28"/>
              </w:rPr>
              <w:lastRenderedPageBreak/>
              <w:t>Декоративная косметика</w:t>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7C7EC998" wp14:editId="2708CF0C">
                  <wp:extent cx="2505710" cy="3006725"/>
                  <wp:effectExtent l="0" t="0" r="8890" b="3175"/>
                  <wp:docPr id="92" name="Рисунок 19" descr="https://images.apteka.ru/original_1302e514-f82f-4429-8827-c2dfb26887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images.apteka.ru/original_1302e514-f82f-4429-8827-c2dfb268873a.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05710" cy="3006725"/>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699200" behindDoc="0" locked="0" layoutInCell="1" allowOverlap="1" wp14:anchorId="17FBB888" wp14:editId="2EE30396">
                  <wp:simplePos x="0" y="0"/>
                  <wp:positionH relativeFrom="column">
                    <wp:posOffset>841375</wp:posOffset>
                  </wp:positionH>
                  <wp:positionV relativeFrom="paragraph">
                    <wp:posOffset>149225</wp:posOffset>
                  </wp:positionV>
                  <wp:extent cx="908050" cy="2646680"/>
                  <wp:effectExtent l="0" t="0" r="6350" b="1270"/>
                  <wp:wrapSquare wrapText="bothSides"/>
                  <wp:docPr id="97" name="Рисунок 12" descr="https://images.apteka.ru/original_82d4eb25-6e6b-4699-8d7c-e772845b8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images.apteka.ru/original_82d4eb25-6e6b-4699-8d7c-e772845b8394.jpe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08050" cy="2646680"/>
                          </a:xfrm>
                          <a:prstGeom prst="rect">
                            <a:avLst/>
                          </a:prstGeom>
                          <a:noFill/>
                        </pic:spPr>
                      </pic:pic>
                    </a:graphicData>
                  </a:graphic>
                  <wp14:sizeRelH relativeFrom="page">
                    <wp14:pctWidth>0</wp14:pctWidth>
                  </wp14:sizeRelH>
                  <wp14:sizeRelV relativeFrom="page">
                    <wp14:pctHeight>0</wp14:pctHeight>
                  </wp14:sizeRelV>
                </wp:anchor>
              </w:drawing>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700224" behindDoc="0" locked="0" layoutInCell="1" allowOverlap="1" wp14:anchorId="560D6496" wp14:editId="5AD8B930">
                  <wp:simplePos x="0" y="0"/>
                  <wp:positionH relativeFrom="column">
                    <wp:posOffset>720725</wp:posOffset>
                  </wp:positionH>
                  <wp:positionV relativeFrom="paragraph">
                    <wp:posOffset>109220</wp:posOffset>
                  </wp:positionV>
                  <wp:extent cx="1018540" cy="2628900"/>
                  <wp:effectExtent l="0" t="0" r="0" b="0"/>
                  <wp:wrapSquare wrapText="bothSides"/>
                  <wp:docPr id="99" name="Рисунок 13" descr="https://images.apteka.ru/original_d284d9bb-811e-462f-910a-0233b63f7c9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images.apteka.ru/original_d284d9bb-811e-462f-910a-0233b63f7c9a.jpe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18540" cy="2628900"/>
                          </a:xfrm>
                          <a:prstGeom prst="rect">
                            <a:avLst/>
                          </a:prstGeom>
                          <a:noFill/>
                        </pic:spPr>
                      </pic:pic>
                    </a:graphicData>
                  </a:graphic>
                  <wp14:sizeRelH relativeFrom="page">
                    <wp14:pctWidth>0</wp14:pctWidth>
                  </wp14:sizeRelH>
                  <wp14:sizeRelV relativeFrom="page">
                    <wp14:pctHeight>0</wp14:pctHeight>
                  </wp14:sizeRelV>
                </wp:anchor>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701248" behindDoc="0" locked="0" layoutInCell="1" allowOverlap="1" wp14:anchorId="47455974" wp14:editId="4A858A03">
                  <wp:simplePos x="0" y="0"/>
                  <wp:positionH relativeFrom="column">
                    <wp:posOffset>146685</wp:posOffset>
                  </wp:positionH>
                  <wp:positionV relativeFrom="paragraph">
                    <wp:posOffset>65405</wp:posOffset>
                  </wp:positionV>
                  <wp:extent cx="2734945" cy="2512695"/>
                  <wp:effectExtent l="0" t="0" r="8255" b="1905"/>
                  <wp:wrapSquare wrapText="bothSides"/>
                  <wp:docPr id="100" name="Рисунок 20" descr="https://images.apteka.ru/original_d556cba8-e42e-4e9a-a722-f560057dd1f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images.apteka.ru/original_d556cba8-e42e-4e9a-a722-f560057dd1f7.jpe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34945" cy="2512695"/>
                          </a:xfrm>
                          <a:prstGeom prst="rect">
                            <a:avLst/>
                          </a:prstGeom>
                          <a:noFill/>
                        </pic:spPr>
                      </pic:pic>
                    </a:graphicData>
                  </a:graphic>
                  <wp14:sizeRelH relativeFrom="page">
                    <wp14:pctWidth>0</wp14:pctWidth>
                  </wp14:sizeRelH>
                  <wp14:sizeRelV relativeFrom="page">
                    <wp14:pctHeight>0</wp14:pctHeight>
                  </wp14:sizeRelV>
                </wp:anchor>
              </w:drawing>
            </w:r>
          </w:p>
        </w:tc>
      </w:tr>
      <w:tr w:rsidR="001C302E" w:rsidRPr="001C302E" w:rsidTr="001C302E">
        <w:tc>
          <w:tcPr>
            <w:tcW w:w="9628" w:type="dxa"/>
            <w:gridSpan w:val="2"/>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sz w:val="24"/>
                <w:szCs w:val="28"/>
              </w:rPr>
              <w:t>Лечебно-гигиеническая косметика</w:t>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000C6AE3" wp14:editId="776D391D">
                  <wp:extent cx="2884170" cy="2444115"/>
                  <wp:effectExtent l="0" t="0" r="0" b="0"/>
                  <wp:docPr id="107" name="Рисунок 7" descr="https://images.apteka.ru/original_6c64803d-b692-4b1a-9baf-03ee70f615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images.apteka.ru/original_6c64803d-b692-4b1a-9baf-03ee70f61563.jpe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84170" cy="2444115"/>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343505A6" wp14:editId="71267902">
                  <wp:extent cx="2927985" cy="2189480"/>
                  <wp:effectExtent l="0" t="0" r="5715" b="1270"/>
                  <wp:docPr id="109" name="Рисунок 15" descr="https://images.apteka.ru/original_403125cf-3eac-4f4e-9dc4-d92959a510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images.apteka.ru/original_403125cf-3eac-4f4e-9dc4-d92959a510ce.jpe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27985" cy="2189480"/>
                          </a:xfrm>
                          <a:prstGeom prst="rect">
                            <a:avLst/>
                          </a:prstGeom>
                          <a:noFill/>
                          <a:ln>
                            <a:noFill/>
                          </a:ln>
                        </pic:spPr>
                      </pic:pic>
                    </a:graphicData>
                  </a:graphic>
                </wp:inline>
              </w:drawing>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lastRenderedPageBreak/>
              <w:drawing>
                <wp:inline distT="0" distB="0" distL="0" distR="0" wp14:anchorId="6BFD3B68" wp14:editId="6CDD0462">
                  <wp:extent cx="2145030" cy="2804795"/>
                  <wp:effectExtent l="0" t="0" r="7620" b="0"/>
                  <wp:docPr id="112" name="Рисунок 9" descr="https://images.apteka.ru/original_4cbfc3de-2e7e-46af-93e7-23bbcc688e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images.apteka.ru/original_4cbfc3de-2e7e-46af-93e7-23bbcc688eff.jpe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45030" cy="2804795"/>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702272" behindDoc="0" locked="0" layoutInCell="1" allowOverlap="1" wp14:anchorId="75FE0A53" wp14:editId="2DDF138E">
                  <wp:simplePos x="0" y="0"/>
                  <wp:positionH relativeFrom="column">
                    <wp:posOffset>806450</wp:posOffset>
                  </wp:positionH>
                  <wp:positionV relativeFrom="paragraph">
                    <wp:posOffset>29845</wp:posOffset>
                  </wp:positionV>
                  <wp:extent cx="1311275" cy="2733675"/>
                  <wp:effectExtent l="0" t="0" r="3175" b="9525"/>
                  <wp:wrapSquare wrapText="bothSides"/>
                  <wp:docPr id="113" name="Рисунок 11" descr="https://images.apteka.ru/original_38e361ff-a1d8-467b-93a8-dfa9d1a750e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images.apteka.ru/original_38e361ff-a1d8-467b-93a8-dfa9d1a750eb.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11275" cy="2733675"/>
                          </a:xfrm>
                          <a:prstGeom prst="rect">
                            <a:avLst/>
                          </a:prstGeom>
                          <a:noFill/>
                        </pic:spPr>
                      </pic:pic>
                    </a:graphicData>
                  </a:graphic>
                  <wp14:sizeRelH relativeFrom="page">
                    <wp14:pctWidth>0</wp14:pctWidth>
                  </wp14:sizeRelH>
                  <wp14:sizeRelV relativeFrom="page">
                    <wp14:pctHeight>0</wp14:pctHeight>
                  </wp14:sizeRelV>
                </wp:anchor>
              </w:drawing>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703296" behindDoc="0" locked="0" layoutInCell="1" allowOverlap="1" wp14:anchorId="61FDFCBC" wp14:editId="67D5A371">
                  <wp:simplePos x="0" y="0"/>
                  <wp:positionH relativeFrom="column">
                    <wp:posOffset>873125</wp:posOffset>
                  </wp:positionH>
                  <wp:positionV relativeFrom="paragraph">
                    <wp:posOffset>0</wp:posOffset>
                  </wp:positionV>
                  <wp:extent cx="1273810" cy="2901950"/>
                  <wp:effectExtent l="0" t="0" r="2540" b="0"/>
                  <wp:wrapSquare wrapText="bothSides"/>
                  <wp:docPr id="114" name="Рисунок 16" descr="https://images.apteka.ru/original_ef6f8a1b-4313-4dad-80b7-5f796bcba1d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images.apteka.ru/original_ef6f8a1b-4313-4dad-80b7-5f796bcba1d6.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73810" cy="2901950"/>
                          </a:xfrm>
                          <a:prstGeom prst="rect">
                            <a:avLst/>
                          </a:prstGeom>
                          <a:noFill/>
                        </pic:spPr>
                      </pic:pic>
                    </a:graphicData>
                  </a:graphic>
                  <wp14:sizeRelH relativeFrom="page">
                    <wp14:pctWidth>0</wp14:pctWidth>
                  </wp14:sizeRelH>
                  <wp14:sizeRelV relativeFrom="page">
                    <wp14:pctHeight>0</wp14:pctHeight>
                  </wp14:sizeRelV>
                </wp:anchor>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09EC1C84" wp14:editId="420EAE19">
                  <wp:extent cx="2760980" cy="1714500"/>
                  <wp:effectExtent l="0" t="0" r="1270" b="0"/>
                  <wp:docPr id="115" name="Рисунок 17" descr="https://images.apteka.ru/original_c025ff31-3455-4549-90b7-8857d6a194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images.apteka.ru/original_c025ff31-3455-4549-90b7-8857d6a19496.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60980" cy="1714500"/>
                          </a:xfrm>
                          <a:prstGeom prst="rect">
                            <a:avLst/>
                          </a:prstGeom>
                          <a:noFill/>
                          <a:ln>
                            <a:noFill/>
                          </a:ln>
                        </pic:spPr>
                      </pic:pic>
                    </a:graphicData>
                  </a:graphic>
                </wp:inline>
              </w:drawing>
            </w:r>
          </w:p>
        </w:tc>
      </w:tr>
      <w:tr w:rsidR="001C302E" w:rsidRPr="001C302E" w:rsidTr="001C302E">
        <w:tc>
          <w:tcPr>
            <w:tcW w:w="9628" w:type="dxa"/>
            <w:gridSpan w:val="2"/>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sz w:val="24"/>
                <w:szCs w:val="28"/>
              </w:rPr>
              <w:t>Прочая косметика</w:t>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4839CD1F" wp14:editId="6C7F0882">
                  <wp:extent cx="2180590" cy="2505710"/>
                  <wp:effectExtent l="0" t="0" r="0" b="8890"/>
                  <wp:docPr id="116" name="Рисунок 3" descr="https://images.apteka.ru/original_51c36491-510c-4498-8fa3-c3abb1d16ad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images.apteka.ru/original_51c36491-510c-4498-8fa3-c3abb1d16ad7.jpe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80590" cy="2505710"/>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704320" behindDoc="0" locked="0" layoutInCell="1" allowOverlap="1" wp14:anchorId="607652CB" wp14:editId="3653216B">
                  <wp:simplePos x="0" y="0"/>
                  <wp:positionH relativeFrom="column">
                    <wp:posOffset>648335</wp:posOffset>
                  </wp:positionH>
                  <wp:positionV relativeFrom="paragraph">
                    <wp:posOffset>70485</wp:posOffset>
                  </wp:positionV>
                  <wp:extent cx="1576705" cy="2346960"/>
                  <wp:effectExtent l="0" t="0" r="4445" b="0"/>
                  <wp:wrapSquare wrapText="bothSides"/>
                  <wp:docPr id="117" name="Рисунок 14" descr="https://images.apteka.ru/original_6e74be10-96fa-4b1d-9d83-675795404c1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images.apteka.ru/original_6e74be10-96fa-4b1d-9d83-675795404c1c.jpe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76705" cy="2346960"/>
                          </a:xfrm>
                          <a:prstGeom prst="rect">
                            <a:avLst/>
                          </a:prstGeom>
                          <a:noFill/>
                        </pic:spPr>
                      </pic:pic>
                    </a:graphicData>
                  </a:graphic>
                  <wp14:sizeRelH relativeFrom="page">
                    <wp14:pctWidth>0</wp14:pctWidth>
                  </wp14:sizeRelH>
                  <wp14:sizeRelV relativeFrom="page">
                    <wp14:pctHeight>0</wp14:pctHeight>
                  </wp14:sizeRelV>
                </wp:anchor>
              </w:drawing>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lastRenderedPageBreak/>
              <w:drawing>
                <wp:inline distT="0" distB="0" distL="0" distR="0" wp14:anchorId="2E35E063" wp14:editId="63EDF9A0">
                  <wp:extent cx="2400300" cy="2458082"/>
                  <wp:effectExtent l="0" t="0" r="0" b="0"/>
                  <wp:docPr id="118" name="Рисунок 5" descr="https://images.apteka.ru/original_95191116-afc8-4d8b-acb2-2ee17af344d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images.apteka.ru/original_95191116-afc8-4d8b-acb2-2ee17af344de.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11332" cy="2469380"/>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3B8E49CA" wp14:editId="5CB19BFA">
                  <wp:extent cx="1838325" cy="2466033"/>
                  <wp:effectExtent l="0" t="0" r="0" b="0"/>
                  <wp:docPr id="119" name="Рисунок 6" descr="https://images.apteka.ru/original_3023a0b1-5664-4674-9504-7218fb0c96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images.apteka.ru/original_3023a0b1-5664-4674-9504-7218fb0c96e5.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45856" cy="2476135"/>
                          </a:xfrm>
                          <a:prstGeom prst="rect">
                            <a:avLst/>
                          </a:prstGeom>
                          <a:noFill/>
                          <a:ln>
                            <a:noFill/>
                          </a:ln>
                        </pic:spPr>
                      </pic:pic>
                    </a:graphicData>
                  </a:graphic>
                </wp:inline>
              </w:drawing>
            </w:r>
          </w:p>
        </w:tc>
      </w:tr>
    </w:tbl>
    <w:p w:rsidR="004C583B" w:rsidRPr="00452EDE" w:rsidRDefault="004C583B" w:rsidP="004C583B">
      <w:pPr>
        <w:pStyle w:val="a7"/>
        <w:spacing w:line="360" w:lineRule="auto"/>
        <w:ind w:firstLine="709"/>
        <w:jc w:val="both"/>
        <w:rPr>
          <w:rFonts w:ascii="Times New Roman" w:hAnsi="Times New Roman" w:cs="Times New Roman"/>
          <w:b/>
          <w:sz w:val="28"/>
          <w:szCs w:val="28"/>
        </w:rPr>
      </w:pPr>
      <w:r w:rsidRPr="00452EDE">
        <w:rPr>
          <w:rFonts w:ascii="Times New Roman" w:hAnsi="Times New Roman" w:cs="Times New Roman"/>
          <w:b/>
          <w:sz w:val="28"/>
          <w:szCs w:val="28"/>
        </w:rPr>
        <w:t>Согласно ГОСТ 28303-89 «Изделия парфюмерно-косметические. Упаковка, маркировка, транспортирование и хранение» на маркировке должна быть следующая информация:</w:t>
      </w:r>
    </w:p>
    <w:p w:rsidR="004C583B" w:rsidRPr="004C583B" w:rsidRDefault="004C583B" w:rsidP="004C583B">
      <w:pPr>
        <w:pStyle w:val="a7"/>
        <w:spacing w:line="360" w:lineRule="auto"/>
        <w:ind w:firstLine="709"/>
        <w:jc w:val="both"/>
        <w:rPr>
          <w:rFonts w:ascii="Times New Roman" w:hAnsi="Times New Roman" w:cs="Times New Roman"/>
          <w:sz w:val="28"/>
          <w:szCs w:val="28"/>
        </w:rPr>
      </w:pPr>
      <w:r w:rsidRPr="00130E4B">
        <w:rPr>
          <w:rFonts w:ascii="Times New Roman" w:hAnsi="Times New Roman" w:cs="Times New Roman"/>
          <w:b/>
          <w:sz w:val="28"/>
          <w:szCs w:val="28"/>
        </w:rPr>
        <w:t>На каждой единице потребительской тары</w:t>
      </w:r>
      <w:r w:rsidRPr="004C583B">
        <w:rPr>
          <w:rFonts w:ascii="Times New Roman" w:hAnsi="Times New Roman" w:cs="Times New Roman"/>
          <w:sz w:val="28"/>
          <w:szCs w:val="28"/>
        </w:rPr>
        <w:t xml:space="preserve"> с ПК</w:t>
      </w:r>
      <w:r w:rsidR="00130E4B">
        <w:rPr>
          <w:rFonts w:ascii="Times New Roman" w:hAnsi="Times New Roman" w:cs="Times New Roman"/>
          <w:sz w:val="28"/>
          <w:szCs w:val="28"/>
        </w:rPr>
        <w:t xml:space="preserve"> (парфюмерно-косметическими)</w:t>
      </w:r>
      <w:r w:rsidRPr="004C583B">
        <w:rPr>
          <w:rFonts w:ascii="Times New Roman" w:hAnsi="Times New Roman" w:cs="Times New Roman"/>
          <w:sz w:val="28"/>
          <w:szCs w:val="28"/>
        </w:rPr>
        <w:t xml:space="preserve"> изделиями указывают:</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наименование и название (при наличии) и назначение изделия;</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наименование изготовителя и его местонахождение (юридический адрес, включая страну) и местонахождение организации (адрес), уполномоченной изготовителем на принятие претензий от потребителя (при наличии);</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товарный знак изготовителя (при наличии);</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Pr>
          <w:rFonts w:ascii="Times New Roman" w:hAnsi="Times New Roman" w:cs="Times New Roman"/>
          <w:sz w:val="28"/>
          <w:szCs w:val="28"/>
        </w:rPr>
        <w:t>массу нетто, г, или объем</w:t>
      </w:r>
    </w:p>
    <w:p w:rsidR="00130E4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цвет, номер тона, группу (для изделий декоративной ко</w:t>
      </w:r>
      <w:r w:rsidR="00130E4B">
        <w:rPr>
          <w:rFonts w:ascii="Times New Roman" w:hAnsi="Times New Roman" w:cs="Times New Roman"/>
          <w:sz w:val="28"/>
          <w:szCs w:val="28"/>
        </w:rPr>
        <w:t>сметики и окрашивающих изделий)</w:t>
      </w:r>
      <w:r w:rsidRPr="004C583B">
        <w:rPr>
          <w:rFonts w:ascii="Times New Roman" w:hAnsi="Times New Roman" w:cs="Times New Roman"/>
          <w:sz w:val="28"/>
          <w:szCs w:val="28"/>
        </w:rPr>
        <w:t>;</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состав изделия (ингредиенты указывают в порядке уменьшения их массовой доли в рецептуре изделия);</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условия хранения (для продукции, требующей специальных условий хранения);</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дату изготовления (месяц, год) и срок годности (месяцев, лет) или “годен (использовать) до (месяц, год)”;</w:t>
      </w:r>
    </w:p>
    <w:p w:rsidR="00130E4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lastRenderedPageBreak/>
        <w:t>обозначение нормативного или технического документа, в соответствии с которым изготовлено и може</w:t>
      </w:r>
      <w:r w:rsidR="00130E4B">
        <w:rPr>
          <w:rFonts w:ascii="Times New Roman" w:hAnsi="Times New Roman" w:cs="Times New Roman"/>
          <w:sz w:val="28"/>
          <w:szCs w:val="28"/>
        </w:rPr>
        <w:t>т быть идентифицировано изделие</w:t>
      </w:r>
    </w:p>
    <w:p w:rsidR="004C583B" w:rsidRPr="00130E4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информацию о сертификации в соответствии с законодательством страны, реализующей ПК изделия.</w:t>
      </w:r>
    </w:p>
    <w:p w:rsidR="004C583B" w:rsidRP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В случае использования тары небольшого размера или невозможности размещения надписей на ней допускается указывать только наименование и название изделия, остальная маркировка размещается на ф</w:t>
      </w:r>
      <w:r w:rsidR="00130E4B">
        <w:rPr>
          <w:rFonts w:ascii="Times New Roman" w:hAnsi="Times New Roman" w:cs="Times New Roman"/>
          <w:sz w:val="28"/>
          <w:szCs w:val="28"/>
        </w:rPr>
        <w:t>утляре, открытке или аннотации.</w:t>
      </w:r>
    </w:p>
    <w:p w:rsidR="00130E4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Дату изготовления или “годен (использовать) до (месяц, год)” для ПК изделий допускается указывать на прокладке или специальной этикетке, прикрепленной к донышку или боко</w:t>
      </w:r>
      <w:r w:rsidR="00130E4B">
        <w:rPr>
          <w:rFonts w:ascii="Times New Roman" w:hAnsi="Times New Roman" w:cs="Times New Roman"/>
          <w:sz w:val="28"/>
          <w:szCs w:val="28"/>
        </w:rPr>
        <w:t>вой части потребительской тары.</w:t>
      </w:r>
    </w:p>
    <w:p w:rsidR="004C583B" w:rsidRP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 xml:space="preserve"> ПК изделия должны сопровождаться описанием способа применения, нанесенным на этикетке, футляре, потребительской таре, или аннотацией в количестве, соответствующем числу изделий в ящике.</w:t>
      </w:r>
    </w:p>
    <w:p w:rsidR="004C583B" w:rsidRP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Допускается нанесение информации рекламного характера. Штрих-код наносят в соответствии с действующим</w:t>
      </w:r>
      <w:r w:rsidR="00130E4B">
        <w:rPr>
          <w:rFonts w:ascii="Times New Roman" w:hAnsi="Times New Roman" w:cs="Times New Roman"/>
          <w:sz w:val="28"/>
          <w:szCs w:val="28"/>
        </w:rPr>
        <w:t>и законами страны-изготовителя.</w:t>
      </w:r>
    </w:p>
    <w:p w:rsidR="004C583B" w:rsidRP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 xml:space="preserve">Маркировку наносят на государственном языке страны, на территории которой реализуют ПК изделия. Дополнительно допускается наносить маркировку по усмотрению изготовителя на государственных языках субъектов стран СНГ, </w:t>
      </w:r>
      <w:r w:rsidR="00130E4B">
        <w:rPr>
          <w:rFonts w:ascii="Times New Roman" w:hAnsi="Times New Roman" w:cs="Times New Roman"/>
          <w:sz w:val="28"/>
          <w:szCs w:val="28"/>
        </w:rPr>
        <w:t>а также на языках других стран.</w:t>
      </w:r>
    </w:p>
    <w:p w:rsidR="004C583B" w:rsidRP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Маркировку наносят любым способом. Она должн</w:t>
      </w:r>
      <w:r w:rsidR="00130E4B">
        <w:rPr>
          <w:rFonts w:ascii="Times New Roman" w:hAnsi="Times New Roman" w:cs="Times New Roman"/>
          <w:sz w:val="28"/>
          <w:szCs w:val="28"/>
        </w:rPr>
        <w:t>а быть четкой и легко читаемой.</w:t>
      </w:r>
    </w:p>
    <w:p w:rsidR="00130E4B" w:rsidRDefault="004C583B" w:rsidP="008E12D3">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Перечень ингредиентов допускается по усмотрению изготовителя указывать в соответствии с международной номенклатурой косметических ингредиентов (INCI) с использов</w:t>
      </w:r>
      <w:r w:rsidR="00130E4B">
        <w:rPr>
          <w:rFonts w:ascii="Times New Roman" w:hAnsi="Times New Roman" w:cs="Times New Roman"/>
          <w:sz w:val="28"/>
          <w:szCs w:val="28"/>
        </w:rPr>
        <w:t>анием букв латинского алфавита.</w:t>
      </w:r>
      <w:r w:rsidR="008E12D3">
        <w:rPr>
          <w:rFonts w:ascii="Times New Roman" w:hAnsi="Times New Roman" w:cs="Times New Roman"/>
          <w:sz w:val="28"/>
          <w:szCs w:val="28"/>
        </w:rPr>
        <w:t xml:space="preserve"> </w:t>
      </w:r>
      <w:r w:rsidRPr="004C583B">
        <w:rPr>
          <w:rFonts w:ascii="Times New Roman" w:hAnsi="Times New Roman" w:cs="Times New Roman"/>
          <w:sz w:val="28"/>
          <w:szCs w:val="28"/>
        </w:rPr>
        <w:t>Средства нанесения информации должны обеспечивать стойкость маркировки при транспортиров</w:t>
      </w:r>
      <w:r w:rsidR="00130E4B">
        <w:rPr>
          <w:rFonts w:ascii="Times New Roman" w:hAnsi="Times New Roman" w:cs="Times New Roman"/>
          <w:sz w:val="28"/>
          <w:szCs w:val="28"/>
        </w:rPr>
        <w:t>ании, хранении и использовании.</w:t>
      </w:r>
    </w:p>
    <w:p w:rsidR="00130E4B" w:rsidRDefault="004C583B" w:rsidP="00130E4B">
      <w:pPr>
        <w:pStyle w:val="a7"/>
        <w:spacing w:line="360" w:lineRule="auto"/>
        <w:ind w:firstLine="709"/>
        <w:jc w:val="both"/>
        <w:rPr>
          <w:rFonts w:ascii="Times New Roman" w:hAnsi="Times New Roman" w:cs="Times New Roman"/>
          <w:b/>
          <w:sz w:val="28"/>
          <w:szCs w:val="28"/>
        </w:rPr>
      </w:pPr>
      <w:r w:rsidRPr="004C583B">
        <w:rPr>
          <w:rFonts w:ascii="Times New Roman" w:hAnsi="Times New Roman" w:cs="Times New Roman"/>
          <w:sz w:val="28"/>
          <w:szCs w:val="28"/>
        </w:rPr>
        <w:t xml:space="preserve"> </w:t>
      </w:r>
      <w:r w:rsidRPr="00130E4B">
        <w:rPr>
          <w:rFonts w:ascii="Times New Roman" w:hAnsi="Times New Roman" w:cs="Times New Roman"/>
          <w:b/>
          <w:sz w:val="28"/>
          <w:szCs w:val="28"/>
        </w:rPr>
        <w:t>На ящике с ПК изделиями указывают:</w:t>
      </w:r>
    </w:p>
    <w:p w:rsidR="00130E4B" w:rsidRDefault="004C583B" w:rsidP="00F07100">
      <w:pPr>
        <w:pStyle w:val="a7"/>
        <w:numPr>
          <w:ilvl w:val="0"/>
          <w:numId w:val="24"/>
        </w:numPr>
        <w:spacing w:line="360" w:lineRule="auto"/>
        <w:jc w:val="both"/>
        <w:rPr>
          <w:rFonts w:ascii="Times New Roman" w:hAnsi="Times New Roman" w:cs="Times New Roman"/>
          <w:b/>
          <w:sz w:val="28"/>
          <w:szCs w:val="28"/>
        </w:rPr>
      </w:pPr>
      <w:r w:rsidRPr="004C583B">
        <w:rPr>
          <w:rFonts w:ascii="Times New Roman" w:hAnsi="Times New Roman" w:cs="Times New Roman"/>
          <w:sz w:val="28"/>
          <w:szCs w:val="28"/>
        </w:rPr>
        <w:t>наименование изделия, название изделия и номер артикула (при наличии);</w:t>
      </w:r>
    </w:p>
    <w:p w:rsidR="004C583B" w:rsidRPr="00130E4B" w:rsidRDefault="004C583B" w:rsidP="00F07100">
      <w:pPr>
        <w:pStyle w:val="a7"/>
        <w:numPr>
          <w:ilvl w:val="0"/>
          <w:numId w:val="24"/>
        </w:numPr>
        <w:spacing w:line="360" w:lineRule="auto"/>
        <w:jc w:val="both"/>
        <w:rPr>
          <w:rFonts w:ascii="Times New Roman" w:hAnsi="Times New Roman" w:cs="Times New Roman"/>
          <w:b/>
          <w:sz w:val="28"/>
          <w:szCs w:val="28"/>
        </w:rPr>
      </w:pPr>
      <w:r w:rsidRPr="004C583B">
        <w:rPr>
          <w:rFonts w:ascii="Times New Roman" w:hAnsi="Times New Roman" w:cs="Times New Roman"/>
          <w:sz w:val="28"/>
          <w:szCs w:val="28"/>
        </w:rPr>
        <w:lastRenderedPageBreak/>
        <w:t>наименование изготовителя и его местонахождение (юридический адрес, включая страну);</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товарный знак (при наличии);</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количество единиц изделия, упакованных в ящик;</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массу нетто, г, или объем;</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дату изготовления (месяц, год) и срок годности (месяцев, лет) или “годен (использовать) до (месяц, год)”;</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условия хранения (для продукции, требующей специальных условий хранения);</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обозначение нормативного или те</w:t>
      </w:r>
      <w:r w:rsidR="00130E4B">
        <w:rPr>
          <w:rFonts w:ascii="Times New Roman" w:hAnsi="Times New Roman" w:cs="Times New Roman"/>
          <w:sz w:val="28"/>
          <w:szCs w:val="28"/>
        </w:rPr>
        <w:t>хнического документа на изделие</w:t>
      </w:r>
      <w:r w:rsidRPr="004C583B">
        <w:rPr>
          <w:rFonts w:ascii="Times New Roman" w:hAnsi="Times New Roman" w:cs="Times New Roman"/>
          <w:sz w:val="28"/>
          <w:szCs w:val="28"/>
        </w:rPr>
        <w:t>.</w:t>
      </w:r>
    </w:p>
    <w:p w:rsid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Транспортная маркировка с нанесением манипуляционных знаков: “Верх” (для ПК изделий, имеющих густую консистенцию), “Хрупкое. Осторожно”; “Беречь от влаги”.</w:t>
      </w:r>
    </w:p>
    <w:p w:rsidR="00A40D2C" w:rsidRDefault="00A40D2C" w:rsidP="00130E4B">
      <w:pPr>
        <w:pStyle w:val="a7"/>
        <w:spacing w:line="360" w:lineRule="auto"/>
        <w:ind w:firstLine="709"/>
        <w:jc w:val="both"/>
        <w:rPr>
          <w:rFonts w:ascii="Times New Roman" w:hAnsi="Times New Roman" w:cs="Times New Roman"/>
          <w:b/>
          <w:sz w:val="28"/>
          <w:szCs w:val="28"/>
        </w:rPr>
      </w:pPr>
      <w:r w:rsidRPr="00A40D2C">
        <w:rPr>
          <w:rFonts w:ascii="Times New Roman" w:hAnsi="Times New Roman" w:cs="Times New Roman"/>
          <w:b/>
          <w:sz w:val="28"/>
          <w:szCs w:val="28"/>
        </w:rPr>
        <w:t>Согласно ТР ТС 009/2011 Технический регламент Таможенного союза "О безопасности парфюмерно-косметической продукции"</w:t>
      </w:r>
      <w:r w:rsidRPr="00A40D2C">
        <w:rPr>
          <w:b/>
        </w:rPr>
        <w:t xml:space="preserve"> </w:t>
      </w:r>
      <w:r w:rsidRPr="00A40D2C">
        <w:rPr>
          <w:rFonts w:ascii="Times New Roman" w:hAnsi="Times New Roman" w:cs="Times New Roman"/>
          <w:b/>
          <w:sz w:val="28"/>
          <w:szCs w:val="28"/>
        </w:rPr>
        <w:t>на маркировке должна быть следующая информация:</w:t>
      </w:r>
    </w:p>
    <w:p w:rsid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Маркирование парфюмерно-косметической продукции проводится путем нанесения информации для потребителя в виде надписей, цифровых, цветовых и графических обозначений на потреб</w:t>
      </w:r>
      <w:r>
        <w:rPr>
          <w:rFonts w:ascii="Times New Roman" w:hAnsi="Times New Roman" w:cs="Times New Roman"/>
          <w:sz w:val="28"/>
          <w:szCs w:val="28"/>
        </w:rPr>
        <w:t xml:space="preserve">ительскую тару, этикетку, ярлык. </w:t>
      </w:r>
      <w:r w:rsidRPr="00A40D2C">
        <w:rPr>
          <w:rFonts w:ascii="Times New Roman" w:hAnsi="Times New Roman" w:cs="Times New Roman"/>
          <w:sz w:val="28"/>
          <w:szCs w:val="28"/>
        </w:rPr>
        <w:t>Если информация о составе продукции и мерах предосторожности размещена на ярлыке, прикрепляемом или прилагаемом к каждой единице продукции и (или) вкладываемом во вторичную упаковку, на потребительскую тару наносится графический знак в виде кисти руки н</w:t>
      </w:r>
      <w:r>
        <w:rPr>
          <w:rFonts w:ascii="Times New Roman" w:hAnsi="Times New Roman" w:cs="Times New Roman"/>
          <w:sz w:val="28"/>
          <w:szCs w:val="28"/>
        </w:rPr>
        <w:t>а открытой книге</w:t>
      </w:r>
      <w:r w:rsidRPr="00A40D2C">
        <w:rPr>
          <w:rFonts w:ascii="Times New Roman" w:hAnsi="Times New Roman" w:cs="Times New Roman"/>
          <w:sz w:val="28"/>
          <w:szCs w:val="28"/>
        </w:rPr>
        <w:t>. Допускается вместо графического знака приводить сведения, указывающие ме</w:t>
      </w:r>
      <w:r>
        <w:rPr>
          <w:rFonts w:ascii="Times New Roman" w:hAnsi="Times New Roman" w:cs="Times New Roman"/>
          <w:sz w:val="28"/>
          <w:szCs w:val="28"/>
        </w:rPr>
        <w:t>сто нанесения данной информации.</w:t>
      </w:r>
    </w:p>
    <w:p w:rsid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Маркировка парфюмерно-косметической продукции должна содержать следующую информацию:</w:t>
      </w:r>
    </w:p>
    <w:p w:rsid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наименование, название (при наличии) парфюмерно-косметической продукции;</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lastRenderedPageBreak/>
        <w:t>назначение парфюмерно-косметической продукции, если это не следует из наименования продукции;</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косметика, предназначенная для детей, должна иметь соответствующую информацию в маркировке;</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наименование изготовителя и его местонахождение (юридический адрес, включая страну);</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страна происхождения парфюмерно-косметической продукции (если страна где расположено производство продукции не совпадает с юридическим адресом изготовителя);</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наименование и место нахождения организации (юридический адрес), уполномоченной изготовителем на принятие претензий от потребителя (уполномоченный представитель изготовителя или импортер), если изготовитель не принимает претензии сам на территории государства-члена ТС;</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номинальное количество продукции в потребительской таре (объем, и (или) масса, и (или) штуки). Для мыла твердого туалетного номинальная масса куска на момент упаковывания. Для продукции номинальным объемом менее 5 мл (</w:t>
      </w:r>
      <w:proofErr w:type="spellStart"/>
      <w:r w:rsidRPr="00A40D2C">
        <w:rPr>
          <w:rFonts w:ascii="Times New Roman" w:hAnsi="Times New Roman" w:cs="Times New Roman"/>
          <w:sz w:val="28"/>
          <w:szCs w:val="28"/>
        </w:rPr>
        <w:t>ml</w:t>
      </w:r>
      <w:proofErr w:type="spellEnd"/>
      <w:r w:rsidRPr="00A40D2C">
        <w:rPr>
          <w:rFonts w:ascii="Times New Roman" w:hAnsi="Times New Roman" w:cs="Times New Roman"/>
          <w:sz w:val="28"/>
          <w:szCs w:val="28"/>
        </w:rPr>
        <w:t>) или номинальной массой менее 5 г (g), а также для пробников продукции допускается не указывать номинальное количество;</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цвет и/или тон (для декоративной косметики и окрашивающих средств);</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 xml:space="preserve">массовую долю фторида в пересчете на молярную массу фтора (%, или мг/кг, или </w:t>
      </w:r>
      <w:proofErr w:type="spellStart"/>
      <w:r w:rsidRPr="00A40D2C">
        <w:rPr>
          <w:rFonts w:ascii="Times New Roman" w:hAnsi="Times New Roman" w:cs="Times New Roman"/>
          <w:sz w:val="28"/>
          <w:szCs w:val="28"/>
        </w:rPr>
        <w:t>ppm</w:t>
      </w:r>
      <w:proofErr w:type="spellEnd"/>
      <w:r w:rsidRPr="00A40D2C">
        <w:rPr>
          <w:rFonts w:ascii="Times New Roman" w:hAnsi="Times New Roman" w:cs="Times New Roman"/>
          <w:sz w:val="28"/>
          <w:szCs w:val="28"/>
        </w:rPr>
        <w:t>) для средств гигиены полости рта, содержащих соединения фтора;</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срок годности указывает</w:t>
      </w:r>
      <w:r>
        <w:rPr>
          <w:rFonts w:ascii="Times New Roman" w:hAnsi="Times New Roman" w:cs="Times New Roman"/>
          <w:sz w:val="28"/>
          <w:szCs w:val="28"/>
        </w:rPr>
        <w:t xml:space="preserve">ся одним из следующих </w:t>
      </w:r>
      <w:proofErr w:type="gramStart"/>
      <w:r>
        <w:rPr>
          <w:rFonts w:ascii="Times New Roman" w:hAnsi="Times New Roman" w:cs="Times New Roman"/>
          <w:sz w:val="28"/>
          <w:szCs w:val="28"/>
        </w:rPr>
        <w:t>способов:  "</w:t>
      </w:r>
      <w:proofErr w:type="gramEnd"/>
      <w:r>
        <w:rPr>
          <w:rFonts w:ascii="Times New Roman" w:hAnsi="Times New Roman" w:cs="Times New Roman"/>
          <w:sz w:val="28"/>
          <w:szCs w:val="28"/>
        </w:rPr>
        <w:t xml:space="preserve">Годен до…" (дата); "Использовать до…" (дата); </w:t>
      </w:r>
      <w:r w:rsidRPr="00A40D2C">
        <w:rPr>
          <w:rFonts w:ascii="Times New Roman" w:hAnsi="Times New Roman" w:cs="Times New Roman"/>
          <w:sz w:val="28"/>
          <w:szCs w:val="28"/>
        </w:rPr>
        <w:t>"Дата изготовления…" (дата) и "Срок годности…" (месяцев, лет);</w:t>
      </w:r>
      <w:r>
        <w:rPr>
          <w:rFonts w:ascii="Times New Roman" w:hAnsi="Times New Roman" w:cs="Times New Roman"/>
          <w:sz w:val="28"/>
          <w:szCs w:val="28"/>
        </w:rPr>
        <w:t xml:space="preserve"> </w:t>
      </w:r>
      <w:r w:rsidRPr="00A40D2C">
        <w:rPr>
          <w:rFonts w:ascii="Times New Roman" w:hAnsi="Times New Roman" w:cs="Times New Roman"/>
          <w:sz w:val="28"/>
          <w:szCs w:val="28"/>
        </w:rPr>
        <w:t>"Дата изготовления…" и "Годен до…" (дата);</w:t>
      </w:r>
      <w:r>
        <w:rPr>
          <w:rFonts w:ascii="Times New Roman" w:hAnsi="Times New Roman" w:cs="Times New Roman"/>
          <w:sz w:val="28"/>
          <w:szCs w:val="28"/>
        </w:rPr>
        <w:t xml:space="preserve"> </w:t>
      </w:r>
      <w:r w:rsidRPr="00A40D2C">
        <w:rPr>
          <w:rFonts w:ascii="Times New Roman" w:hAnsi="Times New Roman" w:cs="Times New Roman"/>
          <w:sz w:val="28"/>
          <w:szCs w:val="28"/>
        </w:rPr>
        <w:t>"Дата изготовления</w:t>
      </w:r>
      <w:r>
        <w:rPr>
          <w:rFonts w:ascii="Times New Roman" w:hAnsi="Times New Roman" w:cs="Times New Roman"/>
          <w:sz w:val="28"/>
          <w:szCs w:val="28"/>
        </w:rPr>
        <w:t xml:space="preserve">…" и "Использовать до…" (дата) </w:t>
      </w:r>
      <w:r w:rsidRPr="00A40D2C">
        <w:rPr>
          <w:rFonts w:ascii="Times New Roman" w:hAnsi="Times New Roman" w:cs="Times New Roman"/>
          <w:sz w:val="28"/>
          <w:szCs w:val="28"/>
        </w:rPr>
        <w:t>"Срок годности… с даты изготовления, указанной на упаковке" (месяцев, лет).</w:t>
      </w:r>
      <w:r>
        <w:rPr>
          <w:rFonts w:ascii="Times New Roman" w:hAnsi="Times New Roman" w:cs="Times New Roman"/>
          <w:sz w:val="28"/>
          <w:szCs w:val="28"/>
        </w:rPr>
        <w:t xml:space="preserve"> </w:t>
      </w:r>
      <w:r w:rsidRPr="00A40D2C">
        <w:rPr>
          <w:rFonts w:ascii="Times New Roman" w:hAnsi="Times New Roman" w:cs="Times New Roman"/>
          <w:sz w:val="28"/>
          <w:szCs w:val="28"/>
        </w:rPr>
        <w:t xml:space="preserve">Слова "Дата </w:t>
      </w:r>
      <w:r w:rsidRPr="00A40D2C">
        <w:rPr>
          <w:rFonts w:ascii="Times New Roman" w:hAnsi="Times New Roman" w:cs="Times New Roman"/>
          <w:sz w:val="28"/>
          <w:szCs w:val="28"/>
        </w:rPr>
        <w:lastRenderedPageBreak/>
        <w:t>изготовления…" в маркировке могут быть заменены словом "Изготовлено…".</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описание условий хранения в случае, если эти условия отличаются от стандартных;</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особые меры предосторожности (при необходимости) при применении продукции, в том числе информация о предупреждениях, изложенных в приложениях 2-5 настоящего технического регламента;</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номер партии или специальный код, позволяющие идентифицировать партию парфюмерно-косметической продукции;</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сведения о способах применения парфюмерно-косметической продукции, отсутствие которых может привести к неправильному использованию потребителем парфюмерно-косметической продукции;</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список ингредиентов.</w:t>
      </w:r>
    </w:p>
    <w:p w:rsid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 xml:space="preserve">Для аэрозольной продукции с </w:t>
      </w:r>
      <w:proofErr w:type="spellStart"/>
      <w:r w:rsidRPr="00A40D2C">
        <w:rPr>
          <w:rFonts w:ascii="Times New Roman" w:hAnsi="Times New Roman" w:cs="Times New Roman"/>
          <w:sz w:val="28"/>
          <w:szCs w:val="28"/>
        </w:rPr>
        <w:t>пропеллентом</w:t>
      </w:r>
      <w:proofErr w:type="spellEnd"/>
      <w:r w:rsidRPr="00A40D2C">
        <w:rPr>
          <w:rFonts w:ascii="Times New Roman" w:hAnsi="Times New Roman" w:cs="Times New Roman"/>
          <w:sz w:val="28"/>
          <w:szCs w:val="28"/>
        </w:rPr>
        <w:t xml:space="preserve"> должны приводиться предупредительные надписи (предупреждения) о:</w:t>
      </w:r>
      <w:r>
        <w:rPr>
          <w:rFonts w:ascii="Times New Roman" w:hAnsi="Times New Roman" w:cs="Times New Roman"/>
          <w:sz w:val="28"/>
          <w:szCs w:val="28"/>
        </w:rPr>
        <w:t xml:space="preserve"> </w:t>
      </w:r>
      <w:r w:rsidRPr="00A40D2C">
        <w:rPr>
          <w:rFonts w:ascii="Times New Roman" w:hAnsi="Times New Roman" w:cs="Times New Roman"/>
          <w:sz w:val="28"/>
          <w:szCs w:val="28"/>
        </w:rPr>
        <w:t>защите от воздействия прямых солнеч</w:t>
      </w:r>
      <w:r>
        <w:rPr>
          <w:rFonts w:ascii="Times New Roman" w:hAnsi="Times New Roman" w:cs="Times New Roman"/>
          <w:sz w:val="28"/>
          <w:szCs w:val="28"/>
        </w:rPr>
        <w:t xml:space="preserve">ных лучей и нагревания баллона; правилах использования детьми; </w:t>
      </w:r>
      <w:r w:rsidRPr="00A40D2C">
        <w:rPr>
          <w:rFonts w:ascii="Times New Roman" w:hAnsi="Times New Roman" w:cs="Times New Roman"/>
          <w:sz w:val="28"/>
          <w:szCs w:val="28"/>
        </w:rPr>
        <w:t>огнеопасности и опасности распыления вблизи открытого огня и раскаленных предметов (при необходимости);</w:t>
      </w:r>
      <w:r>
        <w:rPr>
          <w:rFonts w:ascii="Times New Roman" w:hAnsi="Times New Roman" w:cs="Times New Roman"/>
          <w:sz w:val="28"/>
          <w:szCs w:val="28"/>
        </w:rPr>
        <w:t xml:space="preserve"> </w:t>
      </w:r>
      <w:r w:rsidRPr="00A40D2C">
        <w:rPr>
          <w:rFonts w:ascii="Times New Roman" w:hAnsi="Times New Roman" w:cs="Times New Roman"/>
          <w:sz w:val="28"/>
          <w:szCs w:val="28"/>
        </w:rPr>
        <w:t>опасности попадания в глаза или на раздраженную кожу (при необходимости);</w:t>
      </w:r>
      <w:r>
        <w:rPr>
          <w:rFonts w:ascii="Times New Roman" w:hAnsi="Times New Roman" w:cs="Times New Roman"/>
          <w:sz w:val="28"/>
          <w:szCs w:val="28"/>
        </w:rPr>
        <w:t xml:space="preserve"> </w:t>
      </w:r>
      <w:r w:rsidRPr="00A40D2C">
        <w:rPr>
          <w:rFonts w:ascii="Times New Roman" w:hAnsi="Times New Roman" w:cs="Times New Roman"/>
          <w:sz w:val="28"/>
          <w:szCs w:val="28"/>
        </w:rPr>
        <w:t xml:space="preserve">невозможности распыления продукции в аэрозольной упаковке головкой вниз (для изделий в аэрозольной упаковке, содержащих в качестве </w:t>
      </w:r>
      <w:proofErr w:type="spellStart"/>
      <w:r w:rsidRPr="00A40D2C">
        <w:rPr>
          <w:rFonts w:ascii="Times New Roman" w:hAnsi="Times New Roman" w:cs="Times New Roman"/>
          <w:sz w:val="28"/>
          <w:szCs w:val="28"/>
        </w:rPr>
        <w:t>пропеллента</w:t>
      </w:r>
      <w:proofErr w:type="spellEnd"/>
      <w:r w:rsidRPr="00A40D2C">
        <w:rPr>
          <w:rFonts w:ascii="Times New Roman" w:hAnsi="Times New Roman" w:cs="Times New Roman"/>
          <w:sz w:val="28"/>
          <w:szCs w:val="28"/>
        </w:rPr>
        <w:t xml:space="preserve"> углекислый газ или сжатый воздух) (при необходимости);</w:t>
      </w:r>
      <w:r>
        <w:rPr>
          <w:rFonts w:ascii="Times New Roman" w:hAnsi="Times New Roman" w:cs="Times New Roman"/>
          <w:sz w:val="28"/>
          <w:szCs w:val="28"/>
        </w:rPr>
        <w:t xml:space="preserve"> </w:t>
      </w:r>
      <w:r w:rsidRPr="00A40D2C">
        <w:rPr>
          <w:rFonts w:ascii="Times New Roman" w:hAnsi="Times New Roman" w:cs="Times New Roman"/>
          <w:sz w:val="28"/>
          <w:szCs w:val="28"/>
        </w:rPr>
        <w:t>запрете нарушения целостности аэрозольной упаковки.</w:t>
      </w:r>
    </w:p>
    <w:p w:rsidR="007802B7" w:rsidRPr="00980AE2" w:rsidRDefault="007802B7" w:rsidP="00980AE2">
      <w:pPr>
        <w:pStyle w:val="a7"/>
        <w:spacing w:line="360" w:lineRule="auto"/>
        <w:ind w:firstLine="709"/>
        <w:jc w:val="both"/>
        <w:rPr>
          <w:rFonts w:ascii="Times New Roman" w:hAnsi="Times New Roman" w:cs="Times New Roman"/>
          <w:b/>
          <w:sz w:val="28"/>
          <w:szCs w:val="28"/>
        </w:rPr>
      </w:pPr>
      <w:r w:rsidRPr="007802B7">
        <w:rPr>
          <w:rFonts w:ascii="Times New Roman" w:hAnsi="Times New Roman" w:cs="Times New Roman"/>
          <w:b/>
          <w:sz w:val="28"/>
          <w:szCs w:val="28"/>
        </w:rPr>
        <w:t>Манипуляционные знаки (пиктограммы) на ПКП:</w:t>
      </w:r>
    </w:p>
    <w:tbl>
      <w:tblPr>
        <w:tblStyle w:val="a5"/>
        <w:tblW w:w="9628" w:type="dxa"/>
        <w:tblLook w:val="04A0" w:firstRow="1" w:lastRow="0" w:firstColumn="1" w:lastColumn="0" w:noHBand="0" w:noVBand="1"/>
      </w:tblPr>
      <w:tblGrid>
        <w:gridCol w:w="4957"/>
        <w:gridCol w:w="4671"/>
      </w:tblGrid>
      <w:tr w:rsidR="00A40D2C" w:rsidTr="007802B7">
        <w:trPr>
          <w:trHeight w:val="367"/>
        </w:trPr>
        <w:tc>
          <w:tcPr>
            <w:tcW w:w="4957" w:type="dxa"/>
          </w:tcPr>
          <w:p w:rsidR="00A40D2C" w:rsidRPr="003E65A3" w:rsidRDefault="00A40D2C" w:rsidP="00A40D2C">
            <w:pPr>
              <w:spacing w:line="360" w:lineRule="auto"/>
              <w:jc w:val="both"/>
              <w:rPr>
                <w:rFonts w:eastAsia="Calibri"/>
                <w:sz w:val="24"/>
                <w:szCs w:val="28"/>
              </w:rPr>
            </w:pPr>
            <w:r w:rsidRPr="003E65A3">
              <w:rPr>
                <w:rFonts w:eastAsia="Calibri"/>
                <w:sz w:val="24"/>
                <w:szCs w:val="28"/>
              </w:rPr>
              <w:t>Беречь от влаги</w:t>
            </w:r>
          </w:p>
        </w:tc>
        <w:tc>
          <w:tcPr>
            <w:tcW w:w="4671" w:type="dxa"/>
          </w:tcPr>
          <w:p w:rsidR="00A40D2C" w:rsidRPr="003E65A3" w:rsidRDefault="00A40D2C" w:rsidP="00A40D2C">
            <w:pPr>
              <w:spacing w:line="360" w:lineRule="auto"/>
              <w:jc w:val="both"/>
              <w:rPr>
                <w:rFonts w:eastAsia="Calibri"/>
                <w:sz w:val="24"/>
                <w:szCs w:val="28"/>
              </w:rPr>
            </w:pPr>
            <w:r w:rsidRPr="003E65A3">
              <w:rPr>
                <w:rFonts w:eastAsia="Calibri"/>
                <w:sz w:val="24"/>
                <w:szCs w:val="28"/>
              </w:rPr>
              <w:t>Верх</w:t>
            </w:r>
          </w:p>
        </w:tc>
      </w:tr>
      <w:tr w:rsidR="00A40D2C" w:rsidTr="007802B7">
        <w:trPr>
          <w:trHeight w:val="367"/>
        </w:trPr>
        <w:tc>
          <w:tcPr>
            <w:tcW w:w="4957" w:type="dxa"/>
          </w:tcPr>
          <w:p w:rsidR="00A40D2C" w:rsidRPr="003E65A3" w:rsidRDefault="00A40D2C" w:rsidP="00A40D2C">
            <w:pPr>
              <w:spacing w:line="360" w:lineRule="auto"/>
              <w:jc w:val="both"/>
              <w:rPr>
                <w:rFonts w:eastAsia="Calibri"/>
                <w:sz w:val="24"/>
                <w:szCs w:val="28"/>
              </w:rPr>
            </w:pPr>
            <w:r>
              <w:rPr>
                <w:rFonts w:eastAsia="Calibri"/>
                <w:noProof/>
                <w:sz w:val="24"/>
                <w:szCs w:val="28"/>
              </w:rPr>
              <w:drawing>
                <wp:anchor distT="0" distB="0" distL="114300" distR="114300" simplePos="0" relativeHeight="251732992" behindDoc="0" locked="0" layoutInCell="1" allowOverlap="1" wp14:anchorId="24B9BE9B" wp14:editId="04D212A9">
                  <wp:simplePos x="0" y="0"/>
                  <wp:positionH relativeFrom="column">
                    <wp:posOffset>753110</wp:posOffset>
                  </wp:positionH>
                  <wp:positionV relativeFrom="paragraph">
                    <wp:posOffset>64135</wp:posOffset>
                  </wp:positionV>
                  <wp:extent cx="819150" cy="950595"/>
                  <wp:effectExtent l="0" t="0" r="0" b="1905"/>
                  <wp:wrapSquare wrapText="bothSides"/>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819150" cy="950595"/>
                          </a:xfrm>
                          <a:prstGeom prst="rect">
                            <a:avLst/>
                          </a:prstGeom>
                          <a:noFill/>
                        </pic:spPr>
                      </pic:pic>
                    </a:graphicData>
                  </a:graphic>
                  <wp14:sizeRelH relativeFrom="margin">
                    <wp14:pctWidth>0</wp14:pctWidth>
                  </wp14:sizeRelH>
                  <wp14:sizeRelV relativeFrom="margin">
                    <wp14:pctHeight>0</wp14:pctHeight>
                  </wp14:sizeRelV>
                </wp:anchor>
              </w:drawing>
            </w:r>
          </w:p>
        </w:tc>
        <w:tc>
          <w:tcPr>
            <w:tcW w:w="4671" w:type="dxa"/>
          </w:tcPr>
          <w:p w:rsidR="00A40D2C" w:rsidRPr="003E65A3" w:rsidRDefault="00A40D2C" w:rsidP="00A40D2C">
            <w:pPr>
              <w:spacing w:line="360" w:lineRule="auto"/>
              <w:jc w:val="both"/>
              <w:rPr>
                <w:rFonts w:eastAsia="Calibri"/>
                <w:sz w:val="24"/>
                <w:szCs w:val="28"/>
              </w:rPr>
            </w:pPr>
            <w:r>
              <w:rPr>
                <w:rFonts w:eastAsia="Calibri"/>
                <w:noProof/>
                <w:sz w:val="24"/>
                <w:szCs w:val="28"/>
              </w:rPr>
              <w:drawing>
                <wp:anchor distT="0" distB="0" distL="114300" distR="114300" simplePos="0" relativeHeight="251734016" behindDoc="0" locked="0" layoutInCell="1" allowOverlap="1" wp14:anchorId="0A22826A" wp14:editId="68F1C5A4">
                  <wp:simplePos x="0" y="0"/>
                  <wp:positionH relativeFrom="column">
                    <wp:posOffset>777240</wp:posOffset>
                  </wp:positionH>
                  <wp:positionV relativeFrom="paragraph">
                    <wp:posOffset>0</wp:posOffset>
                  </wp:positionV>
                  <wp:extent cx="981075" cy="981075"/>
                  <wp:effectExtent l="0" t="0" r="9525" b="9525"/>
                  <wp:wrapSquare wrapText="bothSides"/>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pic:spPr>
                      </pic:pic>
                    </a:graphicData>
                  </a:graphic>
                  <wp14:sizeRelH relativeFrom="margin">
                    <wp14:pctWidth>0</wp14:pctWidth>
                  </wp14:sizeRelH>
                  <wp14:sizeRelV relativeFrom="margin">
                    <wp14:pctHeight>0</wp14:pctHeight>
                  </wp14:sizeRelV>
                </wp:anchor>
              </w:drawing>
            </w:r>
          </w:p>
        </w:tc>
      </w:tr>
      <w:tr w:rsidR="00A40D2C" w:rsidTr="007802B7">
        <w:trPr>
          <w:trHeight w:val="367"/>
        </w:trPr>
        <w:tc>
          <w:tcPr>
            <w:tcW w:w="4957" w:type="dxa"/>
          </w:tcPr>
          <w:p w:rsidR="00A40D2C" w:rsidRPr="003E65A3" w:rsidRDefault="007802B7" w:rsidP="00A40D2C">
            <w:pPr>
              <w:spacing w:line="360" w:lineRule="auto"/>
              <w:jc w:val="both"/>
              <w:rPr>
                <w:rFonts w:eastAsia="Calibri"/>
                <w:sz w:val="24"/>
                <w:szCs w:val="28"/>
              </w:rPr>
            </w:pPr>
            <w:r w:rsidRPr="007802B7">
              <w:rPr>
                <w:rFonts w:eastAsia="Calibri"/>
                <w:sz w:val="24"/>
                <w:szCs w:val="28"/>
              </w:rPr>
              <w:lastRenderedPageBreak/>
              <w:t>Информации о сроке годности, в течение которого ПКП может использоваться потребителем после вскрытия упаковки</w:t>
            </w:r>
          </w:p>
        </w:tc>
        <w:tc>
          <w:tcPr>
            <w:tcW w:w="4671" w:type="dxa"/>
          </w:tcPr>
          <w:p w:rsidR="00A40D2C" w:rsidRPr="003E65A3" w:rsidRDefault="00A40D2C" w:rsidP="00A40D2C">
            <w:pPr>
              <w:spacing w:line="360" w:lineRule="auto"/>
              <w:jc w:val="both"/>
              <w:rPr>
                <w:rFonts w:eastAsia="Calibri"/>
                <w:sz w:val="24"/>
                <w:szCs w:val="28"/>
              </w:rPr>
            </w:pPr>
            <w:r w:rsidRPr="00A40D2C">
              <w:rPr>
                <w:rFonts w:eastAsia="Calibri"/>
                <w:sz w:val="24"/>
                <w:szCs w:val="28"/>
              </w:rPr>
              <w:t>Символ, указывающий на наличие дополнительной информации о парфюмерно-косметической продукции</w:t>
            </w:r>
          </w:p>
        </w:tc>
      </w:tr>
      <w:tr w:rsidR="00A40D2C" w:rsidTr="00980AE2">
        <w:trPr>
          <w:trHeight w:val="1863"/>
        </w:trPr>
        <w:tc>
          <w:tcPr>
            <w:tcW w:w="4957" w:type="dxa"/>
          </w:tcPr>
          <w:p w:rsidR="00A40D2C" w:rsidRDefault="007802B7" w:rsidP="00A40D2C">
            <w:pPr>
              <w:spacing w:line="360" w:lineRule="auto"/>
              <w:jc w:val="both"/>
              <w:rPr>
                <w:rFonts w:eastAsia="Calibri"/>
                <w:sz w:val="28"/>
                <w:szCs w:val="28"/>
              </w:rPr>
            </w:pPr>
            <w:r>
              <w:rPr>
                <w:rFonts w:eastAsia="Calibri"/>
                <w:noProof/>
                <w:sz w:val="28"/>
                <w:szCs w:val="28"/>
              </w:rPr>
              <w:drawing>
                <wp:anchor distT="0" distB="0" distL="114300" distR="114300" simplePos="0" relativeHeight="251737088" behindDoc="1" locked="0" layoutInCell="1" allowOverlap="1" wp14:anchorId="1E381A11" wp14:editId="694CD0D2">
                  <wp:simplePos x="0" y="0"/>
                  <wp:positionH relativeFrom="column">
                    <wp:posOffset>810260</wp:posOffset>
                  </wp:positionH>
                  <wp:positionV relativeFrom="paragraph">
                    <wp:posOffset>69215</wp:posOffset>
                  </wp:positionV>
                  <wp:extent cx="958850" cy="1019175"/>
                  <wp:effectExtent l="0" t="0" r="0" b="9525"/>
                  <wp:wrapTight wrapText="bothSides">
                    <wp:wrapPolygon edited="0">
                      <wp:start x="0" y="0"/>
                      <wp:lineTo x="0" y="21398"/>
                      <wp:lineTo x="21028" y="21398"/>
                      <wp:lineTo x="21028" y="0"/>
                      <wp:lineTo x="0" y="0"/>
                    </wp:wrapPolygon>
                  </wp:wrapTight>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58850" cy="1019175"/>
                          </a:xfrm>
                          <a:prstGeom prst="rect">
                            <a:avLst/>
                          </a:prstGeom>
                          <a:noFill/>
                        </pic:spPr>
                      </pic:pic>
                    </a:graphicData>
                  </a:graphic>
                  <wp14:sizeRelH relativeFrom="margin">
                    <wp14:pctWidth>0</wp14:pctWidth>
                  </wp14:sizeRelH>
                  <wp14:sizeRelV relativeFrom="margin">
                    <wp14:pctHeight>0</wp14:pctHeight>
                  </wp14:sizeRelV>
                </wp:anchor>
              </w:drawing>
            </w:r>
          </w:p>
        </w:tc>
        <w:tc>
          <w:tcPr>
            <w:tcW w:w="4671" w:type="dxa"/>
          </w:tcPr>
          <w:p w:rsidR="00A40D2C" w:rsidRDefault="00A40D2C" w:rsidP="00A40D2C">
            <w:pPr>
              <w:spacing w:line="360" w:lineRule="auto"/>
              <w:jc w:val="both"/>
              <w:rPr>
                <w:rFonts w:eastAsia="Calibri"/>
                <w:sz w:val="28"/>
                <w:szCs w:val="28"/>
              </w:rPr>
            </w:pPr>
            <w:r>
              <w:rPr>
                <w:noProof/>
              </w:rPr>
              <w:drawing>
                <wp:anchor distT="0" distB="0" distL="114300" distR="114300" simplePos="0" relativeHeight="251735040" behindDoc="0" locked="0" layoutInCell="1" allowOverlap="1" wp14:anchorId="42F3EF8A" wp14:editId="23396683">
                  <wp:simplePos x="0" y="0"/>
                  <wp:positionH relativeFrom="column">
                    <wp:posOffset>853440</wp:posOffset>
                  </wp:positionH>
                  <wp:positionV relativeFrom="paragraph">
                    <wp:posOffset>55245</wp:posOffset>
                  </wp:positionV>
                  <wp:extent cx="1000125" cy="1080770"/>
                  <wp:effectExtent l="0" t="0" r="9525" b="5080"/>
                  <wp:wrapSquare wrapText="bothSides"/>
                  <wp:docPr id="163" name="Рисунок 163" descr="ТР ТС 009/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Р ТС 009/2011 Технический регламент Таможенного союза "/>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000125" cy="1080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576BB" w:rsidTr="007802B7">
        <w:trPr>
          <w:trHeight w:val="420"/>
        </w:trPr>
        <w:tc>
          <w:tcPr>
            <w:tcW w:w="4957" w:type="dxa"/>
          </w:tcPr>
          <w:p w:rsidR="008576BB" w:rsidRPr="003E65A3" w:rsidRDefault="007802B7" w:rsidP="00A40D2C">
            <w:pPr>
              <w:spacing w:line="360" w:lineRule="auto"/>
              <w:jc w:val="both"/>
              <w:rPr>
                <w:rFonts w:eastAsia="Calibri"/>
                <w:sz w:val="28"/>
                <w:szCs w:val="28"/>
              </w:rPr>
            </w:pPr>
            <w:r w:rsidRPr="007802B7">
              <w:rPr>
                <w:rFonts w:eastAsia="Calibri"/>
                <w:sz w:val="24"/>
                <w:szCs w:val="28"/>
              </w:rPr>
              <w:t>Хрупкое. Осторожно</w:t>
            </w:r>
          </w:p>
        </w:tc>
        <w:tc>
          <w:tcPr>
            <w:tcW w:w="4671" w:type="dxa"/>
          </w:tcPr>
          <w:p w:rsidR="008576BB" w:rsidRDefault="007802B7" w:rsidP="007802B7">
            <w:pPr>
              <w:spacing w:line="360" w:lineRule="auto"/>
              <w:jc w:val="both"/>
              <w:rPr>
                <w:noProof/>
              </w:rPr>
            </w:pPr>
            <w:r w:rsidRPr="007802B7">
              <w:rPr>
                <w:noProof/>
                <w:sz w:val="24"/>
              </w:rPr>
              <w:t>Пиктограмма, означающая ПКП</w:t>
            </w:r>
          </w:p>
        </w:tc>
      </w:tr>
      <w:tr w:rsidR="008576BB" w:rsidTr="007802B7">
        <w:trPr>
          <w:trHeight w:val="2250"/>
        </w:trPr>
        <w:tc>
          <w:tcPr>
            <w:tcW w:w="4957" w:type="dxa"/>
          </w:tcPr>
          <w:p w:rsidR="008576BB" w:rsidRDefault="007802B7" w:rsidP="008576BB">
            <w:r>
              <w:rPr>
                <w:noProof/>
              </w:rPr>
              <w:drawing>
                <wp:anchor distT="0" distB="0" distL="114300" distR="114300" simplePos="0" relativeHeight="251738112" behindDoc="0" locked="0" layoutInCell="1" allowOverlap="1" wp14:anchorId="6C1E8036" wp14:editId="6929828A">
                  <wp:simplePos x="0" y="0"/>
                  <wp:positionH relativeFrom="column">
                    <wp:posOffset>829310</wp:posOffset>
                  </wp:positionH>
                  <wp:positionV relativeFrom="paragraph">
                    <wp:posOffset>140335</wp:posOffset>
                  </wp:positionV>
                  <wp:extent cx="1000125" cy="1004570"/>
                  <wp:effectExtent l="0" t="0" r="9525" b="5080"/>
                  <wp:wrapSquare wrapText="bothSides"/>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000125" cy="1004570"/>
                          </a:xfrm>
                          <a:prstGeom prst="rect">
                            <a:avLst/>
                          </a:prstGeom>
                          <a:noFill/>
                        </pic:spPr>
                      </pic:pic>
                    </a:graphicData>
                  </a:graphic>
                  <wp14:sizeRelH relativeFrom="margin">
                    <wp14:pctWidth>0</wp14:pctWidth>
                  </wp14:sizeRelH>
                  <wp14:sizeRelV relativeFrom="margin">
                    <wp14:pctHeight>0</wp14:pctHeight>
                  </wp14:sizeRelV>
                </wp:anchor>
              </w:drawing>
            </w:r>
          </w:p>
        </w:tc>
        <w:tc>
          <w:tcPr>
            <w:tcW w:w="4671" w:type="dxa"/>
          </w:tcPr>
          <w:p w:rsidR="008576BB" w:rsidRDefault="007802B7" w:rsidP="008576BB">
            <w:r w:rsidRPr="007802B7">
              <w:rPr>
                <w:noProof/>
              </w:rPr>
              <w:drawing>
                <wp:anchor distT="0" distB="0" distL="114300" distR="114300" simplePos="0" relativeHeight="251736064" behindDoc="0" locked="0" layoutInCell="1" allowOverlap="1" wp14:anchorId="7881C9C3" wp14:editId="262631AE">
                  <wp:simplePos x="0" y="0"/>
                  <wp:positionH relativeFrom="column">
                    <wp:posOffset>624205</wp:posOffset>
                  </wp:positionH>
                  <wp:positionV relativeFrom="paragraph">
                    <wp:posOffset>38100</wp:posOffset>
                  </wp:positionV>
                  <wp:extent cx="1285875" cy="1285875"/>
                  <wp:effectExtent l="0" t="0" r="9525" b="9525"/>
                  <wp:wrapSquare wrapText="bothSides"/>
                  <wp:docPr id="164" name="Рисунок 164" descr="Символы и знаки на этикетках и упаковке косме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имволы и знаки на этикетках и упаковке косметики"/>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802B7" w:rsidTr="007802B7">
        <w:tc>
          <w:tcPr>
            <w:tcW w:w="4957" w:type="dxa"/>
          </w:tcPr>
          <w:p w:rsidR="007802B7" w:rsidRPr="004703AB" w:rsidRDefault="007802B7" w:rsidP="00802BA2">
            <w:pPr>
              <w:spacing w:line="360" w:lineRule="auto"/>
              <w:jc w:val="both"/>
              <w:rPr>
                <w:rFonts w:eastAsia="Calibri"/>
                <w:sz w:val="24"/>
                <w:szCs w:val="28"/>
              </w:rPr>
            </w:pPr>
            <w:r w:rsidRPr="007802B7">
              <w:rPr>
                <w:rFonts w:eastAsia="Calibri"/>
                <w:sz w:val="24"/>
                <w:szCs w:val="28"/>
              </w:rPr>
              <w:t>Аббревиатура материала, из которого изготавливается упаковка</w:t>
            </w:r>
          </w:p>
        </w:tc>
        <w:tc>
          <w:tcPr>
            <w:tcW w:w="4671" w:type="dxa"/>
          </w:tcPr>
          <w:p w:rsidR="007802B7" w:rsidRPr="004703AB" w:rsidRDefault="007802B7" w:rsidP="00802BA2">
            <w:pPr>
              <w:spacing w:line="360" w:lineRule="auto"/>
              <w:jc w:val="both"/>
              <w:rPr>
                <w:rFonts w:eastAsia="Calibri"/>
                <w:sz w:val="24"/>
                <w:szCs w:val="28"/>
              </w:rPr>
            </w:pPr>
            <w:r w:rsidRPr="004703AB">
              <w:rPr>
                <w:rFonts w:eastAsia="Calibri"/>
                <w:sz w:val="24"/>
                <w:szCs w:val="28"/>
              </w:rPr>
              <w:t>Возможность утил</w:t>
            </w:r>
            <w:r>
              <w:rPr>
                <w:rFonts w:eastAsia="Calibri"/>
                <w:sz w:val="24"/>
                <w:szCs w:val="28"/>
              </w:rPr>
              <w:t>изации использованной упаковки</w:t>
            </w:r>
            <w:r w:rsidRPr="004703AB">
              <w:rPr>
                <w:rFonts w:eastAsia="Calibri"/>
                <w:sz w:val="24"/>
                <w:szCs w:val="28"/>
              </w:rPr>
              <w:t>- петля Мебиуса</w:t>
            </w:r>
          </w:p>
        </w:tc>
      </w:tr>
      <w:tr w:rsidR="007802B7" w:rsidTr="007802B7">
        <w:tc>
          <w:tcPr>
            <w:tcW w:w="4957" w:type="dxa"/>
          </w:tcPr>
          <w:p w:rsidR="007802B7" w:rsidRDefault="007802B7" w:rsidP="00802BA2">
            <w:pPr>
              <w:spacing w:line="360" w:lineRule="auto"/>
              <w:jc w:val="both"/>
              <w:rPr>
                <w:rFonts w:eastAsia="Calibri"/>
                <w:sz w:val="28"/>
                <w:szCs w:val="28"/>
              </w:rPr>
            </w:pPr>
            <w:r>
              <w:rPr>
                <w:rFonts w:eastAsia="Calibri"/>
                <w:noProof/>
                <w:sz w:val="28"/>
                <w:szCs w:val="28"/>
              </w:rPr>
              <w:drawing>
                <wp:anchor distT="0" distB="0" distL="114300" distR="114300" simplePos="0" relativeHeight="251744256" behindDoc="0" locked="0" layoutInCell="1" allowOverlap="1" wp14:anchorId="224CB329" wp14:editId="7381E24A">
                  <wp:simplePos x="0" y="0"/>
                  <wp:positionH relativeFrom="column">
                    <wp:posOffset>124460</wp:posOffset>
                  </wp:positionH>
                  <wp:positionV relativeFrom="paragraph">
                    <wp:posOffset>222885</wp:posOffset>
                  </wp:positionV>
                  <wp:extent cx="2600325" cy="731520"/>
                  <wp:effectExtent l="0" t="0" r="9525" b="0"/>
                  <wp:wrapSquare wrapText="bothSides"/>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3">
                            <a:extLst>
                              <a:ext uri="{28A0092B-C50C-407E-A947-70E740481C1C}">
                                <a14:useLocalDpi xmlns:a14="http://schemas.microsoft.com/office/drawing/2010/main" val="0"/>
                              </a:ext>
                            </a:extLst>
                          </a:blip>
                          <a:srcRect r="46818"/>
                          <a:stretch/>
                        </pic:blipFill>
                        <pic:spPr bwMode="auto">
                          <a:xfrm>
                            <a:off x="0" y="0"/>
                            <a:ext cx="2600325" cy="73152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671" w:type="dxa"/>
          </w:tcPr>
          <w:p w:rsidR="007802B7" w:rsidRDefault="00980AE2" w:rsidP="00802BA2">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43232" behindDoc="0" locked="0" layoutInCell="1" allowOverlap="1" wp14:anchorId="58D32C23" wp14:editId="38513346">
                  <wp:simplePos x="0" y="0"/>
                  <wp:positionH relativeFrom="column">
                    <wp:posOffset>262890</wp:posOffset>
                  </wp:positionH>
                  <wp:positionV relativeFrom="paragraph">
                    <wp:posOffset>226060</wp:posOffset>
                  </wp:positionV>
                  <wp:extent cx="990600" cy="975241"/>
                  <wp:effectExtent l="0" t="0" r="0" b="0"/>
                  <wp:wrapSquare wrapText="bothSides"/>
                  <wp:docPr id="174" name="Рисунок 174"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Р ТС 005/2011 Технический регламент Таможенного союза "/>
                          <pic:cNvPicPr>
                            <a:picLocks noChangeAspect="1" noChangeArrowheads="1"/>
                          </pic:cNvPicPr>
                        </pic:nvPicPr>
                        <pic:blipFill rotWithShape="1">
                          <a:blip r:embed="rId108">
                            <a:extLst>
                              <a:ext uri="{28A0092B-C50C-407E-A947-70E740481C1C}">
                                <a14:useLocalDpi xmlns:a14="http://schemas.microsoft.com/office/drawing/2010/main" val="0"/>
                              </a:ext>
                            </a:extLst>
                          </a:blip>
                          <a:srcRect l="64187"/>
                          <a:stretch/>
                        </pic:blipFill>
                        <pic:spPr bwMode="auto">
                          <a:xfrm>
                            <a:off x="0" y="0"/>
                            <a:ext cx="990600" cy="9752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02B7" w:rsidRPr="004703AB">
              <w:rPr>
                <w:rFonts w:eastAsia="Calibri"/>
                <w:noProof/>
                <w:sz w:val="28"/>
                <w:szCs w:val="28"/>
              </w:rPr>
              <w:drawing>
                <wp:anchor distT="0" distB="0" distL="114300" distR="114300" simplePos="0" relativeHeight="251742208" behindDoc="0" locked="0" layoutInCell="1" allowOverlap="1" wp14:anchorId="1E28E83D" wp14:editId="22621D8A">
                  <wp:simplePos x="0" y="0"/>
                  <wp:positionH relativeFrom="column">
                    <wp:posOffset>1434465</wp:posOffset>
                  </wp:positionH>
                  <wp:positionV relativeFrom="paragraph">
                    <wp:posOffset>168910</wp:posOffset>
                  </wp:positionV>
                  <wp:extent cx="1209675" cy="1047750"/>
                  <wp:effectExtent l="0" t="0" r="9525" b="0"/>
                  <wp:wrapSquare wrapText="bothSides"/>
                  <wp:docPr id="173" name="Рисунок 173"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Р ТС 005/2011 Технический регламент Таможенного союза "/>
                          <pic:cNvPicPr>
                            <a:picLocks noChangeAspect="1" noChangeArrowheads="1"/>
                          </pic:cNvPicPr>
                        </pic:nvPicPr>
                        <pic:blipFill rotWithShape="1">
                          <a:blip r:embed="rId108">
                            <a:extLst>
                              <a:ext uri="{28A0092B-C50C-407E-A947-70E740481C1C}">
                                <a14:useLocalDpi xmlns:a14="http://schemas.microsoft.com/office/drawing/2010/main" val="0"/>
                              </a:ext>
                            </a:extLst>
                          </a:blip>
                          <a:srcRect r="59313"/>
                          <a:stretch/>
                        </pic:blipFill>
                        <pic:spPr bwMode="auto">
                          <a:xfrm>
                            <a:off x="0" y="0"/>
                            <a:ext cx="1209675" cy="1047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8576BB" w:rsidRDefault="008576BB" w:rsidP="008576BB">
      <w:pPr>
        <w:pStyle w:val="a7"/>
        <w:spacing w:line="360" w:lineRule="auto"/>
        <w:jc w:val="both"/>
        <w:rPr>
          <w:rFonts w:ascii="Times New Roman" w:hAnsi="Times New Roman" w:cs="Times New Roman"/>
          <w:sz w:val="28"/>
          <w:szCs w:val="28"/>
        </w:rPr>
      </w:pPr>
    </w:p>
    <w:p w:rsidR="00A40D2C" w:rsidRPr="008576BB" w:rsidRDefault="008576BB" w:rsidP="008576BB">
      <w:pPr>
        <w:pStyle w:val="a7"/>
        <w:spacing w:line="360" w:lineRule="auto"/>
        <w:ind w:firstLine="709"/>
        <w:jc w:val="both"/>
        <w:rPr>
          <w:rFonts w:ascii="Times New Roman" w:hAnsi="Times New Roman" w:cs="Times New Roman"/>
          <w:b/>
          <w:sz w:val="28"/>
          <w:szCs w:val="28"/>
        </w:rPr>
      </w:pPr>
      <w:r w:rsidRPr="008576BB">
        <w:rPr>
          <w:rFonts w:ascii="Times New Roman" w:hAnsi="Times New Roman" w:cs="Times New Roman"/>
          <w:b/>
          <w:sz w:val="28"/>
          <w:szCs w:val="28"/>
        </w:rPr>
        <w:t xml:space="preserve">Согласно ТР ТС 009/2011"О безопасности парфюмерно-косметической продукции" стандартными </w:t>
      </w:r>
      <w:r w:rsidR="00311FE3" w:rsidRPr="008576BB">
        <w:rPr>
          <w:rFonts w:ascii="Times New Roman" w:hAnsi="Times New Roman" w:cs="Times New Roman"/>
          <w:b/>
          <w:sz w:val="28"/>
          <w:szCs w:val="28"/>
        </w:rPr>
        <w:t>условиями хранения</w:t>
      </w:r>
      <w:r w:rsidRPr="008576BB">
        <w:rPr>
          <w:rFonts w:ascii="Times New Roman" w:hAnsi="Times New Roman" w:cs="Times New Roman"/>
          <w:b/>
          <w:sz w:val="28"/>
          <w:szCs w:val="28"/>
        </w:rPr>
        <w:t xml:space="preserve"> ПКП является:</w:t>
      </w:r>
    </w:p>
    <w:p w:rsidR="008576BB" w:rsidRDefault="008576BB" w:rsidP="00130E4B">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ПКП</w:t>
      </w:r>
      <w:r w:rsidRPr="008576BB">
        <w:rPr>
          <w:rFonts w:ascii="Times New Roman" w:hAnsi="Times New Roman" w:cs="Times New Roman"/>
          <w:sz w:val="28"/>
          <w:szCs w:val="28"/>
        </w:rPr>
        <w:t xml:space="preserve"> хранят в крытых складских помещениях в упаковке изготовителя. Не допускается хранить косметические изделия под непосредственным воздействием солнечного света и вблизи отопительных приборов.</w:t>
      </w:r>
    </w:p>
    <w:p w:rsidR="008576BB" w:rsidRDefault="008576BB" w:rsidP="008576BB">
      <w:pPr>
        <w:pStyle w:val="a7"/>
        <w:numPr>
          <w:ilvl w:val="0"/>
          <w:numId w:val="38"/>
        </w:numPr>
        <w:spacing w:line="360" w:lineRule="auto"/>
        <w:ind w:left="709"/>
        <w:jc w:val="both"/>
        <w:rPr>
          <w:rFonts w:ascii="Times New Roman" w:hAnsi="Times New Roman" w:cs="Times New Roman"/>
          <w:sz w:val="28"/>
          <w:szCs w:val="28"/>
        </w:rPr>
      </w:pPr>
      <w:r w:rsidRPr="008576BB">
        <w:rPr>
          <w:rFonts w:ascii="Times New Roman" w:hAnsi="Times New Roman" w:cs="Times New Roman"/>
          <w:sz w:val="28"/>
          <w:szCs w:val="28"/>
        </w:rPr>
        <w:t>для жидкой продукции - не ниж</w:t>
      </w:r>
      <w:r>
        <w:rPr>
          <w:rFonts w:ascii="Times New Roman" w:hAnsi="Times New Roman" w:cs="Times New Roman"/>
          <w:sz w:val="28"/>
          <w:szCs w:val="28"/>
        </w:rPr>
        <w:t>е плюс 5°С и не выше плюс 25°С</w:t>
      </w:r>
    </w:p>
    <w:p w:rsidR="008576BB" w:rsidRDefault="008576BB" w:rsidP="008576BB">
      <w:pPr>
        <w:pStyle w:val="a7"/>
        <w:numPr>
          <w:ilvl w:val="0"/>
          <w:numId w:val="38"/>
        </w:numPr>
        <w:spacing w:line="360" w:lineRule="auto"/>
        <w:ind w:left="709"/>
        <w:jc w:val="both"/>
        <w:rPr>
          <w:rFonts w:ascii="Times New Roman" w:hAnsi="Times New Roman" w:cs="Times New Roman"/>
          <w:sz w:val="28"/>
          <w:szCs w:val="28"/>
        </w:rPr>
      </w:pPr>
      <w:r w:rsidRPr="008576BB">
        <w:rPr>
          <w:rFonts w:ascii="Times New Roman" w:hAnsi="Times New Roman" w:cs="Times New Roman"/>
          <w:sz w:val="28"/>
          <w:szCs w:val="28"/>
        </w:rPr>
        <w:t>для туалетного тв</w:t>
      </w:r>
      <w:r>
        <w:rPr>
          <w:rFonts w:ascii="Times New Roman" w:hAnsi="Times New Roman" w:cs="Times New Roman"/>
          <w:sz w:val="28"/>
          <w:szCs w:val="28"/>
        </w:rPr>
        <w:t>ердого мыла - не ниже минус 5°С</w:t>
      </w:r>
    </w:p>
    <w:p w:rsidR="008576BB" w:rsidRDefault="008576BB" w:rsidP="008576BB">
      <w:pPr>
        <w:pStyle w:val="a7"/>
        <w:numPr>
          <w:ilvl w:val="0"/>
          <w:numId w:val="38"/>
        </w:numPr>
        <w:spacing w:line="360" w:lineRule="auto"/>
        <w:ind w:left="709"/>
        <w:jc w:val="both"/>
        <w:rPr>
          <w:rFonts w:ascii="Times New Roman" w:hAnsi="Times New Roman" w:cs="Times New Roman"/>
          <w:sz w:val="28"/>
          <w:szCs w:val="28"/>
        </w:rPr>
      </w:pPr>
      <w:r w:rsidRPr="008576BB">
        <w:rPr>
          <w:rFonts w:ascii="Times New Roman" w:hAnsi="Times New Roman" w:cs="Times New Roman"/>
          <w:sz w:val="28"/>
          <w:szCs w:val="28"/>
        </w:rPr>
        <w:t xml:space="preserve">для остальной </w:t>
      </w:r>
      <w:r>
        <w:rPr>
          <w:rFonts w:ascii="Times New Roman" w:hAnsi="Times New Roman" w:cs="Times New Roman"/>
          <w:sz w:val="28"/>
          <w:szCs w:val="28"/>
        </w:rPr>
        <w:t>ПКП</w:t>
      </w:r>
      <w:r w:rsidRPr="008576BB">
        <w:rPr>
          <w:rFonts w:ascii="Times New Roman" w:hAnsi="Times New Roman" w:cs="Times New Roman"/>
          <w:sz w:val="28"/>
          <w:szCs w:val="28"/>
        </w:rPr>
        <w:t xml:space="preserve"> - не ниже 0°С и не выше плюс 25°С</w:t>
      </w:r>
    </w:p>
    <w:p w:rsidR="00A40D2C" w:rsidRPr="00A40D2C" w:rsidRDefault="00A40D2C" w:rsidP="00A40D2C">
      <w:pPr>
        <w:pStyle w:val="a7"/>
        <w:spacing w:line="360" w:lineRule="auto"/>
        <w:ind w:firstLine="709"/>
        <w:jc w:val="both"/>
        <w:rPr>
          <w:rFonts w:ascii="Times New Roman" w:hAnsi="Times New Roman" w:cs="Times New Roman"/>
          <w:b/>
          <w:sz w:val="28"/>
          <w:szCs w:val="28"/>
        </w:rPr>
      </w:pPr>
      <w:r w:rsidRPr="00A40D2C">
        <w:rPr>
          <w:rFonts w:ascii="Times New Roman" w:hAnsi="Times New Roman" w:cs="Times New Roman"/>
          <w:b/>
          <w:sz w:val="28"/>
          <w:szCs w:val="28"/>
        </w:rPr>
        <w:t>Согласно ПП РФ от 19.01.1998 N 55 Особенности продажи парфюмерно-косметических товаров является:</w:t>
      </w:r>
    </w:p>
    <w:p w:rsidR="00A40D2C" w:rsidRPr="00A40D2C" w:rsidRDefault="00A40D2C" w:rsidP="00A40D2C">
      <w:pPr>
        <w:pStyle w:val="a7"/>
        <w:spacing w:line="360" w:lineRule="auto"/>
        <w:ind w:firstLine="709"/>
        <w:jc w:val="both"/>
        <w:rPr>
          <w:rFonts w:ascii="Times New Roman" w:hAnsi="Times New Roman" w:cs="Times New Roman"/>
          <w:sz w:val="28"/>
          <w:szCs w:val="28"/>
        </w:rPr>
      </w:pPr>
      <w:r w:rsidRPr="00A40D2C">
        <w:lastRenderedPageBreak/>
        <w:t xml:space="preserve"> </w:t>
      </w:r>
      <w:r w:rsidRPr="00A40D2C">
        <w:rPr>
          <w:rFonts w:ascii="Times New Roman" w:hAnsi="Times New Roman" w:cs="Times New Roman"/>
          <w:sz w:val="28"/>
          <w:szCs w:val="28"/>
        </w:rPr>
        <w:t>Информация о парфюмерно-косметических товарах должна содержать с учетом особенностей конкретного товара сведения о его назначении, входящих в состав изделия ингредиентах, действии и оказываемом эффекте, ограничениях (противопоказаниях) для применения, способах и условиях применения, массе нетто или объеме и (или) количестве единиц изделия в потребительской упаковке, условиях хранения (для товаров, в отношении которых установлены обязательные требования к условиям хранения), а также сведения о государственной регистрации (для товаров, подлежащих государственной регистрации).</w:t>
      </w:r>
    </w:p>
    <w:p w:rsidR="00A40D2C" w:rsidRP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 xml:space="preserve"> До подачи в торговый зал парфюмерно-косметические товары распаковываются и осматриваются, проверяется качество (по внешним признакам) каждой единицы товара и наличие о нем необходимой информации.</w:t>
      </w:r>
    </w:p>
    <w:p w:rsidR="00A40D2C" w:rsidRP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 xml:space="preserve"> Покупателю должна быть предоставлена возможность ознакомиться с запахом духов, одеколонов, туалетной воды с использованием для этого лакмусовых бумажек, пропитанных душистой жидкостью, образцов-понюшек, представляемых изготовителями товаров, а также с другими свойствами и характеристиками предлагаемых к продаже товаров.</w:t>
      </w:r>
    </w:p>
    <w:p w:rsidR="00A40D2C" w:rsidRP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При передаче товаров в упаковке с целлофановой оберткой или фирменной лентой покупателю должно быть предложено проверить содержимое упаковки путем снятия целлофана или фирменной ленты. Аэрозольная упаковка товара проверяется лицом, осуществляющим продажу, на функционирование упаковки в присутствии покупателя.</w:t>
      </w:r>
    </w:p>
    <w:p w:rsidR="00373CB0" w:rsidRDefault="00130E4B" w:rsidP="00130E4B">
      <w:pPr>
        <w:pStyle w:val="a7"/>
        <w:spacing w:line="360" w:lineRule="auto"/>
        <w:ind w:firstLine="709"/>
        <w:jc w:val="both"/>
        <w:rPr>
          <w:rFonts w:ascii="Times New Roman" w:hAnsi="Times New Roman" w:cs="Times New Roman"/>
          <w:sz w:val="28"/>
          <w:szCs w:val="28"/>
        </w:rPr>
      </w:pPr>
      <w:r w:rsidRPr="00130E4B">
        <w:rPr>
          <w:rFonts w:ascii="Times New Roman" w:hAnsi="Times New Roman" w:cs="Times New Roman"/>
          <w:sz w:val="28"/>
          <w:szCs w:val="28"/>
        </w:rPr>
        <w:t xml:space="preserve">Из аптеки парфюмерно-косметических товары отпускаются по </w:t>
      </w:r>
      <w:r>
        <w:rPr>
          <w:rFonts w:ascii="Times New Roman" w:hAnsi="Times New Roman" w:cs="Times New Roman"/>
          <w:sz w:val="28"/>
          <w:szCs w:val="28"/>
        </w:rPr>
        <w:t>запросу покупателя,</w:t>
      </w:r>
      <w:r w:rsidRPr="00130E4B">
        <w:rPr>
          <w:rFonts w:ascii="Times New Roman" w:hAnsi="Times New Roman" w:cs="Times New Roman"/>
          <w:sz w:val="28"/>
          <w:szCs w:val="28"/>
        </w:rPr>
        <w:t xml:space="preserve"> без рецепта</w:t>
      </w:r>
      <w:r>
        <w:rPr>
          <w:rFonts w:ascii="Times New Roman" w:hAnsi="Times New Roman" w:cs="Times New Roman"/>
          <w:sz w:val="28"/>
          <w:szCs w:val="28"/>
        </w:rPr>
        <w:t>.</w:t>
      </w:r>
      <w:r w:rsidR="00373CB0">
        <w:rPr>
          <w:rFonts w:ascii="Times New Roman" w:hAnsi="Times New Roman" w:cs="Times New Roman"/>
          <w:sz w:val="28"/>
          <w:szCs w:val="28"/>
        </w:rPr>
        <w:br w:type="page"/>
      </w:r>
    </w:p>
    <w:p w:rsidR="00F550C6" w:rsidRDefault="00F550C6" w:rsidP="006436B2">
      <w:pPr>
        <w:pStyle w:val="1"/>
        <w:spacing w:line="360" w:lineRule="auto"/>
        <w:jc w:val="both"/>
        <w:rPr>
          <w:rFonts w:ascii="Times New Roman" w:eastAsia="Times New Roman" w:hAnsi="Times New Roman" w:cs="Times New Roman"/>
          <w:b/>
          <w:color w:val="000000" w:themeColor="text1"/>
          <w:sz w:val="28"/>
        </w:rPr>
      </w:pPr>
      <w:bookmarkStart w:id="54" w:name="_Toc42265565"/>
      <w:bookmarkStart w:id="55" w:name="_Toc42265760"/>
      <w:r w:rsidRPr="006436B2">
        <w:rPr>
          <w:rFonts w:ascii="Times New Roman" w:eastAsia="Times New Roman" w:hAnsi="Times New Roman" w:cs="Times New Roman"/>
          <w:b/>
          <w:color w:val="000000" w:themeColor="text1"/>
          <w:sz w:val="28"/>
        </w:rPr>
        <w:lastRenderedPageBreak/>
        <w:t>Тема № 9</w:t>
      </w:r>
      <w:r w:rsidR="006436B2" w:rsidRPr="006436B2">
        <w:rPr>
          <w:rFonts w:ascii="Times New Roman" w:eastAsia="Times New Roman" w:hAnsi="Times New Roman" w:cs="Times New Roman"/>
          <w:b/>
          <w:color w:val="000000" w:themeColor="text1"/>
          <w:sz w:val="28"/>
        </w:rPr>
        <w:t xml:space="preserve">. </w:t>
      </w:r>
      <w:r w:rsidRPr="006436B2">
        <w:rPr>
          <w:rFonts w:ascii="Times New Roman" w:eastAsia="Times New Roman" w:hAnsi="Times New Roman" w:cs="Times New Roman"/>
          <w:b/>
          <w:color w:val="000000" w:themeColor="text1"/>
          <w:sz w:val="28"/>
        </w:rPr>
        <w:t xml:space="preserve">Диетическое питание, </w:t>
      </w:r>
      <w:r w:rsidR="006436B2" w:rsidRPr="006436B2">
        <w:rPr>
          <w:rFonts w:ascii="Times New Roman" w:eastAsia="Times New Roman" w:hAnsi="Times New Roman" w:cs="Times New Roman"/>
          <w:b/>
          <w:color w:val="000000" w:themeColor="text1"/>
          <w:sz w:val="28"/>
        </w:rPr>
        <w:t>питание детей</w:t>
      </w:r>
      <w:r w:rsidRPr="006436B2">
        <w:rPr>
          <w:rFonts w:ascii="Times New Roman" w:eastAsia="Times New Roman" w:hAnsi="Times New Roman" w:cs="Times New Roman"/>
          <w:b/>
          <w:color w:val="000000" w:themeColor="text1"/>
          <w:sz w:val="28"/>
        </w:rPr>
        <w:t xml:space="preserve"> до 3х лет. </w:t>
      </w:r>
      <w:r w:rsidR="008E12D3" w:rsidRPr="006436B2">
        <w:rPr>
          <w:rFonts w:ascii="Times New Roman" w:eastAsia="Times New Roman" w:hAnsi="Times New Roman" w:cs="Times New Roman"/>
          <w:b/>
          <w:color w:val="000000" w:themeColor="text1"/>
          <w:sz w:val="28"/>
        </w:rPr>
        <w:t>Анализ ассортимента</w:t>
      </w:r>
      <w:r w:rsidRPr="006436B2">
        <w:rPr>
          <w:rFonts w:ascii="Times New Roman" w:eastAsia="Times New Roman" w:hAnsi="Times New Roman" w:cs="Times New Roman"/>
          <w:b/>
          <w:color w:val="000000" w:themeColor="text1"/>
          <w:sz w:val="28"/>
        </w:rPr>
        <w:t>. Хранение. Реализация.</w:t>
      </w:r>
      <w:bookmarkEnd w:id="54"/>
      <w:bookmarkEnd w:id="55"/>
      <w:r w:rsidR="006436B2" w:rsidRPr="006436B2">
        <w:rPr>
          <w:rFonts w:ascii="Times New Roman" w:hAnsi="Times New Roman" w:cs="Times New Roman"/>
          <w:b/>
          <w:color w:val="000000" w:themeColor="text1"/>
          <w:sz w:val="28"/>
        </w:rPr>
        <w:t xml:space="preserve"> </w:t>
      </w:r>
    </w:p>
    <w:p w:rsidR="002C7522" w:rsidRDefault="002C7522" w:rsidP="00477ACD">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К пищевой продукции относятся:</w:t>
      </w:r>
    </w:p>
    <w:p w:rsidR="002C7522" w:rsidRPr="002C7522" w:rsidRDefault="002C7522" w:rsidP="002C7522">
      <w:pPr>
        <w:pStyle w:val="a7"/>
        <w:numPr>
          <w:ilvl w:val="0"/>
          <w:numId w:val="47"/>
        </w:numPr>
        <w:spacing w:line="360" w:lineRule="auto"/>
        <w:jc w:val="both"/>
        <w:rPr>
          <w:rFonts w:ascii="Times New Roman" w:hAnsi="Times New Roman" w:cs="Times New Roman"/>
          <w:sz w:val="28"/>
          <w:szCs w:val="28"/>
        </w:rPr>
      </w:pPr>
      <w:r w:rsidRPr="002C7522">
        <w:rPr>
          <w:rFonts w:ascii="Times New Roman" w:hAnsi="Times New Roman" w:cs="Times New Roman"/>
          <w:sz w:val="28"/>
          <w:szCs w:val="28"/>
        </w:rPr>
        <w:t>пищевая продукция для дет</w:t>
      </w:r>
      <w:r>
        <w:rPr>
          <w:rFonts w:ascii="Times New Roman" w:hAnsi="Times New Roman" w:cs="Times New Roman"/>
          <w:sz w:val="28"/>
          <w:szCs w:val="28"/>
        </w:rPr>
        <w:t>ского питания, в том числе вода питьевая для детского питания;</w:t>
      </w:r>
    </w:p>
    <w:p w:rsidR="002C7522" w:rsidRPr="002C7522" w:rsidRDefault="002C7522" w:rsidP="002C7522">
      <w:pPr>
        <w:pStyle w:val="a7"/>
        <w:numPr>
          <w:ilvl w:val="0"/>
          <w:numId w:val="47"/>
        </w:numPr>
        <w:spacing w:line="360" w:lineRule="auto"/>
        <w:jc w:val="both"/>
        <w:rPr>
          <w:rFonts w:ascii="Times New Roman" w:hAnsi="Times New Roman" w:cs="Times New Roman"/>
          <w:sz w:val="28"/>
          <w:szCs w:val="28"/>
        </w:rPr>
      </w:pPr>
      <w:r w:rsidRPr="002C7522">
        <w:rPr>
          <w:rFonts w:ascii="Times New Roman" w:hAnsi="Times New Roman" w:cs="Times New Roman"/>
          <w:sz w:val="28"/>
          <w:szCs w:val="28"/>
        </w:rPr>
        <w:t>пищевая продукция для диетич</w:t>
      </w:r>
      <w:r>
        <w:rPr>
          <w:rFonts w:ascii="Times New Roman" w:hAnsi="Times New Roman" w:cs="Times New Roman"/>
          <w:sz w:val="28"/>
          <w:szCs w:val="28"/>
        </w:rPr>
        <w:t xml:space="preserve">еского лечебного и диетического </w:t>
      </w:r>
      <w:r w:rsidRPr="002C7522">
        <w:rPr>
          <w:rFonts w:ascii="Times New Roman" w:hAnsi="Times New Roman" w:cs="Times New Roman"/>
          <w:sz w:val="28"/>
          <w:szCs w:val="28"/>
        </w:rPr>
        <w:t>профилактического питания;</w:t>
      </w:r>
    </w:p>
    <w:p w:rsidR="002C7522" w:rsidRPr="002C7522" w:rsidRDefault="002C7522" w:rsidP="002C7522">
      <w:pPr>
        <w:pStyle w:val="a7"/>
        <w:numPr>
          <w:ilvl w:val="0"/>
          <w:numId w:val="47"/>
        </w:numPr>
        <w:spacing w:line="360" w:lineRule="auto"/>
        <w:jc w:val="both"/>
        <w:rPr>
          <w:rFonts w:ascii="Times New Roman" w:hAnsi="Times New Roman" w:cs="Times New Roman"/>
          <w:sz w:val="28"/>
          <w:szCs w:val="28"/>
        </w:rPr>
      </w:pPr>
      <w:r w:rsidRPr="002C7522">
        <w:rPr>
          <w:rFonts w:ascii="Times New Roman" w:hAnsi="Times New Roman" w:cs="Times New Roman"/>
          <w:sz w:val="28"/>
          <w:szCs w:val="28"/>
        </w:rPr>
        <w:t>минеральная природ</w:t>
      </w:r>
      <w:r>
        <w:rPr>
          <w:rFonts w:ascii="Times New Roman" w:hAnsi="Times New Roman" w:cs="Times New Roman"/>
          <w:sz w:val="28"/>
          <w:szCs w:val="28"/>
        </w:rPr>
        <w:t xml:space="preserve">ная, лечебно-столовая, лечебная </w:t>
      </w:r>
      <w:r w:rsidRPr="002C7522">
        <w:rPr>
          <w:rFonts w:ascii="Times New Roman" w:hAnsi="Times New Roman" w:cs="Times New Roman"/>
          <w:sz w:val="28"/>
          <w:szCs w:val="28"/>
        </w:rPr>
        <w:t>минеральная вода с минера</w:t>
      </w:r>
      <w:r>
        <w:rPr>
          <w:rFonts w:ascii="Times New Roman" w:hAnsi="Times New Roman" w:cs="Times New Roman"/>
          <w:sz w:val="28"/>
          <w:szCs w:val="28"/>
        </w:rPr>
        <w:t xml:space="preserve">лизацией свыше 1 мг/дм3 или при </w:t>
      </w:r>
      <w:r w:rsidRPr="002C7522">
        <w:rPr>
          <w:rFonts w:ascii="Times New Roman" w:hAnsi="Times New Roman" w:cs="Times New Roman"/>
          <w:sz w:val="28"/>
          <w:szCs w:val="28"/>
        </w:rPr>
        <w:t>меньшей минерализации, с</w:t>
      </w:r>
      <w:r>
        <w:rPr>
          <w:rFonts w:ascii="Times New Roman" w:hAnsi="Times New Roman" w:cs="Times New Roman"/>
          <w:sz w:val="28"/>
          <w:szCs w:val="28"/>
        </w:rPr>
        <w:t xml:space="preserve">одержащая биологически активные </w:t>
      </w:r>
      <w:r w:rsidRPr="002C7522">
        <w:rPr>
          <w:rFonts w:ascii="Times New Roman" w:hAnsi="Times New Roman" w:cs="Times New Roman"/>
          <w:sz w:val="28"/>
          <w:szCs w:val="28"/>
        </w:rPr>
        <w:t>вещества в количестве не ниже бальнеологических норм;</w:t>
      </w:r>
    </w:p>
    <w:p w:rsidR="002C7522" w:rsidRPr="002C7522" w:rsidRDefault="002C7522" w:rsidP="002C7522">
      <w:pPr>
        <w:pStyle w:val="a7"/>
        <w:numPr>
          <w:ilvl w:val="0"/>
          <w:numId w:val="47"/>
        </w:numPr>
        <w:spacing w:line="360" w:lineRule="auto"/>
        <w:jc w:val="both"/>
        <w:rPr>
          <w:rFonts w:ascii="Times New Roman" w:hAnsi="Times New Roman" w:cs="Times New Roman"/>
          <w:sz w:val="28"/>
          <w:szCs w:val="28"/>
        </w:rPr>
      </w:pPr>
      <w:r w:rsidRPr="002C7522">
        <w:rPr>
          <w:rFonts w:ascii="Times New Roman" w:hAnsi="Times New Roman" w:cs="Times New Roman"/>
          <w:sz w:val="28"/>
          <w:szCs w:val="28"/>
        </w:rPr>
        <w:t>пищевая продукция для пи</w:t>
      </w:r>
      <w:r>
        <w:rPr>
          <w:rFonts w:ascii="Times New Roman" w:hAnsi="Times New Roman" w:cs="Times New Roman"/>
          <w:sz w:val="28"/>
          <w:szCs w:val="28"/>
        </w:rPr>
        <w:t xml:space="preserve">тания спортсменов, беременных и </w:t>
      </w:r>
      <w:r w:rsidRPr="002C7522">
        <w:rPr>
          <w:rFonts w:ascii="Times New Roman" w:hAnsi="Times New Roman" w:cs="Times New Roman"/>
          <w:sz w:val="28"/>
          <w:szCs w:val="28"/>
        </w:rPr>
        <w:t>кормящих женщин;</w:t>
      </w:r>
    </w:p>
    <w:p w:rsidR="002C7522" w:rsidRDefault="002C7522" w:rsidP="002C7522">
      <w:pPr>
        <w:pStyle w:val="a7"/>
        <w:numPr>
          <w:ilvl w:val="0"/>
          <w:numId w:val="47"/>
        </w:numPr>
        <w:spacing w:line="360" w:lineRule="auto"/>
        <w:jc w:val="both"/>
        <w:rPr>
          <w:rFonts w:ascii="Times New Roman" w:hAnsi="Times New Roman" w:cs="Times New Roman"/>
          <w:sz w:val="28"/>
          <w:szCs w:val="28"/>
        </w:rPr>
      </w:pPr>
      <w:r w:rsidRPr="002C7522">
        <w:rPr>
          <w:rFonts w:ascii="Times New Roman" w:hAnsi="Times New Roman" w:cs="Times New Roman"/>
          <w:sz w:val="28"/>
          <w:szCs w:val="28"/>
        </w:rPr>
        <w:t>биологически активные добавки к пище (БАД).</w:t>
      </w:r>
    </w:p>
    <w:p w:rsidR="00477ACD" w:rsidRDefault="00477ACD" w:rsidP="00477ACD">
      <w:pPr>
        <w:pStyle w:val="a7"/>
        <w:spacing w:line="360" w:lineRule="auto"/>
        <w:ind w:firstLine="709"/>
        <w:jc w:val="both"/>
        <w:rPr>
          <w:rFonts w:ascii="Times New Roman" w:hAnsi="Times New Roman" w:cs="Times New Roman"/>
          <w:sz w:val="28"/>
          <w:szCs w:val="28"/>
        </w:rPr>
      </w:pPr>
      <w:r w:rsidRPr="00477ACD">
        <w:rPr>
          <w:rFonts w:ascii="Times New Roman" w:hAnsi="Times New Roman" w:cs="Times New Roman"/>
          <w:sz w:val="28"/>
          <w:szCs w:val="28"/>
        </w:rPr>
        <w:t xml:space="preserve">В группу диетического и детского питания входят товары и пищевые добавки лечебного и профилактического назначения. Они применяются для диетического и детского питания. </w:t>
      </w:r>
    </w:p>
    <w:p w:rsidR="008E12D3" w:rsidRPr="00477ACD" w:rsidRDefault="002C7522" w:rsidP="00477ACD">
      <w:pPr>
        <w:pStyle w:val="a7"/>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1424" behindDoc="0" locked="0" layoutInCell="1" allowOverlap="1" wp14:anchorId="29140582" wp14:editId="002425EC">
            <wp:simplePos x="0" y="0"/>
            <wp:positionH relativeFrom="page">
              <wp:posOffset>1676400</wp:posOffset>
            </wp:positionH>
            <wp:positionV relativeFrom="paragraph">
              <wp:posOffset>1137920</wp:posOffset>
            </wp:positionV>
            <wp:extent cx="4857750" cy="2714625"/>
            <wp:effectExtent l="0" t="0" r="0" b="47625"/>
            <wp:wrapSquare wrapText="bothSides"/>
            <wp:docPr id="101" name="Схема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14:sizeRelH relativeFrom="margin">
              <wp14:pctWidth>0</wp14:pctWidth>
            </wp14:sizeRelH>
            <wp14:sizeRelV relativeFrom="margin">
              <wp14:pctHeight>0</wp14:pctHeight>
            </wp14:sizeRelV>
          </wp:anchor>
        </w:drawing>
      </w:r>
      <w:r w:rsidR="00477ACD" w:rsidRPr="00477ACD">
        <w:rPr>
          <w:rFonts w:ascii="Times New Roman" w:hAnsi="Times New Roman" w:cs="Times New Roman"/>
          <w:b/>
          <w:sz w:val="28"/>
          <w:szCs w:val="28"/>
        </w:rPr>
        <w:t>Детское питание</w:t>
      </w:r>
      <w:r w:rsidR="00477ACD" w:rsidRPr="00477ACD">
        <w:rPr>
          <w:rFonts w:ascii="Times New Roman" w:hAnsi="Times New Roman" w:cs="Times New Roman"/>
          <w:sz w:val="28"/>
          <w:szCs w:val="28"/>
        </w:rPr>
        <w:t>-это изготовления промышленным способом пищевая продукция, адаптированная к физиологическим особенностям организма ребенка и предназначена для обеспечения его потребностей в питательных</w:t>
      </w:r>
      <w:r>
        <w:rPr>
          <w:rFonts w:ascii="Times New Roman" w:hAnsi="Times New Roman" w:cs="Times New Roman"/>
          <w:sz w:val="28"/>
          <w:szCs w:val="28"/>
        </w:rPr>
        <w:t xml:space="preserve"> </w:t>
      </w:r>
      <w:r w:rsidR="00477ACD" w:rsidRPr="00477ACD">
        <w:rPr>
          <w:rFonts w:ascii="Times New Roman" w:hAnsi="Times New Roman" w:cs="Times New Roman"/>
          <w:sz w:val="28"/>
          <w:szCs w:val="28"/>
        </w:rPr>
        <w:t>веществах.</w:t>
      </w:r>
    </w:p>
    <w:p w:rsidR="00706D13" w:rsidRDefault="00706D13" w:rsidP="00706D13">
      <w:pPr>
        <w:pStyle w:val="a7"/>
        <w:spacing w:line="360" w:lineRule="auto"/>
        <w:ind w:firstLine="709"/>
        <w:jc w:val="both"/>
        <w:rPr>
          <w:rFonts w:ascii="Times New Roman" w:hAnsi="Times New Roman" w:cs="Times New Roman"/>
          <w:sz w:val="28"/>
          <w:szCs w:val="28"/>
        </w:rPr>
      </w:pPr>
      <w:r w:rsidRPr="00706D13">
        <w:rPr>
          <w:rFonts w:ascii="Times New Roman" w:hAnsi="Times New Roman" w:cs="Times New Roman"/>
          <w:sz w:val="28"/>
          <w:szCs w:val="28"/>
        </w:rPr>
        <w:lastRenderedPageBreak/>
        <w:t xml:space="preserve">Сухие адаптированные молочные смеси — это сбалансированные по составу всех компонентов и максимально приближенные к грудному молоку продукты. Они изготавливаются из высококачественного молочного и немолочного сырья. </w:t>
      </w:r>
    </w:p>
    <w:p w:rsidR="00706D13" w:rsidRDefault="00706D13" w:rsidP="00706D13">
      <w:pPr>
        <w:pStyle w:val="a7"/>
        <w:spacing w:line="360" w:lineRule="auto"/>
        <w:ind w:firstLine="709"/>
        <w:jc w:val="both"/>
        <w:rPr>
          <w:rFonts w:ascii="Times New Roman" w:hAnsi="Times New Roman" w:cs="Times New Roman"/>
          <w:sz w:val="28"/>
          <w:szCs w:val="28"/>
        </w:rPr>
      </w:pPr>
      <w:r w:rsidRPr="00706D13">
        <w:rPr>
          <w:rFonts w:ascii="Times New Roman" w:hAnsi="Times New Roman" w:cs="Times New Roman"/>
          <w:sz w:val="28"/>
          <w:szCs w:val="28"/>
        </w:rPr>
        <w:t xml:space="preserve">Различают два типа: </w:t>
      </w:r>
    </w:p>
    <w:p w:rsidR="00706D13" w:rsidRDefault="00706D13" w:rsidP="00706D13">
      <w:pPr>
        <w:pStyle w:val="a7"/>
        <w:spacing w:line="360" w:lineRule="auto"/>
        <w:ind w:firstLine="709"/>
        <w:jc w:val="both"/>
        <w:rPr>
          <w:rFonts w:ascii="Times New Roman" w:hAnsi="Times New Roman" w:cs="Times New Roman"/>
          <w:sz w:val="28"/>
          <w:szCs w:val="28"/>
        </w:rPr>
      </w:pPr>
      <w:r w:rsidRPr="00706D13">
        <w:rPr>
          <w:rFonts w:ascii="Times New Roman" w:hAnsi="Times New Roman" w:cs="Times New Roman"/>
          <w:sz w:val="28"/>
          <w:szCs w:val="28"/>
        </w:rPr>
        <w:t xml:space="preserve">I) начальные — используются в течение первых 2 мес. жизни ребенка; </w:t>
      </w:r>
    </w:p>
    <w:p w:rsidR="00706D13" w:rsidRPr="00706D13" w:rsidRDefault="00706D13" w:rsidP="00706D13">
      <w:pPr>
        <w:pStyle w:val="a7"/>
        <w:spacing w:line="360" w:lineRule="auto"/>
        <w:ind w:firstLine="709"/>
        <w:jc w:val="both"/>
        <w:rPr>
          <w:rFonts w:ascii="Times New Roman" w:hAnsi="Times New Roman" w:cs="Times New Roman"/>
          <w:sz w:val="28"/>
          <w:szCs w:val="28"/>
        </w:rPr>
      </w:pPr>
      <w:r w:rsidRPr="00706D13">
        <w:rPr>
          <w:rFonts w:ascii="Times New Roman" w:hAnsi="Times New Roman" w:cs="Times New Roman"/>
          <w:sz w:val="28"/>
          <w:szCs w:val="28"/>
        </w:rPr>
        <w:t>2) последующие — для дальнейшего вскармливания детей, после 2 мес. Однако большинство смесей могут быть использованы при кормлении детей от рождения до полугода, года.</w:t>
      </w:r>
    </w:p>
    <w:p w:rsidR="00706D13" w:rsidRDefault="00706D13" w:rsidP="00706D13">
      <w:r w:rsidRPr="00706D13">
        <w:rPr>
          <w:noProof/>
          <w:lang w:eastAsia="ru-RU"/>
        </w:rPr>
        <w:drawing>
          <wp:inline distT="0" distB="0" distL="0" distR="0" wp14:anchorId="05CF6C1C" wp14:editId="01732972">
            <wp:extent cx="2736797" cy="2507872"/>
            <wp:effectExtent l="0" t="0" r="6985" b="6985"/>
            <wp:docPr id="102" name="Рисунок 102" descr="Egészségügyi kiadván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gészségügyi kiadványok"/>
                    <pic:cNvPicPr>
                      <a:picLocks noChangeAspect="1" noChangeArrowheads="1"/>
                    </pic:cNvPicPr>
                  </pic:nvPicPr>
                  <pic:blipFill rotWithShape="1">
                    <a:blip r:embed="rId169">
                      <a:extLst>
                        <a:ext uri="{28A0092B-C50C-407E-A947-70E740481C1C}">
                          <a14:useLocalDpi xmlns:a14="http://schemas.microsoft.com/office/drawing/2010/main" val="0"/>
                        </a:ext>
                      </a:extLst>
                    </a:blip>
                    <a:srcRect b="8364"/>
                    <a:stretch/>
                  </pic:blipFill>
                  <pic:spPr bwMode="auto">
                    <a:xfrm>
                      <a:off x="0" y="0"/>
                      <a:ext cx="2746555" cy="2516814"/>
                    </a:xfrm>
                    <a:prstGeom prst="rect">
                      <a:avLst/>
                    </a:prstGeom>
                    <a:noFill/>
                    <a:ln>
                      <a:noFill/>
                    </a:ln>
                    <a:extLst>
                      <a:ext uri="{53640926-AAD7-44D8-BBD7-CCE9431645EC}">
                        <a14:shadowObscured xmlns:a14="http://schemas.microsoft.com/office/drawing/2010/main"/>
                      </a:ext>
                    </a:extLst>
                  </pic:spPr>
                </pic:pic>
              </a:graphicData>
            </a:graphic>
          </wp:inline>
        </w:drawing>
      </w:r>
      <w:r w:rsidRPr="00706D13">
        <w:t xml:space="preserve"> </w:t>
      </w:r>
      <w:r w:rsidRPr="00706D13">
        <w:rPr>
          <w:noProof/>
          <w:lang w:eastAsia="ru-RU"/>
        </w:rPr>
        <w:drawing>
          <wp:inline distT="0" distB="0" distL="0" distR="0" wp14:anchorId="3A09AFE6" wp14:editId="20ADE809">
            <wp:extent cx="2383155" cy="2383155"/>
            <wp:effectExtent l="0" t="0" r="0" b="0"/>
            <wp:docPr id="103" name="Рисунок 103" descr="Смесь Nestle Nestogen 1 700г с 0месяцев - купить в интерне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месь Nestle Nestogen 1 700г с 0месяцев - купить в интернет ..."/>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86440" cy="2386440"/>
                    </a:xfrm>
                    <a:prstGeom prst="rect">
                      <a:avLst/>
                    </a:prstGeom>
                    <a:noFill/>
                    <a:ln>
                      <a:noFill/>
                    </a:ln>
                  </pic:spPr>
                </pic:pic>
              </a:graphicData>
            </a:graphic>
          </wp:inline>
        </w:drawing>
      </w:r>
    </w:p>
    <w:p w:rsidR="002C7522" w:rsidRDefault="00706D13" w:rsidP="00706D13">
      <w:pPr>
        <w:pStyle w:val="a7"/>
        <w:spacing w:line="360" w:lineRule="auto"/>
        <w:ind w:firstLine="709"/>
        <w:jc w:val="both"/>
        <w:rPr>
          <w:rFonts w:ascii="Times New Roman" w:hAnsi="Times New Roman" w:cs="Times New Roman"/>
          <w:sz w:val="28"/>
          <w:szCs w:val="28"/>
        </w:rPr>
      </w:pPr>
      <w:r w:rsidRPr="00706D13">
        <w:rPr>
          <w:rFonts w:ascii="Times New Roman" w:hAnsi="Times New Roman" w:cs="Times New Roman"/>
          <w:sz w:val="28"/>
          <w:szCs w:val="28"/>
        </w:rPr>
        <w:t>Неадаптированные молочные смеси — это продукты питания ребенка 1 года жизни, приготовленные из свежего или сухого молока животных без специальной его обработки.</w:t>
      </w:r>
    </w:p>
    <w:tbl>
      <w:tblPr>
        <w:tblStyle w:val="a5"/>
        <w:tblW w:w="0" w:type="auto"/>
        <w:tblLook w:val="04A0" w:firstRow="1" w:lastRow="0" w:firstColumn="1" w:lastColumn="0" w:noHBand="0" w:noVBand="1"/>
      </w:tblPr>
      <w:tblGrid>
        <w:gridCol w:w="4937"/>
        <w:gridCol w:w="4691"/>
      </w:tblGrid>
      <w:tr w:rsidR="002C7522" w:rsidTr="00802BA2">
        <w:tc>
          <w:tcPr>
            <w:tcW w:w="9628" w:type="dxa"/>
            <w:gridSpan w:val="2"/>
          </w:tcPr>
          <w:p w:rsidR="002C7522" w:rsidRDefault="002C7522" w:rsidP="00706D13">
            <w:pPr>
              <w:pStyle w:val="a7"/>
              <w:spacing w:line="360" w:lineRule="auto"/>
              <w:jc w:val="both"/>
              <w:rPr>
                <w:sz w:val="28"/>
                <w:szCs w:val="28"/>
              </w:rPr>
            </w:pPr>
            <w:r w:rsidRPr="002C7522">
              <w:rPr>
                <w:sz w:val="24"/>
                <w:szCs w:val="28"/>
              </w:rPr>
              <w:t>Детские каши:</w:t>
            </w:r>
          </w:p>
        </w:tc>
      </w:tr>
      <w:tr w:rsidR="002C7522" w:rsidTr="002C7522">
        <w:tc>
          <w:tcPr>
            <w:tcW w:w="4937" w:type="dxa"/>
          </w:tcPr>
          <w:p w:rsidR="002C7522" w:rsidRDefault="002C7522" w:rsidP="00706D13">
            <w:pPr>
              <w:pStyle w:val="a7"/>
              <w:spacing w:line="360" w:lineRule="auto"/>
              <w:jc w:val="both"/>
              <w:rPr>
                <w:sz w:val="28"/>
                <w:szCs w:val="28"/>
              </w:rPr>
            </w:pPr>
            <w:r>
              <w:rPr>
                <w:noProof/>
                <w:sz w:val="28"/>
                <w:szCs w:val="28"/>
              </w:rPr>
              <w:drawing>
                <wp:inline distT="0" distB="0" distL="0" distR="0" wp14:anchorId="4AAB6B99" wp14:editId="2D4BAD9E">
                  <wp:extent cx="2533650" cy="2316169"/>
                  <wp:effectExtent l="0" t="0" r="0" b="825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1">
                            <a:extLst>
                              <a:ext uri="{28A0092B-C50C-407E-A947-70E740481C1C}">
                                <a14:useLocalDpi xmlns:a14="http://schemas.microsoft.com/office/drawing/2010/main" val="0"/>
                              </a:ext>
                            </a:extLst>
                          </a:blip>
                          <a:srcRect t="4292" b="4292"/>
                          <a:stretch/>
                        </pic:blipFill>
                        <pic:spPr bwMode="auto">
                          <a:xfrm>
                            <a:off x="0" y="0"/>
                            <a:ext cx="2551746" cy="23327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1" w:type="dxa"/>
          </w:tcPr>
          <w:p w:rsidR="002C7522" w:rsidRDefault="002C7522" w:rsidP="00706D13">
            <w:pPr>
              <w:pStyle w:val="a7"/>
              <w:spacing w:line="360" w:lineRule="auto"/>
              <w:jc w:val="both"/>
              <w:rPr>
                <w:sz w:val="28"/>
                <w:szCs w:val="28"/>
              </w:rPr>
            </w:pPr>
            <w:r>
              <w:rPr>
                <w:noProof/>
                <w:sz w:val="28"/>
                <w:szCs w:val="28"/>
              </w:rPr>
              <w:drawing>
                <wp:inline distT="0" distB="0" distL="0" distR="0" wp14:anchorId="4B50427E" wp14:editId="6113A92C">
                  <wp:extent cx="2333625" cy="2400879"/>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2">
                            <a:extLst>
                              <a:ext uri="{28A0092B-C50C-407E-A947-70E740481C1C}">
                                <a14:useLocalDpi xmlns:a14="http://schemas.microsoft.com/office/drawing/2010/main" val="0"/>
                              </a:ext>
                            </a:extLst>
                          </a:blip>
                          <a:srcRect t="6977" b="6404"/>
                          <a:stretch/>
                        </pic:blipFill>
                        <pic:spPr bwMode="auto">
                          <a:xfrm>
                            <a:off x="0" y="0"/>
                            <a:ext cx="2354867" cy="24227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7522" w:rsidTr="00802BA2">
        <w:tc>
          <w:tcPr>
            <w:tcW w:w="9628" w:type="dxa"/>
            <w:gridSpan w:val="2"/>
          </w:tcPr>
          <w:p w:rsidR="002C7522" w:rsidRPr="002C7522" w:rsidRDefault="002C7522" w:rsidP="00706D13">
            <w:pPr>
              <w:pStyle w:val="a7"/>
              <w:spacing w:line="360" w:lineRule="auto"/>
              <w:jc w:val="both"/>
              <w:rPr>
                <w:noProof/>
                <w:sz w:val="24"/>
                <w:szCs w:val="28"/>
              </w:rPr>
            </w:pPr>
            <w:r w:rsidRPr="002C7522">
              <w:rPr>
                <w:noProof/>
                <w:sz w:val="24"/>
                <w:szCs w:val="28"/>
              </w:rPr>
              <w:lastRenderedPageBreak/>
              <w:t>Детское пюре:</w:t>
            </w:r>
          </w:p>
        </w:tc>
      </w:tr>
      <w:tr w:rsidR="002C7522" w:rsidTr="002C7522">
        <w:tc>
          <w:tcPr>
            <w:tcW w:w="4937" w:type="dxa"/>
          </w:tcPr>
          <w:p w:rsidR="002C7522" w:rsidRPr="002C7522" w:rsidRDefault="002C7522" w:rsidP="00706D13">
            <w:pPr>
              <w:pStyle w:val="a7"/>
              <w:spacing w:line="360" w:lineRule="auto"/>
              <w:jc w:val="both"/>
              <w:rPr>
                <w:noProof/>
                <w:sz w:val="24"/>
                <w:szCs w:val="28"/>
              </w:rPr>
            </w:pPr>
            <w:r w:rsidRPr="002C7522">
              <w:rPr>
                <w:noProof/>
                <w:sz w:val="24"/>
                <w:szCs w:val="28"/>
              </w:rPr>
              <w:drawing>
                <wp:inline distT="0" distB="0" distL="0" distR="0" wp14:anchorId="4A4DEF2D" wp14:editId="2ADD644B">
                  <wp:extent cx="3054350" cy="30543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54350" cy="3054350"/>
                          </a:xfrm>
                          <a:prstGeom prst="rect">
                            <a:avLst/>
                          </a:prstGeom>
                          <a:noFill/>
                        </pic:spPr>
                      </pic:pic>
                    </a:graphicData>
                  </a:graphic>
                </wp:inline>
              </w:drawing>
            </w:r>
          </w:p>
        </w:tc>
        <w:tc>
          <w:tcPr>
            <w:tcW w:w="4691" w:type="dxa"/>
          </w:tcPr>
          <w:p w:rsidR="002C7522" w:rsidRPr="002C7522" w:rsidRDefault="002C7522" w:rsidP="00706D13">
            <w:pPr>
              <w:pStyle w:val="a7"/>
              <w:spacing w:line="360" w:lineRule="auto"/>
              <w:jc w:val="both"/>
              <w:rPr>
                <w:noProof/>
                <w:sz w:val="24"/>
                <w:szCs w:val="28"/>
              </w:rPr>
            </w:pPr>
            <w:r w:rsidRPr="002C7522">
              <w:rPr>
                <w:noProof/>
                <w:sz w:val="24"/>
                <w:szCs w:val="28"/>
              </w:rPr>
              <w:drawing>
                <wp:inline distT="0" distB="0" distL="0" distR="0" wp14:anchorId="0A5D6E03" wp14:editId="3D52179F">
                  <wp:extent cx="2499360" cy="268859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499360" cy="2688590"/>
                          </a:xfrm>
                          <a:prstGeom prst="rect">
                            <a:avLst/>
                          </a:prstGeom>
                          <a:noFill/>
                        </pic:spPr>
                      </pic:pic>
                    </a:graphicData>
                  </a:graphic>
                </wp:inline>
              </w:drawing>
            </w:r>
          </w:p>
        </w:tc>
      </w:tr>
      <w:tr w:rsidR="002C7522" w:rsidTr="00802BA2">
        <w:tc>
          <w:tcPr>
            <w:tcW w:w="9628" w:type="dxa"/>
            <w:gridSpan w:val="2"/>
          </w:tcPr>
          <w:p w:rsidR="002C7522" w:rsidRPr="002C7522" w:rsidRDefault="002C7522" w:rsidP="00706D13">
            <w:pPr>
              <w:pStyle w:val="a7"/>
              <w:spacing w:line="360" w:lineRule="auto"/>
              <w:jc w:val="both"/>
              <w:rPr>
                <w:noProof/>
                <w:sz w:val="24"/>
                <w:szCs w:val="28"/>
              </w:rPr>
            </w:pPr>
            <w:r w:rsidRPr="002C7522">
              <w:rPr>
                <w:noProof/>
                <w:sz w:val="24"/>
                <w:szCs w:val="28"/>
              </w:rPr>
              <w:t>Детский сок:</w:t>
            </w:r>
          </w:p>
        </w:tc>
      </w:tr>
      <w:tr w:rsidR="002C7522" w:rsidTr="002C7522">
        <w:tc>
          <w:tcPr>
            <w:tcW w:w="4937" w:type="dxa"/>
          </w:tcPr>
          <w:p w:rsidR="002C7522" w:rsidRDefault="002C7522" w:rsidP="00706D13">
            <w:pPr>
              <w:pStyle w:val="a7"/>
              <w:spacing w:line="360" w:lineRule="auto"/>
              <w:jc w:val="both"/>
              <w:rPr>
                <w:noProof/>
                <w:sz w:val="28"/>
                <w:szCs w:val="28"/>
              </w:rPr>
            </w:pPr>
            <w:r>
              <w:rPr>
                <w:noProof/>
                <w:sz w:val="28"/>
                <w:szCs w:val="28"/>
              </w:rPr>
              <w:drawing>
                <wp:inline distT="0" distB="0" distL="0" distR="0" wp14:anchorId="116100E3" wp14:editId="516BBAF0">
                  <wp:extent cx="2938780" cy="293878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38780" cy="2938780"/>
                          </a:xfrm>
                          <a:prstGeom prst="rect">
                            <a:avLst/>
                          </a:prstGeom>
                          <a:noFill/>
                        </pic:spPr>
                      </pic:pic>
                    </a:graphicData>
                  </a:graphic>
                </wp:inline>
              </w:drawing>
            </w:r>
          </w:p>
        </w:tc>
        <w:tc>
          <w:tcPr>
            <w:tcW w:w="4691" w:type="dxa"/>
          </w:tcPr>
          <w:p w:rsidR="002C7522" w:rsidRDefault="002C7522" w:rsidP="00706D13">
            <w:pPr>
              <w:pStyle w:val="a7"/>
              <w:spacing w:line="360" w:lineRule="auto"/>
              <w:jc w:val="both"/>
              <w:rPr>
                <w:noProof/>
                <w:sz w:val="28"/>
                <w:szCs w:val="28"/>
              </w:rPr>
            </w:pPr>
            <w:r>
              <w:rPr>
                <w:noProof/>
                <w:sz w:val="28"/>
                <w:szCs w:val="28"/>
              </w:rPr>
              <w:drawing>
                <wp:inline distT="0" distB="0" distL="0" distR="0" wp14:anchorId="2CEF650D" wp14:editId="770471B8">
                  <wp:extent cx="2895600" cy="28956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95600" cy="2895600"/>
                          </a:xfrm>
                          <a:prstGeom prst="rect">
                            <a:avLst/>
                          </a:prstGeom>
                          <a:noFill/>
                        </pic:spPr>
                      </pic:pic>
                    </a:graphicData>
                  </a:graphic>
                </wp:inline>
              </w:drawing>
            </w:r>
          </w:p>
        </w:tc>
      </w:tr>
    </w:tbl>
    <w:p w:rsidR="008E12D3" w:rsidRPr="008E12D3" w:rsidRDefault="008E12D3" w:rsidP="008E12D3"/>
    <w:p w:rsidR="00400266" w:rsidRPr="00400266" w:rsidRDefault="00400266" w:rsidP="00400266">
      <w:pPr>
        <w:pStyle w:val="a7"/>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Согласно </w:t>
      </w:r>
      <w:proofErr w:type="spellStart"/>
      <w:r>
        <w:rPr>
          <w:rFonts w:ascii="Times New Roman" w:hAnsi="Times New Roman" w:cs="Times New Roman"/>
          <w:b/>
          <w:sz w:val="28"/>
          <w:szCs w:val="28"/>
        </w:rPr>
        <w:t>СанПину</w:t>
      </w:r>
      <w:proofErr w:type="spellEnd"/>
      <w:r>
        <w:rPr>
          <w:rFonts w:ascii="Times New Roman" w:hAnsi="Times New Roman" w:cs="Times New Roman"/>
          <w:b/>
          <w:sz w:val="28"/>
          <w:szCs w:val="28"/>
        </w:rPr>
        <w:t xml:space="preserve"> 2.3.2.1940-05 «О</w:t>
      </w:r>
      <w:r w:rsidRPr="00400266">
        <w:rPr>
          <w:rFonts w:ascii="Times New Roman" w:hAnsi="Times New Roman" w:cs="Times New Roman"/>
          <w:b/>
          <w:sz w:val="28"/>
          <w:szCs w:val="28"/>
        </w:rPr>
        <w:t xml:space="preserve">рганизация детского питания» </w:t>
      </w:r>
      <w:r>
        <w:rPr>
          <w:rFonts w:ascii="Times New Roman" w:hAnsi="Times New Roman" w:cs="Times New Roman"/>
          <w:b/>
          <w:sz w:val="28"/>
          <w:szCs w:val="28"/>
        </w:rPr>
        <w:t>маркировка должна содержать следующую информацию</w:t>
      </w:r>
      <w:r w:rsidRPr="00400266">
        <w:rPr>
          <w:rFonts w:ascii="Times New Roman" w:hAnsi="Times New Roman" w:cs="Times New Roman"/>
          <w:b/>
          <w:sz w:val="28"/>
          <w:szCs w:val="28"/>
        </w:rPr>
        <w:t>:</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наи</w:t>
      </w:r>
      <w:r>
        <w:rPr>
          <w:rFonts w:ascii="Times New Roman" w:hAnsi="Times New Roman" w:cs="Times New Roman"/>
          <w:sz w:val="28"/>
          <w:szCs w:val="28"/>
        </w:rPr>
        <w:t>менование пищевого продукта;</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наименование и местонахождение (адрес) изготовителя, упаковщика, экспортера, импортера, наименование страны и места происхождения;</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товарный знак изготовителя (при наличии);</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масса нетто или объем;</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lastRenderedPageBreak/>
        <w:t>состав продукта;</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пищевую ценность продукта, включая содержание витаминов, минеральных веществ, и энергетическую ценность (при обогащении продукта - % от суточной потребности);</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условия хранения до и после вскрытия потребительской упаковки;</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дата изготовления и дата упаковывания;</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срок годности до и после вск</w:t>
      </w:r>
      <w:r>
        <w:rPr>
          <w:rFonts w:ascii="Times New Roman" w:hAnsi="Times New Roman" w:cs="Times New Roman"/>
          <w:sz w:val="28"/>
          <w:szCs w:val="28"/>
        </w:rPr>
        <w:t>рытия потребительской упаковки;</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способ приготовления (при необходимости);</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Pr>
          <w:rFonts w:ascii="Times New Roman" w:hAnsi="Times New Roman" w:cs="Times New Roman"/>
          <w:sz w:val="28"/>
          <w:szCs w:val="28"/>
        </w:rPr>
        <w:t>рекомендации по использованию;</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обозначение документа, в соответствии с которым изготовлен и может быть идентифицирован продукт;</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наличие генно-инженерно-модифицированных организмов (ГМО) (в случае их присутствия в количестве более 0,9%).</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Возрастные рекомендации.</w:t>
      </w:r>
    </w:p>
    <w:p w:rsidR="00980AE2" w:rsidRDefault="00D87B4E"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b/>
          <w:sz w:val="28"/>
          <w:szCs w:val="28"/>
        </w:rPr>
        <w:t>Условия и сроки хранения</w:t>
      </w:r>
      <w:r w:rsidRPr="00D87B4E">
        <w:rPr>
          <w:rFonts w:ascii="Times New Roman" w:hAnsi="Times New Roman" w:cs="Times New Roman"/>
          <w:sz w:val="28"/>
          <w:szCs w:val="28"/>
        </w:rPr>
        <w:t xml:space="preserve"> продукты </w:t>
      </w:r>
      <w:r>
        <w:rPr>
          <w:rFonts w:ascii="Times New Roman" w:hAnsi="Times New Roman" w:cs="Times New Roman"/>
          <w:sz w:val="28"/>
          <w:szCs w:val="28"/>
        </w:rPr>
        <w:t xml:space="preserve">детского питания </w:t>
      </w:r>
      <w:r w:rsidRPr="00D87B4E">
        <w:rPr>
          <w:rFonts w:ascii="Times New Roman" w:hAnsi="Times New Roman" w:cs="Times New Roman"/>
          <w:sz w:val="28"/>
          <w:szCs w:val="28"/>
        </w:rPr>
        <w:t>зависят от их вида и упаковки</w:t>
      </w:r>
      <w:r>
        <w:rPr>
          <w:rFonts w:ascii="Times New Roman" w:hAnsi="Times New Roman" w:cs="Times New Roman"/>
          <w:sz w:val="28"/>
          <w:szCs w:val="28"/>
        </w:rPr>
        <w:t xml:space="preserve"> и устанавливаются производителем</w:t>
      </w:r>
      <w:r w:rsidRPr="00D87B4E">
        <w:rPr>
          <w:rFonts w:ascii="Times New Roman" w:hAnsi="Times New Roman" w:cs="Times New Roman"/>
          <w:sz w:val="28"/>
          <w:szCs w:val="28"/>
        </w:rPr>
        <w:t>.</w:t>
      </w:r>
      <w:r>
        <w:rPr>
          <w:rFonts w:ascii="Times New Roman" w:hAnsi="Times New Roman" w:cs="Times New Roman"/>
          <w:sz w:val="28"/>
          <w:szCs w:val="28"/>
        </w:rPr>
        <w:t xml:space="preserve"> Большинство продуктов </w:t>
      </w:r>
      <w:r w:rsidRPr="00D87B4E">
        <w:rPr>
          <w:rFonts w:ascii="Times New Roman" w:hAnsi="Times New Roman" w:cs="Times New Roman"/>
          <w:sz w:val="28"/>
          <w:szCs w:val="28"/>
        </w:rPr>
        <w:t xml:space="preserve">детского </w:t>
      </w:r>
      <w:r w:rsidR="000D7F8E" w:rsidRPr="00D87B4E">
        <w:rPr>
          <w:rFonts w:ascii="Times New Roman" w:hAnsi="Times New Roman" w:cs="Times New Roman"/>
          <w:sz w:val="28"/>
          <w:szCs w:val="28"/>
        </w:rPr>
        <w:t>питания должно</w:t>
      </w:r>
      <w:r w:rsidRPr="00D87B4E">
        <w:rPr>
          <w:rFonts w:ascii="Times New Roman" w:hAnsi="Times New Roman" w:cs="Times New Roman"/>
          <w:sz w:val="28"/>
          <w:szCs w:val="28"/>
        </w:rPr>
        <w:t xml:space="preserve"> хранитьс</w:t>
      </w:r>
      <w:r>
        <w:rPr>
          <w:rFonts w:ascii="Times New Roman" w:hAnsi="Times New Roman" w:cs="Times New Roman"/>
          <w:sz w:val="28"/>
          <w:szCs w:val="28"/>
        </w:rPr>
        <w:t>я при температуре не выше 15—25̊</w:t>
      </w:r>
      <w:r w:rsidRPr="00D87B4E">
        <w:rPr>
          <w:rFonts w:ascii="Times New Roman" w:hAnsi="Times New Roman" w:cs="Times New Roman"/>
          <w:sz w:val="28"/>
          <w:szCs w:val="28"/>
        </w:rPr>
        <w:t>С и при относительной влажности воздуха не более 70—75%, в чистых, сухих, хорошо проветриваемых складах.</w:t>
      </w:r>
    </w:p>
    <w:p w:rsidR="00980AE2" w:rsidRDefault="00D87B4E" w:rsidP="00980AE2">
      <w:pPr>
        <w:pStyle w:val="a7"/>
        <w:spacing w:line="360" w:lineRule="auto"/>
        <w:ind w:firstLine="709"/>
        <w:jc w:val="both"/>
        <w:rPr>
          <w:rFonts w:ascii="Times New Roman" w:hAnsi="Times New Roman" w:cs="Times New Roman"/>
          <w:sz w:val="28"/>
          <w:szCs w:val="28"/>
        </w:rPr>
      </w:pPr>
      <w:r w:rsidRPr="00D87B4E">
        <w:rPr>
          <w:rFonts w:ascii="Times New Roman" w:hAnsi="Times New Roman" w:cs="Times New Roman"/>
          <w:sz w:val="28"/>
          <w:szCs w:val="28"/>
        </w:rPr>
        <w:t>Исключение составляют</w:t>
      </w:r>
      <w:r>
        <w:rPr>
          <w:rFonts w:ascii="Times New Roman" w:hAnsi="Times New Roman" w:cs="Times New Roman"/>
          <w:sz w:val="28"/>
          <w:szCs w:val="28"/>
        </w:rPr>
        <w:t xml:space="preserve"> жидкие кисломолочные продукты, </w:t>
      </w:r>
      <w:r w:rsidRPr="00D87B4E">
        <w:rPr>
          <w:rFonts w:ascii="Times New Roman" w:hAnsi="Times New Roman" w:cs="Times New Roman"/>
          <w:sz w:val="28"/>
          <w:szCs w:val="28"/>
        </w:rPr>
        <w:t xml:space="preserve">которые </w:t>
      </w:r>
      <w:r>
        <w:rPr>
          <w:rFonts w:ascii="Times New Roman" w:hAnsi="Times New Roman" w:cs="Times New Roman"/>
          <w:sz w:val="28"/>
          <w:szCs w:val="28"/>
        </w:rPr>
        <w:t>хранятся при температуре 4 ± 2 °</w:t>
      </w:r>
      <w:r w:rsidR="000D7F8E">
        <w:rPr>
          <w:rFonts w:ascii="Times New Roman" w:hAnsi="Times New Roman" w:cs="Times New Roman"/>
          <w:sz w:val="28"/>
          <w:szCs w:val="28"/>
        </w:rPr>
        <w:t>С</w:t>
      </w:r>
      <w:r w:rsidR="000D7F8E" w:rsidRPr="00D87B4E">
        <w:rPr>
          <w:rFonts w:ascii="Times New Roman" w:hAnsi="Times New Roman" w:cs="Times New Roman"/>
          <w:sz w:val="28"/>
          <w:szCs w:val="28"/>
        </w:rPr>
        <w:t>.</w:t>
      </w:r>
    </w:p>
    <w:p w:rsidR="00980AE2" w:rsidRDefault="00D87B4E" w:rsidP="00980AE2">
      <w:pPr>
        <w:pStyle w:val="a7"/>
        <w:spacing w:line="360" w:lineRule="auto"/>
        <w:ind w:firstLine="709"/>
        <w:jc w:val="both"/>
        <w:rPr>
          <w:rFonts w:ascii="Times New Roman" w:hAnsi="Times New Roman" w:cs="Times New Roman"/>
          <w:sz w:val="28"/>
          <w:szCs w:val="28"/>
        </w:rPr>
      </w:pPr>
      <w:r w:rsidRPr="00D87B4E">
        <w:rPr>
          <w:rFonts w:ascii="Times New Roman" w:hAnsi="Times New Roman" w:cs="Times New Roman"/>
          <w:sz w:val="28"/>
          <w:szCs w:val="28"/>
        </w:rPr>
        <w:t xml:space="preserve">Продукты детского питания, содержащие </w:t>
      </w:r>
      <w:proofErr w:type="spellStart"/>
      <w:r w:rsidRPr="00D87B4E">
        <w:rPr>
          <w:rFonts w:ascii="Times New Roman" w:hAnsi="Times New Roman" w:cs="Times New Roman"/>
          <w:sz w:val="28"/>
          <w:szCs w:val="28"/>
        </w:rPr>
        <w:t>пробиотики</w:t>
      </w:r>
      <w:proofErr w:type="spellEnd"/>
      <w:r w:rsidRPr="00D87B4E">
        <w:rPr>
          <w:rFonts w:ascii="Times New Roman" w:hAnsi="Times New Roman" w:cs="Times New Roman"/>
          <w:sz w:val="28"/>
          <w:szCs w:val="28"/>
        </w:rPr>
        <w:t>, хранятся при комнатной температуре в соответст</w:t>
      </w:r>
      <w:r w:rsidR="00980AE2">
        <w:rPr>
          <w:rFonts w:ascii="Times New Roman" w:hAnsi="Times New Roman" w:cs="Times New Roman"/>
          <w:sz w:val="28"/>
          <w:szCs w:val="28"/>
        </w:rPr>
        <w:t>вии с указаниями производителя.</w:t>
      </w:r>
    </w:p>
    <w:p w:rsidR="00D87B4E" w:rsidRPr="00D87B4E" w:rsidRDefault="00D87B4E" w:rsidP="00980AE2">
      <w:pPr>
        <w:pStyle w:val="a7"/>
        <w:spacing w:line="360" w:lineRule="auto"/>
        <w:ind w:firstLine="709"/>
        <w:jc w:val="both"/>
        <w:rPr>
          <w:rFonts w:ascii="Times New Roman" w:hAnsi="Times New Roman" w:cs="Times New Roman"/>
          <w:sz w:val="28"/>
          <w:szCs w:val="28"/>
        </w:rPr>
      </w:pPr>
      <w:r w:rsidRPr="00D87B4E">
        <w:rPr>
          <w:rFonts w:ascii="Times New Roman" w:hAnsi="Times New Roman" w:cs="Times New Roman"/>
          <w:sz w:val="28"/>
          <w:szCs w:val="28"/>
        </w:rPr>
        <w:t>Из аптеки детское питание отпускается по требованию покупателя без рецепта.</w:t>
      </w:r>
    </w:p>
    <w:p w:rsidR="00623DC0" w:rsidRPr="00623DC0" w:rsidRDefault="00623DC0" w:rsidP="00623DC0">
      <w:pPr>
        <w:pStyle w:val="a7"/>
        <w:spacing w:line="360" w:lineRule="auto"/>
        <w:ind w:firstLine="709"/>
        <w:jc w:val="both"/>
        <w:rPr>
          <w:rFonts w:ascii="Times New Roman" w:hAnsi="Times New Roman" w:cs="Times New Roman"/>
          <w:sz w:val="28"/>
          <w:szCs w:val="28"/>
        </w:rPr>
      </w:pPr>
      <w:r w:rsidRPr="00623DC0">
        <w:rPr>
          <w:rFonts w:ascii="Times New Roman" w:hAnsi="Times New Roman" w:cs="Times New Roman"/>
          <w:b/>
          <w:sz w:val="28"/>
          <w:szCs w:val="28"/>
        </w:rPr>
        <w:t>Диетическое лечебно-профилактическое питание</w:t>
      </w:r>
      <w:r w:rsidRPr="00623DC0">
        <w:rPr>
          <w:rFonts w:ascii="Times New Roman" w:hAnsi="Times New Roman" w:cs="Times New Roman"/>
          <w:sz w:val="28"/>
          <w:szCs w:val="28"/>
        </w:rPr>
        <w:t xml:space="preserve"> выпускается для различных категорий больных, в том числе сахарным диабетом, при заболеваниях желудочно-кишечного тракта, сер</w:t>
      </w:r>
      <w:r>
        <w:rPr>
          <w:rFonts w:ascii="Times New Roman" w:hAnsi="Times New Roman" w:cs="Times New Roman"/>
          <w:sz w:val="28"/>
          <w:szCs w:val="28"/>
        </w:rPr>
        <w:t>дечно-сосудис</w:t>
      </w:r>
      <w:r w:rsidRPr="00623DC0">
        <w:rPr>
          <w:rFonts w:ascii="Times New Roman" w:hAnsi="Times New Roman" w:cs="Times New Roman"/>
          <w:sz w:val="28"/>
          <w:szCs w:val="28"/>
        </w:rPr>
        <w:t>той системы и др</w:t>
      </w:r>
      <w:r>
        <w:rPr>
          <w:rFonts w:ascii="Times New Roman" w:hAnsi="Times New Roman" w:cs="Times New Roman"/>
          <w:sz w:val="28"/>
          <w:szCs w:val="28"/>
        </w:rPr>
        <w:t>.</w:t>
      </w:r>
    </w:p>
    <w:p w:rsidR="00623DC0" w:rsidRDefault="00623DC0" w:rsidP="00623DC0">
      <w:pPr>
        <w:pStyle w:val="a7"/>
        <w:spacing w:line="360" w:lineRule="auto"/>
        <w:ind w:firstLine="709"/>
        <w:jc w:val="both"/>
        <w:rPr>
          <w:rFonts w:ascii="Times New Roman" w:hAnsi="Times New Roman" w:cs="Times New Roman"/>
          <w:b/>
          <w:sz w:val="28"/>
          <w:szCs w:val="28"/>
        </w:rPr>
      </w:pPr>
      <w:r w:rsidRPr="00623DC0">
        <w:rPr>
          <w:rFonts w:ascii="Times New Roman" w:hAnsi="Times New Roman" w:cs="Times New Roman"/>
          <w:b/>
          <w:sz w:val="28"/>
          <w:szCs w:val="28"/>
        </w:rPr>
        <w:t>В</w:t>
      </w:r>
      <w:r>
        <w:rPr>
          <w:rFonts w:ascii="Times New Roman" w:hAnsi="Times New Roman" w:cs="Times New Roman"/>
          <w:b/>
          <w:sz w:val="28"/>
          <w:szCs w:val="28"/>
        </w:rPr>
        <w:t>ыделяют:</w:t>
      </w:r>
    </w:p>
    <w:p w:rsidR="00623DC0" w:rsidRPr="00623DC0" w:rsidRDefault="00623DC0" w:rsidP="00623DC0">
      <w:pPr>
        <w:pStyle w:val="a7"/>
        <w:spacing w:line="360" w:lineRule="auto"/>
        <w:ind w:firstLine="709"/>
        <w:jc w:val="both"/>
        <w:rPr>
          <w:rFonts w:ascii="Times New Roman" w:hAnsi="Times New Roman" w:cs="Times New Roman"/>
          <w:b/>
          <w:sz w:val="28"/>
          <w:szCs w:val="28"/>
        </w:rPr>
      </w:pPr>
      <w:proofErr w:type="spellStart"/>
      <w:r w:rsidRPr="00623DC0">
        <w:rPr>
          <w:rFonts w:ascii="Times New Roman" w:hAnsi="Times New Roman" w:cs="Times New Roman"/>
          <w:b/>
          <w:sz w:val="28"/>
          <w:szCs w:val="28"/>
        </w:rPr>
        <w:lastRenderedPageBreak/>
        <w:t>Энпиты</w:t>
      </w:r>
      <w:proofErr w:type="spellEnd"/>
      <w:r w:rsidRPr="00623DC0">
        <w:rPr>
          <w:rFonts w:ascii="Times New Roman" w:hAnsi="Times New Roman" w:cs="Times New Roman"/>
          <w:sz w:val="28"/>
          <w:szCs w:val="28"/>
        </w:rPr>
        <w:t xml:space="preserve"> — сухие молочные питательные смеси для </w:t>
      </w:r>
      <w:proofErr w:type="spellStart"/>
      <w:r w:rsidRPr="00623DC0">
        <w:rPr>
          <w:rFonts w:ascii="Times New Roman" w:hAnsi="Times New Roman" w:cs="Times New Roman"/>
          <w:sz w:val="28"/>
          <w:szCs w:val="28"/>
        </w:rPr>
        <w:t>энтерального</w:t>
      </w:r>
      <w:proofErr w:type="spellEnd"/>
      <w:r w:rsidRPr="00623DC0">
        <w:rPr>
          <w:rFonts w:ascii="Times New Roman" w:hAnsi="Times New Roman" w:cs="Times New Roman"/>
          <w:sz w:val="28"/>
          <w:szCs w:val="28"/>
        </w:rPr>
        <w:t xml:space="preserve"> питания с повышенным или пониженным содержание</w:t>
      </w:r>
      <w:r>
        <w:rPr>
          <w:rFonts w:ascii="Times New Roman" w:hAnsi="Times New Roman" w:cs="Times New Roman"/>
          <w:sz w:val="28"/>
          <w:szCs w:val="28"/>
        </w:rPr>
        <w:t>м основных пищевых ингредиентов:</w:t>
      </w:r>
    </w:p>
    <w:p w:rsidR="00623DC0" w:rsidRPr="00623DC0" w:rsidRDefault="00623DC0" w:rsidP="00F07100">
      <w:pPr>
        <w:pStyle w:val="a7"/>
        <w:numPr>
          <w:ilvl w:val="0"/>
          <w:numId w:val="26"/>
        </w:numPr>
        <w:spacing w:line="360" w:lineRule="auto"/>
        <w:jc w:val="both"/>
        <w:rPr>
          <w:rFonts w:ascii="Times New Roman" w:hAnsi="Times New Roman" w:cs="Times New Roman"/>
          <w:sz w:val="28"/>
          <w:szCs w:val="28"/>
        </w:rPr>
      </w:pPr>
      <w:r w:rsidRPr="00623DC0">
        <w:rPr>
          <w:rFonts w:ascii="Times New Roman" w:hAnsi="Times New Roman" w:cs="Times New Roman"/>
          <w:sz w:val="28"/>
          <w:szCs w:val="28"/>
        </w:rPr>
        <w:t>белковый для введения в рацион дополнительного белка;</w:t>
      </w:r>
    </w:p>
    <w:p w:rsidR="00623DC0" w:rsidRDefault="00623DC0" w:rsidP="00F07100">
      <w:pPr>
        <w:pStyle w:val="a7"/>
        <w:numPr>
          <w:ilvl w:val="0"/>
          <w:numId w:val="26"/>
        </w:numPr>
        <w:spacing w:line="360" w:lineRule="auto"/>
        <w:jc w:val="both"/>
        <w:rPr>
          <w:rFonts w:ascii="Times New Roman" w:hAnsi="Times New Roman" w:cs="Times New Roman"/>
          <w:sz w:val="28"/>
          <w:szCs w:val="28"/>
        </w:rPr>
      </w:pPr>
      <w:r w:rsidRPr="00623DC0">
        <w:rPr>
          <w:rFonts w:ascii="Times New Roman" w:hAnsi="Times New Roman" w:cs="Times New Roman"/>
          <w:sz w:val="28"/>
          <w:szCs w:val="28"/>
        </w:rPr>
        <w:t>жировой для повышения энергетической ценности рациона и обогащения полиненасыщенными жирными кислотами при отставании в физическом развитии;</w:t>
      </w:r>
    </w:p>
    <w:p w:rsidR="00623DC0" w:rsidRPr="00623DC0" w:rsidRDefault="00623DC0" w:rsidP="00F07100">
      <w:pPr>
        <w:pStyle w:val="a7"/>
        <w:numPr>
          <w:ilvl w:val="0"/>
          <w:numId w:val="26"/>
        </w:numPr>
        <w:spacing w:line="360" w:lineRule="auto"/>
        <w:jc w:val="both"/>
        <w:rPr>
          <w:rFonts w:ascii="Times New Roman" w:hAnsi="Times New Roman" w:cs="Times New Roman"/>
          <w:sz w:val="28"/>
          <w:szCs w:val="28"/>
        </w:rPr>
      </w:pPr>
      <w:r w:rsidRPr="00623DC0">
        <w:rPr>
          <w:rFonts w:ascii="Times New Roman" w:hAnsi="Times New Roman" w:cs="Times New Roman"/>
          <w:sz w:val="28"/>
          <w:szCs w:val="28"/>
        </w:rPr>
        <w:t xml:space="preserve">обезжиренный для уменьшения в рационе жира и сохранения нормального уровня белка при дисфункции кишечника, гипотрофии, </w:t>
      </w:r>
      <w:proofErr w:type="spellStart"/>
      <w:r w:rsidRPr="00623DC0">
        <w:rPr>
          <w:rFonts w:ascii="Times New Roman" w:hAnsi="Times New Roman" w:cs="Times New Roman"/>
          <w:sz w:val="28"/>
          <w:szCs w:val="28"/>
        </w:rPr>
        <w:t>муковисцидозе</w:t>
      </w:r>
      <w:proofErr w:type="spellEnd"/>
      <w:r w:rsidRPr="00623DC0">
        <w:rPr>
          <w:rFonts w:ascii="Times New Roman" w:hAnsi="Times New Roman" w:cs="Times New Roman"/>
          <w:sz w:val="28"/>
          <w:szCs w:val="28"/>
        </w:rPr>
        <w:t>, ожирении;</w:t>
      </w:r>
    </w:p>
    <w:p w:rsidR="000D7F8E" w:rsidRPr="00623DC0" w:rsidRDefault="00623DC0" w:rsidP="00F07100">
      <w:pPr>
        <w:pStyle w:val="a7"/>
        <w:numPr>
          <w:ilvl w:val="0"/>
          <w:numId w:val="26"/>
        </w:numPr>
        <w:spacing w:line="360" w:lineRule="auto"/>
        <w:jc w:val="both"/>
        <w:rPr>
          <w:rFonts w:ascii="Times New Roman" w:hAnsi="Times New Roman" w:cs="Times New Roman"/>
          <w:sz w:val="28"/>
          <w:szCs w:val="28"/>
        </w:rPr>
      </w:pPr>
      <w:r w:rsidRPr="00623DC0">
        <w:rPr>
          <w:rFonts w:ascii="Times New Roman" w:hAnsi="Times New Roman" w:cs="Times New Roman"/>
          <w:sz w:val="28"/>
          <w:szCs w:val="28"/>
        </w:rPr>
        <w:t xml:space="preserve">противоанемический </w:t>
      </w:r>
      <w:proofErr w:type="spellStart"/>
      <w:r w:rsidRPr="00623DC0">
        <w:rPr>
          <w:rFonts w:ascii="Times New Roman" w:hAnsi="Times New Roman" w:cs="Times New Roman"/>
          <w:sz w:val="28"/>
          <w:szCs w:val="28"/>
        </w:rPr>
        <w:t>энпит</w:t>
      </w:r>
      <w:proofErr w:type="spellEnd"/>
      <w:r w:rsidRPr="00623DC0">
        <w:rPr>
          <w:rFonts w:ascii="Times New Roman" w:hAnsi="Times New Roman" w:cs="Times New Roman"/>
          <w:sz w:val="28"/>
          <w:szCs w:val="28"/>
        </w:rPr>
        <w:t>.</w:t>
      </w:r>
      <w:r w:rsidR="000D7F8E" w:rsidRPr="000D7F8E">
        <w:t xml:space="preserve"> </w:t>
      </w:r>
    </w:p>
    <w:tbl>
      <w:tblPr>
        <w:tblStyle w:val="a5"/>
        <w:tblW w:w="8971" w:type="dxa"/>
        <w:tblInd w:w="720" w:type="dxa"/>
        <w:tblLook w:val="04A0" w:firstRow="1" w:lastRow="0" w:firstColumn="1" w:lastColumn="0" w:noHBand="0" w:noVBand="1"/>
      </w:tblPr>
      <w:tblGrid>
        <w:gridCol w:w="4484"/>
        <w:gridCol w:w="4487"/>
      </w:tblGrid>
      <w:tr w:rsidR="000D7F8E" w:rsidTr="000D7F8E">
        <w:trPr>
          <w:trHeight w:val="6546"/>
        </w:trPr>
        <w:tc>
          <w:tcPr>
            <w:tcW w:w="4484" w:type="dxa"/>
          </w:tcPr>
          <w:p w:rsidR="000D7F8E" w:rsidRDefault="000D7F8E" w:rsidP="000D7F8E">
            <w:pPr>
              <w:pStyle w:val="a7"/>
              <w:spacing w:line="360" w:lineRule="auto"/>
              <w:jc w:val="both"/>
              <w:rPr>
                <w:sz w:val="28"/>
                <w:szCs w:val="28"/>
              </w:rPr>
            </w:pPr>
            <w:r>
              <w:rPr>
                <w:noProof/>
                <w:sz w:val="28"/>
                <w:szCs w:val="28"/>
              </w:rPr>
              <w:drawing>
                <wp:anchor distT="0" distB="0" distL="114300" distR="114300" simplePos="0" relativeHeight="251710464" behindDoc="0" locked="0" layoutInCell="1" allowOverlap="1" wp14:anchorId="008BA36C" wp14:editId="08091837">
                  <wp:simplePos x="0" y="0"/>
                  <wp:positionH relativeFrom="column">
                    <wp:posOffset>118675</wp:posOffset>
                  </wp:positionH>
                  <wp:positionV relativeFrom="paragraph">
                    <wp:posOffset>693337</wp:posOffset>
                  </wp:positionV>
                  <wp:extent cx="2260879" cy="2902024"/>
                  <wp:effectExtent l="0" t="0" r="6350" b="0"/>
                  <wp:wrapSquare wrapText="bothSides"/>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60879" cy="2902024"/>
                          </a:xfrm>
                          <a:prstGeom prst="rect">
                            <a:avLst/>
                          </a:prstGeom>
                          <a:noFill/>
                        </pic:spPr>
                      </pic:pic>
                    </a:graphicData>
                  </a:graphic>
                </wp:anchor>
              </w:drawing>
            </w:r>
          </w:p>
        </w:tc>
        <w:tc>
          <w:tcPr>
            <w:tcW w:w="4487" w:type="dxa"/>
          </w:tcPr>
          <w:p w:rsidR="000D7F8E" w:rsidRDefault="000D7F8E" w:rsidP="000D7F8E">
            <w:pPr>
              <w:pStyle w:val="a7"/>
              <w:spacing w:line="360" w:lineRule="auto"/>
              <w:jc w:val="both"/>
              <w:rPr>
                <w:sz w:val="28"/>
                <w:szCs w:val="28"/>
              </w:rPr>
            </w:pPr>
            <w:r>
              <w:rPr>
                <w:noProof/>
                <w:sz w:val="28"/>
                <w:szCs w:val="28"/>
              </w:rPr>
              <w:drawing>
                <wp:anchor distT="0" distB="0" distL="114300" distR="114300" simplePos="0" relativeHeight="251709440" behindDoc="0" locked="0" layoutInCell="1" allowOverlap="1" wp14:anchorId="5FF2AF60" wp14:editId="7C3EE075">
                  <wp:simplePos x="0" y="0"/>
                  <wp:positionH relativeFrom="column">
                    <wp:posOffset>115500</wp:posOffset>
                  </wp:positionH>
                  <wp:positionV relativeFrom="paragraph">
                    <wp:posOffset>612949</wp:posOffset>
                  </wp:positionV>
                  <wp:extent cx="2270928" cy="2928322"/>
                  <wp:effectExtent l="0" t="0" r="0" b="5715"/>
                  <wp:wrapSquare wrapText="bothSides"/>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8">
                            <a:extLst>
                              <a:ext uri="{28A0092B-C50C-407E-A947-70E740481C1C}">
                                <a14:useLocalDpi xmlns:a14="http://schemas.microsoft.com/office/drawing/2010/main" val="0"/>
                              </a:ext>
                            </a:extLst>
                          </a:blip>
                          <a:srcRect l="11250" r="18420"/>
                          <a:stretch/>
                        </pic:blipFill>
                        <pic:spPr bwMode="auto">
                          <a:xfrm>
                            <a:off x="0" y="0"/>
                            <a:ext cx="2270928" cy="2928322"/>
                          </a:xfrm>
                          <a:prstGeom prst="rect">
                            <a:avLst/>
                          </a:prstGeom>
                          <a:noFill/>
                          <a:ln>
                            <a:noFill/>
                          </a:ln>
                          <a:extLst>
                            <a:ext uri="{53640926-AAD7-44D8-BBD7-CCE9431645EC}">
                              <a14:shadowObscured xmlns:a14="http://schemas.microsoft.com/office/drawing/2010/main"/>
                            </a:ext>
                          </a:extLst>
                        </pic:spPr>
                      </pic:pic>
                    </a:graphicData>
                  </a:graphic>
                </wp:anchor>
              </w:drawing>
            </w:r>
          </w:p>
        </w:tc>
      </w:tr>
    </w:tbl>
    <w:p w:rsidR="00623DC0" w:rsidRPr="00623DC0" w:rsidRDefault="00623DC0" w:rsidP="000D7F8E">
      <w:pPr>
        <w:pStyle w:val="a7"/>
        <w:spacing w:line="360" w:lineRule="auto"/>
        <w:jc w:val="both"/>
        <w:rPr>
          <w:rFonts w:ascii="Times New Roman" w:hAnsi="Times New Roman" w:cs="Times New Roman"/>
          <w:sz w:val="28"/>
          <w:szCs w:val="28"/>
        </w:rPr>
      </w:pPr>
    </w:p>
    <w:p w:rsidR="000D7F8E" w:rsidRPr="00623DC0" w:rsidRDefault="00623DC0" w:rsidP="00623DC0">
      <w:pPr>
        <w:pStyle w:val="a7"/>
        <w:spacing w:line="360" w:lineRule="auto"/>
        <w:ind w:firstLine="709"/>
        <w:jc w:val="both"/>
        <w:rPr>
          <w:rFonts w:ascii="Times New Roman" w:hAnsi="Times New Roman" w:cs="Times New Roman"/>
          <w:sz w:val="28"/>
          <w:szCs w:val="28"/>
        </w:rPr>
      </w:pPr>
      <w:proofErr w:type="spellStart"/>
      <w:r w:rsidRPr="00623DC0">
        <w:rPr>
          <w:rFonts w:ascii="Times New Roman" w:hAnsi="Times New Roman" w:cs="Times New Roman"/>
          <w:b/>
          <w:sz w:val="28"/>
          <w:szCs w:val="28"/>
        </w:rPr>
        <w:t>Низколакгозные</w:t>
      </w:r>
      <w:proofErr w:type="spellEnd"/>
      <w:r w:rsidRPr="00623DC0">
        <w:rPr>
          <w:rFonts w:ascii="Times New Roman" w:hAnsi="Times New Roman" w:cs="Times New Roman"/>
          <w:b/>
          <w:sz w:val="28"/>
          <w:szCs w:val="28"/>
        </w:rPr>
        <w:t xml:space="preserve"> смеси</w:t>
      </w:r>
      <w:r w:rsidRPr="00623DC0">
        <w:rPr>
          <w:rFonts w:ascii="Times New Roman" w:hAnsi="Times New Roman" w:cs="Times New Roman"/>
          <w:sz w:val="28"/>
          <w:szCs w:val="28"/>
        </w:rPr>
        <w:t xml:space="preserve"> — продукты, изготовленные на молочной основе, освобожденной от лактозы; используются при различных формах ферментной недостаточн</w:t>
      </w:r>
      <w:r>
        <w:rPr>
          <w:rFonts w:ascii="Times New Roman" w:hAnsi="Times New Roman" w:cs="Times New Roman"/>
          <w:sz w:val="28"/>
          <w:szCs w:val="28"/>
        </w:rPr>
        <w:t>ости (</w:t>
      </w:r>
      <w:proofErr w:type="spellStart"/>
      <w:r>
        <w:rPr>
          <w:rFonts w:ascii="Times New Roman" w:hAnsi="Times New Roman" w:cs="Times New Roman"/>
          <w:sz w:val="28"/>
          <w:szCs w:val="28"/>
        </w:rPr>
        <w:t>лактозная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галактоземия</w:t>
      </w:r>
      <w:proofErr w:type="spellEnd"/>
      <w:r>
        <w:rPr>
          <w:rFonts w:ascii="Times New Roman" w:hAnsi="Times New Roman" w:cs="Times New Roman"/>
          <w:sz w:val="28"/>
          <w:szCs w:val="28"/>
        </w:rPr>
        <w:t>).</w:t>
      </w:r>
    </w:p>
    <w:tbl>
      <w:tblPr>
        <w:tblStyle w:val="a5"/>
        <w:tblW w:w="9287" w:type="dxa"/>
        <w:tblLook w:val="04A0" w:firstRow="1" w:lastRow="0" w:firstColumn="1" w:lastColumn="0" w:noHBand="0" w:noVBand="1"/>
      </w:tblPr>
      <w:tblGrid>
        <w:gridCol w:w="4760"/>
        <w:gridCol w:w="4868"/>
      </w:tblGrid>
      <w:tr w:rsidR="000D7F8E" w:rsidTr="00E627C4">
        <w:trPr>
          <w:trHeight w:val="6058"/>
        </w:trPr>
        <w:tc>
          <w:tcPr>
            <w:tcW w:w="4591" w:type="dxa"/>
          </w:tcPr>
          <w:p w:rsidR="000D7F8E" w:rsidRDefault="000D7F8E" w:rsidP="00623DC0">
            <w:pPr>
              <w:pStyle w:val="a7"/>
              <w:spacing w:line="360" w:lineRule="auto"/>
              <w:jc w:val="both"/>
              <w:rPr>
                <w:sz w:val="28"/>
                <w:szCs w:val="28"/>
              </w:rPr>
            </w:pPr>
            <w:r w:rsidRPr="000D7F8E">
              <w:rPr>
                <w:noProof/>
                <w:sz w:val="28"/>
                <w:szCs w:val="28"/>
              </w:rPr>
              <w:lastRenderedPageBreak/>
              <w:drawing>
                <wp:inline distT="0" distB="0" distL="0" distR="0" wp14:anchorId="1335E44A" wp14:editId="1583A10F">
                  <wp:extent cx="3195376" cy="3195376"/>
                  <wp:effectExtent l="0" t="0" r="5080" b="5080"/>
                  <wp:docPr id="138" name="Рисунок 138" descr="Заменитель Nutricia Nutrilon Безлактозный 400 гр с 0 мес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менитель Nutricia Nutrilon Безлактозный 400 гр с 0 мес 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04843" cy="3204843"/>
                          </a:xfrm>
                          <a:prstGeom prst="rect">
                            <a:avLst/>
                          </a:prstGeom>
                          <a:noFill/>
                          <a:ln>
                            <a:noFill/>
                          </a:ln>
                        </pic:spPr>
                      </pic:pic>
                    </a:graphicData>
                  </a:graphic>
                </wp:inline>
              </w:drawing>
            </w:r>
          </w:p>
        </w:tc>
        <w:tc>
          <w:tcPr>
            <w:tcW w:w="4696" w:type="dxa"/>
          </w:tcPr>
          <w:p w:rsidR="000D7F8E" w:rsidRDefault="000D7F8E" w:rsidP="00623DC0">
            <w:pPr>
              <w:pStyle w:val="a7"/>
              <w:spacing w:line="360" w:lineRule="auto"/>
              <w:jc w:val="both"/>
              <w:rPr>
                <w:sz w:val="28"/>
                <w:szCs w:val="28"/>
              </w:rPr>
            </w:pPr>
            <w:r w:rsidRPr="000D7F8E">
              <w:rPr>
                <w:noProof/>
                <w:sz w:val="28"/>
                <w:szCs w:val="28"/>
              </w:rPr>
              <w:drawing>
                <wp:inline distT="0" distB="0" distL="0" distR="0" wp14:anchorId="75C67C6F" wp14:editId="5AA0B32C">
                  <wp:extent cx="3275763" cy="3275763"/>
                  <wp:effectExtent l="0" t="0" r="1270" b="1270"/>
                  <wp:docPr id="139" name="Рисунок 139" descr="https://www.mladenec-shop.ru/upload/f/d/f/8/oQDV7z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mladenec-shop.ru/upload/f/d/f/8/oQDV7zbv.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296378" cy="3296378"/>
                          </a:xfrm>
                          <a:prstGeom prst="rect">
                            <a:avLst/>
                          </a:prstGeom>
                          <a:noFill/>
                          <a:ln>
                            <a:noFill/>
                          </a:ln>
                        </pic:spPr>
                      </pic:pic>
                    </a:graphicData>
                  </a:graphic>
                </wp:inline>
              </w:drawing>
            </w:r>
          </w:p>
        </w:tc>
      </w:tr>
    </w:tbl>
    <w:p w:rsidR="00623DC0" w:rsidRPr="00623DC0" w:rsidRDefault="00623DC0" w:rsidP="00623DC0">
      <w:pPr>
        <w:pStyle w:val="a7"/>
        <w:spacing w:line="360" w:lineRule="auto"/>
        <w:ind w:firstLine="709"/>
        <w:jc w:val="both"/>
        <w:rPr>
          <w:rFonts w:ascii="Times New Roman" w:hAnsi="Times New Roman" w:cs="Times New Roman"/>
          <w:sz w:val="28"/>
          <w:szCs w:val="28"/>
        </w:rPr>
      </w:pPr>
    </w:p>
    <w:p w:rsidR="00623DC0" w:rsidRPr="00623DC0" w:rsidRDefault="00623DC0" w:rsidP="00623DC0">
      <w:pPr>
        <w:pStyle w:val="a7"/>
        <w:spacing w:line="360" w:lineRule="auto"/>
        <w:ind w:firstLine="709"/>
        <w:jc w:val="both"/>
        <w:rPr>
          <w:rFonts w:ascii="Times New Roman" w:hAnsi="Times New Roman" w:cs="Times New Roman"/>
          <w:sz w:val="28"/>
          <w:szCs w:val="28"/>
        </w:rPr>
      </w:pPr>
      <w:r w:rsidRPr="00623DC0">
        <w:rPr>
          <w:rFonts w:ascii="Times New Roman" w:hAnsi="Times New Roman" w:cs="Times New Roman"/>
          <w:b/>
          <w:sz w:val="28"/>
          <w:szCs w:val="28"/>
        </w:rPr>
        <w:t>Безбелковые продукты</w:t>
      </w:r>
      <w:r w:rsidRPr="00623DC0">
        <w:rPr>
          <w:rFonts w:ascii="Times New Roman" w:hAnsi="Times New Roman" w:cs="Times New Roman"/>
          <w:sz w:val="28"/>
          <w:szCs w:val="28"/>
        </w:rPr>
        <w:t xml:space="preserve"> — это макаронные изделия, концентраты для домашнего приготов</w:t>
      </w:r>
      <w:r>
        <w:rPr>
          <w:rFonts w:ascii="Times New Roman" w:hAnsi="Times New Roman" w:cs="Times New Roman"/>
          <w:sz w:val="28"/>
          <w:szCs w:val="28"/>
        </w:rPr>
        <w:t xml:space="preserve">ления хлеба, кексов, </w:t>
      </w:r>
      <w:proofErr w:type="spellStart"/>
      <w:r>
        <w:rPr>
          <w:rFonts w:ascii="Times New Roman" w:hAnsi="Times New Roman" w:cs="Times New Roman"/>
          <w:sz w:val="28"/>
          <w:szCs w:val="28"/>
        </w:rPr>
        <w:t>желирован</w:t>
      </w:r>
      <w:r w:rsidRPr="00623DC0">
        <w:rPr>
          <w:rFonts w:ascii="Times New Roman" w:hAnsi="Times New Roman" w:cs="Times New Roman"/>
          <w:sz w:val="28"/>
          <w:szCs w:val="28"/>
        </w:rPr>
        <w:t>ных</w:t>
      </w:r>
      <w:proofErr w:type="spellEnd"/>
      <w:r w:rsidRPr="00623DC0">
        <w:rPr>
          <w:rFonts w:ascii="Times New Roman" w:hAnsi="Times New Roman" w:cs="Times New Roman"/>
          <w:sz w:val="28"/>
          <w:szCs w:val="28"/>
        </w:rPr>
        <w:t xml:space="preserve"> десертных блюд. Вырабатываются на основе пшеничного и кукурузного крахмала, отличаются низким содержанием белка.</w:t>
      </w:r>
    </w:p>
    <w:p w:rsidR="00623DC0" w:rsidRPr="00623DC0" w:rsidRDefault="000D7F8E" w:rsidP="00623DC0">
      <w:pPr>
        <w:pStyle w:val="a7"/>
        <w:spacing w:line="360" w:lineRule="auto"/>
        <w:ind w:firstLine="709"/>
        <w:jc w:val="both"/>
        <w:rPr>
          <w:rFonts w:ascii="Times New Roman" w:hAnsi="Times New Roman" w:cs="Times New Roman"/>
          <w:sz w:val="28"/>
          <w:szCs w:val="28"/>
        </w:rPr>
      </w:pPr>
      <w:r w:rsidRPr="000D7F8E">
        <w:rPr>
          <w:rFonts w:ascii="Times New Roman" w:hAnsi="Times New Roman" w:cs="Times New Roman"/>
          <w:sz w:val="28"/>
          <w:szCs w:val="28"/>
        </w:rPr>
        <w:t xml:space="preserve"> </w:t>
      </w:r>
      <w:r w:rsidR="00623DC0" w:rsidRPr="00623DC0">
        <w:rPr>
          <w:rFonts w:ascii="Times New Roman" w:hAnsi="Times New Roman" w:cs="Times New Roman"/>
          <w:sz w:val="28"/>
          <w:szCs w:val="28"/>
        </w:rPr>
        <w:t>Больным сахарным диабетом необходимы заменители сахара или подсластители. В настоящее время в качестве заменителей сахара в апт</w:t>
      </w:r>
      <w:r w:rsidR="00623DC0">
        <w:rPr>
          <w:rFonts w:ascii="Times New Roman" w:hAnsi="Times New Roman" w:cs="Times New Roman"/>
          <w:sz w:val="28"/>
          <w:szCs w:val="28"/>
        </w:rPr>
        <w:t>ечных учреждениях предлагаются:</w:t>
      </w:r>
    </w:p>
    <w:p w:rsidR="00623DC0" w:rsidRDefault="00623DC0" w:rsidP="00F07100">
      <w:pPr>
        <w:pStyle w:val="a7"/>
        <w:numPr>
          <w:ilvl w:val="0"/>
          <w:numId w:val="27"/>
        </w:numPr>
        <w:spacing w:line="360" w:lineRule="auto"/>
        <w:ind w:left="709"/>
        <w:jc w:val="both"/>
        <w:rPr>
          <w:rFonts w:ascii="Times New Roman" w:hAnsi="Times New Roman" w:cs="Times New Roman"/>
          <w:sz w:val="28"/>
          <w:szCs w:val="28"/>
        </w:rPr>
      </w:pPr>
      <w:r w:rsidRPr="00623DC0">
        <w:rPr>
          <w:rFonts w:ascii="Times New Roman" w:hAnsi="Times New Roman" w:cs="Times New Roman"/>
          <w:sz w:val="28"/>
          <w:szCs w:val="28"/>
        </w:rPr>
        <w:t>истинные: фруктоза, сорбит, ксилит (обладают и с</w:t>
      </w:r>
      <w:r>
        <w:rPr>
          <w:rFonts w:ascii="Times New Roman" w:hAnsi="Times New Roman" w:cs="Times New Roman"/>
          <w:sz w:val="28"/>
          <w:szCs w:val="28"/>
        </w:rPr>
        <w:t>ладким вкусом, и калорийностью);</w:t>
      </w:r>
    </w:p>
    <w:p w:rsidR="00623DC0" w:rsidRPr="00623DC0" w:rsidRDefault="00623DC0" w:rsidP="00F07100">
      <w:pPr>
        <w:pStyle w:val="a7"/>
        <w:numPr>
          <w:ilvl w:val="0"/>
          <w:numId w:val="27"/>
        </w:numPr>
        <w:spacing w:line="360" w:lineRule="auto"/>
        <w:ind w:left="709"/>
        <w:jc w:val="both"/>
        <w:rPr>
          <w:rFonts w:ascii="Times New Roman" w:hAnsi="Times New Roman" w:cs="Times New Roman"/>
          <w:sz w:val="28"/>
          <w:szCs w:val="28"/>
        </w:rPr>
      </w:pPr>
      <w:r w:rsidRPr="00623DC0">
        <w:rPr>
          <w:rFonts w:ascii="Times New Roman" w:hAnsi="Times New Roman" w:cs="Times New Roman"/>
          <w:sz w:val="28"/>
          <w:szCs w:val="28"/>
        </w:rPr>
        <w:t>подсластители или пищевые добавки (в сотни раз слаще сахара, но низкокалорийные).</w:t>
      </w:r>
    </w:p>
    <w:p w:rsidR="00E627C4" w:rsidRDefault="00623DC0" w:rsidP="00623DC0">
      <w:pPr>
        <w:pStyle w:val="a7"/>
        <w:spacing w:line="360" w:lineRule="auto"/>
        <w:ind w:firstLine="709"/>
        <w:jc w:val="both"/>
        <w:rPr>
          <w:rFonts w:ascii="Times New Roman" w:hAnsi="Times New Roman" w:cs="Times New Roman"/>
          <w:sz w:val="28"/>
          <w:szCs w:val="28"/>
        </w:rPr>
      </w:pPr>
      <w:r w:rsidRPr="00623DC0">
        <w:rPr>
          <w:rFonts w:ascii="Times New Roman" w:hAnsi="Times New Roman" w:cs="Times New Roman"/>
          <w:sz w:val="28"/>
          <w:szCs w:val="28"/>
        </w:rPr>
        <w:t>Большой популярностью пользуются корригирующие добавки к питанию для лиц после перенесенных тяжелых заболеваний и спортсменов. Выпускаются также</w:t>
      </w:r>
      <w:r>
        <w:rPr>
          <w:rFonts w:ascii="Times New Roman" w:hAnsi="Times New Roman" w:cs="Times New Roman"/>
          <w:sz w:val="28"/>
          <w:szCs w:val="28"/>
        </w:rPr>
        <w:t xml:space="preserve"> витаминные добавки к питанию, </w:t>
      </w:r>
      <w:proofErr w:type="spellStart"/>
      <w:r w:rsidRPr="00623DC0">
        <w:rPr>
          <w:rFonts w:ascii="Times New Roman" w:hAnsi="Times New Roman" w:cs="Times New Roman"/>
          <w:sz w:val="28"/>
          <w:szCs w:val="28"/>
        </w:rPr>
        <w:t>дегидрированные</w:t>
      </w:r>
      <w:proofErr w:type="spellEnd"/>
      <w:r w:rsidRPr="00623DC0">
        <w:rPr>
          <w:rFonts w:ascii="Times New Roman" w:hAnsi="Times New Roman" w:cs="Times New Roman"/>
          <w:sz w:val="28"/>
          <w:szCs w:val="28"/>
        </w:rPr>
        <w:t xml:space="preserve"> фрукты и овощи, диетические супы.</w:t>
      </w:r>
    </w:p>
    <w:tbl>
      <w:tblPr>
        <w:tblStyle w:val="a5"/>
        <w:tblW w:w="0" w:type="auto"/>
        <w:tblLook w:val="04A0" w:firstRow="1" w:lastRow="0" w:firstColumn="1" w:lastColumn="0" w:noHBand="0" w:noVBand="1"/>
      </w:tblPr>
      <w:tblGrid>
        <w:gridCol w:w="4814"/>
        <w:gridCol w:w="4814"/>
      </w:tblGrid>
      <w:tr w:rsidR="00E627C4" w:rsidTr="00E627C4">
        <w:tc>
          <w:tcPr>
            <w:tcW w:w="4814" w:type="dxa"/>
          </w:tcPr>
          <w:p w:rsidR="00E627C4" w:rsidRDefault="00E627C4" w:rsidP="00623DC0">
            <w:pPr>
              <w:pStyle w:val="a7"/>
              <w:spacing w:line="360" w:lineRule="auto"/>
              <w:jc w:val="both"/>
              <w:rPr>
                <w:sz w:val="28"/>
                <w:szCs w:val="28"/>
              </w:rPr>
            </w:pPr>
            <w:r w:rsidRPr="00E627C4">
              <w:rPr>
                <w:noProof/>
                <w:sz w:val="28"/>
                <w:szCs w:val="28"/>
              </w:rPr>
              <w:lastRenderedPageBreak/>
              <w:drawing>
                <wp:inline distT="0" distB="0" distL="0" distR="0" wp14:anchorId="62067AC5" wp14:editId="2DA0C4F7">
                  <wp:extent cx="2903813" cy="2903813"/>
                  <wp:effectExtent l="0" t="0" r="0" b="0"/>
                  <wp:docPr id="140" name="Рисунок 140" descr="Сорбит пищевой пор. 500г купить в Москве по доступной цен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орбит пищевой пор. 500г купить в Москве по доступной цене ..."/>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17094" cy="2917094"/>
                          </a:xfrm>
                          <a:prstGeom prst="rect">
                            <a:avLst/>
                          </a:prstGeom>
                          <a:noFill/>
                          <a:ln>
                            <a:noFill/>
                          </a:ln>
                        </pic:spPr>
                      </pic:pic>
                    </a:graphicData>
                  </a:graphic>
                </wp:inline>
              </w:drawing>
            </w:r>
          </w:p>
        </w:tc>
        <w:tc>
          <w:tcPr>
            <w:tcW w:w="4814" w:type="dxa"/>
          </w:tcPr>
          <w:p w:rsidR="00E627C4" w:rsidRDefault="00E627C4" w:rsidP="00623DC0">
            <w:pPr>
              <w:pStyle w:val="a7"/>
              <w:spacing w:line="360" w:lineRule="auto"/>
              <w:jc w:val="both"/>
              <w:rPr>
                <w:sz w:val="28"/>
                <w:szCs w:val="28"/>
              </w:rPr>
            </w:pPr>
            <w:r w:rsidRPr="00E627C4">
              <w:rPr>
                <w:noProof/>
                <w:sz w:val="28"/>
                <w:szCs w:val="28"/>
              </w:rPr>
              <w:drawing>
                <wp:inline distT="0" distB="0" distL="0" distR="0" wp14:anchorId="0BB0F2B4" wp14:editId="1E5B94FF">
                  <wp:extent cx="2309101" cy="3195438"/>
                  <wp:effectExtent l="0" t="0" r="0" b="5080"/>
                  <wp:docPr id="141" name="Рисунок 141" descr="https://images.apteka.ru/original_8ce4284f-86f2-45d7-8262-83b7cc520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ages.apteka.ru/original_8ce4284f-86f2-45d7-8262-83b7cc520943.jpe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314479" cy="3202880"/>
                          </a:xfrm>
                          <a:prstGeom prst="rect">
                            <a:avLst/>
                          </a:prstGeom>
                          <a:noFill/>
                          <a:ln>
                            <a:noFill/>
                          </a:ln>
                        </pic:spPr>
                      </pic:pic>
                    </a:graphicData>
                  </a:graphic>
                </wp:inline>
              </w:drawing>
            </w:r>
          </w:p>
        </w:tc>
      </w:tr>
    </w:tbl>
    <w:p w:rsidR="00980AE2" w:rsidRDefault="00980AE2"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b/>
          <w:sz w:val="28"/>
          <w:szCs w:val="28"/>
        </w:rPr>
        <w:t>Согласно ТР ТС 022/2011 "Пищевая продукция в части ее маркировки" маркировка должна содержать следующую информацию</w:t>
      </w:r>
      <w:r w:rsidRPr="00980AE2">
        <w:rPr>
          <w:rFonts w:ascii="Times New Roman" w:hAnsi="Times New Roman" w:cs="Times New Roman"/>
          <w:sz w:val="28"/>
          <w:szCs w:val="28"/>
        </w:rPr>
        <w:t xml:space="preserve">: </w:t>
      </w:r>
    </w:p>
    <w:p w:rsidR="00980AE2" w:rsidRPr="00980AE2" w:rsidRDefault="00980AE2" w:rsidP="00980AE2">
      <w:pPr>
        <w:pStyle w:val="a7"/>
        <w:numPr>
          <w:ilvl w:val="0"/>
          <w:numId w:val="41"/>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наименование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Pr>
          <w:rFonts w:ascii="Times New Roman" w:hAnsi="Times New Roman" w:cs="Times New Roman"/>
          <w:sz w:val="28"/>
          <w:szCs w:val="28"/>
        </w:rPr>
        <w:t>состав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количество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дату изготовления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срок годности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условия хранения пищевой продукции, которые установлены изготовителем или предусмотрены техническими регламентами Таможенного союза на отдельные виды пищевой продукции. Для пищевой продукции, качество и безопасность которой изменяется после вскрытия упаковки, защищавшей продукцию от порчи, указывают также условия хранения после вскрытия упаковки;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 xml:space="preserve">наименование и место нахождения изготовителя пищевой продукции или фамилия, имя, отчество и место нахождения индивидуального предпринимателя - изготовителя пищевой продукции (далее - наименование и место нахождения изготовителя), а также в случаях, установленных настоящим техническим регламентом Таможенного союза, наименование и место нахождения уполномоченного изготовителем лица, </w:t>
      </w:r>
      <w:r w:rsidRPr="00980AE2">
        <w:rPr>
          <w:rFonts w:ascii="Times New Roman" w:hAnsi="Times New Roman" w:cs="Times New Roman"/>
          <w:sz w:val="28"/>
          <w:szCs w:val="28"/>
        </w:rPr>
        <w:lastRenderedPageBreak/>
        <w:t>наименование и место нахождения организации-импортера или фамилия, имя, отчество и место нахождения индивидуального предпринимателя-импортера (далее - наименование и место нахождения импортера);</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рекомендации и (или) ограничения по использованию, в том числе приготовлению пищевой продукции в случае, если ее использование без данных рекомендаций или ограничений затруднено, либо может причинить вред здоровью потребителей, их имуществу, привести к снижению или утрате вкусовых свойств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 xml:space="preserve">показатели пищевой ценности пищевой продукции </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сведения о наличии в пищевой продукции компонентов, полученных с применением генно-модифицированных организмов (далее - ГМО).</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единый знак обращения продукции на рынке государств - членов Таможенного союза.</w:t>
      </w:r>
    </w:p>
    <w:p w:rsidR="00980AE2" w:rsidRPr="00980AE2" w:rsidRDefault="00980AE2" w:rsidP="00980AE2">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Pr="00980AE2">
        <w:rPr>
          <w:rFonts w:ascii="Times New Roman" w:hAnsi="Times New Roman" w:cs="Times New Roman"/>
          <w:sz w:val="28"/>
          <w:szCs w:val="28"/>
        </w:rPr>
        <w:t>аркировка упакованной пищевой продукции должна быть нанесена на русском языке и на государств</w:t>
      </w:r>
      <w:r>
        <w:rPr>
          <w:rFonts w:ascii="Times New Roman" w:hAnsi="Times New Roman" w:cs="Times New Roman"/>
          <w:sz w:val="28"/>
          <w:szCs w:val="28"/>
        </w:rPr>
        <w:t>енном языке государства.</w:t>
      </w:r>
    </w:p>
    <w:p w:rsidR="00980AE2" w:rsidRPr="00980AE2" w:rsidRDefault="00980AE2"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sz w:val="28"/>
          <w:szCs w:val="28"/>
        </w:rPr>
        <w:t>В маркировке упакованной пищевой продукции могут быть указаны дополнительные сведения, в том числе сведения о документе, в соответствии с которым произведена и может быть идентифицирована пищевая продукция, придуманное название пищевой продукции, товарный знак, сведения об обладателе исключительного права на товарный знак, наименование места происхождения пищевой продукции, наименование и место нахождения лицензиара, знаки систем добровольной сертификации.</w:t>
      </w:r>
    </w:p>
    <w:p w:rsidR="00980AE2" w:rsidRPr="00980AE2" w:rsidRDefault="00980AE2"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sz w:val="28"/>
          <w:szCs w:val="28"/>
        </w:rPr>
        <w:t xml:space="preserve"> Дополнительные требования к маркировке упакованной пищевой продукции, не противоречащие требованиям настоящего технического регламента Таможенного союза, могут быть установлены в технических регламентах Таможенного союза на отдельные виды пищевой продукции.</w:t>
      </w:r>
    </w:p>
    <w:p w:rsidR="00623DC0" w:rsidRDefault="00980AE2"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sz w:val="28"/>
          <w:szCs w:val="28"/>
        </w:rPr>
        <w:t xml:space="preserve">Безалкогольные напитки, содержащие кофеин в количестве, превышающем 150 мг/л, и (или) лекарственные растения и их экстракты в количестве, достаточном для обеспечения тонизирующего эффекта на организм человека, должны маркироваться </w:t>
      </w:r>
      <w:r w:rsidR="00C722FC" w:rsidRPr="00980AE2">
        <w:rPr>
          <w:rFonts w:ascii="Times New Roman" w:hAnsi="Times New Roman" w:cs="Times New Roman"/>
          <w:sz w:val="28"/>
          <w:szCs w:val="28"/>
        </w:rPr>
        <w:t>надписью:</w:t>
      </w:r>
      <w:r w:rsidRPr="00980AE2">
        <w:rPr>
          <w:rFonts w:ascii="Times New Roman" w:hAnsi="Times New Roman" w:cs="Times New Roman"/>
          <w:sz w:val="28"/>
          <w:szCs w:val="28"/>
        </w:rPr>
        <w:t xml:space="preserve"> "Не рекомендуется употребление </w:t>
      </w:r>
      <w:r w:rsidRPr="00980AE2">
        <w:rPr>
          <w:rFonts w:ascii="Times New Roman" w:hAnsi="Times New Roman" w:cs="Times New Roman"/>
          <w:sz w:val="28"/>
          <w:szCs w:val="28"/>
        </w:rPr>
        <w:lastRenderedPageBreak/>
        <w:t>детьми в возрасте до 18 лет, при беременности и кормлении грудью, а также лицами, страдающими повышенной нервной возбудимостью, бессонницей, артериальной гипертензией".</w:t>
      </w:r>
    </w:p>
    <w:p w:rsidR="00E714E6" w:rsidRPr="00E714E6" w:rsidRDefault="00E714E6" w:rsidP="00E714E6">
      <w:pPr>
        <w:pStyle w:val="a7"/>
        <w:spacing w:line="360" w:lineRule="auto"/>
        <w:ind w:firstLine="709"/>
        <w:jc w:val="both"/>
        <w:rPr>
          <w:rFonts w:ascii="Times New Roman" w:hAnsi="Times New Roman" w:cs="Times New Roman"/>
          <w:b/>
          <w:sz w:val="28"/>
          <w:szCs w:val="28"/>
        </w:rPr>
      </w:pPr>
      <w:r w:rsidRPr="00E714E6">
        <w:rPr>
          <w:rFonts w:ascii="Times New Roman" w:hAnsi="Times New Roman" w:cs="Times New Roman"/>
          <w:b/>
          <w:sz w:val="28"/>
          <w:szCs w:val="28"/>
        </w:rPr>
        <w:t>Согласно ГОСТ Р 57106-2016 «Продукты диетического лечебного и диетического профилактического питания. Комплексы витаминно-минеральные в лечебном питании. Технические условия»</w:t>
      </w:r>
    </w:p>
    <w:p w:rsidR="00E714E6" w:rsidRPr="00F608DD" w:rsidRDefault="00E714E6" w:rsidP="00E714E6">
      <w:pPr>
        <w:pStyle w:val="a7"/>
        <w:spacing w:line="360" w:lineRule="auto"/>
        <w:ind w:firstLine="709"/>
        <w:jc w:val="both"/>
        <w:rPr>
          <w:rFonts w:ascii="Times New Roman" w:hAnsi="Times New Roman" w:cs="Times New Roman"/>
          <w:sz w:val="28"/>
          <w:szCs w:val="28"/>
        </w:rPr>
      </w:pPr>
      <w:r w:rsidRPr="00F608DD">
        <w:rPr>
          <w:rFonts w:ascii="Times New Roman" w:hAnsi="Times New Roman" w:cs="Times New Roman"/>
          <w:sz w:val="28"/>
          <w:szCs w:val="28"/>
        </w:rPr>
        <w:t>На этикетке в наименовании ВМК должно быть обозначение "Витаминно-минеральный комплекс для лечебного питания" с указанием торгового наименования.</w:t>
      </w:r>
    </w:p>
    <w:p w:rsidR="00E714E6" w:rsidRPr="00F608DD" w:rsidRDefault="00E714E6" w:rsidP="00E714E6">
      <w:pPr>
        <w:pStyle w:val="a7"/>
        <w:spacing w:line="360" w:lineRule="auto"/>
        <w:ind w:firstLine="709"/>
        <w:jc w:val="both"/>
        <w:rPr>
          <w:rFonts w:ascii="Times New Roman" w:hAnsi="Times New Roman" w:cs="Times New Roman"/>
          <w:sz w:val="28"/>
          <w:szCs w:val="28"/>
        </w:rPr>
      </w:pPr>
      <w:r w:rsidRPr="00F608DD">
        <w:rPr>
          <w:rFonts w:ascii="Times New Roman" w:hAnsi="Times New Roman" w:cs="Times New Roman"/>
          <w:sz w:val="28"/>
          <w:szCs w:val="28"/>
        </w:rPr>
        <w:t>На этикетке или непосредственно на потребительской упаковке должно быть дополнительно указано:</w:t>
      </w:r>
    </w:p>
    <w:p w:rsidR="00E714E6" w:rsidRPr="00F608DD" w:rsidRDefault="00E714E6" w:rsidP="00F07100">
      <w:pPr>
        <w:pStyle w:val="a7"/>
        <w:numPr>
          <w:ilvl w:val="0"/>
          <w:numId w:val="30"/>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содержание витаминов, макро- и микроэлементов в 100 граммах ВМК и в рекомендованной порции;</w:t>
      </w:r>
    </w:p>
    <w:p w:rsidR="00E714E6" w:rsidRPr="00F608DD" w:rsidRDefault="00E714E6" w:rsidP="00F07100">
      <w:pPr>
        <w:pStyle w:val="a7"/>
        <w:numPr>
          <w:ilvl w:val="0"/>
          <w:numId w:val="30"/>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область применения в соответствии со Свидетельством о государственной регистрации и областью применения ВМК, установленной настоящим стандартом;</w:t>
      </w:r>
    </w:p>
    <w:p w:rsidR="00E714E6" w:rsidRPr="00F608DD" w:rsidRDefault="00E714E6" w:rsidP="00F07100">
      <w:pPr>
        <w:pStyle w:val="a7"/>
        <w:numPr>
          <w:ilvl w:val="0"/>
          <w:numId w:val="30"/>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 xml:space="preserve">рекомендации по использованию и способу приготовления </w:t>
      </w:r>
    </w:p>
    <w:p w:rsidR="00E714E6" w:rsidRPr="00F608DD" w:rsidRDefault="00E714E6" w:rsidP="00F608DD">
      <w:pPr>
        <w:pStyle w:val="a7"/>
        <w:spacing w:line="360" w:lineRule="auto"/>
        <w:ind w:firstLine="709"/>
        <w:jc w:val="both"/>
        <w:rPr>
          <w:rFonts w:ascii="Times New Roman" w:hAnsi="Times New Roman" w:cs="Times New Roman"/>
          <w:sz w:val="28"/>
          <w:szCs w:val="28"/>
        </w:rPr>
      </w:pPr>
      <w:r w:rsidRPr="00F608DD">
        <w:rPr>
          <w:rFonts w:ascii="Times New Roman" w:hAnsi="Times New Roman" w:cs="Times New Roman"/>
          <w:sz w:val="28"/>
          <w:szCs w:val="28"/>
        </w:rPr>
        <w:t>Информация может быть дополнена:</w:t>
      </w:r>
    </w:p>
    <w:p w:rsidR="00E714E6" w:rsidRPr="00F608DD" w:rsidRDefault="00E714E6" w:rsidP="00F07100">
      <w:pPr>
        <w:pStyle w:val="a7"/>
        <w:numPr>
          <w:ilvl w:val="0"/>
          <w:numId w:val="29"/>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товарным знаком;</w:t>
      </w:r>
    </w:p>
    <w:p w:rsidR="00E714E6" w:rsidRPr="00F608DD" w:rsidRDefault="00E714E6" w:rsidP="00F07100">
      <w:pPr>
        <w:pStyle w:val="a7"/>
        <w:numPr>
          <w:ilvl w:val="0"/>
          <w:numId w:val="29"/>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штриховым кодом;</w:t>
      </w:r>
    </w:p>
    <w:p w:rsidR="00980AE2" w:rsidRDefault="00E714E6" w:rsidP="00980AE2">
      <w:pPr>
        <w:pStyle w:val="a7"/>
        <w:numPr>
          <w:ilvl w:val="0"/>
          <w:numId w:val="29"/>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справочной информацией по ВМК.</w:t>
      </w:r>
    </w:p>
    <w:p w:rsidR="00E714E6" w:rsidRPr="00980AE2" w:rsidRDefault="00E34B67"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b/>
          <w:sz w:val="28"/>
          <w:szCs w:val="28"/>
        </w:rPr>
        <w:t xml:space="preserve">Согласно </w:t>
      </w:r>
      <w:r w:rsidR="00E714E6" w:rsidRPr="00980AE2">
        <w:rPr>
          <w:rFonts w:ascii="Times New Roman" w:hAnsi="Times New Roman" w:cs="Times New Roman"/>
          <w:b/>
          <w:sz w:val="28"/>
          <w:szCs w:val="28"/>
        </w:rPr>
        <w:t xml:space="preserve">ТР ТС </w:t>
      </w:r>
      <w:r w:rsidRPr="00980AE2">
        <w:rPr>
          <w:rFonts w:ascii="Times New Roman" w:hAnsi="Times New Roman" w:cs="Times New Roman"/>
          <w:b/>
          <w:sz w:val="28"/>
          <w:szCs w:val="28"/>
        </w:rPr>
        <w:t>027/2012 «О безопасности отдельных видов специализированной пищевой продукции, в том числе диетического лечебного и диетического профилактического питания»</w:t>
      </w:r>
    </w:p>
    <w:p w:rsidR="00E34B67" w:rsidRDefault="00E714E6" w:rsidP="00980AE2">
      <w:pPr>
        <w:pStyle w:val="a7"/>
        <w:spacing w:line="360" w:lineRule="auto"/>
        <w:ind w:firstLine="709"/>
        <w:jc w:val="both"/>
        <w:rPr>
          <w:rFonts w:ascii="Times New Roman" w:hAnsi="Times New Roman" w:cs="Times New Roman"/>
          <w:sz w:val="28"/>
          <w:szCs w:val="28"/>
        </w:rPr>
      </w:pPr>
      <w:r w:rsidRPr="00E714E6">
        <w:rPr>
          <w:rFonts w:ascii="Times New Roman" w:hAnsi="Times New Roman" w:cs="Times New Roman"/>
          <w:sz w:val="28"/>
          <w:szCs w:val="28"/>
        </w:rPr>
        <w:t>Маркировка отдельных видов специализированной пищевой продукции, в том числе диетического лечебного и диетического профилактического питания должна содержать сведения о назначении продукции в соответствии с определениями</w:t>
      </w:r>
      <w:r w:rsidR="00E34B67">
        <w:rPr>
          <w:rFonts w:ascii="Times New Roman" w:hAnsi="Times New Roman" w:cs="Times New Roman"/>
          <w:sz w:val="28"/>
          <w:szCs w:val="28"/>
        </w:rPr>
        <w:t>.</w:t>
      </w:r>
      <w:r w:rsidRPr="00E714E6">
        <w:rPr>
          <w:rFonts w:ascii="Times New Roman" w:hAnsi="Times New Roman" w:cs="Times New Roman"/>
          <w:sz w:val="28"/>
          <w:szCs w:val="28"/>
        </w:rPr>
        <w:t xml:space="preserve"> Инструкции по хранению пищевой продукции диетического лечебного и диетического профилактического питания после вскрытия упаковки должны быть приведены в маркировке, если это необходимо для обеспечения </w:t>
      </w:r>
      <w:r w:rsidRPr="00E714E6">
        <w:rPr>
          <w:rFonts w:ascii="Times New Roman" w:hAnsi="Times New Roman" w:cs="Times New Roman"/>
          <w:sz w:val="28"/>
          <w:szCs w:val="28"/>
        </w:rPr>
        <w:lastRenderedPageBreak/>
        <w:t>полноты свойств и питательности продукции. Если продукцию нельзя хранить после открытия упаковки, или нельзя хранить в упаковке после открытия, об этом должно содержаться соответствующее предостережение.</w:t>
      </w:r>
    </w:p>
    <w:p w:rsidR="00E34B67" w:rsidRDefault="00E714E6" w:rsidP="00980AE2">
      <w:pPr>
        <w:pStyle w:val="a7"/>
        <w:spacing w:line="360" w:lineRule="auto"/>
        <w:ind w:firstLine="709"/>
        <w:jc w:val="both"/>
        <w:rPr>
          <w:rFonts w:ascii="Times New Roman" w:hAnsi="Times New Roman" w:cs="Times New Roman"/>
          <w:sz w:val="28"/>
          <w:szCs w:val="28"/>
        </w:rPr>
      </w:pPr>
      <w:r w:rsidRPr="00E714E6">
        <w:rPr>
          <w:rFonts w:ascii="Times New Roman" w:hAnsi="Times New Roman" w:cs="Times New Roman"/>
          <w:sz w:val="28"/>
          <w:szCs w:val="28"/>
        </w:rPr>
        <w:t>В дополнение ко всем указаниям по маркировке, касающимся диетической продукции с низким содержанием натрия (за исключением заменителей соли как таковых), должны выполняться следующие</w:t>
      </w:r>
      <w:r w:rsidR="00E34B67">
        <w:rPr>
          <w:rFonts w:ascii="Times New Roman" w:hAnsi="Times New Roman" w:cs="Times New Roman"/>
          <w:sz w:val="28"/>
          <w:szCs w:val="28"/>
        </w:rPr>
        <w:t xml:space="preserve"> особые указания по маркировке:</w:t>
      </w:r>
    </w:p>
    <w:p w:rsidR="00E34B67" w:rsidRDefault="00E714E6" w:rsidP="00980AE2">
      <w:pPr>
        <w:pStyle w:val="a7"/>
        <w:numPr>
          <w:ilvl w:val="0"/>
          <w:numId w:val="31"/>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при наличии заменителей должно быть указано наличие заменителей соли</w:t>
      </w:r>
      <w:r w:rsidR="00E34B67">
        <w:rPr>
          <w:rFonts w:ascii="Times New Roman" w:hAnsi="Times New Roman" w:cs="Times New Roman"/>
          <w:sz w:val="28"/>
          <w:szCs w:val="28"/>
        </w:rPr>
        <w:t xml:space="preserve"> </w:t>
      </w:r>
    </w:p>
    <w:p w:rsidR="00E34B67" w:rsidRDefault="00E714E6" w:rsidP="00980AE2">
      <w:pPr>
        <w:pStyle w:val="a7"/>
        <w:numPr>
          <w:ilvl w:val="0"/>
          <w:numId w:val="31"/>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 xml:space="preserve">при добавлении заменителя соли, полностью или частично состоящего из соли калия, необходимо указывать на маркировке суммарное содержание калия, выраженное в миллиграммах </w:t>
      </w:r>
      <w:r w:rsidR="00E34B67">
        <w:rPr>
          <w:rFonts w:ascii="Times New Roman" w:hAnsi="Times New Roman" w:cs="Times New Roman"/>
          <w:sz w:val="28"/>
          <w:szCs w:val="28"/>
        </w:rPr>
        <w:t>катиона на 100 грамм продукции.</w:t>
      </w:r>
    </w:p>
    <w:p w:rsidR="00E34B67" w:rsidRDefault="00E714E6" w:rsidP="00980AE2">
      <w:pPr>
        <w:pStyle w:val="a7"/>
        <w:numPr>
          <w:ilvl w:val="0"/>
          <w:numId w:val="31"/>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 xml:space="preserve">Заменители соли должны называться «заменителем соли с низким содержанием натрия» или «диетическая соль с низким содержанием натрия». </w:t>
      </w:r>
    </w:p>
    <w:p w:rsidR="00E34B67" w:rsidRDefault="00E714E6" w:rsidP="00980AE2">
      <w:pPr>
        <w:pStyle w:val="a7"/>
        <w:numPr>
          <w:ilvl w:val="0"/>
          <w:numId w:val="31"/>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 xml:space="preserve">На маркировке заменителей соли должен содержаться полный список ингредиентов, а также содержание катионов (натрия, калия, кальция, магния, аммония и холина) на 100 грамм массы смеси заменителей. </w:t>
      </w:r>
    </w:p>
    <w:p w:rsidR="00E34B67" w:rsidRPr="00980AE2" w:rsidRDefault="00E714E6" w:rsidP="00980AE2">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 xml:space="preserve"> Маркировка пищевой продукции для питания спортсменов должна включать следующую дополнительную информацию: </w:t>
      </w:r>
    </w:p>
    <w:p w:rsidR="00E34B67" w:rsidRDefault="00E714E6" w:rsidP="00980AE2">
      <w:pPr>
        <w:pStyle w:val="a7"/>
        <w:numPr>
          <w:ilvl w:val="0"/>
          <w:numId w:val="32"/>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для продукции, имеющей заданную пищевую и энергетическую ценность и направленную эффективность, состоящей из набора нутриентов или представленных их отдельными видами, указывается информация: «специализированная пищевая продукция для питания спортсменов»;</w:t>
      </w:r>
    </w:p>
    <w:p w:rsidR="00E34B67" w:rsidRDefault="00E714E6" w:rsidP="00980AE2">
      <w:pPr>
        <w:pStyle w:val="a7"/>
        <w:numPr>
          <w:ilvl w:val="0"/>
          <w:numId w:val="32"/>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 xml:space="preserve">на потребительскую упаковку дополнительно выносится информация: сведения о пищевой и энергетической ценности продукции, доля от физиологической потребности; </w:t>
      </w:r>
    </w:p>
    <w:p w:rsidR="00E714E6" w:rsidRPr="00623DC0" w:rsidRDefault="00E714E6" w:rsidP="00980AE2">
      <w:pPr>
        <w:pStyle w:val="a7"/>
        <w:numPr>
          <w:ilvl w:val="0"/>
          <w:numId w:val="32"/>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рекомендуемые дозировки, способы приготовления (при необходимости), условия и длительность применения.</w:t>
      </w:r>
    </w:p>
    <w:p w:rsidR="00802BA2" w:rsidRDefault="00802BA2" w:rsidP="00802BA2">
      <w:pPr>
        <w:suppressAutoHyphens/>
        <w:spacing w:after="0" w:line="360" w:lineRule="auto"/>
        <w:ind w:firstLine="709"/>
        <w:jc w:val="both"/>
        <w:rPr>
          <w:rFonts w:ascii="Times New Roman" w:eastAsia="Times New Roman" w:hAnsi="Times New Roman" w:cs="Times New Roman"/>
          <w:sz w:val="28"/>
          <w:szCs w:val="28"/>
        </w:rPr>
      </w:pPr>
      <w:r w:rsidRPr="00802BA2">
        <w:rPr>
          <w:rFonts w:ascii="Times New Roman" w:eastAsia="Times New Roman" w:hAnsi="Times New Roman" w:cs="Times New Roman"/>
          <w:sz w:val="28"/>
          <w:szCs w:val="28"/>
        </w:rPr>
        <w:t>При хранении пищев</w:t>
      </w:r>
      <w:r>
        <w:rPr>
          <w:rFonts w:ascii="Times New Roman" w:eastAsia="Times New Roman" w:hAnsi="Times New Roman" w:cs="Times New Roman"/>
          <w:sz w:val="28"/>
          <w:szCs w:val="28"/>
        </w:rPr>
        <w:t xml:space="preserve">ой продукции должны соблюдаться </w:t>
      </w:r>
      <w:r w:rsidRPr="00802BA2">
        <w:rPr>
          <w:rFonts w:ascii="Times New Roman" w:eastAsia="Times New Roman" w:hAnsi="Times New Roman" w:cs="Times New Roman"/>
          <w:sz w:val="28"/>
          <w:szCs w:val="28"/>
        </w:rPr>
        <w:t>условия хранения и срок годности, установленные</w:t>
      </w:r>
      <w:r>
        <w:rPr>
          <w:rFonts w:ascii="Times New Roman" w:eastAsia="Times New Roman" w:hAnsi="Times New Roman" w:cs="Times New Roman"/>
          <w:sz w:val="28"/>
          <w:szCs w:val="28"/>
        </w:rPr>
        <w:t xml:space="preserve"> </w:t>
      </w:r>
      <w:r w:rsidR="00C722FC" w:rsidRPr="00802BA2">
        <w:rPr>
          <w:rFonts w:ascii="Times New Roman" w:eastAsia="Times New Roman" w:hAnsi="Times New Roman" w:cs="Times New Roman"/>
          <w:sz w:val="28"/>
          <w:szCs w:val="28"/>
        </w:rPr>
        <w:t>изготовителем.</w:t>
      </w:r>
      <w:r w:rsidRPr="00802BA2">
        <w:rPr>
          <w:rFonts w:ascii="Times New Roman" w:eastAsia="Times New Roman" w:hAnsi="Times New Roman" w:cs="Times New Roman"/>
          <w:sz w:val="28"/>
          <w:szCs w:val="28"/>
        </w:rPr>
        <w:t xml:space="preserve"> Уста</w:t>
      </w:r>
      <w:r>
        <w:rPr>
          <w:rFonts w:ascii="Times New Roman" w:eastAsia="Times New Roman" w:hAnsi="Times New Roman" w:cs="Times New Roman"/>
          <w:sz w:val="28"/>
          <w:szCs w:val="28"/>
        </w:rPr>
        <w:t xml:space="preserve">новленные изготовителем </w:t>
      </w:r>
      <w:r>
        <w:rPr>
          <w:rFonts w:ascii="Times New Roman" w:eastAsia="Times New Roman" w:hAnsi="Times New Roman" w:cs="Times New Roman"/>
          <w:sz w:val="28"/>
          <w:szCs w:val="28"/>
        </w:rPr>
        <w:lastRenderedPageBreak/>
        <w:t xml:space="preserve">условия </w:t>
      </w:r>
      <w:r w:rsidRPr="00802BA2">
        <w:rPr>
          <w:rFonts w:ascii="Times New Roman" w:eastAsia="Times New Roman" w:hAnsi="Times New Roman" w:cs="Times New Roman"/>
          <w:sz w:val="28"/>
          <w:szCs w:val="28"/>
        </w:rPr>
        <w:t>хранения должны об</w:t>
      </w:r>
      <w:r>
        <w:rPr>
          <w:rFonts w:ascii="Times New Roman" w:eastAsia="Times New Roman" w:hAnsi="Times New Roman" w:cs="Times New Roman"/>
          <w:sz w:val="28"/>
          <w:szCs w:val="28"/>
        </w:rPr>
        <w:t xml:space="preserve">еспечивать соответствие пищевой </w:t>
      </w:r>
      <w:r w:rsidRPr="00802BA2">
        <w:rPr>
          <w:rFonts w:ascii="Times New Roman" w:eastAsia="Times New Roman" w:hAnsi="Times New Roman" w:cs="Times New Roman"/>
          <w:sz w:val="28"/>
          <w:szCs w:val="28"/>
        </w:rPr>
        <w:t>продукции треб</w:t>
      </w:r>
      <w:r>
        <w:rPr>
          <w:rFonts w:ascii="Times New Roman" w:eastAsia="Times New Roman" w:hAnsi="Times New Roman" w:cs="Times New Roman"/>
          <w:sz w:val="28"/>
          <w:szCs w:val="28"/>
        </w:rPr>
        <w:t xml:space="preserve">ованиям настоящего технического </w:t>
      </w:r>
      <w:r w:rsidRPr="00802BA2">
        <w:rPr>
          <w:rFonts w:ascii="Times New Roman" w:eastAsia="Times New Roman" w:hAnsi="Times New Roman" w:cs="Times New Roman"/>
          <w:sz w:val="28"/>
          <w:szCs w:val="28"/>
        </w:rPr>
        <w:t>регламента и техн</w:t>
      </w:r>
      <w:r>
        <w:rPr>
          <w:rFonts w:ascii="Times New Roman" w:eastAsia="Times New Roman" w:hAnsi="Times New Roman" w:cs="Times New Roman"/>
          <w:sz w:val="28"/>
          <w:szCs w:val="28"/>
        </w:rPr>
        <w:t xml:space="preserve">ических регламентов Таможенного </w:t>
      </w:r>
      <w:r w:rsidRPr="00802BA2">
        <w:rPr>
          <w:rFonts w:ascii="Times New Roman" w:eastAsia="Times New Roman" w:hAnsi="Times New Roman" w:cs="Times New Roman"/>
          <w:sz w:val="28"/>
          <w:szCs w:val="28"/>
        </w:rPr>
        <w:t>союза на о</w:t>
      </w:r>
      <w:r>
        <w:rPr>
          <w:rFonts w:ascii="Times New Roman" w:eastAsia="Times New Roman" w:hAnsi="Times New Roman" w:cs="Times New Roman"/>
          <w:sz w:val="28"/>
          <w:szCs w:val="28"/>
        </w:rPr>
        <w:t>тдельные виды пищевой продукции.</w:t>
      </w:r>
    </w:p>
    <w:p w:rsidR="00802BA2" w:rsidRDefault="00802BA2" w:rsidP="00802BA2">
      <w:pPr>
        <w:suppressAutoHyphens/>
        <w:spacing w:after="0" w:line="360" w:lineRule="auto"/>
        <w:ind w:firstLine="709"/>
        <w:jc w:val="both"/>
        <w:rPr>
          <w:rFonts w:ascii="Times New Roman" w:eastAsia="Times New Roman" w:hAnsi="Times New Roman" w:cs="Times New Roman"/>
          <w:sz w:val="28"/>
          <w:szCs w:val="28"/>
        </w:rPr>
      </w:pPr>
      <w:r w:rsidRPr="00802BA2">
        <w:rPr>
          <w:rFonts w:ascii="Times New Roman" w:eastAsia="Times New Roman" w:hAnsi="Times New Roman" w:cs="Times New Roman"/>
          <w:sz w:val="28"/>
          <w:szCs w:val="28"/>
        </w:rPr>
        <w:t>Не допускается хране</w:t>
      </w:r>
      <w:r>
        <w:rPr>
          <w:rFonts w:ascii="Times New Roman" w:eastAsia="Times New Roman" w:hAnsi="Times New Roman" w:cs="Times New Roman"/>
          <w:sz w:val="28"/>
          <w:szCs w:val="28"/>
        </w:rPr>
        <w:t xml:space="preserve">ние пищевой продукции совместно </w:t>
      </w:r>
      <w:r w:rsidRPr="00802BA2">
        <w:rPr>
          <w:rFonts w:ascii="Times New Roman" w:eastAsia="Times New Roman" w:hAnsi="Times New Roman" w:cs="Times New Roman"/>
          <w:sz w:val="28"/>
          <w:szCs w:val="28"/>
        </w:rPr>
        <w:t>с пищевой пр</w:t>
      </w:r>
      <w:r>
        <w:rPr>
          <w:rFonts w:ascii="Times New Roman" w:eastAsia="Times New Roman" w:hAnsi="Times New Roman" w:cs="Times New Roman"/>
          <w:sz w:val="28"/>
          <w:szCs w:val="28"/>
        </w:rPr>
        <w:t xml:space="preserve">одукцией иного вида и непищевой </w:t>
      </w:r>
      <w:r w:rsidRPr="00802BA2">
        <w:rPr>
          <w:rFonts w:ascii="Times New Roman" w:eastAsia="Times New Roman" w:hAnsi="Times New Roman" w:cs="Times New Roman"/>
          <w:sz w:val="28"/>
          <w:szCs w:val="28"/>
        </w:rPr>
        <w:t>продукцией в сл</w:t>
      </w:r>
      <w:r>
        <w:rPr>
          <w:rFonts w:ascii="Times New Roman" w:eastAsia="Times New Roman" w:hAnsi="Times New Roman" w:cs="Times New Roman"/>
          <w:sz w:val="28"/>
          <w:szCs w:val="28"/>
        </w:rPr>
        <w:t>учае, если это может привести к загрязнению пищевой продукции.</w:t>
      </w:r>
    </w:p>
    <w:p w:rsidR="00802BA2" w:rsidRDefault="00802BA2" w:rsidP="00802BA2">
      <w:pPr>
        <w:suppressAutoHyphens/>
        <w:spacing w:after="0" w:line="360" w:lineRule="auto"/>
        <w:ind w:firstLine="709"/>
        <w:jc w:val="both"/>
        <w:rPr>
          <w:rFonts w:ascii="Times New Roman" w:eastAsia="Times New Roman" w:hAnsi="Times New Roman" w:cs="Times New Roman"/>
          <w:sz w:val="28"/>
          <w:szCs w:val="28"/>
        </w:rPr>
      </w:pPr>
      <w:r w:rsidRPr="00802BA2">
        <w:rPr>
          <w:rFonts w:ascii="Times New Roman" w:eastAsia="Times New Roman" w:hAnsi="Times New Roman" w:cs="Times New Roman"/>
          <w:sz w:val="28"/>
          <w:szCs w:val="28"/>
        </w:rPr>
        <w:t xml:space="preserve">Пищевая продукция, </w:t>
      </w:r>
      <w:r>
        <w:rPr>
          <w:rFonts w:ascii="Times New Roman" w:eastAsia="Times New Roman" w:hAnsi="Times New Roman" w:cs="Times New Roman"/>
          <w:sz w:val="28"/>
          <w:szCs w:val="28"/>
        </w:rPr>
        <w:t xml:space="preserve">находящаяся на хранении, должна </w:t>
      </w:r>
      <w:r w:rsidRPr="00802BA2">
        <w:rPr>
          <w:rFonts w:ascii="Times New Roman" w:eastAsia="Times New Roman" w:hAnsi="Times New Roman" w:cs="Times New Roman"/>
          <w:sz w:val="28"/>
          <w:szCs w:val="28"/>
        </w:rPr>
        <w:t>сопровождаться информацией об условиях хранен</w:t>
      </w:r>
      <w:r>
        <w:rPr>
          <w:rFonts w:ascii="Times New Roman" w:eastAsia="Times New Roman" w:hAnsi="Times New Roman" w:cs="Times New Roman"/>
          <w:sz w:val="28"/>
          <w:szCs w:val="28"/>
        </w:rPr>
        <w:t xml:space="preserve">ия, </w:t>
      </w:r>
      <w:r w:rsidRPr="00802BA2">
        <w:rPr>
          <w:rFonts w:ascii="Times New Roman" w:eastAsia="Times New Roman" w:hAnsi="Times New Roman" w:cs="Times New Roman"/>
          <w:sz w:val="28"/>
          <w:szCs w:val="28"/>
        </w:rPr>
        <w:t>сроке годности данной продукции.</w:t>
      </w:r>
    </w:p>
    <w:p w:rsidR="00802BA2" w:rsidRDefault="00A97178" w:rsidP="00802BA2">
      <w:pPr>
        <w:suppressAutoHyphens/>
        <w:spacing w:after="0" w:line="360" w:lineRule="auto"/>
        <w:ind w:firstLine="709"/>
        <w:jc w:val="both"/>
        <w:rPr>
          <w:rFonts w:ascii="Times New Roman" w:eastAsia="Times New Roman" w:hAnsi="Times New Roman" w:cs="Times New Roman"/>
          <w:sz w:val="28"/>
          <w:szCs w:val="28"/>
        </w:rPr>
      </w:pPr>
      <w:r w:rsidRPr="00A97178">
        <w:rPr>
          <w:rFonts w:ascii="Times New Roman" w:eastAsia="Times New Roman" w:hAnsi="Times New Roman" w:cs="Times New Roman"/>
          <w:sz w:val="28"/>
          <w:szCs w:val="28"/>
        </w:rPr>
        <w:t>Срок годности и условия хранения продукта устанавливает изготовитель</w:t>
      </w:r>
      <w:r>
        <w:rPr>
          <w:rFonts w:ascii="Times New Roman" w:eastAsia="Times New Roman" w:hAnsi="Times New Roman" w:cs="Times New Roman"/>
          <w:sz w:val="28"/>
          <w:szCs w:val="28"/>
        </w:rPr>
        <w:t>. Из аптек отпускаются по требованию покупателя.</w:t>
      </w:r>
    </w:p>
    <w:tbl>
      <w:tblPr>
        <w:tblStyle w:val="a5"/>
        <w:tblW w:w="0" w:type="auto"/>
        <w:tblLook w:val="04A0" w:firstRow="1" w:lastRow="0" w:firstColumn="1" w:lastColumn="0" w:noHBand="0" w:noVBand="1"/>
      </w:tblPr>
      <w:tblGrid>
        <w:gridCol w:w="4814"/>
        <w:gridCol w:w="4814"/>
      </w:tblGrid>
      <w:tr w:rsidR="00802BA2" w:rsidTr="00802BA2">
        <w:tc>
          <w:tcPr>
            <w:tcW w:w="9628" w:type="dxa"/>
            <w:gridSpan w:val="2"/>
          </w:tcPr>
          <w:p w:rsidR="00802BA2" w:rsidRPr="004703AB" w:rsidRDefault="00802BA2" w:rsidP="00802BA2">
            <w:pPr>
              <w:spacing w:line="360" w:lineRule="auto"/>
              <w:jc w:val="both"/>
              <w:rPr>
                <w:rFonts w:eastAsia="Calibri"/>
                <w:sz w:val="24"/>
                <w:szCs w:val="28"/>
              </w:rPr>
            </w:pPr>
            <w:r w:rsidRPr="004703AB">
              <w:rPr>
                <w:rFonts w:eastAsia="Calibri"/>
                <w:sz w:val="24"/>
                <w:szCs w:val="28"/>
              </w:rPr>
              <w:t>Аббревиатура материала, из которого изготавливается упаковка</w:t>
            </w:r>
          </w:p>
        </w:tc>
      </w:tr>
      <w:tr w:rsidR="00802BA2" w:rsidTr="00802BA2">
        <w:tc>
          <w:tcPr>
            <w:tcW w:w="9628" w:type="dxa"/>
            <w:gridSpan w:val="2"/>
          </w:tcPr>
          <w:p w:rsidR="00802BA2" w:rsidRPr="004703AB" w:rsidRDefault="00802BA2" w:rsidP="00802BA2">
            <w:pPr>
              <w:spacing w:line="360" w:lineRule="auto"/>
              <w:jc w:val="both"/>
              <w:rPr>
                <w:rFonts w:eastAsia="Calibri"/>
                <w:sz w:val="24"/>
                <w:szCs w:val="28"/>
              </w:rPr>
            </w:pPr>
            <w:r w:rsidRPr="004703AB">
              <w:rPr>
                <w:rFonts w:eastAsia="Calibri"/>
                <w:noProof/>
                <w:sz w:val="24"/>
                <w:szCs w:val="28"/>
              </w:rPr>
              <w:drawing>
                <wp:anchor distT="0" distB="0" distL="114300" distR="114300" simplePos="0" relativeHeight="251753472" behindDoc="0" locked="0" layoutInCell="1" allowOverlap="1" wp14:anchorId="3A6FB78E" wp14:editId="6AE18FE9">
                  <wp:simplePos x="0" y="0"/>
                  <wp:positionH relativeFrom="column">
                    <wp:posOffset>543560</wp:posOffset>
                  </wp:positionH>
                  <wp:positionV relativeFrom="paragraph">
                    <wp:posOffset>10795</wp:posOffset>
                  </wp:positionV>
                  <wp:extent cx="4886325" cy="733425"/>
                  <wp:effectExtent l="0" t="0" r="9525" b="9525"/>
                  <wp:wrapSquare wrapText="bothSides"/>
                  <wp:docPr id="185" name="Рисунок 185"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Р ТС 005/2011 Технический регламент Таможенного союза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86325" cy="733425"/>
                          </a:xfrm>
                          <a:prstGeom prst="rect">
                            <a:avLst/>
                          </a:prstGeom>
                          <a:noFill/>
                          <a:ln>
                            <a:noFill/>
                          </a:ln>
                        </pic:spPr>
                      </pic:pic>
                    </a:graphicData>
                  </a:graphic>
                </wp:anchor>
              </w:drawing>
            </w:r>
          </w:p>
        </w:tc>
      </w:tr>
      <w:tr w:rsidR="00802BA2" w:rsidTr="00802BA2">
        <w:tc>
          <w:tcPr>
            <w:tcW w:w="4814" w:type="dxa"/>
          </w:tcPr>
          <w:p w:rsidR="00802BA2" w:rsidRPr="004703AB" w:rsidRDefault="00802BA2" w:rsidP="00802BA2">
            <w:pPr>
              <w:spacing w:line="360" w:lineRule="auto"/>
              <w:jc w:val="both"/>
              <w:rPr>
                <w:rFonts w:eastAsia="Calibri"/>
                <w:sz w:val="24"/>
                <w:szCs w:val="28"/>
              </w:rPr>
            </w:pPr>
            <w:r w:rsidRPr="004703AB">
              <w:rPr>
                <w:rFonts w:eastAsia="Calibri"/>
                <w:sz w:val="24"/>
                <w:szCs w:val="28"/>
              </w:rPr>
              <w:t>Упаковка, предназначенная для контакта с пищевой продукцией</w:t>
            </w:r>
          </w:p>
        </w:tc>
        <w:tc>
          <w:tcPr>
            <w:tcW w:w="4814" w:type="dxa"/>
          </w:tcPr>
          <w:p w:rsidR="00802BA2" w:rsidRPr="004703AB" w:rsidRDefault="00802BA2" w:rsidP="00802BA2">
            <w:pPr>
              <w:spacing w:line="360" w:lineRule="auto"/>
              <w:jc w:val="both"/>
              <w:rPr>
                <w:rFonts w:eastAsia="Calibri"/>
                <w:sz w:val="24"/>
                <w:szCs w:val="28"/>
              </w:rPr>
            </w:pPr>
            <w:r w:rsidRPr="004703AB">
              <w:rPr>
                <w:rFonts w:eastAsia="Calibri"/>
                <w:sz w:val="24"/>
                <w:szCs w:val="28"/>
              </w:rPr>
              <w:t>Возможность утил</w:t>
            </w:r>
            <w:r>
              <w:rPr>
                <w:rFonts w:eastAsia="Calibri"/>
                <w:sz w:val="24"/>
                <w:szCs w:val="28"/>
              </w:rPr>
              <w:t>изации использованной упаковки</w:t>
            </w:r>
            <w:r w:rsidRPr="004703AB">
              <w:rPr>
                <w:rFonts w:eastAsia="Calibri"/>
                <w:sz w:val="24"/>
                <w:szCs w:val="28"/>
              </w:rPr>
              <w:t>- петля Мебиуса</w:t>
            </w:r>
          </w:p>
        </w:tc>
      </w:tr>
      <w:tr w:rsidR="00802BA2" w:rsidTr="00802BA2">
        <w:tc>
          <w:tcPr>
            <w:tcW w:w="4814" w:type="dxa"/>
          </w:tcPr>
          <w:p w:rsidR="00802BA2" w:rsidRDefault="00802BA2" w:rsidP="00802BA2">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54496" behindDoc="0" locked="0" layoutInCell="1" allowOverlap="1" wp14:anchorId="6A5AC8DD" wp14:editId="37D8C3CA">
                  <wp:simplePos x="0" y="0"/>
                  <wp:positionH relativeFrom="column">
                    <wp:posOffset>514985</wp:posOffset>
                  </wp:positionH>
                  <wp:positionV relativeFrom="paragraph">
                    <wp:posOffset>635</wp:posOffset>
                  </wp:positionV>
                  <wp:extent cx="1514475" cy="1535412"/>
                  <wp:effectExtent l="0" t="0" r="0" b="8255"/>
                  <wp:wrapSquare wrapText="bothSides"/>
                  <wp:docPr id="186" name="Рисунок 186"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Р ТС 005/2011 Технический регламент Таможенного союза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4475" cy="1535412"/>
                          </a:xfrm>
                          <a:prstGeom prst="rect">
                            <a:avLst/>
                          </a:prstGeom>
                          <a:noFill/>
                          <a:ln>
                            <a:noFill/>
                          </a:ln>
                        </pic:spPr>
                      </pic:pic>
                    </a:graphicData>
                  </a:graphic>
                </wp:anchor>
              </w:drawing>
            </w:r>
          </w:p>
        </w:tc>
        <w:tc>
          <w:tcPr>
            <w:tcW w:w="4814" w:type="dxa"/>
          </w:tcPr>
          <w:p w:rsidR="00802BA2" w:rsidRDefault="00802BA2" w:rsidP="00802BA2">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55520" behindDoc="0" locked="0" layoutInCell="1" allowOverlap="1" wp14:anchorId="11DBFFBE" wp14:editId="3FEEC9F4">
                  <wp:simplePos x="0" y="0"/>
                  <wp:positionH relativeFrom="column">
                    <wp:posOffset>1461135</wp:posOffset>
                  </wp:positionH>
                  <wp:positionV relativeFrom="paragraph">
                    <wp:posOffset>86360</wp:posOffset>
                  </wp:positionV>
                  <wp:extent cx="1524000" cy="1320165"/>
                  <wp:effectExtent l="0" t="0" r="0" b="0"/>
                  <wp:wrapSquare wrapText="bothSides"/>
                  <wp:docPr id="187" name="Рисунок 187"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Р ТС 005/2011 Технический регламент Таможенного союза "/>
                          <pic:cNvPicPr>
                            <a:picLocks noChangeAspect="1" noChangeArrowheads="1"/>
                          </pic:cNvPicPr>
                        </pic:nvPicPr>
                        <pic:blipFill rotWithShape="1">
                          <a:blip r:embed="rId108">
                            <a:extLst>
                              <a:ext uri="{28A0092B-C50C-407E-A947-70E740481C1C}">
                                <a14:useLocalDpi xmlns:a14="http://schemas.microsoft.com/office/drawing/2010/main" val="0"/>
                              </a:ext>
                            </a:extLst>
                          </a:blip>
                          <a:srcRect r="59313"/>
                          <a:stretch/>
                        </pic:blipFill>
                        <pic:spPr bwMode="auto">
                          <a:xfrm>
                            <a:off x="0" y="0"/>
                            <a:ext cx="1524000" cy="1320165"/>
                          </a:xfrm>
                          <a:prstGeom prst="rect">
                            <a:avLst/>
                          </a:prstGeom>
                          <a:noFill/>
                          <a:ln>
                            <a:noFill/>
                          </a:ln>
                          <a:extLst>
                            <a:ext uri="{53640926-AAD7-44D8-BBD7-CCE9431645EC}">
                              <a14:shadowObscured xmlns:a14="http://schemas.microsoft.com/office/drawing/2010/main"/>
                            </a:ext>
                          </a:extLst>
                        </pic:spPr>
                      </pic:pic>
                    </a:graphicData>
                  </a:graphic>
                </wp:anchor>
              </w:drawing>
            </w:r>
            <w:r w:rsidRPr="004703AB">
              <w:rPr>
                <w:rFonts w:eastAsia="Calibri"/>
                <w:noProof/>
                <w:sz w:val="28"/>
                <w:szCs w:val="28"/>
              </w:rPr>
              <w:drawing>
                <wp:anchor distT="0" distB="0" distL="114300" distR="114300" simplePos="0" relativeHeight="251756544" behindDoc="0" locked="0" layoutInCell="1" allowOverlap="1" wp14:anchorId="46C67CBE" wp14:editId="47AC5C77">
                  <wp:simplePos x="0" y="0"/>
                  <wp:positionH relativeFrom="column">
                    <wp:posOffset>77470</wp:posOffset>
                  </wp:positionH>
                  <wp:positionV relativeFrom="paragraph">
                    <wp:posOffset>188595</wp:posOffset>
                  </wp:positionV>
                  <wp:extent cx="1238250" cy="1219051"/>
                  <wp:effectExtent l="0" t="0" r="0" b="635"/>
                  <wp:wrapSquare wrapText="bothSides"/>
                  <wp:docPr id="188" name="Рисунок 188"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Р ТС 005/2011 Технический регламент Таможенного союза "/>
                          <pic:cNvPicPr>
                            <a:picLocks noChangeAspect="1" noChangeArrowheads="1"/>
                          </pic:cNvPicPr>
                        </pic:nvPicPr>
                        <pic:blipFill rotWithShape="1">
                          <a:blip r:embed="rId108">
                            <a:extLst>
                              <a:ext uri="{28A0092B-C50C-407E-A947-70E740481C1C}">
                                <a14:useLocalDpi xmlns:a14="http://schemas.microsoft.com/office/drawing/2010/main" val="0"/>
                              </a:ext>
                            </a:extLst>
                          </a:blip>
                          <a:srcRect l="64187"/>
                          <a:stretch/>
                        </pic:blipFill>
                        <pic:spPr bwMode="auto">
                          <a:xfrm>
                            <a:off x="0" y="0"/>
                            <a:ext cx="1238250" cy="1219051"/>
                          </a:xfrm>
                          <a:prstGeom prst="rect">
                            <a:avLst/>
                          </a:prstGeom>
                          <a:noFill/>
                          <a:ln>
                            <a:noFill/>
                          </a:ln>
                          <a:extLst>
                            <a:ext uri="{53640926-AAD7-44D8-BBD7-CCE9431645EC}">
                              <a14:shadowObscured xmlns:a14="http://schemas.microsoft.com/office/drawing/2010/main"/>
                            </a:ext>
                          </a:extLst>
                        </pic:spPr>
                      </pic:pic>
                    </a:graphicData>
                  </a:graphic>
                </wp:anchor>
              </w:drawing>
            </w:r>
          </w:p>
        </w:tc>
      </w:tr>
    </w:tbl>
    <w:p w:rsidR="00611AD5" w:rsidRPr="00F550C6" w:rsidRDefault="00A97178" w:rsidP="00802BA2">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F550C6" w:rsidRDefault="00F550C6" w:rsidP="00F608DD">
      <w:pPr>
        <w:pStyle w:val="1"/>
        <w:spacing w:line="360" w:lineRule="auto"/>
        <w:ind w:firstLine="709"/>
        <w:jc w:val="both"/>
        <w:rPr>
          <w:rFonts w:ascii="Times New Roman" w:eastAsiaTheme="minorEastAsia" w:hAnsi="Times New Roman" w:cs="Times New Roman"/>
          <w:b/>
          <w:color w:val="auto"/>
          <w:sz w:val="28"/>
          <w:szCs w:val="28"/>
          <w:lang w:eastAsia="ru-RU"/>
        </w:rPr>
      </w:pPr>
      <w:bookmarkStart w:id="56" w:name="_Toc42265566"/>
      <w:bookmarkStart w:id="57" w:name="_Toc42265761"/>
      <w:r w:rsidRPr="00F608DD">
        <w:rPr>
          <w:rFonts w:ascii="Times New Roman" w:eastAsiaTheme="minorEastAsia" w:hAnsi="Times New Roman" w:cs="Times New Roman"/>
          <w:b/>
          <w:color w:val="auto"/>
          <w:sz w:val="28"/>
          <w:szCs w:val="28"/>
          <w:lang w:eastAsia="ru-RU"/>
        </w:rPr>
        <w:lastRenderedPageBreak/>
        <w:t>Тема № 10- № 14</w:t>
      </w:r>
      <w:r w:rsidR="00F608DD" w:rsidRPr="00F608DD">
        <w:rPr>
          <w:rFonts w:ascii="Times New Roman" w:eastAsiaTheme="minorEastAsia" w:hAnsi="Times New Roman" w:cs="Times New Roman"/>
          <w:b/>
          <w:color w:val="auto"/>
          <w:sz w:val="28"/>
          <w:szCs w:val="28"/>
          <w:lang w:eastAsia="ru-RU"/>
        </w:rPr>
        <w:t xml:space="preserve"> Маркетинговое исследование аптеки.</w:t>
      </w:r>
      <w:bookmarkEnd w:id="56"/>
      <w:bookmarkEnd w:id="57"/>
    </w:p>
    <w:p w:rsidR="00F608DD" w:rsidRPr="008D3F44" w:rsidRDefault="00F608DD" w:rsidP="008D3F44">
      <w:pPr>
        <w:pStyle w:val="a7"/>
        <w:spacing w:line="360" w:lineRule="auto"/>
        <w:ind w:firstLine="709"/>
        <w:jc w:val="both"/>
        <w:rPr>
          <w:rFonts w:ascii="Times New Roman" w:hAnsi="Times New Roman" w:cs="Times New Roman"/>
          <w:b/>
          <w:sz w:val="28"/>
          <w:szCs w:val="28"/>
        </w:rPr>
      </w:pPr>
      <w:r w:rsidRPr="008D3F44">
        <w:rPr>
          <w:rFonts w:ascii="Times New Roman" w:hAnsi="Times New Roman" w:cs="Times New Roman"/>
          <w:b/>
          <w:sz w:val="28"/>
          <w:szCs w:val="28"/>
        </w:rPr>
        <w:t xml:space="preserve">АО «Губернские аптеки» ЦРА №3 Аптека №343 г. Красноярк, пр. Молодежный 7 пом. 365    </w:t>
      </w:r>
    </w:p>
    <w:p w:rsidR="009748A0" w:rsidRDefault="00F608DD" w:rsidP="009748A0">
      <w:pPr>
        <w:pStyle w:val="a7"/>
        <w:spacing w:line="360" w:lineRule="auto"/>
        <w:ind w:firstLine="709"/>
        <w:jc w:val="both"/>
        <w:rPr>
          <w:rFonts w:ascii="Times New Roman" w:hAnsi="Times New Roman" w:cs="Times New Roman"/>
          <w:sz w:val="28"/>
          <w:szCs w:val="28"/>
        </w:rPr>
      </w:pPr>
      <w:r w:rsidRPr="008D3F44">
        <w:rPr>
          <w:rFonts w:ascii="Times New Roman" w:hAnsi="Times New Roman" w:cs="Times New Roman"/>
          <w:sz w:val="28"/>
          <w:szCs w:val="28"/>
        </w:rPr>
        <w:t>Аптека готовых лекарственных форм с единым отпуском, т.к. покупатель приобретает товар (</w:t>
      </w:r>
      <w:r w:rsidR="00DE20A6" w:rsidRPr="008D3F44">
        <w:rPr>
          <w:rFonts w:ascii="Times New Roman" w:hAnsi="Times New Roman" w:cs="Times New Roman"/>
          <w:sz w:val="28"/>
          <w:szCs w:val="28"/>
        </w:rPr>
        <w:t>рецептурный</w:t>
      </w:r>
      <w:r w:rsidRPr="008D3F44">
        <w:rPr>
          <w:rFonts w:ascii="Times New Roman" w:hAnsi="Times New Roman" w:cs="Times New Roman"/>
          <w:sz w:val="28"/>
          <w:szCs w:val="28"/>
        </w:rPr>
        <w:t xml:space="preserve"> и безрецепт</w:t>
      </w:r>
      <w:r w:rsidR="00DE20A6" w:rsidRPr="008D3F44">
        <w:rPr>
          <w:rFonts w:ascii="Times New Roman" w:hAnsi="Times New Roman" w:cs="Times New Roman"/>
          <w:sz w:val="28"/>
          <w:szCs w:val="28"/>
        </w:rPr>
        <w:t>урный лекарственный препарат</w:t>
      </w:r>
      <w:r w:rsidRPr="008D3F44">
        <w:rPr>
          <w:rFonts w:ascii="Times New Roman" w:hAnsi="Times New Roman" w:cs="Times New Roman"/>
          <w:sz w:val="28"/>
          <w:szCs w:val="28"/>
        </w:rPr>
        <w:t xml:space="preserve">, </w:t>
      </w:r>
      <w:proofErr w:type="spellStart"/>
      <w:r w:rsidR="00DE20A6" w:rsidRPr="008D3F44">
        <w:rPr>
          <w:rFonts w:ascii="Times New Roman" w:hAnsi="Times New Roman" w:cs="Times New Roman"/>
          <w:sz w:val="28"/>
          <w:szCs w:val="28"/>
        </w:rPr>
        <w:t>парафармацевтики</w:t>
      </w:r>
      <w:proofErr w:type="spellEnd"/>
      <w:r w:rsidR="00DE20A6" w:rsidRPr="008D3F44">
        <w:rPr>
          <w:rFonts w:ascii="Times New Roman" w:hAnsi="Times New Roman" w:cs="Times New Roman"/>
          <w:sz w:val="28"/>
          <w:szCs w:val="28"/>
        </w:rPr>
        <w:t>, сопутствующие товары</w:t>
      </w:r>
      <w:r w:rsidRPr="008D3F44">
        <w:rPr>
          <w:rFonts w:ascii="Times New Roman" w:hAnsi="Times New Roman" w:cs="Times New Roman"/>
          <w:sz w:val="28"/>
          <w:szCs w:val="28"/>
        </w:rPr>
        <w:t>) в одном месте у любого из фармацевтов.</w:t>
      </w:r>
      <w:r w:rsidR="00DE20A6" w:rsidRPr="008D3F44">
        <w:rPr>
          <w:rFonts w:ascii="Times New Roman" w:hAnsi="Times New Roman" w:cs="Times New Roman"/>
          <w:sz w:val="28"/>
          <w:szCs w:val="28"/>
        </w:rPr>
        <w:t xml:space="preserve"> Так же имеется льготный отдел и оптика.</w:t>
      </w:r>
    </w:p>
    <w:p w:rsidR="00F608DD" w:rsidRDefault="008D091F" w:rsidP="009748A0">
      <w:pPr>
        <w:pStyle w:val="a7"/>
        <w:spacing w:line="36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758592" behindDoc="0" locked="0" layoutInCell="1" allowOverlap="1" wp14:anchorId="56B2B9DB" wp14:editId="2190F288">
            <wp:simplePos x="0" y="0"/>
            <wp:positionH relativeFrom="margin">
              <wp:align>left</wp:align>
            </wp:positionH>
            <wp:positionV relativeFrom="paragraph">
              <wp:posOffset>1267212</wp:posOffset>
            </wp:positionV>
            <wp:extent cx="5857875" cy="2891790"/>
            <wp:effectExtent l="0" t="0" r="0" b="381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3">
                      <a:extLst>
                        <a:ext uri="{28A0092B-C50C-407E-A947-70E740481C1C}">
                          <a14:useLocalDpi xmlns:a14="http://schemas.microsoft.com/office/drawing/2010/main" val="0"/>
                        </a:ext>
                      </a:extLst>
                    </a:blip>
                    <a:srcRect t="17185" b="17005"/>
                    <a:stretch/>
                  </pic:blipFill>
                  <pic:spPr bwMode="auto">
                    <a:xfrm>
                      <a:off x="0" y="0"/>
                      <a:ext cx="5857875" cy="2892287"/>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608DD" w:rsidRPr="008D3F44">
        <w:rPr>
          <w:rFonts w:ascii="Times New Roman" w:hAnsi="Times New Roman" w:cs="Times New Roman"/>
          <w:sz w:val="28"/>
          <w:szCs w:val="28"/>
        </w:rPr>
        <w:t xml:space="preserve"> </w:t>
      </w:r>
      <w:r w:rsidR="00DE20A6" w:rsidRPr="008D3F44">
        <w:rPr>
          <w:rFonts w:ascii="Times New Roman" w:hAnsi="Times New Roman" w:cs="Times New Roman"/>
          <w:sz w:val="28"/>
          <w:szCs w:val="28"/>
        </w:rPr>
        <w:t>Аптека располагается в спальном районе,</w:t>
      </w:r>
      <w:r w:rsidR="008D3F44" w:rsidRPr="008D3F44">
        <w:rPr>
          <w:rFonts w:ascii="Times New Roman" w:hAnsi="Times New Roman" w:cs="Times New Roman"/>
          <w:sz w:val="28"/>
          <w:szCs w:val="28"/>
        </w:rPr>
        <w:t xml:space="preserve"> рядом нахо</w:t>
      </w:r>
      <w:r w:rsidR="00802BA2">
        <w:rPr>
          <w:rFonts w:ascii="Times New Roman" w:hAnsi="Times New Roman" w:cs="Times New Roman"/>
          <w:sz w:val="28"/>
          <w:szCs w:val="28"/>
        </w:rPr>
        <w:t xml:space="preserve">дятся магазины, почта, сбербанк </w:t>
      </w:r>
      <w:r w:rsidR="008D3F44" w:rsidRPr="008D3F44">
        <w:rPr>
          <w:rFonts w:ascii="Times New Roman" w:hAnsi="Times New Roman" w:cs="Times New Roman"/>
          <w:sz w:val="28"/>
          <w:szCs w:val="28"/>
        </w:rPr>
        <w:t>и ветеринарная клиника. О</w:t>
      </w:r>
      <w:r w:rsidR="00DE20A6" w:rsidRPr="008D3F44">
        <w:rPr>
          <w:rFonts w:ascii="Times New Roman" w:hAnsi="Times New Roman" w:cs="Times New Roman"/>
          <w:sz w:val="28"/>
          <w:szCs w:val="28"/>
        </w:rPr>
        <w:t xml:space="preserve">сновными посетителями будут являться </w:t>
      </w:r>
      <w:r w:rsidR="008D3F44" w:rsidRPr="008D3F44">
        <w:rPr>
          <w:rFonts w:ascii="Times New Roman" w:hAnsi="Times New Roman" w:cs="Times New Roman"/>
          <w:sz w:val="28"/>
          <w:szCs w:val="28"/>
        </w:rPr>
        <w:t xml:space="preserve">женщины-домохозяйки, молодые мамы, люди старшего возраста, а также </w:t>
      </w:r>
      <w:proofErr w:type="spellStart"/>
      <w:r w:rsidR="008D3F44" w:rsidRPr="008D3F44">
        <w:rPr>
          <w:rFonts w:ascii="Times New Roman" w:hAnsi="Times New Roman" w:cs="Times New Roman"/>
          <w:sz w:val="28"/>
          <w:szCs w:val="28"/>
        </w:rPr>
        <w:t>льготополучатели</w:t>
      </w:r>
      <w:proofErr w:type="spellEnd"/>
      <w:r w:rsidR="008D3F44" w:rsidRPr="008D3F44">
        <w:rPr>
          <w:rFonts w:ascii="Times New Roman" w:hAnsi="Times New Roman" w:cs="Times New Roman"/>
          <w:sz w:val="28"/>
          <w:szCs w:val="28"/>
        </w:rPr>
        <w:t>.</w:t>
      </w:r>
      <w:r w:rsidRPr="008D091F">
        <w:rPr>
          <w:noProof/>
          <w:lang w:eastAsia="ru-RU"/>
        </w:rPr>
        <w:t xml:space="preserve"> </w:t>
      </w:r>
    </w:p>
    <w:p w:rsidR="008D3F44" w:rsidRDefault="008D3F44" w:rsidP="00DE20A6">
      <w:pPr>
        <w:pStyle w:val="a7"/>
        <w:rPr>
          <w:lang w:eastAsia="ru-RU"/>
        </w:rPr>
      </w:pPr>
    </w:p>
    <w:p w:rsidR="00D43B00" w:rsidRDefault="00D43B00" w:rsidP="00D43B00">
      <w:pPr>
        <w:pStyle w:val="a7"/>
        <w:spacing w:line="360" w:lineRule="auto"/>
        <w:ind w:firstLine="709"/>
        <w:jc w:val="both"/>
        <w:rPr>
          <w:rFonts w:ascii="Times New Roman" w:hAnsi="Times New Roman" w:cs="Times New Roman"/>
          <w:sz w:val="28"/>
          <w:szCs w:val="28"/>
          <w:lang w:eastAsia="ru-RU"/>
        </w:rPr>
      </w:pPr>
      <w:r w:rsidRPr="00D43B00">
        <w:rPr>
          <w:rFonts w:ascii="Times New Roman" w:hAnsi="Times New Roman" w:cs="Times New Roman"/>
          <w:sz w:val="28"/>
          <w:szCs w:val="28"/>
          <w:lang w:eastAsia="ru-RU"/>
        </w:rPr>
        <w:t xml:space="preserve">Подъезд к аптеке свободный, имеется место для парковки автомобилей, что </w:t>
      </w:r>
      <w:r>
        <w:rPr>
          <w:rFonts w:ascii="Times New Roman" w:hAnsi="Times New Roman" w:cs="Times New Roman"/>
          <w:sz w:val="28"/>
          <w:szCs w:val="28"/>
          <w:lang w:eastAsia="ru-RU"/>
        </w:rPr>
        <w:t xml:space="preserve">является </w:t>
      </w:r>
      <w:r w:rsidRPr="00D43B00">
        <w:rPr>
          <w:rFonts w:ascii="Times New Roman" w:hAnsi="Times New Roman" w:cs="Times New Roman"/>
          <w:sz w:val="28"/>
          <w:szCs w:val="28"/>
          <w:lang w:eastAsia="ru-RU"/>
        </w:rPr>
        <w:t>дост</w:t>
      </w:r>
      <w:r>
        <w:rPr>
          <w:rFonts w:ascii="Times New Roman" w:hAnsi="Times New Roman" w:cs="Times New Roman"/>
          <w:sz w:val="28"/>
          <w:szCs w:val="28"/>
          <w:lang w:eastAsia="ru-RU"/>
        </w:rPr>
        <w:t>аточно удобным для посетителей и работников аптеки.</w:t>
      </w:r>
      <w:r w:rsidRPr="00D43B00">
        <w:t xml:space="preserve"> </w:t>
      </w:r>
      <w:r>
        <w:rPr>
          <w:rFonts w:ascii="Times New Roman" w:hAnsi="Times New Roman" w:cs="Times New Roman"/>
          <w:sz w:val="28"/>
          <w:szCs w:val="28"/>
          <w:lang w:eastAsia="ru-RU"/>
        </w:rPr>
        <w:t>Вхо</w:t>
      </w:r>
      <w:r w:rsidR="00802BA2">
        <w:rPr>
          <w:rFonts w:ascii="Times New Roman" w:hAnsi="Times New Roman" w:cs="Times New Roman"/>
          <w:sz w:val="28"/>
          <w:szCs w:val="28"/>
          <w:lang w:eastAsia="ru-RU"/>
        </w:rPr>
        <w:t xml:space="preserve">д в аптеку имеет две ступени, </w:t>
      </w:r>
      <w:r>
        <w:rPr>
          <w:rFonts w:ascii="Times New Roman" w:hAnsi="Times New Roman" w:cs="Times New Roman"/>
          <w:sz w:val="28"/>
          <w:szCs w:val="28"/>
          <w:lang w:eastAsia="ru-RU"/>
        </w:rPr>
        <w:t>также он оснащен</w:t>
      </w:r>
      <w:r w:rsidRPr="00D43B00">
        <w:rPr>
          <w:rFonts w:ascii="Times New Roman" w:hAnsi="Times New Roman" w:cs="Times New Roman"/>
          <w:sz w:val="28"/>
          <w:szCs w:val="28"/>
          <w:lang w:eastAsia="ru-RU"/>
        </w:rPr>
        <w:t xml:space="preserve"> пандусом, перилами и специальными резиновыми ковриками</w:t>
      </w:r>
      <w:r w:rsidR="00802BA2">
        <w:rPr>
          <w:rFonts w:ascii="Times New Roman" w:hAnsi="Times New Roman" w:cs="Times New Roman"/>
          <w:sz w:val="28"/>
          <w:szCs w:val="28"/>
          <w:lang w:eastAsia="ru-RU"/>
        </w:rPr>
        <w:t xml:space="preserve">. </w:t>
      </w:r>
      <w:r w:rsidRPr="00D43B00">
        <w:rPr>
          <w:rFonts w:ascii="Times New Roman" w:hAnsi="Times New Roman" w:cs="Times New Roman"/>
          <w:sz w:val="28"/>
          <w:szCs w:val="28"/>
          <w:lang w:eastAsia="ru-RU"/>
        </w:rPr>
        <w:t>Перед входом в аптеку имеются приспособле</w:t>
      </w:r>
      <w:r>
        <w:rPr>
          <w:rFonts w:ascii="Times New Roman" w:hAnsi="Times New Roman" w:cs="Times New Roman"/>
          <w:sz w:val="28"/>
          <w:szCs w:val="28"/>
          <w:lang w:eastAsia="ru-RU"/>
        </w:rPr>
        <w:t xml:space="preserve">ния для очистки обуви грязи. </w:t>
      </w:r>
      <w:r w:rsidRPr="00D43B00">
        <w:rPr>
          <w:rFonts w:ascii="Times New Roman" w:hAnsi="Times New Roman" w:cs="Times New Roman"/>
          <w:sz w:val="28"/>
          <w:szCs w:val="28"/>
          <w:lang w:eastAsia="ru-RU"/>
        </w:rPr>
        <w:t>Дверь</w:t>
      </w:r>
      <w:r w:rsidR="00F31208">
        <w:rPr>
          <w:rFonts w:ascii="Times New Roman" w:hAnsi="Times New Roman" w:cs="Times New Roman"/>
          <w:sz w:val="28"/>
          <w:szCs w:val="28"/>
          <w:lang w:eastAsia="ru-RU"/>
        </w:rPr>
        <w:t xml:space="preserve"> широкая и </w:t>
      </w:r>
      <w:r w:rsidRPr="00D43B00">
        <w:rPr>
          <w:rFonts w:ascii="Times New Roman" w:hAnsi="Times New Roman" w:cs="Times New Roman"/>
          <w:sz w:val="28"/>
          <w:szCs w:val="28"/>
          <w:lang w:eastAsia="ru-RU"/>
        </w:rPr>
        <w:t>легко открывается,</w:t>
      </w:r>
      <w:r w:rsidR="00F31208">
        <w:rPr>
          <w:rFonts w:ascii="Times New Roman" w:hAnsi="Times New Roman" w:cs="Times New Roman"/>
          <w:sz w:val="28"/>
          <w:szCs w:val="28"/>
          <w:lang w:eastAsia="ru-RU"/>
        </w:rPr>
        <w:t xml:space="preserve"> что является очень удобным для мам с колясками, а также людей</w:t>
      </w:r>
      <w:r w:rsidRPr="00D43B00">
        <w:rPr>
          <w:rFonts w:ascii="Times New Roman" w:hAnsi="Times New Roman" w:cs="Times New Roman"/>
          <w:sz w:val="28"/>
          <w:szCs w:val="28"/>
          <w:lang w:eastAsia="ru-RU"/>
        </w:rPr>
        <w:t xml:space="preserve"> с ограниченными возможностями.</w:t>
      </w:r>
      <w:r>
        <w:rPr>
          <w:rFonts w:ascii="Times New Roman" w:hAnsi="Times New Roman" w:cs="Times New Roman"/>
          <w:sz w:val="28"/>
          <w:szCs w:val="28"/>
          <w:lang w:eastAsia="ru-RU"/>
        </w:rPr>
        <w:t xml:space="preserve"> Кнопки вызова для инвалидов</w:t>
      </w:r>
      <w:r w:rsidR="00802BA2">
        <w:rPr>
          <w:rFonts w:ascii="Times New Roman" w:hAnsi="Times New Roman" w:cs="Times New Roman"/>
          <w:sz w:val="28"/>
          <w:szCs w:val="28"/>
          <w:lang w:eastAsia="ru-RU"/>
        </w:rPr>
        <w:t xml:space="preserve"> и козырек над входом отсутствую</w:t>
      </w:r>
      <w:r>
        <w:rPr>
          <w:rFonts w:ascii="Times New Roman" w:hAnsi="Times New Roman" w:cs="Times New Roman"/>
          <w:sz w:val="28"/>
          <w:szCs w:val="28"/>
          <w:lang w:eastAsia="ru-RU"/>
        </w:rPr>
        <w:t>т.</w:t>
      </w:r>
    </w:p>
    <w:p w:rsidR="00D43B00" w:rsidRDefault="008D091F" w:rsidP="00124464">
      <w:pPr>
        <w:pStyle w:val="a7"/>
        <w:spacing w:line="360" w:lineRule="auto"/>
        <w:ind w:firstLine="709"/>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anchor distT="0" distB="0" distL="114300" distR="114300" simplePos="0" relativeHeight="251693056" behindDoc="0" locked="0" layoutInCell="1" allowOverlap="1" wp14:anchorId="59B4EED1" wp14:editId="0D3ABF84">
            <wp:simplePos x="0" y="0"/>
            <wp:positionH relativeFrom="margin">
              <wp:align>left</wp:align>
            </wp:positionH>
            <wp:positionV relativeFrom="paragraph">
              <wp:posOffset>5080</wp:posOffset>
            </wp:positionV>
            <wp:extent cx="2364740" cy="2683510"/>
            <wp:effectExtent l="0" t="0" r="0" b="254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4">
                      <a:extLst>
                        <a:ext uri="{28A0092B-C50C-407E-A947-70E740481C1C}">
                          <a14:useLocalDpi xmlns:a14="http://schemas.microsoft.com/office/drawing/2010/main" val="0"/>
                        </a:ext>
                      </a:extLst>
                    </a:blip>
                    <a:srcRect l="13666" t="16381" r="8904" b="12714"/>
                    <a:stretch/>
                  </pic:blipFill>
                  <pic:spPr bwMode="auto">
                    <a:xfrm>
                      <a:off x="0" y="0"/>
                      <a:ext cx="2364740" cy="2683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48A0">
        <w:rPr>
          <w:rFonts w:ascii="Times New Roman" w:hAnsi="Times New Roman" w:cs="Times New Roman"/>
          <w:sz w:val="28"/>
          <w:szCs w:val="28"/>
          <w:lang w:eastAsia="ru-RU"/>
        </w:rPr>
        <w:t>Губернские аптеки имеют свой фирменный стиль, поэтому</w:t>
      </w:r>
      <w:r w:rsidR="00124464" w:rsidRPr="00124464">
        <w:rPr>
          <w:rFonts w:ascii="Times New Roman" w:hAnsi="Times New Roman" w:cs="Times New Roman"/>
          <w:sz w:val="28"/>
          <w:szCs w:val="28"/>
          <w:lang w:eastAsia="ru-RU"/>
        </w:rPr>
        <w:t xml:space="preserve"> вывеска с названием аптеки</w:t>
      </w:r>
      <w:r w:rsidR="00124464">
        <w:rPr>
          <w:rFonts w:ascii="Times New Roman" w:hAnsi="Times New Roman" w:cs="Times New Roman"/>
          <w:sz w:val="28"/>
          <w:szCs w:val="28"/>
          <w:lang w:eastAsia="ru-RU"/>
        </w:rPr>
        <w:t xml:space="preserve"> </w:t>
      </w:r>
      <w:r w:rsidR="00124464" w:rsidRPr="00124464">
        <w:rPr>
          <w:rFonts w:ascii="Times New Roman" w:hAnsi="Times New Roman" w:cs="Times New Roman"/>
          <w:sz w:val="28"/>
          <w:szCs w:val="28"/>
          <w:lang w:eastAsia="ru-RU"/>
        </w:rPr>
        <w:t>и информац</w:t>
      </w:r>
      <w:r w:rsidR="00124464">
        <w:rPr>
          <w:rFonts w:ascii="Times New Roman" w:hAnsi="Times New Roman" w:cs="Times New Roman"/>
          <w:sz w:val="28"/>
          <w:szCs w:val="28"/>
          <w:lang w:eastAsia="ru-RU"/>
        </w:rPr>
        <w:t>ионная табличка,</w:t>
      </w:r>
      <w:r w:rsidR="009748A0">
        <w:rPr>
          <w:rFonts w:ascii="Times New Roman" w:hAnsi="Times New Roman" w:cs="Times New Roman"/>
          <w:sz w:val="28"/>
          <w:szCs w:val="28"/>
          <w:lang w:eastAsia="ru-RU"/>
        </w:rPr>
        <w:t xml:space="preserve"> </w:t>
      </w:r>
      <w:r w:rsidR="00124464">
        <w:rPr>
          <w:rFonts w:ascii="Times New Roman" w:hAnsi="Times New Roman" w:cs="Times New Roman"/>
          <w:sz w:val="28"/>
          <w:szCs w:val="28"/>
          <w:lang w:eastAsia="ru-RU"/>
        </w:rPr>
        <w:t xml:space="preserve">где указан </w:t>
      </w:r>
      <w:r w:rsidR="00124464" w:rsidRPr="00124464">
        <w:rPr>
          <w:rFonts w:ascii="Times New Roman" w:hAnsi="Times New Roman" w:cs="Times New Roman"/>
          <w:sz w:val="28"/>
          <w:szCs w:val="28"/>
          <w:lang w:eastAsia="ru-RU"/>
        </w:rPr>
        <w:t xml:space="preserve">режим работы, организационно-правовая форма предприятия, </w:t>
      </w:r>
      <w:r w:rsidR="00455FE6">
        <w:rPr>
          <w:rFonts w:ascii="Times New Roman" w:hAnsi="Times New Roman" w:cs="Times New Roman"/>
          <w:sz w:val="28"/>
          <w:szCs w:val="28"/>
          <w:lang w:eastAsia="ru-RU"/>
        </w:rPr>
        <w:t xml:space="preserve">адреса ближайших дежурных аптек, </w:t>
      </w:r>
      <w:r w:rsidR="00455FE6" w:rsidRPr="00455FE6">
        <w:rPr>
          <w:rFonts w:ascii="Times New Roman" w:hAnsi="Times New Roman" w:cs="Times New Roman"/>
          <w:sz w:val="28"/>
          <w:szCs w:val="28"/>
        </w:rPr>
        <w:t>оформлены</w:t>
      </w:r>
      <w:r w:rsidR="00455FE6" w:rsidRPr="00455FE6">
        <w:rPr>
          <w:rFonts w:ascii="Times New Roman" w:hAnsi="Times New Roman" w:cs="Times New Roman"/>
          <w:sz w:val="28"/>
          <w:szCs w:val="28"/>
          <w:lang w:eastAsia="ru-RU"/>
        </w:rPr>
        <w:t xml:space="preserve"> в данном стиле (белые буквы на зеленом фоне)</w:t>
      </w:r>
      <w:r w:rsidR="00455FE6">
        <w:rPr>
          <w:rFonts w:ascii="Times New Roman" w:hAnsi="Times New Roman" w:cs="Times New Roman"/>
          <w:sz w:val="28"/>
          <w:szCs w:val="28"/>
          <w:lang w:eastAsia="ru-RU"/>
        </w:rPr>
        <w:t xml:space="preserve">. </w:t>
      </w:r>
      <w:r w:rsidR="00802BA2">
        <w:rPr>
          <w:rFonts w:ascii="Times New Roman" w:hAnsi="Times New Roman" w:cs="Times New Roman"/>
          <w:sz w:val="28"/>
          <w:szCs w:val="28"/>
          <w:lang w:eastAsia="ru-RU"/>
        </w:rPr>
        <w:t>Реклама на наружных витринах</w:t>
      </w:r>
      <w:r w:rsidR="00124464" w:rsidRPr="00124464">
        <w:rPr>
          <w:rFonts w:ascii="Times New Roman" w:hAnsi="Times New Roman" w:cs="Times New Roman"/>
          <w:sz w:val="28"/>
          <w:szCs w:val="28"/>
          <w:lang w:eastAsia="ru-RU"/>
        </w:rPr>
        <w:t xml:space="preserve"> </w:t>
      </w:r>
      <w:r w:rsidR="00802BA2">
        <w:rPr>
          <w:rFonts w:ascii="Times New Roman" w:hAnsi="Times New Roman" w:cs="Times New Roman"/>
          <w:sz w:val="28"/>
          <w:szCs w:val="28"/>
          <w:lang w:eastAsia="ru-RU"/>
        </w:rPr>
        <w:t>отсутствует.</w:t>
      </w:r>
    </w:p>
    <w:p w:rsidR="008D091F" w:rsidRDefault="008F78F3" w:rsidP="008F78F3">
      <w:pPr>
        <w:pStyle w:val="a7"/>
        <w:spacing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Стены торгового зала оформлены в персиковый цвет, витрины и стеллажи в нежно-желтых и голубых тонах. И</w:t>
      </w:r>
      <w:r w:rsidR="00802BA2">
        <w:rPr>
          <w:rFonts w:ascii="Times New Roman" w:hAnsi="Times New Roman" w:cs="Times New Roman"/>
          <w:sz w:val="28"/>
          <w:szCs w:val="28"/>
          <w:lang w:eastAsia="ru-RU"/>
        </w:rPr>
        <w:t xml:space="preserve">спользуется естественное </w:t>
      </w:r>
      <w:r w:rsidR="00124464" w:rsidRPr="00124464">
        <w:rPr>
          <w:rFonts w:ascii="Times New Roman" w:hAnsi="Times New Roman" w:cs="Times New Roman"/>
          <w:sz w:val="28"/>
          <w:szCs w:val="28"/>
          <w:lang w:eastAsia="ru-RU"/>
        </w:rPr>
        <w:t>и искусст</w:t>
      </w:r>
      <w:r w:rsidR="00802BA2">
        <w:rPr>
          <w:rFonts w:ascii="Times New Roman" w:hAnsi="Times New Roman" w:cs="Times New Roman"/>
          <w:sz w:val="28"/>
          <w:szCs w:val="28"/>
          <w:lang w:eastAsia="ru-RU"/>
        </w:rPr>
        <w:t xml:space="preserve">венное освещение </w:t>
      </w:r>
      <w:r>
        <w:rPr>
          <w:rFonts w:ascii="Times New Roman" w:hAnsi="Times New Roman" w:cs="Times New Roman"/>
          <w:sz w:val="28"/>
          <w:szCs w:val="28"/>
          <w:lang w:eastAsia="ru-RU"/>
        </w:rPr>
        <w:t xml:space="preserve">теплых тонов. </w:t>
      </w:r>
      <w:r w:rsidR="00802BA2">
        <w:rPr>
          <w:rFonts w:ascii="Times New Roman" w:hAnsi="Times New Roman" w:cs="Times New Roman"/>
          <w:sz w:val="28"/>
          <w:szCs w:val="28"/>
          <w:lang w:eastAsia="ru-RU"/>
        </w:rPr>
        <w:t xml:space="preserve">Имеется </w:t>
      </w:r>
      <w:r w:rsidR="008D091F">
        <w:rPr>
          <w:rFonts w:ascii="Times New Roman" w:hAnsi="Times New Roman" w:cs="Times New Roman"/>
          <w:sz w:val="28"/>
          <w:szCs w:val="28"/>
          <w:lang w:eastAsia="ru-RU"/>
        </w:rPr>
        <w:t xml:space="preserve">три </w:t>
      </w:r>
      <w:r w:rsidR="00802BA2">
        <w:rPr>
          <w:rFonts w:ascii="Times New Roman" w:hAnsi="Times New Roman" w:cs="Times New Roman"/>
          <w:sz w:val="28"/>
          <w:szCs w:val="28"/>
          <w:lang w:eastAsia="ru-RU"/>
        </w:rPr>
        <w:t>место для отдыха для посетителей (диван</w:t>
      </w:r>
      <w:r w:rsidR="008D091F">
        <w:rPr>
          <w:rFonts w:ascii="Times New Roman" w:hAnsi="Times New Roman" w:cs="Times New Roman"/>
          <w:sz w:val="28"/>
          <w:szCs w:val="28"/>
          <w:lang w:eastAsia="ru-RU"/>
        </w:rPr>
        <w:t>ы</w:t>
      </w:r>
      <w:r w:rsidR="00802BA2">
        <w:rPr>
          <w:rFonts w:ascii="Times New Roman" w:hAnsi="Times New Roman" w:cs="Times New Roman"/>
          <w:sz w:val="28"/>
          <w:szCs w:val="28"/>
          <w:lang w:eastAsia="ru-RU"/>
        </w:rPr>
        <w:t>)</w:t>
      </w:r>
      <w:r w:rsidR="008D091F">
        <w:rPr>
          <w:rFonts w:ascii="Times New Roman" w:hAnsi="Times New Roman" w:cs="Times New Roman"/>
          <w:sz w:val="28"/>
          <w:szCs w:val="28"/>
          <w:lang w:eastAsia="ru-RU"/>
        </w:rPr>
        <w:t>, а также стул</w:t>
      </w:r>
      <w:r w:rsidR="00314FF0">
        <w:rPr>
          <w:rFonts w:ascii="Times New Roman" w:hAnsi="Times New Roman" w:cs="Times New Roman"/>
          <w:sz w:val="28"/>
          <w:szCs w:val="28"/>
          <w:lang w:eastAsia="ru-RU"/>
        </w:rPr>
        <w:t>, здесь же находиться место для измерения АД.</w:t>
      </w:r>
      <w:r>
        <w:rPr>
          <w:rFonts w:ascii="Times New Roman" w:hAnsi="Times New Roman" w:cs="Times New Roman"/>
          <w:sz w:val="28"/>
          <w:szCs w:val="28"/>
          <w:lang w:eastAsia="ru-RU"/>
        </w:rPr>
        <w:t xml:space="preserve"> Запах в аптеке </w:t>
      </w:r>
      <w:r w:rsidRPr="008F78F3">
        <w:rPr>
          <w:rFonts w:ascii="Times New Roman" w:hAnsi="Times New Roman" w:cs="Times New Roman"/>
          <w:sz w:val="28"/>
          <w:szCs w:val="28"/>
          <w:lang w:eastAsia="ru-RU"/>
        </w:rPr>
        <w:t>чистый</w:t>
      </w:r>
      <w:r w:rsidR="00802BA2">
        <w:rPr>
          <w:rFonts w:ascii="Times New Roman" w:hAnsi="Times New Roman" w:cs="Times New Roman"/>
          <w:sz w:val="28"/>
          <w:szCs w:val="28"/>
          <w:lang w:eastAsia="ru-RU"/>
        </w:rPr>
        <w:t xml:space="preserve"> (не напоминает запах лекарств и больницы)</w:t>
      </w:r>
      <w:r w:rsidRPr="008F78F3">
        <w:rPr>
          <w:rFonts w:ascii="Times New Roman" w:hAnsi="Times New Roman" w:cs="Times New Roman"/>
          <w:sz w:val="28"/>
          <w:szCs w:val="28"/>
          <w:lang w:eastAsia="ru-RU"/>
        </w:rPr>
        <w:t>, свежий воздух, нагретый до комфортной температуры. Тем</w:t>
      </w:r>
      <w:r>
        <w:rPr>
          <w:rFonts w:ascii="Times New Roman" w:hAnsi="Times New Roman" w:cs="Times New Roman"/>
          <w:sz w:val="28"/>
          <w:szCs w:val="28"/>
          <w:lang w:eastAsia="ru-RU"/>
        </w:rPr>
        <w:t xml:space="preserve">пература в помещении около 19°С, что является комфортным для посетителей. Так же в торговом зале </w:t>
      </w:r>
      <w:r w:rsidR="00B327A6">
        <w:rPr>
          <w:rFonts w:ascii="Times New Roman" w:hAnsi="Times New Roman" w:cs="Times New Roman"/>
          <w:sz w:val="28"/>
          <w:szCs w:val="28"/>
          <w:lang w:eastAsia="ru-RU"/>
        </w:rPr>
        <w:t xml:space="preserve">играет медленная, ненавязчивая, </w:t>
      </w:r>
      <w:r>
        <w:rPr>
          <w:rFonts w:ascii="Times New Roman" w:hAnsi="Times New Roman" w:cs="Times New Roman"/>
          <w:sz w:val="28"/>
          <w:szCs w:val="28"/>
          <w:lang w:eastAsia="ru-RU"/>
        </w:rPr>
        <w:t>негромкая музыка</w:t>
      </w:r>
      <w:r w:rsidR="00B327A6">
        <w:rPr>
          <w:rFonts w:ascii="Times New Roman" w:hAnsi="Times New Roman" w:cs="Times New Roman"/>
          <w:sz w:val="28"/>
          <w:szCs w:val="28"/>
          <w:lang w:eastAsia="ru-RU"/>
        </w:rPr>
        <w:t xml:space="preserve">. Торговый зал украшают декоративными предметами, в честь приближающихся праздников. </w:t>
      </w:r>
      <w:r w:rsidR="008D091F">
        <w:rPr>
          <w:rFonts w:ascii="Times New Roman" w:hAnsi="Times New Roman" w:cs="Times New Roman"/>
          <w:sz w:val="28"/>
          <w:szCs w:val="28"/>
          <w:lang w:eastAsia="ru-RU"/>
        </w:rPr>
        <w:t>В отделе оптики используется живой цветок</w:t>
      </w:r>
      <w:r w:rsidR="00B327A6">
        <w:rPr>
          <w:rFonts w:ascii="Times New Roman" w:hAnsi="Times New Roman" w:cs="Times New Roman"/>
          <w:sz w:val="28"/>
          <w:szCs w:val="28"/>
          <w:lang w:eastAsia="ru-RU"/>
        </w:rPr>
        <w:t xml:space="preserve">. </w:t>
      </w:r>
    </w:p>
    <w:p w:rsidR="00124464" w:rsidRPr="008D091F" w:rsidRDefault="004E417B" w:rsidP="008D091F">
      <w:pPr>
        <w:jc w:val="right"/>
        <w:rPr>
          <w:lang w:eastAsia="ru-RU"/>
        </w:rPr>
      </w:pPr>
      <w:r>
        <w:rPr>
          <w:rFonts w:ascii="Times New Roman" w:hAnsi="Times New Roman" w:cs="Times New Roman"/>
          <w:noProof/>
          <w:sz w:val="28"/>
          <w:szCs w:val="28"/>
          <w:lang w:eastAsia="ru-RU"/>
        </w:rPr>
        <w:drawing>
          <wp:anchor distT="0" distB="0" distL="114300" distR="114300" simplePos="0" relativeHeight="251759616" behindDoc="0" locked="0" layoutInCell="1" allowOverlap="1" wp14:anchorId="1709C9BF" wp14:editId="6D8D62F3">
            <wp:simplePos x="0" y="0"/>
            <wp:positionH relativeFrom="margin">
              <wp:posOffset>3171825</wp:posOffset>
            </wp:positionH>
            <wp:positionV relativeFrom="paragraph">
              <wp:posOffset>11430</wp:posOffset>
            </wp:positionV>
            <wp:extent cx="2773045" cy="3644900"/>
            <wp:effectExtent l="0" t="0" r="8255"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5">
                      <a:extLst>
                        <a:ext uri="{28A0092B-C50C-407E-A947-70E740481C1C}">
                          <a14:useLocalDpi xmlns:a14="http://schemas.microsoft.com/office/drawing/2010/main" val="0"/>
                        </a:ext>
                      </a:extLst>
                    </a:blip>
                    <a:srcRect r="13882" b="15148"/>
                    <a:stretch/>
                  </pic:blipFill>
                  <pic:spPr bwMode="auto">
                    <a:xfrm>
                      <a:off x="0" y="0"/>
                      <a:ext cx="2773045" cy="3644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091F">
        <w:rPr>
          <w:noProof/>
          <w:lang w:eastAsia="ru-RU"/>
        </w:rPr>
        <w:drawing>
          <wp:anchor distT="0" distB="0" distL="114300" distR="114300" simplePos="0" relativeHeight="251760640" behindDoc="0" locked="0" layoutInCell="1" allowOverlap="1" wp14:anchorId="3FBF71A2" wp14:editId="2E772347">
            <wp:simplePos x="0" y="0"/>
            <wp:positionH relativeFrom="margin">
              <wp:posOffset>168966</wp:posOffset>
            </wp:positionH>
            <wp:positionV relativeFrom="paragraph">
              <wp:posOffset>11430</wp:posOffset>
            </wp:positionV>
            <wp:extent cx="2515870" cy="3644265"/>
            <wp:effectExtent l="0" t="0" r="0" b="0"/>
            <wp:wrapSquare wrapText="bothSides"/>
            <wp:docPr id="93" name="Рисунок 93" descr="d:\Desktop\RDYxkoCpG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RDYxkoCpGA0.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25004" t="13127" b="5437"/>
                    <a:stretch/>
                  </pic:blipFill>
                  <pic:spPr bwMode="auto">
                    <a:xfrm>
                      <a:off x="0" y="0"/>
                      <a:ext cx="2515870" cy="3644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4464" w:rsidRPr="00124464" w:rsidRDefault="00736390" w:rsidP="00124464">
      <w:pPr>
        <w:pStyle w:val="a7"/>
        <w:spacing w:line="360" w:lineRule="auto"/>
        <w:ind w:firstLine="709"/>
        <w:jc w:val="both"/>
        <w:rPr>
          <w:rFonts w:ascii="Times New Roman" w:hAnsi="Times New Roman" w:cs="Times New Roman"/>
          <w:sz w:val="28"/>
          <w:szCs w:val="28"/>
          <w:lang w:eastAsia="ru-RU"/>
        </w:rPr>
      </w:pPr>
      <w: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lastRenderedPageBreak/>
        <w:drawing>
          <wp:anchor distT="0" distB="0" distL="114300" distR="114300" simplePos="0" relativeHeight="251767808" behindDoc="0" locked="0" layoutInCell="1" allowOverlap="1" wp14:anchorId="70E16656" wp14:editId="121FEF46">
            <wp:simplePos x="0" y="0"/>
            <wp:positionH relativeFrom="page">
              <wp:posOffset>4181475</wp:posOffset>
            </wp:positionH>
            <wp:positionV relativeFrom="paragraph">
              <wp:posOffset>4309110</wp:posOffset>
            </wp:positionV>
            <wp:extent cx="2819400" cy="4036060"/>
            <wp:effectExtent l="0" t="0" r="0" b="2540"/>
            <wp:wrapSquare wrapText="bothSides"/>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7">
                      <a:extLst>
                        <a:ext uri="{28A0092B-C50C-407E-A947-70E740481C1C}">
                          <a14:useLocalDpi xmlns:a14="http://schemas.microsoft.com/office/drawing/2010/main" val="0"/>
                        </a:ext>
                      </a:extLst>
                    </a:blip>
                    <a:srcRect l="7089" r="21742"/>
                    <a:stretch/>
                  </pic:blipFill>
                  <pic:spPr bwMode="auto">
                    <a:xfrm>
                      <a:off x="0" y="0"/>
                      <a:ext cx="2819400" cy="4036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736390">
        <w:rPr>
          <w:rFonts w:ascii="Times New Roman" w:hAnsi="Times New Roman" w:cs="Times New Roman"/>
          <w:noProof/>
          <w:sz w:val="28"/>
          <w:szCs w:val="28"/>
          <w:lang w:eastAsia="ru-RU"/>
        </w:rPr>
        <w:drawing>
          <wp:anchor distT="0" distB="0" distL="114300" distR="114300" simplePos="0" relativeHeight="251766784" behindDoc="0" locked="0" layoutInCell="1" allowOverlap="1" wp14:anchorId="5672FB74" wp14:editId="14256570">
            <wp:simplePos x="0" y="0"/>
            <wp:positionH relativeFrom="margin">
              <wp:align>left</wp:align>
            </wp:positionH>
            <wp:positionV relativeFrom="paragraph">
              <wp:posOffset>4344670</wp:posOffset>
            </wp:positionV>
            <wp:extent cx="2886075" cy="4010025"/>
            <wp:effectExtent l="0" t="0" r="9525" b="9525"/>
            <wp:wrapSquare wrapText="bothSides"/>
            <wp:docPr id="158" name="Рисунок 158" descr="https://sun9-54.userapi.com/c857120/v857120639/1b0438/IQIvbLEO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54.userapi.com/c857120/v857120639/1b0438/IQIvbLEOL-Q.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6617" r="32629"/>
                    <a:stretch/>
                  </pic:blipFill>
                  <pic:spPr bwMode="auto">
                    <a:xfrm>
                      <a:off x="0" y="0"/>
                      <a:ext cx="2886075" cy="4010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5FE6" w:rsidRPr="00455FE6">
        <w:rPr>
          <w:rFonts w:ascii="Times New Roman" w:hAnsi="Times New Roman" w:cs="Times New Roman"/>
          <w:noProof/>
          <w:sz w:val="28"/>
          <w:szCs w:val="28"/>
          <w:lang w:eastAsia="ru-RU"/>
        </w:rPr>
        <w:drawing>
          <wp:anchor distT="0" distB="0" distL="114300" distR="114300" simplePos="0" relativeHeight="251765760" behindDoc="0" locked="0" layoutInCell="1" allowOverlap="1" wp14:anchorId="1C3E7E00" wp14:editId="24749666">
            <wp:simplePos x="0" y="0"/>
            <wp:positionH relativeFrom="margin">
              <wp:align>left</wp:align>
            </wp:positionH>
            <wp:positionV relativeFrom="paragraph">
              <wp:posOffset>13335</wp:posOffset>
            </wp:positionV>
            <wp:extent cx="3695700" cy="2847975"/>
            <wp:effectExtent l="0" t="0" r="0" b="9525"/>
            <wp:wrapSquare wrapText="bothSides"/>
            <wp:docPr id="111" name="Рисунок 111" descr="https://sun9-58.userapi.com/c858424/v858424639/1f5512/gn5ZISjDa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58.userapi.com/c858424/v858424639/1f5512/gn5ZISjDavY.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 r="20459" b="18262"/>
                    <a:stretch/>
                  </pic:blipFill>
                  <pic:spPr bwMode="auto">
                    <a:xfrm>
                      <a:off x="0" y="0"/>
                      <a:ext cx="3695700" cy="2847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4464" w:rsidRPr="00124464">
        <w:rPr>
          <w:rFonts w:ascii="Times New Roman" w:hAnsi="Times New Roman" w:cs="Times New Roman"/>
          <w:sz w:val="28"/>
          <w:szCs w:val="28"/>
          <w:lang w:eastAsia="ru-RU"/>
        </w:rPr>
        <w:t>Торговый</w:t>
      </w:r>
      <w:r w:rsidR="00B327A6">
        <w:rPr>
          <w:rFonts w:ascii="Times New Roman" w:hAnsi="Times New Roman" w:cs="Times New Roman"/>
          <w:sz w:val="28"/>
          <w:szCs w:val="28"/>
          <w:lang w:eastAsia="ru-RU"/>
        </w:rPr>
        <w:t xml:space="preserve"> зал аптеки обеспечивает свободное передвижение</w:t>
      </w:r>
      <w:r w:rsidR="00124464" w:rsidRPr="00124464">
        <w:rPr>
          <w:rFonts w:ascii="Times New Roman" w:hAnsi="Times New Roman" w:cs="Times New Roman"/>
          <w:sz w:val="28"/>
          <w:szCs w:val="28"/>
          <w:lang w:eastAsia="ru-RU"/>
        </w:rPr>
        <w:t xml:space="preserve"> покупателей и максимальную обозримость ассортимента. </w:t>
      </w:r>
      <w:r w:rsidR="00B327A6">
        <w:rPr>
          <w:rFonts w:ascii="Times New Roman" w:hAnsi="Times New Roman" w:cs="Times New Roman"/>
          <w:sz w:val="28"/>
          <w:szCs w:val="28"/>
          <w:lang w:eastAsia="ru-RU"/>
        </w:rPr>
        <w:t>В аптеке используется закрытая форма выкладки товаров</w:t>
      </w:r>
      <w:r w:rsidR="00124464" w:rsidRPr="00124464">
        <w:rPr>
          <w:rFonts w:ascii="Times New Roman" w:hAnsi="Times New Roman" w:cs="Times New Roman"/>
          <w:sz w:val="28"/>
          <w:szCs w:val="28"/>
          <w:lang w:eastAsia="ru-RU"/>
        </w:rPr>
        <w:t xml:space="preserve"> с витринами </w:t>
      </w:r>
      <w:r w:rsidR="00B327A6">
        <w:rPr>
          <w:rFonts w:ascii="Times New Roman" w:hAnsi="Times New Roman" w:cs="Times New Roman"/>
          <w:sz w:val="28"/>
          <w:szCs w:val="28"/>
          <w:lang w:eastAsia="ru-RU"/>
        </w:rPr>
        <w:t xml:space="preserve">открытого и </w:t>
      </w:r>
      <w:r w:rsidR="00124464" w:rsidRPr="00124464">
        <w:rPr>
          <w:rFonts w:ascii="Times New Roman" w:hAnsi="Times New Roman" w:cs="Times New Roman"/>
          <w:sz w:val="28"/>
          <w:szCs w:val="28"/>
          <w:lang w:eastAsia="ru-RU"/>
        </w:rPr>
        <w:t>закрытого типа и классическим</w:t>
      </w:r>
      <w:r w:rsidR="00FC2BDB">
        <w:rPr>
          <w:rFonts w:ascii="Times New Roman" w:hAnsi="Times New Roman" w:cs="Times New Roman"/>
          <w:sz w:val="28"/>
          <w:szCs w:val="28"/>
          <w:lang w:eastAsia="ru-RU"/>
        </w:rPr>
        <w:t>и</w:t>
      </w:r>
      <w:r w:rsidR="00124464" w:rsidRPr="00124464">
        <w:rPr>
          <w:rFonts w:ascii="Times New Roman" w:hAnsi="Times New Roman" w:cs="Times New Roman"/>
          <w:sz w:val="28"/>
          <w:szCs w:val="28"/>
          <w:lang w:eastAsia="ru-RU"/>
        </w:rPr>
        <w:t xml:space="preserve"> прил</w:t>
      </w:r>
      <w:r w:rsidR="00802BA2">
        <w:rPr>
          <w:rFonts w:ascii="Times New Roman" w:hAnsi="Times New Roman" w:cs="Times New Roman"/>
          <w:sz w:val="28"/>
          <w:szCs w:val="28"/>
          <w:lang w:eastAsia="ru-RU"/>
        </w:rPr>
        <w:t>авка</w:t>
      </w:r>
      <w:r w:rsidR="00124464" w:rsidRPr="00124464">
        <w:rPr>
          <w:rFonts w:ascii="Times New Roman" w:hAnsi="Times New Roman" w:cs="Times New Roman"/>
          <w:sz w:val="28"/>
          <w:szCs w:val="28"/>
          <w:lang w:eastAsia="ru-RU"/>
        </w:rPr>
        <w:t>м</w:t>
      </w:r>
      <w:r w:rsidR="00FC2BDB">
        <w:rPr>
          <w:rFonts w:ascii="Times New Roman" w:hAnsi="Times New Roman" w:cs="Times New Roman"/>
          <w:sz w:val="28"/>
          <w:szCs w:val="28"/>
          <w:lang w:eastAsia="ru-RU"/>
        </w:rPr>
        <w:t>и</w:t>
      </w:r>
      <w:r w:rsidR="00124464" w:rsidRPr="00124464">
        <w:rPr>
          <w:rFonts w:ascii="Times New Roman" w:hAnsi="Times New Roman" w:cs="Times New Roman"/>
          <w:sz w:val="28"/>
          <w:szCs w:val="28"/>
          <w:lang w:eastAsia="ru-RU"/>
        </w:rPr>
        <w:t xml:space="preserve"> (т.е. доступ к товарам осуществляется при помо</w:t>
      </w:r>
      <w:r w:rsidR="00B327A6">
        <w:rPr>
          <w:rFonts w:ascii="Times New Roman" w:hAnsi="Times New Roman" w:cs="Times New Roman"/>
          <w:sz w:val="28"/>
          <w:szCs w:val="28"/>
          <w:lang w:eastAsia="ru-RU"/>
        </w:rPr>
        <w:t xml:space="preserve">щи фармацевта). </w:t>
      </w:r>
      <w:r w:rsidR="005F5F74">
        <w:rPr>
          <w:rFonts w:ascii="Times New Roman" w:hAnsi="Times New Roman" w:cs="Times New Roman"/>
          <w:sz w:val="28"/>
          <w:szCs w:val="28"/>
          <w:lang w:eastAsia="ru-RU"/>
        </w:rPr>
        <w:t xml:space="preserve">В отделе оптики используются </w:t>
      </w:r>
      <w:proofErr w:type="spellStart"/>
      <w:r w:rsidR="005F5F74">
        <w:rPr>
          <w:rFonts w:ascii="Times New Roman" w:hAnsi="Times New Roman" w:cs="Times New Roman"/>
          <w:sz w:val="28"/>
          <w:szCs w:val="28"/>
          <w:lang w:eastAsia="ru-RU"/>
        </w:rPr>
        <w:t>пристенные</w:t>
      </w:r>
      <w:proofErr w:type="spellEnd"/>
      <w:r w:rsidR="005F5F74">
        <w:rPr>
          <w:rFonts w:ascii="Times New Roman" w:hAnsi="Times New Roman" w:cs="Times New Roman"/>
          <w:sz w:val="28"/>
          <w:szCs w:val="28"/>
          <w:lang w:eastAsia="ru-RU"/>
        </w:rPr>
        <w:t xml:space="preserve"> стеллажи. </w:t>
      </w:r>
      <w:r w:rsidR="00B327A6">
        <w:rPr>
          <w:rFonts w:ascii="Times New Roman" w:hAnsi="Times New Roman" w:cs="Times New Roman"/>
          <w:sz w:val="28"/>
          <w:szCs w:val="28"/>
          <w:lang w:eastAsia="ru-RU"/>
        </w:rPr>
        <w:t>Также используются стеллажи островные (гондолы)</w:t>
      </w:r>
      <w:r w:rsidR="005F5F74">
        <w:rPr>
          <w:rFonts w:ascii="Times New Roman" w:hAnsi="Times New Roman" w:cs="Times New Roman"/>
          <w:sz w:val="28"/>
          <w:szCs w:val="28"/>
          <w:lang w:eastAsia="ru-RU"/>
        </w:rPr>
        <w:t xml:space="preserve">, что корректирует движение </w:t>
      </w:r>
      <w:r w:rsidR="00314FF0">
        <w:rPr>
          <w:rFonts w:ascii="Times New Roman" w:hAnsi="Times New Roman" w:cs="Times New Roman"/>
          <w:sz w:val="28"/>
          <w:szCs w:val="28"/>
          <w:lang w:eastAsia="ru-RU"/>
        </w:rPr>
        <w:t>покупателей по торговому залу. Кассы расположены так, что образуют «золотой треугольник».</w:t>
      </w:r>
      <w:r w:rsidR="00FC2BDB" w:rsidRPr="00FC2B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55FE6" w:rsidRDefault="00455FE6" w:rsidP="00D43B00">
      <w:pPr>
        <w:pStyle w:val="a7"/>
        <w:spacing w:line="360" w:lineRule="auto"/>
        <w:ind w:firstLine="709"/>
        <w:jc w:val="both"/>
        <w:rPr>
          <w:rFonts w:ascii="Times New Roman" w:hAnsi="Times New Roman" w:cs="Times New Roman"/>
          <w:sz w:val="28"/>
          <w:szCs w:val="28"/>
          <w:lang w:eastAsia="ru-RU"/>
        </w:rPr>
        <w:sectPr w:rsidR="00455FE6" w:rsidSect="008E1915">
          <w:footerReference w:type="default" r:id="rId190"/>
          <w:footerReference w:type="first" r:id="rId191"/>
          <w:pgSz w:w="11906" w:h="16838"/>
          <w:pgMar w:top="1134" w:right="567" w:bottom="1134" w:left="1701" w:header="709" w:footer="709" w:gutter="0"/>
          <w:pgNumType w:start="1"/>
          <w:cols w:space="708"/>
          <w:titlePg/>
          <w:docGrid w:linePitch="360"/>
        </w:sectPr>
      </w:pPr>
    </w:p>
    <w:p w:rsidR="0094148A" w:rsidRDefault="00455FE6" w:rsidP="00D43B00">
      <w:pPr>
        <w:pStyle w:val="a7"/>
        <w:spacing w:line="360" w:lineRule="auto"/>
        <w:ind w:firstLine="709"/>
        <w:jc w:val="both"/>
        <w:rPr>
          <w:rFonts w:ascii="Times New Roman" w:hAnsi="Times New Roman" w:cs="Times New Roman"/>
          <w:sz w:val="28"/>
          <w:szCs w:val="28"/>
          <w:lang w:eastAsia="ru-RU"/>
        </w:rPr>
      </w:pPr>
      <w:r w:rsidRPr="00BE1B1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lastRenderedPageBreak/>
        <w:drawing>
          <wp:anchor distT="0" distB="0" distL="114300" distR="114300" simplePos="0" relativeHeight="251763712" behindDoc="0" locked="0" layoutInCell="1" allowOverlap="1" wp14:anchorId="033FC0BB" wp14:editId="3FD17BF5">
            <wp:simplePos x="0" y="0"/>
            <wp:positionH relativeFrom="margin">
              <wp:posOffset>222885</wp:posOffset>
            </wp:positionH>
            <wp:positionV relativeFrom="paragraph">
              <wp:posOffset>0</wp:posOffset>
            </wp:positionV>
            <wp:extent cx="8258175" cy="4966970"/>
            <wp:effectExtent l="0" t="0" r="9525" b="5080"/>
            <wp:wrapSquare wrapText="bothSides"/>
            <wp:docPr id="108" name="Рисунок 108" descr="d:\Desktop\Новая папка\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Новая папка\Новый точечный рисунок.bmp"/>
                    <pic:cNvPicPr>
                      <a:picLocks noChangeAspect="1" noChangeArrowheads="1"/>
                    </pic:cNvPicPr>
                  </pic:nvPicPr>
                  <pic:blipFill rotWithShape="1">
                    <a:blip r:embed="rId192">
                      <a:extLst>
                        <a:ext uri="{28A0092B-C50C-407E-A947-70E740481C1C}">
                          <a14:useLocalDpi xmlns:a14="http://schemas.microsoft.com/office/drawing/2010/main" val="0"/>
                        </a:ext>
                      </a:extLst>
                    </a:blip>
                    <a:srcRect l="975" t="1266" r="2214" b="2970"/>
                    <a:stretch/>
                  </pic:blipFill>
                  <pic:spPr bwMode="auto">
                    <a:xfrm>
                      <a:off x="0" y="0"/>
                      <a:ext cx="8258175" cy="4966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148A">
        <w:rPr>
          <w:rFonts w:ascii="Times New Roman" w:hAnsi="Times New Roman" w:cs="Times New Roman"/>
          <w:sz w:val="28"/>
          <w:szCs w:val="28"/>
          <w:lang w:eastAsia="ru-RU"/>
        </w:rPr>
        <w:t>Установочный коэффициент:</w:t>
      </w:r>
    </w:p>
    <w:p w:rsidR="00455FE6" w:rsidRPr="00455FE6" w:rsidRDefault="0094148A" w:rsidP="00455FE6">
      <w:pPr>
        <w:suppressAutoHyphens/>
        <w:spacing w:after="0" w:line="240" w:lineRule="auto"/>
        <w:rPr>
          <w:rFonts w:ascii="Times New Roman" w:eastAsiaTheme="minorEastAsia" w:hAnsi="Times New Roman" w:cs="Times New Roman"/>
          <w:bCs/>
          <w:szCs w:val="28"/>
          <w:lang w:eastAsia="ru-RU"/>
        </w:rPr>
        <w:sectPr w:rsidR="00455FE6" w:rsidRPr="00455FE6" w:rsidSect="00517FEE">
          <w:pgSz w:w="16838" w:h="11906" w:orient="landscape"/>
          <w:pgMar w:top="1701" w:right="1134" w:bottom="567" w:left="1134" w:header="709" w:footer="709" w:gutter="0"/>
          <w:pgNumType w:start="106"/>
          <w:cols w:space="708"/>
          <w:docGrid w:linePitch="360"/>
        </w:sectPr>
      </w:pPr>
      <w:r>
        <w:rPr>
          <w:rFonts w:ascii="Times New Roman" w:hAnsi="Times New Roman" w:cs="Times New Roman"/>
          <w:sz w:val="28"/>
          <w:szCs w:val="28"/>
          <w:lang w:eastAsia="ru-RU"/>
        </w:rPr>
        <w:t xml:space="preserve"> </w:t>
      </w:r>
      <w:r w:rsidR="003328C0">
        <w:rPr>
          <w:rFonts w:ascii="Times New Roman" w:hAnsi="Times New Roman" w:cs="Times New Roman"/>
          <w:sz w:val="28"/>
          <w:szCs w:val="28"/>
          <w:lang w:eastAsia="ru-RU"/>
        </w:rPr>
        <w:t>К =</w:t>
      </w:r>
      <w:r w:rsidR="003328C0">
        <w:rPr>
          <w:rFonts w:ascii="Times New Roman" w:eastAsiaTheme="minorEastAsia" w:hAnsi="Times New Roman" w:cs="Times New Roman"/>
          <w:bCs/>
          <w:sz w:val="28"/>
          <w:szCs w:val="28"/>
          <w:lang w:eastAsia="ru-RU"/>
        </w:rPr>
        <w:t xml:space="preserve">  </w:t>
      </w:r>
      <m:oMath>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lang w:val="en-US" w:eastAsia="ru-RU"/>
              </w:rPr>
              <m:t>S</m:t>
            </m:r>
            <m:r>
              <w:rPr>
                <w:rFonts w:ascii="Cambria Math" w:eastAsiaTheme="minorEastAsia" w:hAnsi="Cambria Math" w:cs="Times New Roman"/>
                <w:sz w:val="28"/>
                <w:szCs w:val="28"/>
                <w:lang w:eastAsia="ru-RU"/>
              </w:rPr>
              <m:t>у</m:t>
            </m:r>
          </m:num>
          <m:den>
            <m:r>
              <w:rPr>
                <w:rFonts w:ascii="Cambria Math" w:eastAsiaTheme="minorEastAsia" w:hAnsi="Cambria Math" w:cs="Times New Roman"/>
                <w:sz w:val="28"/>
                <w:szCs w:val="28"/>
                <w:lang w:val="en-US" w:eastAsia="ru-RU"/>
              </w:rPr>
              <m:t>S</m:t>
            </m:r>
            <m:r>
              <w:rPr>
                <w:rFonts w:ascii="Cambria Math" w:eastAsiaTheme="minorEastAsia" w:hAnsi="Cambria Math" w:cs="Times New Roman"/>
                <w:sz w:val="28"/>
                <w:szCs w:val="28"/>
                <w:lang w:eastAsia="ru-RU"/>
              </w:rPr>
              <m:t>тз</m:t>
            </m:r>
          </m:den>
        </m:f>
      </m:oMath>
      <w:r w:rsidR="003328C0">
        <w:rPr>
          <w:rFonts w:ascii="Times New Roman" w:eastAsiaTheme="minorEastAsia" w:hAnsi="Times New Roman" w:cs="Times New Roman"/>
          <w:bCs/>
          <w:sz w:val="28"/>
          <w:szCs w:val="28"/>
          <w:lang w:eastAsia="ru-RU"/>
        </w:rPr>
        <w:t xml:space="preserve"> = </w:t>
      </w:r>
      <m:oMath>
        <m:f>
          <m:fPr>
            <m:ctrlPr>
              <w:rPr>
                <w:rFonts w:ascii="Cambria Math" w:eastAsiaTheme="minorEastAsia" w:hAnsi="Cambria Math" w:cs="Times New Roman"/>
                <w:bCs/>
                <w:i/>
                <w:sz w:val="28"/>
                <w:szCs w:val="28"/>
              </w:rPr>
            </m:ctrlPr>
          </m:fPr>
          <m:num>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eastAsia="ru-RU"/>
                  </w:rPr>
                  <m:t>0,6х0,9</m:t>
                </m:r>
              </m:e>
            </m:d>
            <m:r>
              <w:rPr>
                <w:rFonts w:ascii="Cambria Math" w:eastAsiaTheme="minorEastAsia" w:hAnsi="Cambria Math" w:cs="Times New Roman"/>
                <w:sz w:val="28"/>
                <w:szCs w:val="28"/>
                <w:lang w:eastAsia="ru-RU"/>
              </w:rPr>
              <m:t>х10+</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0,6х1,0</m:t>
                </m:r>
              </m:e>
            </m:d>
            <m:r>
              <w:rPr>
                <w:rFonts w:ascii="Cambria Math" w:eastAsiaTheme="minorEastAsia" w:hAnsi="Cambria Math" w:cs="Times New Roman"/>
                <w:sz w:val="28"/>
                <w:szCs w:val="28"/>
                <w:lang w:eastAsia="ru-RU"/>
              </w:rPr>
              <m:t>х6+</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1,2х1,8</m:t>
                </m:r>
              </m:e>
            </m:d>
            <m:r>
              <w:rPr>
                <w:rFonts w:ascii="Cambria Math" w:eastAsiaTheme="minorEastAsia" w:hAnsi="Cambria Math" w:cs="Times New Roman"/>
                <w:sz w:val="28"/>
                <w:szCs w:val="28"/>
                <w:lang w:eastAsia="ru-RU"/>
              </w:rPr>
              <m:t>х3+</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0,8х2,0</m:t>
                </m:r>
              </m:e>
            </m:d>
            <m:r>
              <w:rPr>
                <w:rFonts w:ascii="Cambria Math" w:eastAsiaTheme="minorEastAsia" w:hAnsi="Cambria Math" w:cs="Times New Roman"/>
                <w:sz w:val="28"/>
                <w:szCs w:val="28"/>
                <w:lang w:eastAsia="ru-RU"/>
              </w:rPr>
              <m:t>х3+</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0,5х0,5</m:t>
                </m:r>
              </m:e>
            </m:d>
            <m:r>
              <w:rPr>
                <w:rFonts w:ascii="Cambria Math" w:eastAsiaTheme="minorEastAsia" w:hAnsi="Cambria Math" w:cs="Times New Roman"/>
                <w:sz w:val="28"/>
                <w:szCs w:val="28"/>
                <w:lang w:eastAsia="ru-RU"/>
              </w:rPr>
              <m:t>+</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0,5х0,6</m:t>
                </m:r>
              </m:e>
            </m:d>
            <m:r>
              <w:rPr>
                <w:rFonts w:ascii="Cambria Math" w:eastAsiaTheme="minorEastAsia" w:hAnsi="Cambria Math" w:cs="Times New Roman"/>
                <w:sz w:val="28"/>
                <w:szCs w:val="28"/>
                <w:lang w:eastAsia="ru-RU"/>
              </w:rPr>
              <m:t>+</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0,6х0,9</m:t>
                </m:r>
              </m:e>
            </m:d>
            <m:r>
              <w:rPr>
                <w:rFonts w:ascii="Cambria Math" w:eastAsiaTheme="minorEastAsia" w:hAnsi="Cambria Math" w:cs="Times New Roman"/>
                <w:sz w:val="28"/>
                <w:szCs w:val="28"/>
                <w:lang w:eastAsia="ru-RU"/>
              </w:rPr>
              <m:t xml:space="preserve">х2+(1,0х1,0) </m:t>
            </m:r>
          </m:num>
          <m:den>
            <m:r>
              <w:rPr>
                <w:rFonts w:ascii="Cambria Math" w:eastAsiaTheme="minorEastAsia" w:hAnsi="Cambria Math" w:cs="Times New Roman"/>
                <w:sz w:val="28"/>
                <w:szCs w:val="28"/>
                <w:lang w:eastAsia="ru-RU"/>
              </w:rPr>
              <m:t>70</m:t>
            </m:r>
            <m:sSup>
              <m:sSupPr>
                <m:ctrlPr>
                  <w:rPr>
                    <w:rFonts w:ascii="Cambria Math" w:eastAsiaTheme="minorEastAsia" w:hAnsi="Cambria Math" w:cs="Times New Roman"/>
                    <w:bCs/>
                    <w:i/>
                    <w:sz w:val="28"/>
                    <w:szCs w:val="28"/>
                  </w:rPr>
                </m:ctrlPr>
              </m:sSupPr>
              <m:e>
                <m:r>
                  <w:rPr>
                    <w:rFonts w:ascii="Cambria Math" w:eastAsiaTheme="minorEastAsia" w:hAnsi="Cambria Math" w:cs="Times New Roman"/>
                    <w:sz w:val="28"/>
                    <w:szCs w:val="28"/>
                    <w:lang w:eastAsia="ru-RU"/>
                  </w:rPr>
                  <m:t>м</m:t>
                </m:r>
              </m:e>
              <m:sup>
                <m:r>
                  <w:rPr>
                    <w:rFonts w:ascii="Cambria Math" w:eastAsiaTheme="minorEastAsia" w:hAnsi="Cambria Math" w:cs="Times New Roman"/>
                    <w:sz w:val="28"/>
                    <w:szCs w:val="28"/>
                    <w:lang w:eastAsia="ru-RU"/>
                  </w:rPr>
                  <m:t>2</m:t>
                </m:r>
              </m:sup>
            </m:sSup>
          </m:den>
        </m:f>
        <m:r>
          <w:rPr>
            <w:rFonts w:ascii="Cambria Math" w:eastAsiaTheme="minorEastAsia" w:hAnsi="Cambria Math" w:cs="Times New Roman"/>
            <w:sz w:val="28"/>
            <w:szCs w:val="28"/>
            <w:lang w:eastAsia="ru-RU"/>
          </w:rPr>
          <m:t xml:space="preserve"> </m:t>
        </m:r>
      </m:oMath>
      <w:r w:rsidR="003328C0">
        <w:rPr>
          <w:rFonts w:ascii="Times New Roman" w:eastAsiaTheme="minorEastAsia" w:hAnsi="Times New Roman" w:cs="Times New Roman"/>
          <w:bCs/>
          <w:sz w:val="28"/>
          <w:szCs w:val="28"/>
          <w:lang w:eastAsia="ru-RU"/>
        </w:rPr>
        <w:t xml:space="preserve">  =  </w:t>
      </w:r>
      <w:r w:rsidR="00455FE6">
        <w:rPr>
          <w:rFonts w:ascii="Times New Roman" w:eastAsiaTheme="minorEastAsia" w:hAnsi="Times New Roman" w:cs="Times New Roman"/>
          <w:bCs/>
          <w:szCs w:val="28"/>
          <w:lang w:eastAsia="ru-RU"/>
        </w:rPr>
        <w:t>0,3</w:t>
      </w:r>
      <w:r w:rsidR="00736390">
        <w:rPr>
          <w:rFonts w:ascii="Times New Roman" w:eastAsiaTheme="minorEastAsia" w:hAnsi="Times New Roman" w:cs="Times New Roman"/>
          <w:bCs/>
          <w:szCs w:val="28"/>
          <w:lang w:eastAsia="ru-RU"/>
        </w:rPr>
        <w:t>2</w:t>
      </w:r>
    </w:p>
    <w:p w:rsidR="00FC2BDB" w:rsidRPr="0039707B" w:rsidRDefault="007A1707" w:rsidP="00736390">
      <w:pPr>
        <w:pStyle w:val="a7"/>
        <w:spacing w:line="360" w:lineRule="auto"/>
        <w:ind w:firstLine="709"/>
        <w:jc w:val="both"/>
        <w:rPr>
          <w:rFonts w:ascii="Times New Roman" w:hAnsi="Times New Roman" w:cs="Times New Roman"/>
          <w:sz w:val="28"/>
          <w:szCs w:val="28"/>
          <w:lang w:eastAsia="ru-RU"/>
        </w:rPr>
      </w:pPr>
      <w:r w:rsidRPr="0039707B">
        <w:rPr>
          <w:rFonts w:ascii="Times New Roman" w:hAnsi="Times New Roman" w:cs="Times New Roman"/>
          <w:sz w:val="28"/>
          <w:szCs w:val="28"/>
          <w:lang w:eastAsia="ru-RU"/>
        </w:rPr>
        <w:lastRenderedPageBreak/>
        <w:t xml:space="preserve">Коэффициент установочной площади в аптеке равен </w:t>
      </w:r>
      <w:r w:rsidR="004E417B">
        <w:rPr>
          <w:rFonts w:ascii="Times New Roman" w:hAnsi="Times New Roman" w:cs="Times New Roman"/>
          <w:sz w:val="28"/>
          <w:szCs w:val="28"/>
          <w:lang w:eastAsia="ru-RU"/>
        </w:rPr>
        <w:t>0,32</w:t>
      </w:r>
      <w:r w:rsidR="00BA3EFD">
        <w:rPr>
          <w:rFonts w:ascii="Times New Roman" w:hAnsi="Times New Roman" w:cs="Times New Roman"/>
          <w:sz w:val="28"/>
          <w:szCs w:val="28"/>
          <w:lang w:eastAsia="ru-RU"/>
        </w:rPr>
        <w:t xml:space="preserve">, что является </w:t>
      </w:r>
      <w:r w:rsidRPr="0039707B">
        <w:rPr>
          <w:rFonts w:ascii="Times New Roman" w:hAnsi="Times New Roman" w:cs="Times New Roman"/>
          <w:sz w:val="28"/>
          <w:szCs w:val="28"/>
          <w:lang w:eastAsia="ru-RU"/>
        </w:rPr>
        <w:t>оптимальным</w:t>
      </w:r>
      <w:r w:rsidR="00BA3EFD">
        <w:rPr>
          <w:rFonts w:ascii="Times New Roman" w:hAnsi="Times New Roman" w:cs="Times New Roman"/>
          <w:sz w:val="28"/>
          <w:szCs w:val="28"/>
          <w:lang w:eastAsia="ru-RU"/>
        </w:rPr>
        <w:t xml:space="preserve"> значением</w:t>
      </w:r>
      <w:r w:rsidRPr="0039707B">
        <w:rPr>
          <w:rFonts w:ascii="Times New Roman" w:hAnsi="Times New Roman" w:cs="Times New Roman"/>
          <w:sz w:val="28"/>
          <w:szCs w:val="28"/>
          <w:lang w:eastAsia="ru-RU"/>
        </w:rPr>
        <w:t xml:space="preserve"> для закрытой формы выкладки (0,25-0,35).</w:t>
      </w:r>
      <w:r w:rsidR="00BE1B11">
        <w:rPr>
          <w:rFonts w:ascii="Times New Roman" w:hAnsi="Times New Roman" w:cs="Times New Roman"/>
          <w:sz w:val="28"/>
          <w:szCs w:val="28"/>
          <w:lang w:eastAsia="ru-RU"/>
        </w:rPr>
        <w:t xml:space="preserve"> </w:t>
      </w:r>
      <w:r w:rsidR="00BA3EFD">
        <w:rPr>
          <w:rFonts w:ascii="Times New Roman" w:hAnsi="Times New Roman" w:cs="Times New Roman"/>
          <w:sz w:val="28"/>
          <w:szCs w:val="28"/>
          <w:lang w:eastAsia="ru-RU"/>
        </w:rPr>
        <w:t>Из этого значения следует</w:t>
      </w:r>
      <w:r w:rsidRPr="0039707B">
        <w:rPr>
          <w:rFonts w:ascii="Times New Roman" w:hAnsi="Times New Roman" w:cs="Times New Roman"/>
          <w:sz w:val="28"/>
          <w:szCs w:val="28"/>
          <w:lang w:eastAsia="ru-RU"/>
        </w:rPr>
        <w:t xml:space="preserve">, что торгового оборудования в аптеке </w:t>
      </w:r>
      <w:r w:rsidR="00BA3EFD">
        <w:rPr>
          <w:rFonts w:ascii="Times New Roman" w:hAnsi="Times New Roman" w:cs="Times New Roman"/>
          <w:sz w:val="28"/>
          <w:szCs w:val="28"/>
          <w:lang w:eastAsia="ru-RU"/>
        </w:rPr>
        <w:t>достаточно и</w:t>
      </w:r>
      <w:r w:rsidRPr="0039707B">
        <w:rPr>
          <w:rFonts w:ascii="Times New Roman" w:hAnsi="Times New Roman" w:cs="Times New Roman"/>
          <w:sz w:val="28"/>
          <w:szCs w:val="28"/>
          <w:lang w:eastAsia="ru-RU"/>
        </w:rPr>
        <w:t xml:space="preserve"> при большом потоке </w:t>
      </w:r>
      <w:r w:rsidR="00BA3EFD">
        <w:rPr>
          <w:rFonts w:ascii="Times New Roman" w:hAnsi="Times New Roman" w:cs="Times New Roman"/>
          <w:sz w:val="28"/>
          <w:szCs w:val="28"/>
          <w:lang w:eastAsia="ru-RU"/>
        </w:rPr>
        <w:t>людей</w:t>
      </w:r>
      <w:r w:rsidRPr="0039707B">
        <w:rPr>
          <w:rFonts w:ascii="Times New Roman" w:hAnsi="Times New Roman" w:cs="Times New Roman"/>
          <w:sz w:val="28"/>
          <w:szCs w:val="28"/>
          <w:lang w:eastAsia="ru-RU"/>
        </w:rPr>
        <w:t xml:space="preserve"> им будет удобно передвигаться по аптеке и хорошо видеть товары.</w:t>
      </w:r>
    </w:p>
    <w:p w:rsidR="00D43B00" w:rsidRPr="00BE1B11" w:rsidRDefault="00736390" w:rsidP="0039707B">
      <w:pPr>
        <w:pStyle w:val="a7"/>
        <w:spacing w:line="360" w:lineRule="auto"/>
        <w:ind w:firstLine="709"/>
        <w:jc w:val="both"/>
        <w:rPr>
          <w:rFonts w:ascii="Times New Roman" w:hAnsi="Times New Roman" w:cs="Times New Roman"/>
          <w:sz w:val="28"/>
          <w:szCs w:val="28"/>
          <w:lang w:eastAsia="ru-RU"/>
        </w:rPr>
      </w:pPr>
      <w:r w:rsidRPr="00BE1B11">
        <w:rPr>
          <w:rFonts w:ascii="Times New Roman" w:hAnsi="Times New Roman" w:cs="Times New Roman"/>
          <w:noProof/>
          <w:sz w:val="28"/>
          <w:szCs w:val="28"/>
          <w:lang w:eastAsia="ru-RU"/>
        </w:rPr>
        <w:drawing>
          <wp:anchor distT="0" distB="0" distL="114300" distR="114300" simplePos="0" relativeHeight="251762688" behindDoc="0" locked="0" layoutInCell="1" allowOverlap="1" wp14:anchorId="1DD861C0" wp14:editId="112ABF72">
            <wp:simplePos x="0" y="0"/>
            <wp:positionH relativeFrom="margin">
              <wp:posOffset>3060700</wp:posOffset>
            </wp:positionH>
            <wp:positionV relativeFrom="paragraph">
              <wp:posOffset>2289810</wp:posOffset>
            </wp:positionV>
            <wp:extent cx="3053715" cy="4457700"/>
            <wp:effectExtent l="0" t="0" r="0" b="0"/>
            <wp:wrapSquare wrapText="bothSides"/>
            <wp:docPr id="105" name="Рисунок 105" descr="d:\Desktop\K1BJ1-_Pou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K1BJ1-_Pou0.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1177" t="6198" b="12094"/>
                    <a:stretch/>
                  </pic:blipFill>
                  <pic:spPr bwMode="auto">
                    <a:xfrm>
                      <a:off x="0" y="0"/>
                      <a:ext cx="3053715" cy="445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E1B1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761664" behindDoc="0" locked="0" layoutInCell="1" allowOverlap="1" wp14:anchorId="3F844DB9" wp14:editId="51A6890C">
            <wp:simplePos x="0" y="0"/>
            <wp:positionH relativeFrom="margin">
              <wp:align>left</wp:align>
            </wp:positionH>
            <wp:positionV relativeFrom="paragraph">
              <wp:posOffset>2260600</wp:posOffset>
            </wp:positionV>
            <wp:extent cx="2895600" cy="4505325"/>
            <wp:effectExtent l="0" t="0" r="0" b="9525"/>
            <wp:wrapSquare wrapText="bothSides"/>
            <wp:docPr id="106" name="Рисунок 106" descr="d:\Desktop\Jo85yjgE1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Jo85yjgE15I.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10030" r="14594" b="8608"/>
                    <a:stretch/>
                  </pic:blipFill>
                  <pic:spPr bwMode="auto">
                    <a:xfrm>
                      <a:off x="0" y="0"/>
                      <a:ext cx="2895600" cy="4505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5F74" w:rsidRPr="0039707B">
        <w:rPr>
          <w:rFonts w:ascii="Times New Roman" w:hAnsi="Times New Roman" w:cs="Times New Roman"/>
          <w:sz w:val="28"/>
          <w:szCs w:val="28"/>
          <w:lang w:eastAsia="ru-RU"/>
        </w:rPr>
        <w:t>Лекарственные препараты располагаются на витр</w:t>
      </w:r>
      <w:r w:rsidR="00BA3EFD">
        <w:rPr>
          <w:rFonts w:ascii="Times New Roman" w:hAnsi="Times New Roman" w:cs="Times New Roman"/>
          <w:sz w:val="28"/>
          <w:szCs w:val="28"/>
          <w:lang w:eastAsia="ru-RU"/>
        </w:rPr>
        <w:t>инах по терапевтическим группам, используется горизонтальная</w:t>
      </w:r>
      <w:r w:rsidR="00F31208">
        <w:rPr>
          <w:rFonts w:ascii="Times New Roman" w:hAnsi="Times New Roman" w:cs="Times New Roman"/>
          <w:sz w:val="28"/>
          <w:szCs w:val="28"/>
          <w:lang w:eastAsia="ru-RU"/>
        </w:rPr>
        <w:t xml:space="preserve"> и вертикальная</w:t>
      </w:r>
      <w:r w:rsidR="00BA3EFD">
        <w:rPr>
          <w:rFonts w:ascii="Times New Roman" w:hAnsi="Times New Roman" w:cs="Times New Roman"/>
          <w:sz w:val="28"/>
          <w:szCs w:val="28"/>
          <w:lang w:eastAsia="ru-RU"/>
        </w:rPr>
        <w:t xml:space="preserve"> форм</w:t>
      </w:r>
      <w:r w:rsidR="00F31208">
        <w:rPr>
          <w:rFonts w:ascii="Times New Roman" w:hAnsi="Times New Roman" w:cs="Times New Roman"/>
          <w:sz w:val="28"/>
          <w:szCs w:val="28"/>
          <w:lang w:eastAsia="ru-RU"/>
        </w:rPr>
        <w:t>ы</w:t>
      </w:r>
      <w:r w:rsidR="00BA3EFD">
        <w:rPr>
          <w:rFonts w:ascii="Times New Roman" w:hAnsi="Times New Roman" w:cs="Times New Roman"/>
          <w:sz w:val="28"/>
          <w:szCs w:val="28"/>
          <w:lang w:eastAsia="ru-RU"/>
        </w:rPr>
        <w:t xml:space="preserve"> выкладки.</w:t>
      </w:r>
      <w:r w:rsidR="000A7A04">
        <w:rPr>
          <w:rFonts w:ascii="Times New Roman" w:hAnsi="Times New Roman" w:cs="Times New Roman"/>
          <w:sz w:val="28"/>
          <w:szCs w:val="28"/>
          <w:lang w:eastAsia="ru-RU"/>
        </w:rPr>
        <w:t xml:space="preserve"> В </w:t>
      </w:r>
      <w:proofErr w:type="spellStart"/>
      <w:r w:rsidR="000A7A04">
        <w:rPr>
          <w:rFonts w:ascii="Times New Roman" w:hAnsi="Times New Roman" w:cs="Times New Roman"/>
          <w:sz w:val="28"/>
          <w:szCs w:val="28"/>
          <w:lang w:eastAsia="ru-RU"/>
        </w:rPr>
        <w:t>прикассовой</w:t>
      </w:r>
      <w:proofErr w:type="spellEnd"/>
      <w:r w:rsidR="000A7A04">
        <w:rPr>
          <w:rFonts w:ascii="Times New Roman" w:hAnsi="Times New Roman" w:cs="Times New Roman"/>
          <w:sz w:val="28"/>
          <w:szCs w:val="28"/>
          <w:lang w:eastAsia="ru-RU"/>
        </w:rPr>
        <w:t xml:space="preserve"> зоне расположены товары </w:t>
      </w:r>
      <w:proofErr w:type="spellStart"/>
      <w:r w:rsidR="000A7A04">
        <w:rPr>
          <w:rFonts w:ascii="Times New Roman" w:hAnsi="Times New Roman" w:cs="Times New Roman"/>
          <w:sz w:val="28"/>
          <w:szCs w:val="28"/>
          <w:lang w:eastAsia="ru-RU"/>
        </w:rPr>
        <w:t>импульснового</w:t>
      </w:r>
      <w:proofErr w:type="spellEnd"/>
      <w:r w:rsidR="000A7A04">
        <w:rPr>
          <w:rFonts w:ascii="Times New Roman" w:hAnsi="Times New Roman" w:cs="Times New Roman"/>
          <w:sz w:val="28"/>
          <w:szCs w:val="28"/>
          <w:lang w:eastAsia="ru-RU"/>
        </w:rPr>
        <w:t xml:space="preserve"> спроса. Также товары расположены с учетом четырех уровней представления товара на </w:t>
      </w:r>
      <w:r w:rsidR="00BE1B11">
        <w:rPr>
          <w:rFonts w:ascii="Times New Roman" w:hAnsi="Times New Roman" w:cs="Times New Roman"/>
          <w:sz w:val="28"/>
          <w:szCs w:val="28"/>
          <w:lang w:eastAsia="ru-RU"/>
        </w:rPr>
        <w:t>витрине</w:t>
      </w:r>
      <w:r w:rsidR="000A7A04">
        <w:rPr>
          <w:rFonts w:ascii="Times New Roman" w:hAnsi="Times New Roman" w:cs="Times New Roman"/>
          <w:sz w:val="28"/>
          <w:szCs w:val="28"/>
          <w:lang w:eastAsia="ru-RU"/>
        </w:rPr>
        <w:t xml:space="preserve">. </w:t>
      </w:r>
      <w:r w:rsidR="004E417B">
        <w:rPr>
          <w:rFonts w:ascii="Times New Roman" w:hAnsi="Times New Roman" w:cs="Times New Roman"/>
          <w:sz w:val="28"/>
          <w:szCs w:val="28"/>
          <w:lang w:eastAsia="ru-RU"/>
        </w:rPr>
        <w:t>Но следует отметить, что в</w:t>
      </w:r>
      <w:r w:rsidR="000A7A04">
        <w:rPr>
          <w:rFonts w:ascii="Times New Roman" w:hAnsi="Times New Roman" w:cs="Times New Roman"/>
          <w:sz w:val="28"/>
          <w:szCs w:val="28"/>
          <w:lang w:eastAsia="ru-RU"/>
        </w:rPr>
        <w:t xml:space="preserve">итрины в аптеке низкие, их высота примерно равна уровню глаз взрослого человека. </w:t>
      </w:r>
      <w:r w:rsidR="005F5F74" w:rsidRPr="0039707B">
        <w:rPr>
          <w:rFonts w:ascii="Times New Roman" w:hAnsi="Times New Roman" w:cs="Times New Roman"/>
          <w:sz w:val="28"/>
          <w:szCs w:val="28"/>
          <w:lang w:eastAsia="ru-RU"/>
        </w:rPr>
        <w:t xml:space="preserve"> Детское питание располагается по производителям</w:t>
      </w:r>
      <w:r w:rsidR="00F31208">
        <w:rPr>
          <w:rFonts w:ascii="Times New Roman" w:hAnsi="Times New Roman" w:cs="Times New Roman"/>
          <w:sz w:val="28"/>
          <w:szCs w:val="28"/>
          <w:lang w:eastAsia="ru-RU"/>
        </w:rPr>
        <w:t xml:space="preserve"> и расположено на уровне глаз ребенка.</w:t>
      </w:r>
      <w:r w:rsidR="00BE1B11" w:rsidRPr="00BE1B1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36390" w:rsidRDefault="00736390" w:rsidP="0039707B">
      <w:pPr>
        <w:pStyle w:val="a7"/>
        <w:spacing w:line="360" w:lineRule="auto"/>
        <w:ind w:firstLine="709"/>
        <w:jc w:val="both"/>
        <w:rPr>
          <w:rFonts w:ascii="Times New Roman" w:hAnsi="Times New Roman" w:cs="Times New Roman"/>
          <w:sz w:val="28"/>
          <w:szCs w:val="28"/>
          <w:lang w:eastAsia="ru-RU"/>
        </w:rPr>
      </w:pPr>
    </w:p>
    <w:p w:rsidR="00736390" w:rsidRDefault="00736390" w:rsidP="0039707B">
      <w:pPr>
        <w:pStyle w:val="a7"/>
        <w:spacing w:line="360" w:lineRule="auto"/>
        <w:ind w:firstLine="709"/>
        <w:jc w:val="both"/>
        <w:rPr>
          <w:rFonts w:ascii="Times New Roman" w:hAnsi="Times New Roman" w:cs="Times New Roman"/>
          <w:sz w:val="28"/>
          <w:szCs w:val="28"/>
          <w:lang w:eastAsia="ru-RU"/>
        </w:rPr>
      </w:pPr>
    </w:p>
    <w:p w:rsidR="000A7A04" w:rsidRPr="0039707B" w:rsidRDefault="000A7A04" w:rsidP="0039707B">
      <w:pPr>
        <w:pStyle w:val="a7"/>
        <w:spacing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Все товары расположены фронтально («лицом» к покупателю), основная информация не закрыта другими товарами и ценниками, поэтому легко читаема. В мертвой зоне (нижний левый угол) находятся товары я крупной и яркой упаковкой, что привлекает покупателей. Подсветка используется на стеллажах за кассами, что также привлекает внимание покупателей к данным товарам.</w:t>
      </w:r>
      <w:r w:rsidRPr="000A7A04">
        <w:t xml:space="preserve"> </w:t>
      </w:r>
      <w:r w:rsidRPr="000A7A04">
        <w:rPr>
          <w:rFonts w:ascii="Times New Roman" w:hAnsi="Times New Roman" w:cs="Times New Roman"/>
          <w:sz w:val="28"/>
          <w:szCs w:val="28"/>
          <w:lang w:eastAsia="ru-RU"/>
        </w:rPr>
        <w:t>Работники аптеки следят за наполненностью витрин и за их чистотой.</w:t>
      </w:r>
      <w:r>
        <w:rPr>
          <w:rFonts w:ascii="Times New Roman" w:hAnsi="Times New Roman" w:cs="Times New Roman"/>
          <w:noProof/>
          <w:sz w:val="28"/>
          <w:szCs w:val="28"/>
          <w:lang w:eastAsia="ru-RU"/>
        </w:rPr>
        <w:drawing>
          <wp:inline distT="0" distB="0" distL="0" distR="0" wp14:anchorId="78614F5F" wp14:editId="482EDA49">
            <wp:extent cx="6122505" cy="2026392"/>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53314" cy="2069686"/>
                    </a:xfrm>
                    <a:prstGeom prst="rect">
                      <a:avLst/>
                    </a:prstGeom>
                    <a:noFill/>
                  </pic:spPr>
                </pic:pic>
              </a:graphicData>
            </a:graphic>
          </wp:inline>
        </w:drawing>
      </w:r>
    </w:p>
    <w:p w:rsidR="0039707B" w:rsidRPr="0039707B" w:rsidRDefault="006828F0" w:rsidP="006828F0">
      <w:pPr>
        <w:pStyle w:val="a7"/>
        <w:spacing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Для рекламы</w:t>
      </w:r>
      <w:r w:rsidR="007A1707" w:rsidRPr="0039707B">
        <w:rPr>
          <w:rFonts w:ascii="Times New Roman" w:hAnsi="Times New Roman" w:cs="Times New Roman"/>
          <w:sz w:val="28"/>
          <w:szCs w:val="28"/>
          <w:lang w:eastAsia="ru-RU"/>
        </w:rPr>
        <w:t xml:space="preserve"> в аптеке </w:t>
      </w:r>
      <w:r>
        <w:rPr>
          <w:rFonts w:ascii="Times New Roman" w:hAnsi="Times New Roman" w:cs="Times New Roman"/>
          <w:sz w:val="28"/>
          <w:szCs w:val="28"/>
          <w:lang w:eastAsia="ru-RU"/>
        </w:rPr>
        <w:t>используют буклеты</w:t>
      </w:r>
      <w:r w:rsidRPr="0039707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листов</w:t>
      </w:r>
      <w:r w:rsidRPr="0039707B">
        <w:rPr>
          <w:rFonts w:ascii="Times New Roman" w:hAnsi="Times New Roman" w:cs="Times New Roman"/>
          <w:sz w:val="28"/>
          <w:szCs w:val="28"/>
          <w:lang w:eastAsia="ru-RU"/>
        </w:rPr>
        <w:t>к</w:t>
      </w:r>
      <w:r>
        <w:rPr>
          <w:rFonts w:ascii="Times New Roman" w:hAnsi="Times New Roman" w:cs="Times New Roman"/>
          <w:sz w:val="28"/>
          <w:szCs w:val="28"/>
          <w:lang w:eastAsia="ru-RU"/>
        </w:rPr>
        <w:t>и</w:t>
      </w:r>
      <w:r w:rsidRPr="0039707B">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009748A0">
        <w:rPr>
          <w:rFonts w:ascii="Times New Roman" w:hAnsi="Times New Roman" w:cs="Times New Roman"/>
          <w:sz w:val="28"/>
          <w:szCs w:val="28"/>
          <w:lang w:eastAsia="ru-RU"/>
        </w:rPr>
        <w:t xml:space="preserve">наклейки, </w:t>
      </w:r>
      <w:r w:rsidRPr="0039707B">
        <w:rPr>
          <w:rFonts w:ascii="Times New Roman" w:hAnsi="Times New Roman" w:cs="Times New Roman"/>
          <w:sz w:val="28"/>
          <w:szCs w:val="28"/>
          <w:lang w:eastAsia="ru-RU"/>
        </w:rPr>
        <w:t>монетниц</w:t>
      </w:r>
      <w:r>
        <w:rPr>
          <w:rFonts w:ascii="Times New Roman" w:hAnsi="Times New Roman" w:cs="Times New Roman"/>
          <w:sz w:val="28"/>
          <w:szCs w:val="28"/>
          <w:lang w:eastAsia="ru-RU"/>
        </w:rPr>
        <w:t>ы</w:t>
      </w:r>
      <w:r w:rsidR="00BA3EFD">
        <w:rPr>
          <w:rFonts w:ascii="Times New Roman" w:hAnsi="Times New Roman" w:cs="Times New Roman"/>
          <w:sz w:val="28"/>
          <w:szCs w:val="28"/>
          <w:lang w:eastAsia="ru-RU"/>
        </w:rPr>
        <w:t>, коробк</w:t>
      </w:r>
      <w:r w:rsidR="000A7A04">
        <w:rPr>
          <w:rFonts w:ascii="Times New Roman" w:hAnsi="Times New Roman" w:cs="Times New Roman"/>
          <w:sz w:val="28"/>
          <w:szCs w:val="28"/>
          <w:lang w:eastAsia="ru-RU"/>
        </w:rPr>
        <w:t>и</w:t>
      </w:r>
      <w:r w:rsidR="00BA3EFD">
        <w:rPr>
          <w:rFonts w:ascii="Times New Roman" w:hAnsi="Times New Roman" w:cs="Times New Roman"/>
          <w:sz w:val="28"/>
          <w:szCs w:val="28"/>
          <w:lang w:eastAsia="ru-RU"/>
        </w:rPr>
        <w:t xml:space="preserve"> для чеков</w:t>
      </w:r>
      <w:r w:rsidRPr="0039707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муляжи, а также используют фирменные</w:t>
      </w:r>
      <w:r w:rsidRPr="0039707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пакет</w:t>
      </w:r>
      <w:r w:rsidR="00BA3EFD">
        <w:rPr>
          <w:rFonts w:ascii="Times New Roman" w:hAnsi="Times New Roman" w:cs="Times New Roman"/>
          <w:sz w:val="28"/>
          <w:szCs w:val="28"/>
          <w:lang w:eastAsia="ru-RU"/>
        </w:rPr>
        <w:t>ы (бумажные и полиэтиленовые).</w:t>
      </w:r>
      <w:r w:rsidR="00BA3EFD" w:rsidRPr="00BA3EFD">
        <w:t xml:space="preserve"> </w:t>
      </w:r>
      <w:r w:rsidR="00BA3EFD" w:rsidRPr="00BA3EFD">
        <w:rPr>
          <w:rFonts w:ascii="Times New Roman" w:hAnsi="Times New Roman" w:cs="Times New Roman"/>
          <w:sz w:val="28"/>
          <w:szCs w:val="28"/>
          <w:lang w:eastAsia="ru-RU"/>
        </w:rPr>
        <w:t>Реклама в основном расположена в специально выделенном для</w:t>
      </w:r>
      <w:r w:rsidR="009748A0">
        <w:rPr>
          <w:rFonts w:ascii="Times New Roman" w:hAnsi="Times New Roman" w:cs="Times New Roman"/>
          <w:sz w:val="28"/>
          <w:szCs w:val="28"/>
          <w:lang w:eastAsia="ru-RU"/>
        </w:rPr>
        <w:t xml:space="preserve"> неё месте и в </w:t>
      </w:r>
      <w:proofErr w:type="spellStart"/>
      <w:r w:rsidR="009748A0">
        <w:rPr>
          <w:rFonts w:ascii="Times New Roman" w:hAnsi="Times New Roman" w:cs="Times New Roman"/>
          <w:sz w:val="28"/>
          <w:szCs w:val="28"/>
          <w:lang w:eastAsia="ru-RU"/>
        </w:rPr>
        <w:t>прикассовой</w:t>
      </w:r>
      <w:proofErr w:type="spellEnd"/>
      <w:r w:rsidR="009748A0">
        <w:rPr>
          <w:rFonts w:ascii="Times New Roman" w:hAnsi="Times New Roman" w:cs="Times New Roman"/>
          <w:sz w:val="28"/>
          <w:szCs w:val="28"/>
          <w:lang w:eastAsia="ru-RU"/>
        </w:rPr>
        <w:t xml:space="preserve"> зоне, но ее очень мало. </w:t>
      </w:r>
      <w:r w:rsidR="00BA3EFD">
        <w:rPr>
          <w:rFonts w:ascii="Times New Roman" w:hAnsi="Times New Roman" w:cs="Times New Roman"/>
          <w:sz w:val="28"/>
          <w:szCs w:val="28"/>
          <w:lang w:eastAsia="ru-RU"/>
        </w:rPr>
        <w:t xml:space="preserve">На стене </w:t>
      </w:r>
      <w:r w:rsidR="007A1707" w:rsidRPr="0039707B">
        <w:rPr>
          <w:rFonts w:ascii="Times New Roman" w:hAnsi="Times New Roman" w:cs="Times New Roman"/>
          <w:sz w:val="28"/>
          <w:szCs w:val="28"/>
          <w:lang w:eastAsia="ru-RU"/>
        </w:rPr>
        <w:t xml:space="preserve">имеется телевизор, по которому показывают различные рекламные </w:t>
      </w:r>
      <w:r>
        <w:rPr>
          <w:rFonts w:ascii="Times New Roman" w:hAnsi="Times New Roman" w:cs="Times New Roman"/>
          <w:sz w:val="28"/>
          <w:szCs w:val="28"/>
          <w:lang w:eastAsia="ru-RU"/>
        </w:rPr>
        <w:t>видео</w:t>
      </w:r>
      <w:r w:rsidR="007A1707" w:rsidRPr="0039707B">
        <w:rPr>
          <w:rFonts w:ascii="Times New Roman" w:hAnsi="Times New Roman" w:cs="Times New Roman"/>
          <w:sz w:val="28"/>
          <w:szCs w:val="28"/>
          <w:lang w:eastAsia="ru-RU"/>
        </w:rPr>
        <w:t xml:space="preserve">ролики. </w:t>
      </w:r>
      <w:r w:rsidR="009748A0">
        <w:rPr>
          <w:rFonts w:ascii="Times New Roman" w:hAnsi="Times New Roman" w:cs="Times New Roman"/>
          <w:sz w:val="28"/>
          <w:szCs w:val="28"/>
          <w:lang w:eastAsia="ru-RU"/>
        </w:rPr>
        <w:t>На выходе из аптеки также висит табличка с рекламой, что категорически недопустимо.</w:t>
      </w:r>
    </w:p>
    <w:p w:rsidR="0039707B" w:rsidRPr="0039707B" w:rsidRDefault="009748A0" w:rsidP="0039707B">
      <w:pPr>
        <w:pStyle w:val="a7"/>
        <w:spacing w:line="360" w:lineRule="auto"/>
        <w:ind w:firstLine="709"/>
        <w:jc w:val="both"/>
        <w:rPr>
          <w:rFonts w:ascii="Times New Roman" w:eastAsia="Times New Roman" w:hAnsi="Times New Roman" w:cs="Times New Roman"/>
          <w:sz w:val="28"/>
          <w:szCs w:val="28"/>
          <w:lang w:eastAsia="ru-RU"/>
        </w:rPr>
      </w:pPr>
      <w:r w:rsidRPr="004E417B">
        <w:rPr>
          <w:rFonts w:ascii="Times New Roman" w:hAnsi="Times New Roman" w:cs="Times New Roman"/>
          <w:noProof/>
          <w:sz w:val="28"/>
          <w:szCs w:val="28"/>
          <w:lang w:eastAsia="ru-RU"/>
        </w:rPr>
        <w:drawing>
          <wp:anchor distT="0" distB="0" distL="114300" distR="114300" simplePos="0" relativeHeight="251764736" behindDoc="0" locked="0" layoutInCell="1" allowOverlap="1" wp14:anchorId="32F88D3E" wp14:editId="044F3F78">
            <wp:simplePos x="0" y="0"/>
            <wp:positionH relativeFrom="margin">
              <wp:align>left</wp:align>
            </wp:positionH>
            <wp:positionV relativeFrom="paragraph">
              <wp:posOffset>8890</wp:posOffset>
            </wp:positionV>
            <wp:extent cx="3081020" cy="1987550"/>
            <wp:effectExtent l="0" t="0" r="5080" b="0"/>
            <wp:wrapSquare wrapText="bothSides"/>
            <wp:docPr id="110" name="Рисунок 110" descr="https://sun9-54.userapi.com/c857120/v857120639/1b0438/IQIvbLEO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54.userapi.com/c857120/v857120639/1b0438/IQIvbLEOL-Q.jpg"/>
                    <pic:cNvPicPr>
                      <a:picLocks noChangeAspect="1" noChangeArrowheads="1"/>
                    </pic:cNvPicPr>
                  </pic:nvPicPr>
                  <pic:blipFill rotWithShape="1">
                    <a:blip r:embed="rId196">
                      <a:extLst>
                        <a:ext uri="{28A0092B-C50C-407E-A947-70E740481C1C}">
                          <a14:useLocalDpi xmlns:a14="http://schemas.microsoft.com/office/drawing/2010/main" val="0"/>
                        </a:ext>
                      </a:extLst>
                    </a:blip>
                    <a:srcRect r="49642" b="56675"/>
                    <a:stretch/>
                  </pic:blipFill>
                  <pic:spPr bwMode="auto">
                    <a:xfrm>
                      <a:off x="0" y="0"/>
                      <a:ext cx="3081020" cy="1987550"/>
                    </a:xfrm>
                    <a:prstGeom prst="rect">
                      <a:avLst/>
                    </a:prstGeom>
                    <a:noFill/>
                    <a:ln>
                      <a:noFill/>
                    </a:ln>
                    <a:extLst>
                      <a:ext uri="{53640926-AAD7-44D8-BBD7-CCE9431645EC}">
                        <a14:shadowObscured xmlns:a14="http://schemas.microsoft.com/office/drawing/2010/main"/>
                      </a:ext>
                    </a:extLst>
                  </pic:spPr>
                </pic:pic>
              </a:graphicData>
            </a:graphic>
          </wp:anchor>
        </w:drawing>
      </w:r>
      <w:r w:rsidR="0039707B" w:rsidRPr="0039707B">
        <w:rPr>
          <w:rFonts w:ascii="Times New Roman" w:eastAsia="Times New Roman" w:hAnsi="Times New Roman" w:cs="Times New Roman"/>
          <w:sz w:val="28"/>
          <w:szCs w:val="28"/>
          <w:lang w:eastAsia="ru-RU"/>
        </w:rPr>
        <w:t xml:space="preserve"> В аптеке свежий, чистый воздух нагретый до оптимальной температуры, торговый зал оформлен в нежных тонах, играет тихая и спокойная музыка</w:t>
      </w:r>
      <w:r w:rsidR="00BA3EFD">
        <w:rPr>
          <w:rFonts w:ascii="Times New Roman" w:eastAsia="Times New Roman" w:hAnsi="Times New Roman" w:cs="Times New Roman"/>
          <w:sz w:val="28"/>
          <w:szCs w:val="28"/>
          <w:lang w:eastAsia="ru-RU"/>
        </w:rPr>
        <w:t>, которая не мешает покупателям</w:t>
      </w:r>
      <w:r w:rsidR="0039707B" w:rsidRPr="0039707B">
        <w:rPr>
          <w:rFonts w:ascii="Times New Roman" w:eastAsia="Times New Roman" w:hAnsi="Times New Roman" w:cs="Times New Roman"/>
          <w:sz w:val="28"/>
          <w:szCs w:val="28"/>
          <w:lang w:eastAsia="ru-RU"/>
        </w:rPr>
        <w:t>, нет перебора с декоративными элементами. Отсутствуют раздражающие факторы, которые могут вызвать агрессию</w:t>
      </w:r>
      <w:r w:rsidR="006828F0">
        <w:rPr>
          <w:rFonts w:ascii="Times New Roman" w:eastAsia="Times New Roman" w:hAnsi="Times New Roman" w:cs="Times New Roman"/>
          <w:sz w:val="28"/>
          <w:szCs w:val="28"/>
          <w:lang w:eastAsia="ru-RU"/>
        </w:rPr>
        <w:t xml:space="preserve"> и недовольство</w:t>
      </w:r>
      <w:r w:rsidR="0039707B" w:rsidRPr="0039707B">
        <w:rPr>
          <w:rFonts w:ascii="Times New Roman" w:eastAsia="Times New Roman" w:hAnsi="Times New Roman" w:cs="Times New Roman"/>
          <w:sz w:val="28"/>
          <w:szCs w:val="28"/>
          <w:lang w:eastAsia="ru-RU"/>
        </w:rPr>
        <w:t xml:space="preserve"> со стороны покупателей. </w:t>
      </w:r>
      <w:r w:rsidR="00BA3EFD">
        <w:rPr>
          <w:rFonts w:ascii="Times New Roman" w:eastAsia="Times New Roman" w:hAnsi="Times New Roman" w:cs="Times New Roman"/>
          <w:sz w:val="28"/>
          <w:szCs w:val="28"/>
          <w:lang w:eastAsia="ru-RU"/>
        </w:rPr>
        <w:t xml:space="preserve">Атмосфера аптеки благоприятная, </w:t>
      </w:r>
      <w:r w:rsidR="00BA3EFD">
        <w:rPr>
          <w:rFonts w:ascii="Times New Roman" w:eastAsia="Times New Roman" w:hAnsi="Times New Roman" w:cs="Times New Roman"/>
          <w:sz w:val="28"/>
          <w:szCs w:val="28"/>
          <w:lang w:eastAsia="ru-RU"/>
        </w:rPr>
        <w:lastRenderedPageBreak/>
        <w:t>уютная</w:t>
      </w:r>
      <w:r w:rsidR="0039707B" w:rsidRPr="0039707B">
        <w:rPr>
          <w:rFonts w:ascii="Times New Roman" w:eastAsia="Times New Roman" w:hAnsi="Times New Roman" w:cs="Times New Roman"/>
          <w:sz w:val="28"/>
          <w:szCs w:val="28"/>
          <w:lang w:eastAsia="ru-RU"/>
        </w:rPr>
        <w:t>, что положительно влияет на эмоци</w:t>
      </w:r>
      <w:r w:rsidR="006828F0">
        <w:rPr>
          <w:rFonts w:ascii="Times New Roman" w:eastAsia="Times New Roman" w:hAnsi="Times New Roman" w:cs="Times New Roman"/>
          <w:sz w:val="28"/>
          <w:szCs w:val="28"/>
          <w:lang w:eastAsia="ru-RU"/>
        </w:rPr>
        <w:t>ональное состояние посетителей и работников аптеки.</w:t>
      </w:r>
      <w:r w:rsidR="001F531F">
        <w:rPr>
          <w:rFonts w:ascii="Times New Roman" w:eastAsia="Times New Roman" w:hAnsi="Times New Roman" w:cs="Times New Roman"/>
          <w:sz w:val="28"/>
          <w:szCs w:val="28"/>
          <w:lang w:eastAsia="ru-RU"/>
        </w:rPr>
        <w:t xml:space="preserve"> Данная</w:t>
      </w:r>
      <w:r w:rsidR="000A7A04">
        <w:rPr>
          <w:rFonts w:ascii="Times New Roman" w:eastAsia="Times New Roman" w:hAnsi="Times New Roman" w:cs="Times New Roman"/>
          <w:sz w:val="28"/>
          <w:szCs w:val="28"/>
          <w:lang w:eastAsia="ru-RU"/>
        </w:rPr>
        <w:t xml:space="preserve"> а</w:t>
      </w:r>
      <w:r w:rsidR="000A7A04" w:rsidRPr="0039707B">
        <w:rPr>
          <w:rFonts w:ascii="Times New Roman" w:eastAsia="Times New Roman" w:hAnsi="Times New Roman" w:cs="Times New Roman"/>
          <w:sz w:val="28"/>
          <w:szCs w:val="28"/>
          <w:lang w:eastAsia="ru-RU"/>
        </w:rPr>
        <w:t xml:space="preserve">птека соответствует </w:t>
      </w:r>
      <w:r w:rsidR="000A7A04">
        <w:rPr>
          <w:rFonts w:ascii="Times New Roman" w:eastAsia="Times New Roman" w:hAnsi="Times New Roman" w:cs="Times New Roman"/>
          <w:sz w:val="28"/>
          <w:szCs w:val="28"/>
          <w:lang w:eastAsia="ru-RU"/>
        </w:rPr>
        <w:t>современному маркетингу.</w:t>
      </w:r>
    </w:p>
    <w:p w:rsidR="00BA0543" w:rsidRDefault="001F531F" w:rsidP="001F531F">
      <w:pPr>
        <w:suppressAutoHyphens/>
        <w:spacing w:after="0" w:line="36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Необходимо установить навес и кнопку вызова для инвалидов. </w:t>
      </w:r>
      <w:r w:rsidR="000A7A04">
        <w:rPr>
          <w:rFonts w:ascii="Times New Roman" w:eastAsia="Times New Roman" w:hAnsi="Times New Roman" w:cs="Times New Roman"/>
          <w:bCs/>
          <w:sz w:val="28"/>
          <w:szCs w:val="28"/>
          <w:lang w:eastAsia="ru-RU"/>
        </w:rPr>
        <w:t xml:space="preserve">Аптека имеет фирменный стиль, который известен всем и которому доверяют многие. Поэтому в </w:t>
      </w:r>
      <w:r w:rsidR="0039707B" w:rsidRPr="0039707B">
        <w:rPr>
          <w:rFonts w:ascii="Times New Roman" w:eastAsia="Times New Roman" w:hAnsi="Times New Roman" w:cs="Times New Roman"/>
          <w:bCs/>
          <w:sz w:val="28"/>
          <w:szCs w:val="28"/>
          <w:lang w:eastAsia="ru-RU"/>
        </w:rPr>
        <w:t xml:space="preserve">аптеке наружная реклама представлена </w:t>
      </w:r>
      <w:r w:rsidR="0039707B">
        <w:rPr>
          <w:rFonts w:ascii="Times New Roman" w:eastAsia="Times New Roman" w:hAnsi="Times New Roman" w:cs="Times New Roman"/>
          <w:bCs/>
          <w:sz w:val="28"/>
          <w:szCs w:val="28"/>
          <w:lang w:eastAsia="ru-RU"/>
        </w:rPr>
        <w:t xml:space="preserve">лишь </w:t>
      </w:r>
      <w:r w:rsidR="0039707B" w:rsidRPr="0039707B">
        <w:rPr>
          <w:rFonts w:ascii="Times New Roman" w:eastAsia="Times New Roman" w:hAnsi="Times New Roman" w:cs="Times New Roman"/>
          <w:bCs/>
          <w:sz w:val="28"/>
          <w:szCs w:val="28"/>
          <w:lang w:eastAsia="ru-RU"/>
        </w:rPr>
        <w:t xml:space="preserve">вывеской </w:t>
      </w:r>
      <w:r w:rsidR="000A7A04">
        <w:rPr>
          <w:rFonts w:ascii="Times New Roman" w:eastAsia="Times New Roman" w:hAnsi="Times New Roman" w:cs="Times New Roman"/>
          <w:bCs/>
          <w:sz w:val="28"/>
          <w:szCs w:val="28"/>
          <w:lang w:eastAsia="ru-RU"/>
        </w:rPr>
        <w:t>и информационной табличкой.</w:t>
      </w:r>
      <w:r w:rsidR="009748A0" w:rsidRPr="009748A0">
        <w:t xml:space="preserve"> </w:t>
      </w:r>
      <w:r w:rsidR="009748A0" w:rsidRPr="009748A0">
        <w:rPr>
          <w:rFonts w:ascii="Times New Roman" w:eastAsia="Times New Roman" w:hAnsi="Times New Roman" w:cs="Times New Roman"/>
          <w:bCs/>
          <w:sz w:val="28"/>
          <w:szCs w:val="28"/>
          <w:lang w:eastAsia="ru-RU"/>
        </w:rPr>
        <w:t>Но я думаю, что будет эффективно использовать и наружные витрины для размещения рекламы. Например, сообщать о сезонных скидках и акциях. Это позволит привлечь внимание еще большего количества потенциальных покупателей.</w:t>
      </w:r>
      <w:r w:rsidR="009748A0" w:rsidRPr="009748A0">
        <w:t xml:space="preserve"> </w:t>
      </w:r>
      <w:r w:rsidR="009748A0" w:rsidRPr="009748A0">
        <w:rPr>
          <w:rFonts w:ascii="Times New Roman" w:eastAsia="Times New Roman" w:hAnsi="Times New Roman" w:cs="Times New Roman"/>
          <w:bCs/>
          <w:sz w:val="28"/>
          <w:szCs w:val="28"/>
          <w:lang w:eastAsia="ru-RU"/>
        </w:rPr>
        <w:t>Необходимо убрать рекламу в зоне входа, так ка это неэффективно. Если же этой рекламой заинтересуется покупатель, это создаст затор на выходе.</w:t>
      </w:r>
      <w:r w:rsidR="009748A0">
        <w:rPr>
          <w:rFonts w:ascii="Times New Roman" w:eastAsia="Times New Roman" w:hAnsi="Times New Roman" w:cs="Times New Roman"/>
          <w:bCs/>
          <w:sz w:val="28"/>
          <w:szCs w:val="28"/>
          <w:lang w:eastAsia="ru-RU"/>
        </w:rPr>
        <w:t xml:space="preserve"> </w:t>
      </w:r>
      <w:r w:rsidR="000A7A04">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Так же можно сделать накопительные или </w:t>
      </w:r>
      <w:proofErr w:type="spellStart"/>
      <w:r>
        <w:rPr>
          <w:rFonts w:ascii="Times New Roman" w:eastAsia="Times New Roman" w:hAnsi="Times New Roman" w:cs="Times New Roman"/>
          <w:bCs/>
          <w:sz w:val="28"/>
          <w:szCs w:val="28"/>
          <w:lang w:eastAsia="ru-RU"/>
        </w:rPr>
        <w:t>скидочные</w:t>
      </w:r>
      <w:proofErr w:type="spellEnd"/>
      <w:r>
        <w:rPr>
          <w:rFonts w:ascii="Times New Roman" w:eastAsia="Times New Roman" w:hAnsi="Times New Roman" w:cs="Times New Roman"/>
          <w:bCs/>
          <w:sz w:val="28"/>
          <w:szCs w:val="28"/>
          <w:lang w:eastAsia="ru-RU"/>
        </w:rPr>
        <w:t xml:space="preserve"> карты, для постоянных покупателей</w:t>
      </w:r>
      <w:r w:rsidR="00BA0543">
        <w:rPr>
          <w:rFonts w:ascii="Times New Roman" w:eastAsia="Times New Roman" w:hAnsi="Times New Roman" w:cs="Times New Roman"/>
          <w:bCs/>
          <w:sz w:val="28"/>
          <w:szCs w:val="28"/>
          <w:lang w:eastAsia="ru-RU"/>
        </w:rPr>
        <w:t xml:space="preserve">. Это необходимо для того, чтобы покупатель почувствовал себя значимым и сделать его лояльным покупателем. </w:t>
      </w:r>
      <w:r w:rsidR="00BA0543">
        <w:rPr>
          <w:rFonts w:ascii="Times New Roman" w:eastAsia="Times New Roman" w:hAnsi="Times New Roman" w:cs="Times New Roman"/>
          <w:bCs/>
          <w:sz w:val="28"/>
          <w:szCs w:val="28"/>
          <w:lang w:eastAsia="ru-RU"/>
        </w:rPr>
        <w:br w:type="page"/>
      </w:r>
    </w:p>
    <w:p w:rsidR="00F550C6" w:rsidRPr="00BA0543" w:rsidRDefault="00F550C6" w:rsidP="00BA0543">
      <w:pPr>
        <w:pStyle w:val="1"/>
        <w:spacing w:line="360" w:lineRule="auto"/>
        <w:ind w:firstLine="709"/>
        <w:jc w:val="both"/>
        <w:rPr>
          <w:rFonts w:ascii="Times New Roman" w:eastAsia="Times New Roman" w:hAnsi="Times New Roman" w:cs="Times New Roman"/>
          <w:b/>
          <w:bCs/>
          <w:color w:val="auto"/>
          <w:sz w:val="24"/>
          <w:szCs w:val="28"/>
          <w:lang w:eastAsia="ru-RU"/>
        </w:rPr>
      </w:pPr>
      <w:bookmarkStart w:id="58" w:name="_Toc42265567"/>
      <w:bookmarkStart w:id="59" w:name="_Toc42265762"/>
      <w:r w:rsidRPr="00BA0543">
        <w:rPr>
          <w:rFonts w:ascii="Times New Roman" w:eastAsia="Calibri" w:hAnsi="Times New Roman" w:cs="Times New Roman"/>
          <w:b/>
          <w:color w:val="auto"/>
          <w:sz w:val="28"/>
        </w:rPr>
        <w:lastRenderedPageBreak/>
        <w:t>ОТЧЕТ ПО ПРОИЗВОДСТВЕННОЙ   ПРАКТИКЕ</w:t>
      </w:r>
      <w:bookmarkEnd w:id="58"/>
      <w:bookmarkEnd w:id="59"/>
    </w:p>
    <w:p w:rsidR="00F550C6" w:rsidRPr="00F550C6" w:rsidRDefault="00883CE9" w:rsidP="00BA0543">
      <w:pPr>
        <w:spacing w:after="0" w:line="360" w:lineRule="auto"/>
        <w:rPr>
          <w:rFonts w:ascii="Times New Roman" w:eastAsiaTheme="minorEastAsia" w:hAnsi="Times New Roman" w:cs="Times New Roman"/>
          <w:i/>
          <w:sz w:val="28"/>
          <w:szCs w:val="28"/>
          <w:u w:val="single"/>
          <w:lang w:eastAsia="ru-RU"/>
        </w:rPr>
      </w:pPr>
      <w:r>
        <w:rPr>
          <w:rFonts w:ascii="Times New Roman" w:eastAsiaTheme="minorEastAsia" w:hAnsi="Times New Roman" w:cs="Times New Roman"/>
          <w:sz w:val="28"/>
          <w:szCs w:val="28"/>
          <w:lang w:eastAsia="ru-RU"/>
        </w:rPr>
        <w:t xml:space="preserve"> </w:t>
      </w:r>
      <w:proofErr w:type="spellStart"/>
      <w:r w:rsidR="00BA3EFD">
        <w:rPr>
          <w:rFonts w:ascii="Times New Roman" w:eastAsiaTheme="minorEastAsia" w:hAnsi="Times New Roman" w:cs="Times New Roman"/>
          <w:i/>
          <w:sz w:val="28"/>
          <w:szCs w:val="28"/>
          <w:u w:val="single"/>
          <w:lang w:eastAsia="ru-RU"/>
        </w:rPr>
        <w:t>Клюкиной</w:t>
      </w:r>
      <w:proofErr w:type="spellEnd"/>
      <w:r w:rsidR="00BA3EFD">
        <w:rPr>
          <w:rFonts w:ascii="Times New Roman" w:eastAsiaTheme="minorEastAsia" w:hAnsi="Times New Roman" w:cs="Times New Roman"/>
          <w:i/>
          <w:sz w:val="28"/>
          <w:szCs w:val="28"/>
          <w:u w:val="single"/>
          <w:lang w:eastAsia="ru-RU"/>
        </w:rPr>
        <w:t xml:space="preserve"> Ксении Александровны</w:t>
      </w:r>
    </w:p>
    <w:p w:rsidR="00D45B6F" w:rsidRPr="00883CE9" w:rsidRDefault="00F550C6" w:rsidP="00BA0543">
      <w:pPr>
        <w:spacing w:after="0" w:line="360" w:lineRule="auto"/>
        <w:rPr>
          <w:rFonts w:ascii="Times New Roman" w:eastAsiaTheme="minorEastAsia" w:hAnsi="Times New Roman" w:cs="Times New Roman"/>
          <w:i/>
          <w:sz w:val="28"/>
          <w:szCs w:val="28"/>
          <w:u w:val="single"/>
          <w:lang w:eastAsia="ru-RU"/>
        </w:rPr>
      </w:pPr>
      <w:r w:rsidRPr="00F550C6">
        <w:rPr>
          <w:rFonts w:ascii="Times New Roman" w:eastAsiaTheme="minorEastAsia" w:hAnsi="Times New Roman" w:cs="Times New Roman"/>
          <w:sz w:val="28"/>
          <w:szCs w:val="28"/>
          <w:u w:val="single"/>
          <w:lang w:eastAsia="ru-RU"/>
        </w:rPr>
        <w:t>Группа</w:t>
      </w:r>
      <w:r w:rsidR="00D45B6F" w:rsidRPr="00D45B6F">
        <w:rPr>
          <w:rFonts w:ascii="Times New Roman" w:eastAsiaTheme="minorEastAsia" w:hAnsi="Times New Roman" w:cs="Times New Roman"/>
          <w:sz w:val="28"/>
          <w:szCs w:val="28"/>
          <w:u w:val="single"/>
          <w:lang w:eastAsia="ru-RU"/>
        </w:rPr>
        <w:t xml:space="preserve">   </w:t>
      </w:r>
      <w:r w:rsidR="00BA3EFD">
        <w:rPr>
          <w:rFonts w:ascii="Times New Roman" w:eastAsiaTheme="minorEastAsia" w:hAnsi="Times New Roman" w:cs="Times New Roman"/>
          <w:i/>
          <w:sz w:val="28"/>
          <w:szCs w:val="28"/>
          <w:u w:val="single"/>
          <w:lang w:eastAsia="ru-RU"/>
        </w:rPr>
        <w:t>202</w:t>
      </w:r>
    </w:p>
    <w:p w:rsidR="00BA0543" w:rsidRPr="00D45B6F" w:rsidRDefault="007D2D3E" w:rsidP="00BA0543">
      <w:pPr>
        <w:spacing w:after="0" w:line="360" w:lineRule="auto"/>
        <w:rPr>
          <w:rFonts w:ascii="Times New Roman" w:eastAsiaTheme="minorEastAsia" w:hAnsi="Times New Roman" w:cs="Times New Roman"/>
          <w:sz w:val="28"/>
          <w:szCs w:val="28"/>
          <w:u w:val="single"/>
          <w:lang w:eastAsia="ru-RU"/>
        </w:rPr>
      </w:pPr>
      <w:r w:rsidRPr="00F550C6">
        <w:rPr>
          <w:rFonts w:ascii="Times New Roman" w:eastAsiaTheme="minorEastAsia" w:hAnsi="Times New Roman" w:cs="Times New Roman"/>
          <w:sz w:val="28"/>
          <w:szCs w:val="28"/>
          <w:u w:val="single"/>
          <w:lang w:eastAsia="ru-RU"/>
        </w:rPr>
        <w:t>Специальность</w:t>
      </w:r>
      <w:r w:rsidRPr="00D45B6F">
        <w:rPr>
          <w:rFonts w:ascii="Times New Roman" w:eastAsiaTheme="minorEastAsia" w:hAnsi="Times New Roman" w:cs="Times New Roman"/>
          <w:sz w:val="28"/>
          <w:szCs w:val="28"/>
          <w:u w:val="single"/>
          <w:lang w:eastAsia="ru-RU"/>
        </w:rPr>
        <w:t xml:space="preserve"> 33.02.01</w:t>
      </w:r>
      <w:r w:rsidR="00D45B6F" w:rsidRPr="00D45B6F">
        <w:rPr>
          <w:rFonts w:ascii="Times New Roman" w:eastAsiaTheme="minorEastAsia" w:hAnsi="Times New Roman" w:cs="Times New Roman"/>
          <w:sz w:val="28"/>
          <w:szCs w:val="28"/>
          <w:u w:val="single"/>
          <w:lang w:eastAsia="ru-RU"/>
        </w:rPr>
        <w:t xml:space="preserve"> Фармация</w:t>
      </w:r>
    </w:p>
    <w:p w:rsidR="00F550C6" w:rsidRPr="00F550C6" w:rsidRDefault="00F550C6" w:rsidP="00BA0543">
      <w:pPr>
        <w:spacing w:after="0" w:line="36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 xml:space="preserve">Проходившего производственную практику «Отпуск лекарственных препаратов и товаров аптечного ассортимента» с </w:t>
      </w:r>
      <w:r w:rsidR="00D45B6F">
        <w:rPr>
          <w:rFonts w:ascii="Times New Roman" w:eastAsiaTheme="minorEastAsia" w:hAnsi="Times New Roman" w:cs="Times New Roman"/>
          <w:sz w:val="28"/>
          <w:szCs w:val="28"/>
          <w:lang w:eastAsia="ru-RU"/>
        </w:rPr>
        <w:t>11.05.20</w:t>
      </w:r>
      <w:r w:rsidRPr="00F550C6">
        <w:rPr>
          <w:rFonts w:ascii="Times New Roman" w:eastAsiaTheme="minorEastAsia" w:hAnsi="Times New Roman" w:cs="Times New Roman"/>
          <w:sz w:val="28"/>
          <w:szCs w:val="28"/>
          <w:lang w:eastAsia="ru-RU"/>
        </w:rPr>
        <w:t xml:space="preserve"> по</w:t>
      </w:r>
      <w:r w:rsidR="00883CE9">
        <w:rPr>
          <w:rFonts w:ascii="Times New Roman" w:eastAsiaTheme="minorEastAsia" w:hAnsi="Times New Roman" w:cs="Times New Roman"/>
          <w:sz w:val="28"/>
          <w:szCs w:val="28"/>
          <w:lang w:eastAsia="ru-RU"/>
        </w:rPr>
        <w:t xml:space="preserve"> 13.06.20 </w:t>
      </w:r>
      <w:r w:rsidR="00BA0543">
        <w:rPr>
          <w:rFonts w:ascii="Times New Roman" w:eastAsiaTheme="minorEastAsia" w:hAnsi="Times New Roman" w:cs="Times New Roman"/>
          <w:sz w:val="28"/>
          <w:szCs w:val="28"/>
          <w:lang w:eastAsia="ru-RU"/>
        </w:rPr>
        <w:t>г</w:t>
      </w:r>
    </w:p>
    <w:p w:rsidR="00F550C6" w:rsidRPr="00F550C6" w:rsidRDefault="00F550C6" w:rsidP="00BA0543">
      <w:pPr>
        <w:spacing w:after="0" w:line="36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На базе__________________________</w:t>
      </w:r>
      <w:r w:rsidR="00BA0543">
        <w:rPr>
          <w:rFonts w:ascii="Times New Roman" w:eastAsiaTheme="minorEastAsia" w:hAnsi="Times New Roman" w:cs="Times New Roman"/>
          <w:sz w:val="28"/>
          <w:szCs w:val="28"/>
          <w:lang w:eastAsia="ru-RU"/>
        </w:rPr>
        <w:t>_______________________________</w:t>
      </w:r>
    </w:p>
    <w:p w:rsidR="00F550C6" w:rsidRPr="00F550C6" w:rsidRDefault="00F550C6" w:rsidP="00BA0543">
      <w:pPr>
        <w:spacing w:after="0" w:line="36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Города/района____________________</w:t>
      </w:r>
      <w:r w:rsidR="00BA0543">
        <w:rPr>
          <w:rFonts w:ascii="Times New Roman" w:eastAsiaTheme="minorEastAsia" w:hAnsi="Times New Roman" w:cs="Times New Roman"/>
          <w:sz w:val="28"/>
          <w:szCs w:val="28"/>
          <w:lang w:eastAsia="ru-RU"/>
        </w:rPr>
        <w:t>_______________________________</w:t>
      </w:r>
    </w:p>
    <w:p w:rsidR="00F550C6" w:rsidRPr="00BA0543" w:rsidRDefault="00F550C6" w:rsidP="00BA0543">
      <w:pPr>
        <w:spacing w:after="0" w:line="36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За время прохождения мною выполнены следую</w:t>
      </w:r>
      <w:r w:rsidR="00BA0543">
        <w:rPr>
          <w:rFonts w:ascii="Times New Roman" w:eastAsiaTheme="minorEastAsia" w:hAnsi="Times New Roman" w:cs="Times New Roman"/>
          <w:sz w:val="28"/>
          <w:szCs w:val="28"/>
          <w:lang w:eastAsia="ru-RU"/>
        </w:rPr>
        <w:t>щие объемы работ:</w:t>
      </w:r>
    </w:p>
    <w:p w:rsidR="00F550C6" w:rsidRPr="00F550C6" w:rsidRDefault="00F550C6" w:rsidP="00BA0543">
      <w:pPr>
        <w:spacing w:line="360" w:lineRule="auto"/>
        <w:rPr>
          <w:rFonts w:ascii="Times New Roman" w:eastAsia="Calibri" w:hAnsi="Times New Roman" w:cs="Times New Roman"/>
          <w:i/>
          <w:sz w:val="28"/>
          <w:szCs w:val="28"/>
        </w:rPr>
      </w:pPr>
      <w:r w:rsidRPr="00F550C6">
        <w:rPr>
          <w:rFonts w:ascii="Times New Roman" w:eastAsia="Calibri" w:hAnsi="Times New Roman" w:cs="Times New Roman"/>
          <w:sz w:val="28"/>
          <w:szCs w:val="28"/>
        </w:rPr>
        <w:t>А. Цифровой отчет</w:t>
      </w:r>
      <w:r w:rsidR="00883CE9">
        <w:rPr>
          <w:rFonts w:ascii="Times New Roman" w:eastAsia="Calibri" w:hAnsi="Times New Roman" w:cs="Times New Roman"/>
          <w:sz w:val="28"/>
          <w:szCs w:val="28"/>
        </w:rPr>
        <w:t xml:space="preserve"> </w:t>
      </w:r>
    </w:p>
    <w:tbl>
      <w:tblPr>
        <w:tblStyle w:val="a5"/>
        <w:tblW w:w="0" w:type="auto"/>
        <w:tblLook w:val="04A0" w:firstRow="1" w:lastRow="0" w:firstColumn="1" w:lastColumn="0" w:noHBand="0" w:noVBand="1"/>
      </w:tblPr>
      <w:tblGrid>
        <w:gridCol w:w="534"/>
        <w:gridCol w:w="5953"/>
        <w:gridCol w:w="2799"/>
      </w:tblGrid>
      <w:tr w:rsidR="00F550C6" w:rsidRPr="00F550C6" w:rsidTr="002406F7">
        <w:trPr>
          <w:trHeight w:val="356"/>
        </w:trPr>
        <w:tc>
          <w:tcPr>
            <w:tcW w:w="534" w:type="dxa"/>
          </w:tcPr>
          <w:p w:rsidR="00F550C6" w:rsidRPr="00F550C6" w:rsidRDefault="00F550C6" w:rsidP="00BA0543">
            <w:pPr>
              <w:spacing w:line="360" w:lineRule="auto"/>
              <w:rPr>
                <w:b/>
                <w:sz w:val="28"/>
                <w:szCs w:val="28"/>
              </w:rPr>
            </w:pPr>
            <w:r w:rsidRPr="00F550C6">
              <w:rPr>
                <w:b/>
                <w:sz w:val="28"/>
                <w:szCs w:val="28"/>
              </w:rPr>
              <w:t>№</w:t>
            </w:r>
          </w:p>
        </w:tc>
        <w:tc>
          <w:tcPr>
            <w:tcW w:w="5953" w:type="dxa"/>
          </w:tcPr>
          <w:p w:rsidR="00F550C6" w:rsidRPr="00F550C6" w:rsidRDefault="00F550C6" w:rsidP="00BA0543">
            <w:pPr>
              <w:spacing w:line="360" w:lineRule="auto"/>
              <w:jc w:val="center"/>
              <w:rPr>
                <w:b/>
                <w:sz w:val="28"/>
                <w:szCs w:val="28"/>
              </w:rPr>
            </w:pPr>
            <w:r w:rsidRPr="00F550C6">
              <w:rPr>
                <w:b/>
                <w:sz w:val="28"/>
                <w:szCs w:val="28"/>
              </w:rPr>
              <w:t>Виды работ</w:t>
            </w:r>
          </w:p>
        </w:tc>
        <w:tc>
          <w:tcPr>
            <w:tcW w:w="2799" w:type="dxa"/>
          </w:tcPr>
          <w:p w:rsidR="00F550C6" w:rsidRPr="00F550C6" w:rsidRDefault="00F550C6" w:rsidP="00BA0543">
            <w:pPr>
              <w:spacing w:line="360" w:lineRule="auto"/>
              <w:jc w:val="center"/>
              <w:rPr>
                <w:b/>
                <w:sz w:val="28"/>
                <w:szCs w:val="28"/>
              </w:rPr>
            </w:pPr>
            <w:r w:rsidRPr="00F550C6">
              <w:rPr>
                <w:b/>
                <w:sz w:val="28"/>
                <w:szCs w:val="28"/>
              </w:rPr>
              <w:t>Количество</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1</w:t>
            </w:r>
          </w:p>
        </w:tc>
        <w:tc>
          <w:tcPr>
            <w:tcW w:w="5953" w:type="dxa"/>
          </w:tcPr>
          <w:p w:rsidR="00F550C6" w:rsidRPr="00BA0543" w:rsidRDefault="00F550C6" w:rsidP="00BA0543">
            <w:pPr>
              <w:rPr>
                <w:sz w:val="24"/>
                <w:szCs w:val="24"/>
              </w:rPr>
            </w:pPr>
            <w:r w:rsidRPr="00BA0543">
              <w:rPr>
                <w:bCs/>
                <w:sz w:val="24"/>
                <w:szCs w:val="24"/>
              </w:rPr>
              <w:t>Анализ ас</w:t>
            </w:r>
            <w:r w:rsidR="00883CE9" w:rsidRPr="00BA0543">
              <w:rPr>
                <w:bCs/>
                <w:sz w:val="24"/>
                <w:szCs w:val="24"/>
              </w:rPr>
              <w:t>сортимента лекарственных препаратов</w:t>
            </w:r>
          </w:p>
        </w:tc>
        <w:tc>
          <w:tcPr>
            <w:tcW w:w="2799" w:type="dxa"/>
          </w:tcPr>
          <w:p w:rsidR="00F550C6" w:rsidRPr="00AC48CE" w:rsidRDefault="008D091F" w:rsidP="00BA0543">
            <w:pPr>
              <w:rPr>
                <w:sz w:val="24"/>
                <w:szCs w:val="24"/>
              </w:rPr>
            </w:pPr>
            <w:r w:rsidRPr="00AC48CE">
              <w:rPr>
                <w:sz w:val="24"/>
                <w:szCs w:val="24"/>
              </w:rPr>
              <w:t>43</w:t>
            </w:r>
          </w:p>
        </w:tc>
      </w:tr>
      <w:tr w:rsidR="00F550C6" w:rsidRPr="00F550C6" w:rsidTr="002406F7">
        <w:trPr>
          <w:trHeight w:val="488"/>
        </w:trPr>
        <w:tc>
          <w:tcPr>
            <w:tcW w:w="534" w:type="dxa"/>
          </w:tcPr>
          <w:p w:rsidR="00F550C6" w:rsidRPr="00BA0543" w:rsidRDefault="00F550C6" w:rsidP="00BA0543">
            <w:pPr>
              <w:rPr>
                <w:sz w:val="24"/>
                <w:szCs w:val="24"/>
              </w:rPr>
            </w:pPr>
            <w:r w:rsidRPr="00BA0543">
              <w:rPr>
                <w:sz w:val="24"/>
                <w:szCs w:val="24"/>
              </w:rPr>
              <w:t>2</w:t>
            </w:r>
          </w:p>
        </w:tc>
        <w:tc>
          <w:tcPr>
            <w:tcW w:w="5953" w:type="dxa"/>
          </w:tcPr>
          <w:p w:rsidR="00F550C6" w:rsidRPr="00BA0543" w:rsidRDefault="00F550C6" w:rsidP="00BA0543">
            <w:pPr>
              <w:rPr>
                <w:sz w:val="24"/>
                <w:szCs w:val="24"/>
              </w:rPr>
            </w:pPr>
            <w:r w:rsidRPr="00BA0543">
              <w:rPr>
                <w:bCs/>
                <w:sz w:val="24"/>
                <w:szCs w:val="24"/>
              </w:rPr>
              <w:t>Анализ ассортимента изделий медицинского назначения</w:t>
            </w:r>
          </w:p>
        </w:tc>
        <w:tc>
          <w:tcPr>
            <w:tcW w:w="2799" w:type="dxa"/>
          </w:tcPr>
          <w:p w:rsidR="00F550C6" w:rsidRPr="00AC48CE" w:rsidRDefault="00AC48CE" w:rsidP="00BA0543">
            <w:pPr>
              <w:rPr>
                <w:sz w:val="24"/>
                <w:szCs w:val="24"/>
              </w:rPr>
            </w:pPr>
            <w:r w:rsidRPr="00AC48CE">
              <w:rPr>
                <w:sz w:val="24"/>
                <w:szCs w:val="24"/>
              </w:rPr>
              <w:t>32</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3</w:t>
            </w:r>
          </w:p>
        </w:tc>
        <w:tc>
          <w:tcPr>
            <w:tcW w:w="5953" w:type="dxa"/>
          </w:tcPr>
          <w:p w:rsidR="00F550C6" w:rsidRPr="00BA0543" w:rsidRDefault="00F550C6" w:rsidP="00BA0543">
            <w:pPr>
              <w:rPr>
                <w:sz w:val="24"/>
                <w:szCs w:val="24"/>
              </w:rPr>
            </w:pPr>
            <w:r w:rsidRPr="00BA0543">
              <w:rPr>
                <w:bCs/>
                <w:sz w:val="24"/>
                <w:szCs w:val="24"/>
              </w:rPr>
              <w:t>Анализ ассортимента медицинских  приборов и аппаратов</w:t>
            </w:r>
          </w:p>
        </w:tc>
        <w:tc>
          <w:tcPr>
            <w:tcW w:w="2799" w:type="dxa"/>
          </w:tcPr>
          <w:p w:rsidR="00F550C6" w:rsidRPr="00AC48CE" w:rsidRDefault="00F144FA" w:rsidP="00BA0543">
            <w:pPr>
              <w:rPr>
                <w:sz w:val="24"/>
                <w:szCs w:val="24"/>
              </w:rPr>
            </w:pPr>
            <w:r w:rsidRPr="00AC48CE">
              <w:rPr>
                <w:sz w:val="24"/>
                <w:szCs w:val="24"/>
              </w:rPr>
              <w:t>14</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4</w:t>
            </w:r>
          </w:p>
        </w:tc>
        <w:tc>
          <w:tcPr>
            <w:tcW w:w="5953" w:type="dxa"/>
          </w:tcPr>
          <w:p w:rsidR="00F550C6" w:rsidRPr="00BA0543" w:rsidRDefault="00F550C6" w:rsidP="00BA0543">
            <w:pPr>
              <w:rPr>
                <w:sz w:val="24"/>
                <w:szCs w:val="24"/>
              </w:rPr>
            </w:pPr>
            <w:r w:rsidRPr="00BA0543">
              <w:rPr>
                <w:sz w:val="24"/>
                <w:szCs w:val="24"/>
              </w:rPr>
              <w:t>Анализ</w:t>
            </w:r>
            <w:r w:rsidRPr="00BA0543">
              <w:rPr>
                <w:bCs/>
                <w:sz w:val="24"/>
                <w:szCs w:val="24"/>
              </w:rPr>
              <w:t xml:space="preserve"> ассортимента</w:t>
            </w:r>
            <w:r w:rsidRPr="00BA0543">
              <w:rPr>
                <w:sz w:val="24"/>
                <w:szCs w:val="24"/>
              </w:rPr>
              <w:t xml:space="preserve"> гомеопатических лекарственных средств</w:t>
            </w:r>
          </w:p>
        </w:tc>
        <w:tc>
          <w:tcPr>
            <w:tcW w:w="2799" w:type="dxa"/>
          </w:tcPr>
          <w:p w:rsidR="00F550C6" w:rsidRPr="00AC48CE" w:rsidRDefault="00BA3EFD" w:rsidP="00BA0543">
            <w:pPr>
              <w:rPr>
                <w:sz w:val="24"/>
                <w:szCs w:val="24"/>
              </w:rPr>
            </w:pPr>
            <w:r w:rsidRPr="00AC48CE">
              <w:rPr>
                <w:sz w:val="24"/>
                <w:szCs w:val="24"/>
              </w:rPr>
              <w:t>2</w:t>
            </w:r>
          </w:p>
        </w:tc>
      </w:tr>
      <w:tr w:rsidR="00F550C6" w:rsidRPr="00F550C6" w:rsidTr="002406F7">
        <w:trPr>
          <w:trHeight w:val="488"/>
        </w:trPr>
        <w:tc>
          <w:tcPr>
            <w:tcW w:w="534" w:type="dxa"/>
          </w:tcPr>
          <w:p w:rsidR="00F550C6" w:rsidRPr="00BA0543" w:rsidRDefault="00F550C6" w:rsidP="00BA0543">
            <w:pPr>
              <w:rPr>
                <w:sz w:val="24"/>
                <w:szCs w:val="24"/>
              </w:rPr>
            </w:pPr>
            <w:r w:rsidRPr="00BA0543">
              <w:rPr>
                <w:sz w:val="24"/>
                <w:szCs w:val="24"/>
              </w:rPr>
              <w:t>5</w:t>
            </w:r>
          </w:p>
        </w:tc>
        <w:tc>
          <w:tcPr>
            <w:tcW w:w="5953" w:type="dxa"/>
          </w:tcPr>
          <w:p w:rsidR="00F550C6" w:rsidRPr="00BA0543" w:rsidRDefault="00F550C6" w:rsidP="00BA0543">
            <w:pPr>
              <w:rPr>
                <w:sz w:val="24"/>
                <w:szCs w:val="24"/>
              </w:rPr>
            </w:pPr>
            <w:r w:rsidRPr="00BA0543">
              <w:rPr>
                <w:sz w:val="24"/>
                <w:szCs w:val="24"/>
              </w:rPr>
              <w:t>Анализ</w:t>
            </w:r>
            <w:r w:rsidRPr="00BA0543">
              <w:rPr>
                <w:bCs/>
                <w:sz w:val="24"/>
                <w:szCs w:val="24"/>
              </w:rPr>
              <w:t xml:space="preserve"> ассортимента</w:t>
            </w:r>
            <w:r w:rsidRPr="00BA0543">
              <w:rPr>
                <w:sz w:val="24"/>
                <w:szCs w:val="24"/>
              </w:rPr>
              <w:t xml:space="preserve"> биологически-активных добавок</w:t>
            </w:r>
          </w:p>
        </w:tc>
        <w:tc>
          <w:tcPr>
            <w:tcW w:w="2799" w:type="dxa"/>
          </w:tcPr>
          <w:p w:rsidR="00F550C6" w:rsidRPr="00AC48CE" w:rsidRDefault="0096281F" w:rsidP="00BA0543">
            <w:pPr>
              <w:rPr>
                <w:sz w:val="24"/>
                <w:szCs w:val="24"/>
              </w:rPr>
            </w:pPr>
            <w:r w:rsidRPr="00AC48CE">
              <w:rPr>
                <w:sz w:val="24"/>
                <w:szCs w:val="24"/>
              </w:rPr>
              <w:t>3</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6</w:t>
            </w:r>
          </w:p>
        </w:tc>
        <w:tc>
          <w:tcPr>
            <w:tcW w:w="5953" w:type="dxa"/>
          </w:tcPr>
          <w:p w:rsidR="00F550C6" w:rsidRPr="00BA0543" w:rsidRDefault="00F550C6" w:rsidP="00BA0543">
            <w:pPr>
              <w:rPr>
                <w:sz w:val="24"/>
                <w:szCs w:val="24"/>
              </w:rPr>
            </w:pPr>
            <w:r w:rsidRPr="00BA0543">
              <w:rPr>
                <w:sz w:val="24"/>
                <w:szCs w:val="24"/>
              </w:rPr>
              <w:t xml:space="preserve">Анализ </w:t>
            </w:r>
            <w:r w:rsidRPr="00BA0543">
              <w:rPr>
                <w:bCs/>
                <w:sz w:val="24"/>
                <w:szCs w:val="24"/>
              </w:rPr>
              <w:t xml:space="preserve">ассортимента </w:t>
            </w:r>
            <w:r w:rsidRPr="00BA0543">
              <w:rPr>
                <w:sz w:val="24"/>
                <w:szCs w:val="24"/>
              </w:rPr>
              <w:t>минеральных вод</w:t>
            </w:r>
          </w:p>
        </w:tc>
        <w:tc>
          <w:tcPr>
            <w:tcW w:w="2799" w:type="dxa"/>
          </w:tcPr>
          <w:p w:rsidR="00F550C6" w:rsidRPr="00AC48CE" w:rsidRDefault="0096281F" w:rsidP="00BA0543">
            <w:pPr>
              <w:rPr>
                <w:sz w:val="24"/>
                <w:szCs w:val="24"/>
              </w:rPr>
            </w:pPr>
            <w:r w:rsidRPr="00AC48CE">
              <w:rPr>
                <w:sz w:val="24"/>
                <w:szCs w:val="24"/>
              </w:rPr>
              <w:t>3</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7.</w:t>
            </w:r>
          </w:p>
        </w:tc>
        <w:tc>
          <w:tcPr>
            <w:tcW w:w="5953" w:type="dxa"/>
          </w:tcPr>
          <w:p w:rsidR="00F550C6" w:rsidRPr="00BA0543" w:rsidRDefault="00F550C6" w:rsidP="00BA0543">
            <w:pPr>
              <w:rPr>
                <w:sz w:val="24"/>
                <w:szCs w:val="24"/>
              </w:rPr>
            </w:pPr>
            <w:r w:rsidRPr="00BA0543">
              <w:rPr>
                <w:sz w:val="24"/>
                <w:szCs w:val="24"/>
              </w:rPr>
              <w:t xml:space="preserve">Анализ </w:t>
            </w:r>
            <w:r w:rsidRPr="00BA0543">
              <w:rPr>
                <w:bCs/>
                <w:sz w:val="24"/>
                <w:szCs w:val="24"/>
              </w:rPr>
              <w:t>ассортимента</w:t>
            </w:r>
            <w:r w:rsidRPr="00BA0543">
              <w:rPr>
                <w:sz w:val="24"/>
                <w:szCs w:val="24"/>
              </w:rPr>
              <w:t xml:space="preserve"> парфюмерно-косметической продукции</w:t>
            </w:r>
          </w:p>
        </w:tc>
        <w:tc>
          <w:tcPr>
            <w:tcW w:w="2799" w:type="dxa"/>
          </w:tcPr>
          <w:p w:rsidR="00F550C6" w:rsidRPr="00AC48CE" w:rsidRDefault="008D091F" w:rsidP="00BA0543">
            <w:pPr>
              <w:rPr>
                <w:sz w:val="24"/>
                <w:szCs w:val="24"/>
              </w:rPr>
            </w:pPr>
            <w:r w:rsidRPr="00AC48CE">
              <w:rPr>
                <w:sz w:val="24"/>
                <w:szCs w:val="24"/>
              </w:rPr>
              <w:t>16</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8.</w:t>
            </w:r>
          </w:p>
        </w:tc>
        <w:tc>
          <w:tcPr>
            <w:tcW w:w="5953" w:type="dxa"/>
          </w:tcPr>
          <w:p w:rsidR="00F550C6" w:rsidRPr="00BA0543" w:rsidRDefault="00F550C6" w:rsidP="00BA0543">
            <w:pPr>
              <w:rPr>
                <w:sz w:val="24"/>
                <w:szCs w:val="24"/>
              </w:rPr>
            </w:pPr>
            <w:r w:rsidRPr="00BA0543">
              <w:rPr>
                <w:sz w:val="24"/>
                <w:szCs w:val="24"/>
              </w:rPr>
              <w:t>Анализ</w:t>
            </w:r>
            <w:r w:rsidRPr="00BA0543">
              <w:rPr>
                <w:bCs/>
                <w:sz w:val="24"/>
                <w:szCs w:val="24"/>
              </w:rPr>
              <w:t xml:space="preserve"> ассортимента диетического питания </w:t>
            </w:r>
          </w:p>
        </w:tc>
        <w:tc>
          <w:tcPr>
            <w:tcW w:w="2799" w:type="dxa"/>
          </w:tcPr>
          <w:p w:rsidR="00F550C6" w:rsidRPr="00AC48CE" w:rsidRDefault="00CA59BB" w:rsidP="00BA0543">
            <w:pPr>
              <w:rPr>
                <w:sz w:val="24"/>
                <w:szCs w:val="24"/>
              </w:rPr>
            </w:pPr>
            <w:r>
              <w:rPr>
                <w:sz w:val="24"/>
                <w:szCs w:val="24"/>
              </w:rPr>
              <w:t>8</w:t>
            </w:r>
            <w:bookmarkStart w:id="60" w:name="_GoBack"/>
            <w:bookmarkEnd w:id="60"/>
          </w:p>
        </w:tc>
      </w:tr>
    </w:tbl>
    <w:p w:rsidR="00F550C6" w:rsidRPr="00BE476B" w:rsidRDefault="00F550C6" w:rsidP="00FE6369">
      <w:pPr>
        <w:pStyle w:val="a7"/>
        <w:spacing w:line="360" w:lineRule="auto"/>
        <w:jc w:val="both"/>
        <w:rPr>
          <w:rFonts w:ascii="Times New Roman" w:hAnsi="Times New Roman" w:cs="Times New Roman"/>
          <w:sz w:val="28"/>
          <w:szCs w:val="28"/>
          <w:lang w:eastAsia="ru-RU"/>
        </w:rPr>
      </w:pPr>
    </w:p>
    <w:p w:rsidR="004A2E44" w:rsidRDefault="004A2E44" w:rsidP="004A2E44">
      <w:pPr>
        <w:pStyle w:val="a7"/>
        <w:spacing w:line="360" w:lineRule="auto"/>
        <w:jc w:val="both"/>
        <w:rPr>
          <w:rFonts w:ascii="Times New Roman" w:hAnsi="Times New Roman" w:cs="Times New Roman"/>
          <w:color w:val="000000"/>
          <w:sz w:val="28"/>
          <w:szCs w:val="28"/>
        </w:rPr>
      </w:pPr>
    </w:p>
    <w:p w:rsidR="00F550C6" w:rsidRPr="004A2E44" w:rsidRDefault="00F550C6" w:rsidP="00311FE3">
      <w:pPr>
        <w:pStyle w:val="a7"/>
        <w:jc w:val="both"/>
        <w:rPr>
          <w:rFonts w:ascii="Times New Roman" w:hAnsi="Times New Roman" w:cs="Times New Roman"/>
          <w:color w:val="000000"/>
          <w:sz w:val="28"/>
          <w:szCs w:val="28"/>
        </w:rPr>
      </w:pPr>
      <w:r w:rsidRPr="00F550C6">
        <w:rPr>
          <w:rFonts w:ascii="Times New Roman" w:hAnsi="Times New Roman"/>
          <w:color w:val="000000"/>
          <w:sz w:val="24"/>
          <w:szCs w:val="24"/>
        </w:rPr>
        <w:t>Студент</w:t>
      </w:r>
      <w:r w:rsidR="00311FE3">
        <w:rPr>
          <w:rFonts w:ascii="Times New Roman" w:hAnsi="Times New Roman"/>
          <w:color w:val="000000"/>
          <w:sz w:val="24"/>
          <w:szCs w:val="24"/>
        </w:rPr>
        <w:t xml:space="preserve">                                                                         ___________          </w:t>
      </w:r>
      <w:proofErr w:type="spellStart"/>
      <w:r w:rsidR="00311FE3" w:rsidRPr="00311FE3">
        <w:rPr>
          <w:rFonts w:ascii="Times New Roman" w:hAnsi="Times New Roman"/>
          <w:color w:val="000000"/>
          <w:sz w:val="24"/>
          <w:szCs w:val="24"/>
          <w:u w:val="single"/>
        </w:rPr>
        <w:t>Клюкина</w:t>
      </w:r>
      <w:proofErr w:type="spellEnd"/>
      <w:r w:rsidR="00311FE3" w:rsidRPr="00311FE3">
        <w:rPr>
          <w:rFonts w:ascii="Times New Roman" w:hAnsi="Times New Roman"/>
          <w:color w:val="000000"/>
          <w:sz w:val="24"/>
          <w:szCs w:val="24"/>
          <w:u w:val="single"/>
        </w:rPr>
        <w:t xml:space="preserve"> К.А.</w:t>
      </w:r>
    </w:p>
    <w:p w:rsidR="00F550C6" w:rsidRDefault="00F550C6" w:rsidP="00311FE3">
      <w:pPr>
        <w:spacing w:after="0" w:line="240" w:lineRule="auto"/>
        <w:rPr>
          <w:rFonts w:ascii="Times New Roman" w:hAnsi="Times New Roman"/>
          <w:color w:val="000000"/>
          <w:sz w:val="24"/>
          <w:szCs w:val="24"/>
        </w:rPr>
      </w:pPr>
      <w:r w:rsidRPr="00F550C6">
        <w:rPr>
          <w:rFonts w:ascii="Times New Roman" w:hAnsi="Times New Roman"/>
          <w:color w:val="000000"/>
          <w:sz w:val="24"/>
          <w:szCs w:val="24"/>
        </w:rPr>
        <w:t xml:space="preserve"> </w:t>
      </w:r>
      <w:r w:rsidR="00BA3EFD">
        <w:rPr>
          <w:rFonts w:ascii="Times New Roman" w:hAnsi="Times New Roman"/>
          <w:color w:val="000000"/>
          <w:sz w:val="24"/>
          <w:szCs w:val="24"/>
        </w:rPr>
        <w:t xml:space="preserve">                    </w:t>
      </w:r>
      <w:r w:rsidR="00311FE3">
        <w:rPr>
          <w:rFonts w:ascii="Times New Roman" w:hAnsi="Times New Roman"/>
          <w:color w:val="000000"/>
          <w:sz w:val="24"/>
          <w:szCs w:val="24"/>
        </w:rPr>
        <w:t xml:space="preserve">                                                                     </w:t>
      </w:r>
      <w:r w:rsidRPr="00F550C6">
        <w:rPr>
          <w:rFonts w:ascii="Times New Roman" w:hAnsi="Times New Roman"/>
          <w:color w:val="000000"/>
          <w:sz w:val="24"/>
          <w:szCs w:val="24"/>
        </w:rPr>
        <w:t>(</w:t>
      </w:r>
      <w:proofErr w:type="gramStart"/>
      <w:r w:rsidRPr="00F550C6">
        <w:rPr>
          <w:rFonts w:ascii="Times New Roman" w:hAnsi="Times New Roman"/>
          <w:color w:val="000000"/>
          <w:sz w:val="24"/>
          <w:szCs w:val="24"/>
        </w:rPr>
        <w:t xml:space="preserve">подпись)   </w:t>
      </w:r>
      <w:proofErr w:type="gramEnd"/>
      <w:r w:rsidRPr="00F550C6">
        <w:rPr>
          <w:rFonts w:ascii="Times New Roman" w:hAnsi="Times New Roman"/>
          <w:color w:val="000000"/>
          <w:sz w:val="24"/>
          <w:szCs w:val="24"/>
        </w:rPr>
        <w:t xml:space="preserve">           </w:t>
      </w:r>
      <w:r w:rsidR="00311FE3">
        <w:rPr>
          <w:rFonts w:ascii="Times New Roman" w:hAnsi="Times New Roman"/>
          <w:color w:val="000000"/>
          <w:sz w:val="24"/>
          <w:szCs w:val="24"/>
        </w:rPr>
        <w:t xml:space="preserve">   </w:t>
      </w:r>
      <w:r w:rsidRPr="00F550C6">
        <w:rPr>
          <w:rFonts w:ascii="Times New Roman" w:hAnsi="Times New Roman"/>
          <w:color w:val="000000"/>
          <w:sz w:val="24"/>
          <w:szCs w:val="24"/>
        </w:rPr>
        <w:t xml:space="preserve"> (ФИО)</w:t>
      </w:r>
    </w:p>
    <w:p w:rsidR="00311FE3" w:rsidRPr="00F550C6" w:rsidRDefault="00311FE3" w:rsidP="00311FE3">
      <w:pPr>
        <w:spacing w:after="0" w:line="240" w:lineRule="auto"/>
        <w:rPr>
          <w:rFonts w:ascii="Times New Roman" w:hAnsi="Times New Roman"/>
          <w:color w:val="000000"/>
          <w:sz w:val="24"/>
          <w:szCs w:val="24"/>
        </w:rPr>
      </w:pPr>
    </w:p>
    <w:p w:rsidR="00F550C6" w:rsidRPr="00F550C6" w:rsidRDefault="00F550C6" w:rsidP="00311FE3">
      <w:pPr>
        <w:spacing w:after="0" w:line="240" w:lineRule="auto"/>
      </w:pPr>
      <w:r w:rsidRPr="00F550C6">
        <w:rPr>
          <w:rFonts w:ascii="Times New Roman" w:hAnsi="Times New Roman"/>
          <w:color w:val="000000"/>
          <w:sz w:val="24"/>
          <w:szCs w:val="24"/>
        </w:rPr>
        <w:t>Общий/непосредственный руководите</w:t>
      </w:r>
      <w:r w:rsidR="00311FE3">
        <w:rPr>
          <w:rFonts w:ascii="Times New Roman" w:hAnsi="Times New Roman"/>
          <w:color w:val="000000"/>
          <w:sz w:val="24"/>
          <w:szCs w:val="24"/>
        </w:rPr>
        <w:t xml:space="preserve">ль практики ___________        </w:t>
      </w:r>
      <w:r w:rsidR="00311FE3" w:rsidRPr="00311FE3">
        <w:rPr>
          <w:rFonts w:ascii="Times New Roman" w:hAnsi="Times New Roman"/>
          <w:color w:val="000000"/>
          <w:sz w:val="24"/>
          <w:szCs w:val="24"/>
          <w:u w:val="single"/>
        </w:rPr>
        <w:t>Мельникова С.Б.</w:t>
      </w:r>
    </w:p>
    <w:p w:rsidR="00F550C6" w:rsidRPr="00F550C6" w:rsidRDefault="00F550C6" w:rsidP="00311FE3">
      <w:pPr>
        <w:spacing w:after="0" w:line="240" w:lineRule="auto"/>
        <w:jc w:val="center"/>
      </w:pPr>
      <w:r w:rsidRPr="00F550C6">
        <w:rPr>
          <w:rFonts w:ascii="Times New Roman" w:hAnsi="Times New Roman"/>
          <w:color w:val="000000"/>
          <w:sz w:val="24"/>
          <w:szCs w:val="24"/>
        </w:rPr>
        <w:t xml:space="preserve">                                                                     (</w:t>
      </w:r>
      <w:proofErr w:type="gramStart"/>
      <w:r w:rsidRPr="00F550C6">
        <w:rPr>
          <w:rFonts w:ascii="Times New Roman" w:hAnsi="Times New Roman"/>
          <w:color w:val="000000"/>
          <w:sz w:val="24"/>
          <w:szCs w:val="24"/>
        </w:rPr>
        <w:t xml:space="preserve">подпись)   </w:t>
      </w:r>
      <w:proofErr w:type="gramEnd"/>
      <w:r w:rsidRPr="00F550C6">
        <w:rPr>
          <w:rFonts w:ascii="Times New Roman" w:hAnsi="Times New Roman"/>
          <w:color w:val="000000"/>
          <w:sz w:val="24"/>
          <w:szCs w:val="24"/>
        </w:rPr>
        <w:t xml:space="preserve">            (ФИО)</w:t>
      </w:r>
    </w:p>
    <w:p w:rsidR="00311FE3" w:rsidRDefault="00F550C6" w:rsidP="00BA0543">
      <w:pPr>
        <w:tabs>
          <w:tab w:val="left" w:pos="708"/>
        </w:tabs>
        <w:suppressAutoHyphens/>
        <w:spacing w:line="360" w:lineRule="auto"/>
        <w:rPr>
          <w:rFonts w:ascii="Times New Roman" w:eastAsia="SimSun" w:hAnsi="Times New Roman"/>
          <w:color w:val="000000"/>
          <w:sz w:val="24"/>
          <w:szCs w:val="24"/>
        </w:rPr>
      </w:pPr>
      <w:r w:rsidRPr="00F550C6">
        <w:rPr>
          <w:rFonts w:ascii="Times New Roman" w:eastAsia="SimSun" w:hAnsi="Times New Roman"/>
          <w:color w:val="000000"/>
          <w:sz w:val="24"/>
          <w:szCs w:val="24"/>
        </w:rPr>
        <w:t>«____» _______________ 20 ___ г.</w:t>
      </w:r>
    </w:p>
    <w:p w:rsidR="00311FE3" w:rsidRDefault="00311FE3" w:rsidP="00BA0543">
      <w:pPr>
        <w:tabs>
          <w:tab w:val="left" w:pos="708"/>
        </w:tabs>
        <w:suppressAutoHyphens/>
        <w:spacing w:line="360" w:lineRule="auto"/>
        <w:rPr>
          <w:rFonts w:ascii="Times New Roman" w:eastAsia="SimSun" w:hAnsi="Times New Roman"/>
          <w:color w:val="000000"/>
          <w:sz w:val="24"/>
          <w:szCs w:val="24"/>
        </w:rPr>
      </w:pPr>
    </w:p>
    <w:p w:rsidR="00F550C6" w:rsidRPr="00F550C6" w:rsidRDefault="00F550C6" w:rsidP="00BA0543">
      <w:pPr>
        <w:tabs>
          <w:tab w:val="left" w:pos="708"/>
        </w:tabs>
        <w:suppressAutoHyphens/>
        <w:spacing w:line="360" w:lineRule="auto"/>
        <w:rPr>
          <w:rFonts w:ascii="Calibri" w:eastAsia="SimSun" w:hAnsi="Calibri"/>
          <w:color w:val="00000A"/>
        </w:rPr>
      </w:pPr>
      <w:r w:rsidRPr="00F550C6">
        <w:rPr>
          <w:rFonts w:ascii="Times New Roman" w:eastAsia="SimSun" w:hAnsi="Times New Roman"/>
          <w:color w:val="000000"/>
          <w:sz w:val="24"/>
          <w:szCs w:val="24"/>
        </w:rPr>
        <w:t xml:space="preserve"> </w:t>
      </w:r>
      <w:proofErr w:type="spellStart"/>
      <w:r w:rsidRPr="00F550C6">
        <w:rPr>
          <w:rFonts w:ascii="Times New Roman" w:eastAsia="SimSun" w:hAnsi="Times New Roman"/>
          <w:color w:val="000000"/>
          <w:sz w:val="24"/>
          <w:szCs w:val="24"/>
        </w:rPr>
        <w:t>М.п</w:t>
      </w:r>
      <w:proofErr w:type="spellEnd"/>
      <w:r w:rsidRPr="00F550C6">
        <w:rPr>
          <w:rFonts w:ascii="Times New Roman" w:eastAsia="SimSun" w:hAnsi="Times New Roman"/>
          <w:color w:val="000000"/>
          <w:sz w:val="24"/>
          <w:szCs w:val="24"/>
        </w:rPr>
        <w:t>.</w:t>
      </w:r>
    </w:p>
    <w:p w:rsidR="00A1482F" w:rsidRPr="00BA0543" w:rsidRDefault="00A1482F" w:rsidP="00BA0543">
      <w:pPr>
        <w:spacing w:after="0"/>
        <w:jc w:val="both"/>
        <w:rPr>
          <w:rFonts w:ascii="Times New Roman" w:eastAsiaTheme="minorEastAsia" w:hAnsi="Times New Roman" w:cs="Times New Roman"/>
          <w:i/>
          <w:sz w:val="24"/>
          <w:szCs w:val="24"/>
          <w:lang w:eastAsia="ru-RU"/>
        </w:rPr>
      </w:pPr>
    </w:p>
    <w:sectPr w:rsidR="00A1482F" w:rsidRPr="00BA0543" w:rsidSect="00517FEE">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C0078" w:rsidRDefault="003C0078">
      <w:pPr>
        <w:spacing w:after="0" w:line="240" w:lineRule="auto"/>
      </w:pPr>
      <w:r>
        <w:separator/>
      </w:r>
    </w:p>
  </w:endnote>
  <w:endnote w:type="continuationSeparator" w:id="0">
    <w:p w:rsidR="003C0078" w:rsidRDefault="003C00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2808156"/>
      <w:docPartObj>
        <w:docPartGallery w:val="Page Numbers (Bottom of Page)"/>
        <w:docPartUnique/>
      </w:docPartObj>
    </w:sdtPr>
    <w:sdtEndPr/>
    <w:sdtContent>
      <w:p w:rsidR="00C722FC" w:rsidRDefault="00C722FC">
        <w:pPr>
          <w:pStyle w:val="a3"/>
          <w:jc w:val="right"/>
        </w:pPr>
        <w:r>
          <w:fldChar w:fldCharType="begin"/>
        </w:r>
        <w:r>
          <w:instrText>PAGE   \* MERGEFORMAT</w:instrText>
        </w:r>
        <w:r>
          <w:fldChar w:fldCharType="separate"/>
        </w:r>
        <w:r w:rsidR="00CA59BB">
          <w:rPr>
            <w:noProof/>
          </w:rPr>
          <w:t>85</w:t>
        </w:r>
        <w:r>
          <w:fldChar w:fldCharType="end"/>
        </w:r>
      </w:p>
    </w:sdtContent>
  </w:sdt>
  <w:p w:rsidR="00C722FC" w:rsidRDefault="00C722FC">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7978810"/>
      <w:docPartObj>
        <w:docPartGallery w:val="Page Numbers (Bottom of Page)"/>
        <w:docPartUnique/>
      </w:docPartObj>
    </w:sdtPr>
    <w:sdtEndPr>
      <w:rPr>
        <w:color w:val="FFFFFF" w:themeColor="background1"/>
      </w:rPr>
    </w:sdtEndPr>
    <w:sdtContent>
      <w:p w:rsidR="00C722FC" w:rsidRPr="008E1915" w:rsidRDefault="00C722FC">
        <w:pPr>
          <w:pStyle w:val="a3"/>
          <w:jc w:val="right"/>
          <w:rPr>
            <w:color w:val="FFFFFF" w:themeColor="background1"/>
          </w:rPr>
        </w:pPr>
        <w:r w:rsidRPr="008E1915">
          <w:rPr>
            <w:color w:val="FFFFFF" w:themeColor="background1"/>
          </w:rPr>
          <w:fldChar w:fldCharType="begin"/>
        </w:r>
        <w:r w:rsidRPr="008E1915">
          <w:rPr>
            <w:color w:val="FFFFFF" w:themeColor="background1"/>
          </w:rPr>
          <w:instrText>PAGE   \* MERGEFORMAT</w:instrText>
        </w:r>
        <w:r w:rsidRPr="008E1915">
          <w:rPr>
            <w:color w:val="FFFFFF" w:themeColor="background1"/>
          </w:rPr>
          <w:fldChar w:fldCharType="separate"/>
        </w:r>
        <w:r w:rsidR="00CA59BB">
          <w:rPr>
            <w:noProof/>
            <w:color w:val="FFFFFF" w:themeColor="background1"/>
          </w:rPr>
          <w:t>1</w:t>
        </w:r>
        <w:r w:rsidRPr="008E1915">
          <w:rPr>
            <w:color w:val="FFFFFF" w:themeColor="background1"/>
          </w:rPr>
          <w:fldChar w:fldCharType="end"/>
        </w:r>
      </w:p>
    </w:sdtContent>
  </w:sdt>
  <w:p w:rsidR="00C722FC" w:rsidRDefault="00C722FC">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C0078" w:rsidRDefault="003C0078">
      <w:pPr>
        <w:spacing w:after="0" w:line="240" w:lineRule="auto"/>
      </w:pPr>
      <w:r>
        <w:separator/>
      </w:r>
    </w:p>
  </w:footnote>
  <w:footnote w:type="continuationSeparator" w:id="0">
    <w:p w:rsidR="003C0078" w:rsidRDefault="003C00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0173C"/>
    <w:multiLevelType w:val="hybridMultilevel"/>
    <w:tmpl w:val="08FCE9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4BA01D4"/>
    <w:multiLevelType w:val="hybridMultilevel"/>
    <w:tmpl w:val="8A7E7564"/>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67E353A"/>
    <w:multiLevelType w:val="hybridMultilevel"/>
    <w:tmpl w:val="633EB2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8BB0BB1"/>
    <w:multiLevelType w:val="hybridMultilevel"/>
    <w:tmpl w:val="84D2F6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8CB0D5E"/>
    <w:multiLevelType w:val="hybridMultilevel"/>
    <w:tmpl w:val="0396DD9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90001AF"/>
    <w:multiLevelType w:val="hybridMultilevel"/>
    <w:tmpl w:val="AD623B66"/>
    <w:lvl w:ilvl="0" w:tplc="8A5EC618">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6" w15:restartNumberingAfterBreak="0">
    <w:nsid w:val="0B3B0811"/>
    <w:multiLevelType w:val="hybridMultilevel"/>
    <w:tmpl w:val="66E4CF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B514AC2"/>
    <w:multiLevelType w:val="hybridMultilevel"/>
    <w:tmpl w:val="5D10A4E0"/>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B8E79BB"/>
    <w:multiLevelType w:val="hybridMultilevel"/>
    <w:tmpl w:val="98D46ABA"/>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CD1565A"/>
    <w:multiLevelType w:val="hybridMultilevel"/>
    <w:tmpl w:val="F8824B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D01071E"/>
    <w:multiLevelType w:val="hybridMultilevel"/>
    <w:tmpl w:val="7E8AE3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19E0212"/>
    <w:multiLevelType w:val="hybridMultilevel"/>
    <w:tmpl w:val="11B6D864"/>
    <w:lvl w:ilvl="0" w:tplc="EFB6AD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1BF0B02"/>
    <w:multiLevelType w:val="hybridMultilevel"/>
    <w:tmpl w:val="EAF09B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78748F9"/>
    <w:multiLevelType w:val="hybridMultilevel"/>
    <w:tmpl w:val="764010B2"/>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8F402F5"/>
    <w:multiLevelType w:val="hybridMultilevel"/>
    <w:tmpl w:val="561E345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220E1F45"/>
    <w:multiLevelType w:val="hybridMultilevel"/>
    <w:tmpl w:val="80BE69E4"/>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5975CD1"/>
    <w:multiLevelType w:val="hybridMultilevel"/>
    <w:tmpl w:val="EAF8D5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76C2643"/>
    <w:multiLevelType w:val="hybridMultilevel"/>
    <w:tmpl w:val="0966C8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8D05B89"/>
    <w:multiLevelType w:val="hybridMultilevel"/>
    <w:tmpl w:val="E5942294"/>
    <w:lvl w:ilvl="0" w:tplc="8A5EC6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AF65E0C"/>
    <w:multiLevelType w:val="hybridMultilevel"/>
    <w:tmpl w:val="9F609B78"/>
    <w:lvl w:ilvl="0" w:tplc="EFB6ADE6">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0" w15:restartNumberingAfterBreak="0">
    <w:nsid w:val="2D1D63BC"/>
    <w:multiLevelType w:val="hybridMultilevel"/>
    <w:tmpl w:val="DBF86012"/>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01F4113"/>
    <w:multiLevelType w:val="hybridMultilevel"/>
    <w:tmpl w:val="7E1EDE28"/>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3435231"/>
    <w:multiLevelType w:val="hybridMultilevel"/>
    <w:tmpl w:val="E94E0018"/>
    <w:lvl w:ilvl="0" w:tplc="8A5EC6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42A5DF1"/>
    <w:multiLevelType w:val="hybridMultilevel"/>
    <w:tmpl w:val="4F280860"/>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4875E0C"/>
    <w:multiLevelType w:val="hybridMultilevel"/>
    <w:tmpl w:val="242046D8"/>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5" w15:restartNumberingAfterBreak="0">
    <w:nsid w:val="356820F9"/>
    <w:multiLevelType w:val="hybridMultilevel"/>
    <w:tmpl w:val="4B821F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12A1D2F"/>
    <w:multiLevelType w:val="hybridMultilevel"/>
    <w:tmpl w:val="B71419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2753833"/>
    <w:multiLevelType w:val="hybridMultilevel"/>
    <w:tmpl w:val="D202214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44FE061A"/>
    <w:multiLevelType w:val="hybridMultilevel"/>
    <w:tmpl w:val="6BDA09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813331A"/>
    <w:multiLevelType w:val="hybridMultilevel"/>
    <w:tmpl w:val="317CA88A"/>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AD92EDF"/>
    <w:multiLevelType w:val="hybridMultilevel"/>
    <w:tmpl w:val="DAB039C6"/>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E961DE9"/>
    <w:multiLevelType w:val="hybridMultilevel"/>
    <w:tmpl w:val="845AF532"/>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501910BD"/>
    <w:multiLevelType w:val="hybridMultilevel"/>
    <w:tmpl w:val="AE8846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09952AC"/>
    <w:multiLevelType w:val="hybridMultilevel"/>
    <w:tmpl w:val="B19AEC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2D61309"/>
    <w:multiLevelType w:val="hybridMultilevel"/>
    <w:tmpl w:val="F2AEBEA0"/>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62170CF"/>
    <w:multiLevelType w:val="hybridMultilevel"/>
    <w:tmpl w:val="0B922D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56C92E7A"/>
    <w:multiLevelType w:val="hybridMultilevel"/>
    <w:tmpl w:val="83E46A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71B674C"/>
    <w:multiLevelType w:val="hybridMultilevel"/>
    <w:tmpl w:val="212045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58DA6315"/>
    <w:multiLevelType w:val="hybridMultilevel"/>
    <w:tmpl w:val="D738334E"/>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AC20660"/>
    <w:multiLevelType w:val="hybridMultilevel"/>
    <w:tmpl w:val="A6F6CF88"/>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EE373D7"/>
    <w:multiLevelType w:val="hybridMultilevel"/>
    <w:tmpl w:val="86F49EF4"/>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FF7491E"/>
    <w:multiLevelType w:val="hybridMultilevel"/>
    <w:tmpl w:val="8A50BE56"/>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0D52912"/>
    <w:multiLevelType w:val="hybridMultilevel"/>
    <w:tmpl w:val="942ABE3E"/>
    <w:lvl w:ilvl="0" w:tplc="EFB6ADE6">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3" w15:restartNumberingAfterBreak="0">
    <w:nsid w:val="71D540D0"/>
    <w:multiLevelType w:val="hybridMultilevel"/>
    <w:tmpl w:val="69288D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93E0901"/>
    <w:multiLevelType w:val="hybridMultilevel"/>
    <w:tmpl w:val="3EA801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9B96EEF"/>
    <w:multiLevelType w:val="hybridMultilevel"/>
    <w:tmpl w:val="3C142278"/>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EAE1B12"/>
    <w:multiLevelType w:val="hybridMultilevel"/>
    <w:tmpl w:val="7B725928"/>
    <w:lvl w:ilvl="0" w:tplc="8A5EC6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7"/>
  </w:num>
  <w:num w:numId="2">
    <w:abstractNumId w:val="31"/>
  </w:num>
  <w:num w:numId="3">
    <w:abstractNumId w:val="43"/>
  </w:num>
  <w:num w:numId="4">
    <w:abstractNumId w:val="25"/>
  </w:num>
  <w:num w:numId="5">
    <w:abstractNumId w:val="9"/>
  </w:num>
  <w:num w:numId="6">
    <w:abstractNumId w:val="28"/>
  </w:num>
  <w:num w:numId="7">
    <w:abstractNumId w:val="3"/>
  </w:num>
  <w:num w:numId="8">
    <w:abstractNumId w:val="37"/>
  </w:num>
  <w:num w:numId="9">
    <w:abstractNumId w:val="16"/>
  </w:num>
  <w:num w:numId="10">
    <w:abstractNumId w:val="12"/>
  </w:num>
  <w:num w:numId="11">
    <w:abstractNumId w:val="26"/>
  </w:num>
  <w:num w:numId="12">
    <w:abstractNumId w:val="6"/>
  </w:num>
  <w:num w:numId="13">
    <w:abstractNumId w:val="35"/>
  </w:num>
  <w:num w:numId="14">
    <w:abstractNumId w:val="4"/>
  </w:num>
  <w:num w:numId="15">
    <w:abstractNumId w:val="27"/>
  </w:num>
  <w:num w:numId="16">
    <w:abstractNumId w:val="46"/>
  </w:num>
  <w:num w:numId="17">
    <w:abstractNumId w:val="7"/>
  </w:num>
  <w:num w:numId="18">
    <w:abstractNumId w:val="18"/>
  </w:num>
  <w:num w:numId="19">
    <w:abstractNumId w:val="22"/>
  </w:num>
  <w:num w:numId="20">
    <w:abstractNumId w:val="11"/>
  </w:num>
  <w:num w:numId="21">
    <w:abstractNumId w:val="40"/>
  </w:num>
  <w:num w:numId="22">
    <w:abstractNumId w:val="41"/>
  </w:num>
  <w:num w:numId="23">
    <w:abstractNumId w:val="13"/>
  </w:num>
  <w:num w:numId="24">
    <w:abstractNumId w:val="1"/>
  </w:num>
  <w:num w:numId="25">
    <w:abstractNumId w:val="0"/>
  </w:num>
  <w:num w:numId="26">
    <w:abstractNumId w:val="36"/>
  </w:num>
  <w:num w:numId="27">
    <w:abstractNumId w:val="14"/>
  </w:num>
  <w:num w:numId="28">
    <w:abstractNumId w:val="8"/>
  </w:num>
  <w:num w:numId="29">
    <w:abstractNumId w:val="45"/>
  </w:num>
  <w:num w:numId="30">
    <w:abstractNumId w:val="34"/>
  </w:num>
  <w:num w:numId="31">
    <w:abstractNumId w:val="19"/>
  </w:num>
  <w:num w:numId="32">
    <w:abstractNumId w:val="42"/>
  </w:num>
  <w:num w:numId="33">
    <w:abstractNumId w:val="44"/>
  </w:num>
  <w:num w:numId="34">
    <w:abstractNumId w:val="21"/>
  </w:num>
  <w:num w:numId="35">
    <w:abstractNumId w:val="15"/>
  </w:num>
  <w:num w:numId="36">
    <w:abstractNumId w:val="2"/>
  </w:num>
  <w:num w:numId="37">
    <w:abstractNumId w:val="24"/>
  </w:num>
  <w:num w:numId="38">
    <w:abstractNumId w:val="10"/>
  </w:num>
  <w:num w:numId="39">
    <w:abstractNumId w:val="5"/>
  </w:num>
  <w:num w:numId="40">
    <w:abstractNumId w:val="29"/>
  </w:num>
  <w:num w:numId="41">
    <w:abstractNumId w:val="23"/>
  </w:num>
  <w:num w:numId="42">
    <w:abstractNumId w:val="32"/>
  </w:num>
  <w:num w:numId="43">
    <w:abstractNumId w:val="38"/>
  </w:num>
  <w:num w:numId="44">
    <w:abstractNumId w:val="30"/>
  </w:num>
  <w:num w:numId="45">
    <w:abstractNumId w:val="39"/>
  </w:num>
  <w:num w:numId="46">
    <w:abstractNumId w:val="20"/>
  </w:num>
  <w:num w:numId="47">
    <w:abstractNumId w:val="3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5A2E"/>
    <w:rsid w:val="0000179B"/>
    <w:rsid w:val="000147A5"/>
    <w:rsid w:val="00032967"/>
    <w:rsid w:val="00040F94"/>
    <w:rsid w:val="000433B5"/>
    <w:rsid w:val="00047D67"/>
    <w:rsid w:val="00064931"/>
    <w:rsid w:val="000825F6"/>
    <w:rsid w:val="000A2CAD"/>
    <w:rsid w:val="000A5B5D"/>
    <w:rsid w:val="000A603F"/>
    <w:rsid w:val="000A7A04"/>
    <w:rsid w:val="000B5C9F"/>
    <w:rsid w:val="000C3C19"/>
    <w:rsid w:val="000C3FA8"/>
    <w:rsid w:val="000D2903"/>
    <w:rsid w:val="000D2D5B"/>
    <w:rsid w:val="000D7F8E"/>
    <w:rsid w:val="000F0CF4"/>
    <w:rsid w:val="000F6A07"/>
    <w:rsid w:val="001013AB"/>
    <w:rsid w:val="00110BA2"/>
    <w:rsid w:val="0012247C"/>
    <w:rsid w:val="00124464"/>
    <w:rsid w:val="00130E4B"/>
    <w:rsid w:val="00135AB4"/>
    <w:rsid w:val="00157980"/>
    <w:rsid w:val="00165772"/>
    <w:rsid w:val="0016756B"/>
    <w:rsid w:val="00175B65"/>
    <w:rsid w:val="001874F5"/>
    <w:rsid w:val="001954B2"/>
    <w:rsid w:val="001A5FB2"/>
    <w:rsid w:val="001A6CA9"/>
    <w:rsid w:val="001B2A6F"/>
    <w:rsid w:val="001B6AF8"/>
    <w:rsid w:val="001C302E"/>
    <w:rsid w:val="001D2610"/>
    <w:rsid w:val="001F531F"/>
    <w:rsid w:val="00231537"/>
    <w:rsid w:val="00233D69"/>
    <w:rsid w:val="002406F7"/>
    <w:rsid w:val="00241F7E"/>
    <w:rsid w:val="00243C58"/>
    <w:rsid w:val="00243E9F"/>
    <w:rsid w:val="0025259E"/>
    <w:rsid w:val="002549FC"/>
    <w:rsid w:val="00254BDF"/>
    <w:rsid w:val="0029069F"/>
    <w:rsid w:val="002A7560"/>
    <w:rsid w:val="002C7522"/>
    <w:rsid w:val="002D7857"/>
    <w:rsid w:val="002E0A85"/>
    <w:rsid w:val="002E3AED"/>
    <w:rsid w:val="00311FE3"/>
    <w:rsid w:val="00314FF0"/>
    <w:rsid w:val="003328C0"/>
    <w:rsid w:val="0033746E"/>
    <w:rsid w:val="0034299D"/>
    <w:rsid w:val="003445E9"/>
    <w:rsid w:val="003453C6"/>
    <w:rsid w:val="00346B42"/>
    <w:rsid w:val="00352065"/>
    <w:rsid w:val="00361224"/>
    <w:rsid w:val="00373CB0"/>
    <w:rsid w:val="00381DF6"/>
    <w:rsid w:val="00387DCD"/>
    <w:rsid w:val="0039707B"/>
    <w:rsid w:val="003A6FB5"/>
    <w:rsid w:val="003B1571"/>
    <w:rsid w:val="003B545C"/>
    <w:rsid w:val="003B57B5"/>
    <w:rsid w:val="003C0078"/>
    <w:rsid w:val="003E65A3"/>
    <w:rsid w:val="00400266"/>
    <w:rsid w:val="004451CC"/>
    <w:rsid w:val="00447421"/>
    <w:rsid w:val="00450D63"/>
    <w:rsid w:val="00452EDE"/>
    <w:rsid w:val="00455FE6"/>
    <w:rsid w:val="004703AB"/>
    <w:rsid w:val="00477ACD"/>
    <w:rsid w:val="004908F6"/>
    <w:rsid w:val="00494C1C"/>
    <w:rsid w:val="00495D01"/>
    <w:rsid w:val="004A2E44"/>
    <w:rsid w:val="004B35E4"/>
    <w:rsid w:val="004C583B"/>
    <w:rsid w:val="004E417B"/>
    <w:rsid w:val="004E60AA"/>
    <w:rsid w:val="005039EB"/>
    <w:rsid w:val="00512F3B"/>
    <w:rsid w:val="00517FEE"/>
    <w:rsid w:val="005307B8"/>
    <w:rsid w:val="005436D0"/>
    <w:rsid w:val="005441DC"/>
    <w:rsid w:val="00556D14"/>
    <w:rsid w:val="005652B5"/>
    <w:rsid w:val="005823CC"/>
    <w:rsid w:val="0059526A"/>
    <w:rsid w:val="005A0DDF"/>
    <w:rsid w:val="005A16F3"/>
    <w:rsid w:val="005A7F9B"/>
    <w:rsid w:val="005E77F3"/>
    <w:rsid w:val="005F1FFE"/>
    <w:rsid w:val="005F5F74"/>
    <w:rsid w:val="00601747"/>
    <w:rsid w:val="00611693"/>
    <w:rsid w:val="00611AD5"/>
    <w:rsid w:val="00623DC0"/>
    <w:rsid w:val="006253FD"/>
    <w:rsid w:val="006436B2"/>
    <w:rsid w:val="006828F0"/>
    <w:rsid w:val="006E6B80"/>
    <w:rsid w:val="00706D13"/>
    <w:rsid w:val="00721049"/>
    <w:rsid w:val="00724045"/>
    <w:rsid w:val="00726DBF"/>
    <w:rsid w:val="00730654"/>
    <w:rsid w:val="00734DA1"/>
    <w:rsid w:val="00736390"/>
    <w:rsid w:val="00744A79"/>
    <w:rsid w:val="00752641"/>
    <w:rsid w:val="00754F1C"/>
    <w:rsid w:val="007570C4"/>
    <w:rsid w:val="007622A4"/>
    <w:rsid w:val="007802B7"/>
    <w:rsid w:val="00783368"/>
    <w:rsid w:val="007A1707"/>
    <w:rsid w:val="007C1DE5"/>
    <w:rsid w:val="007C7277"/>
    <w:rsid w:val="007D2D3E"/>
    <w:rsid w:val="007D7670"/>
    <w:rsid w:val="007E3DD4"/>
    <w:rsid w:val="00802BA2"/>
    <w:rsid w:val="008252E8"/>
    <w:rsid w:val="008576BB"/>
    <w:rsid w:val="00881F21"/>
    <w:rsid w:val="00883CE9"/>
    <w:rsid w:val="00885205"/>
    <w:rsid w:val="008D091F"/>
    <w:rsid w:val="008D3F44"/>
    <w:rsid w:val="008D73EE"/>
    <w:rsid w:val="008D7A22"/>
    <w:rsid w:val="008E12D3"/>
    <w:rsid w:val="008E1915"/>
    <w:rsid w:val="008F78F3"/>
    <w:rsid w:val="00904426"/>
    <w:rsid w:val="00922F97"/>
    <w:rsid w:val="00923D99"/>
    <w:rsid w:val="009320A3"/>
    <w:rsid w:val="0094148A"/>
    <w:rsid w:val="0096281F"/>
    <w:rsid w:val="00971FC5"/>
    <w:rsid w:val="009748A0"/>
    <w:rsid w:val="00980AE2"/>
    <w:rsid w:val="009B2DED"/>
    <w:rsid w:val="009E4605"/>
    <w:rsid w:val="009F317E"/>
    <w:rsid w:val="00A1482F"/>
    <w:rsid w:val="00A256E8"/>
    <w:rsid w:val="00A25A2E"/>
    <w:rsid w:val="00A25C96"/>
    <w:rsid w:val="00A375F1"/>
    <w:rsid w:val="00A40D2C"/>
    <w:rsid w:val="00A948E1"/>
    <w:rsid w:val="00A97178"/>
    <w:rsid w:val="00AA6D31"/>
    <w:rsid w:val="00AC48CE"/>
    <w:rsid w:val="00B02D38"/>
    <w:rsid w:val="00B076AD"/>
    <w:rsid w:val="00B07E19"/>
    <w:rsid w:val="00B2283A"/>
    <w:rsid w:val="00B327A6"/>
    <w:rsid w:val="00B35E9D"/>
    <w:rsid w:val="00B40645"/>
    <w:rsid w:val="00B71C5E"/>
    <w:rsid w:val="00BA0543"/>
    <w:rsid w:val="00BA3EFD"/>
    <w:rsid w:val="00BC0ED5"/>
    <w:rsid w:val="00BE1B11"/>
    <w:rsid w:val="00BE223B"/>
    <w:rsid w:val="00BE476B"/>
    <w:rsid w:val="00BE5301"/>
    <w:rsid w:val="00C227BC"/>
    <w:rsid w:val="00C30BD9"/>
    <w:rsid w:val="00C4399C"/>
    <w:rsid w:val="00C722FC"/>
    <w:rsid w:val="00C77F7F"/>
    <w:rsid w:val="00C8656A"/>
    <w:rsid w:val="00CA59BB"/>
    <w:rsid w:val="00CB7043"/>
    <w:rsid w:val="00CE4277"/>
    <w:rsid w:val="00D42A58"/>
    <w:rsid w:val="00D43B00"/>
    <w:rsid w:val="00D43EE2"/>
    <w:rsid w:val="00D45B6F"/>
    <w:rsid w:val="00D535BC"/>
    <w:rsid w:val="00D87B4E"/>
    <w:rsid w:val="00DD2A64"/>
    <w:rsid w:val="00DE15FD"/>
    <w:rsid w:val="00DE20A6"/>
    <w:rsid w:val="00DF1BAA"/>
    <w:rsid w:val="00DF1E3D"/>
    <w:rsid w:val="00E22787"/>
    <w:rsid w:val="00E256E3"/>
    <w:rsid w:val="00E25E3E"/>
    <w:rsid w:val="00E34B67"/>
    <w:rsid w:val="00E578EA"/>
    <w:rsid w:val="00E60522"/>
    <w:rsid w:val="00E627C4"/>
    <w:rsid w:val="00E6339F"/>
    <w:rsid w:val="00E63D3B"/>
    <w:rsid w:val="00E714E6"/>
    <w:rsid w:val="00E717E7"/>
    <w:rsid w:val="00E777A7"/>
    <w:rsid w:val="00E95C0C"/>
    <w:rsid w:val="00EA09EF"/>
    <w:rsid w:val="00EB6E32"/>
    <w:rsid w:val="00ED64A6"/>
    <w:rsid w:val="00EE45CC"/>
    <w:rsid w:val="00EF509A"/>
    <w:rsid w:val="00F05DA4"/>
    <w:rsid w:val="00F07100"/>
    <w:rsid w:val="00F111AC"/>
    <w:rsid w:val="00F144FA"/>
    <w:rsid w:val="00F2507B"/>
    <w:rsid w:val="00F31208"/>
    <w:rsid w:val="00F31A67"/>
    <w:rsid w:val="00F3356A"/>
    <w:rsid w:val="00F46A71"/>
    <w:rsid w:val="00F550C6"/>
    <w:rsid w:val="00F608DD"/>
    <w:rsid w:val="00F661D3"/>
    <w:rsid w:val="00F77EFC"/>
    <w:rsid w:val="00F97BE1"/>
    <w:rsid w:val="00FA2444"/>
    <w:rsid w:val="00FB77A6"/>
    <w:rsid w:val="00FC2BDB"/>
    <w:rsid w:val="00FC7A23"/>
    <w:rsid w:val="00FE5993"/>
    <w:rsid w:val="00FE6369"/>
    <w:rsid w:val="00FF54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9D0106"/>
  <w15:docId w15:val="{DDE29FDE-8604-47B7-890B-808DBEE99A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02BA2"/>
  </w:style>
  <w:style w:type="paragraph" w:styleId="1">
    <w:name w:val="heading 1"/>
    <w:basedOn w:val="a"/>
    <w:next w:val="a"/>
    <w:link w:val="10"/>
    <w:uiPriority w:val="9"/>
    <w:qFormat/>
    <w:rsid w:val="00D42A5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4E60A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F550C6"/>
    <w:pPr>
      <w:tabs>
        <w:tab w:val="center" w:pos="4677"/>
        <w:tab w:val="right" w:pos="9355"/>
      </w:tabs>
      <w:spacing w:after="0" w:line="240" w:lineRule="auto"/>
    </w:pPr>
    <w:rPr>
      <w:rFonts w:ascii="Calibri" w:eastAsia="Times New Roman" w:hAnsi="Calibri" w:cs="Times New Roman"/>
    </w:rPr>
  </w:style>
  <w:style w:type="character" w:customStyle="1" w:styleId="a4">
    <w:name w:val="Нижний колонтитул Знак"/>
    <w:basedOn w:val="a0"/>
    <w:link w:val="a3"/>
    <w:uiPriority w:val="99"/>
    <w:rsid w:val="00F550C6"/>
    <w:rPr>
      <w:rFonts w:ascii="Calibri" w:eastAsia="Times New Roman" w:hAnsi="Calibri" w:cs="Times New Roman"/>
    </w:rPr>
  </w:style>
  <w:style w:type="table" w:styleId="a5">
    <w:name w:val="Table Grid"/>
    <w:basedOn w:val="a1"/>
    <w:uiPriority w:val="59"/>
    <w:rsid w:val="00F550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5"/>
    <w:uiPriority w:val="59"/>
    <w:rsid w:val="00F55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95D0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D42A58"/>
    <w:rPr>
      <w:rFonts w:asciiTheme="majorHAnsi" w:eastAsiaTheme="majorEastAsia" w:hAnsiTheme="majorHAnsi" w:cstheme="majorBidi"/>
      <w:color w:val="365F91" w:themeColor="accent1" w:themeShade="BF"/>
      <w:sz w:val="32"/>
      <w:szCs w:val="32"/>
    </w:rPr>
  </w:style>
  <w:style w:type="paragraph" w:styleId="a6">
    <w:name w:val="TOC Heading"/>
    <w:basedOn w:val="1"/>
    <w:next w:val="a"/>
    <w:uiPriority w:val="39"/>
    <w:unhideWhenUsed/>
    <w:qFormat/>
    <w:rsid w:val="00D42A58"/>
    <w:pPr>
      <w:spacing w:line="259" w:lineRule="auto"/>
      <w:outlineLvl w:val="9"/>
    </w:pPr>
    <w:rPr>
      <w:lang w:eastAsia="ru-RU"/>
    </w:rPr>
  </w:style>
  <w:style w:type="paragraph" w:styleId="a7">
    <w:name w:val="No Spacing"/>
    <w:uiPriority w:val="1"/>
    <w:qFormat/>
    <w:rsid w:val="00D42A58"/>
    <w:pPr>
      <w:spacing w:after="0" w:line="240" w:lineRule="auto"/>
    </w:pPr>
  </w:style>
  <w:style w:type="paragraph" w:styleId="12">
    <w:name w:val="toc 1"/>
    <w:basedOn w:val="a"/>
    <w:next w:val="a"/>
    <w:autoRedefine/>
    <w:uiPriority w:val="39"/>
    <w:unhideWhenUsed/>
    <w:rsid w:val="004E60AA"/>
    <w:pPr>
      <w:spacing w:after="100"/>
    </w:pPr>
  </w:style>
  <w:style w:type="character" w:styleId="a8">
    <w:name w:val="Hyperlink"/>
    <w:basedOn w:val="a0"/>
    <w:uiPriority w:val="99"/>
    <w:unhideWhenUsed/>
    <w:rsid w:val="004E60AA"/>
    <w:rPr>
      <w:color w:val="0000FF" w:themeColor="hyperlink"/>
      <w:u w:val="single"/>
    </w:rPr>
  </w:style>
  <w:style w:type="character" w:styleId="a9">
    <w:name w:val="line number"/>
    <w:basedOn w:val="a0"/>
    <w:uiPriority w:val="99"/>
    <w:semiHidden/>
    <w:unhideWhenUsed/>
    <w:rsid w:val="004E60AA"/>
  </w:style>
  <w:style w:type="paragraph" w:styleId="aa">
    <w:name w:val="header"/>
    <w:basedOn w:val="a"/>
    <w:link w:val="ab"/>
    <w:uiPriority w:val="99"/>
    <w:unhideWhenUsed/>
    <w:rsid w:val="004E60A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4E60AA"/>
  </w:style>
  <w:style w:type="character" w:customStyle="1" w:styleId="20">
    <w:name w:val="Заголовок 2 Знак"/>
    <w:basedOn w:val="a0"/>
    <w:link w:val="2"/>
    <w:uiPriority w:val="9"/>
    <w:semiHidden/>
    <w:rsid w:val="004E60AA"/>
    <w:rPr>
      <w:rFonts w:asciiTheme="majorHAnsi" w:eastAsiaTheme="majorEastAsia" w:hAnsiTheme="majorHAnsi" w:cstheme="majorBidi"/>
      <w:color w:val="365F91" w:themeColor="accent1" w:themeShade="BF"/>
      <w:sz w:val="26"/>
      <w:szCs w:val="26"/>
    </w:rPr>
  </w:style>
  <w:style w:type="paragraph" w:styleId="ac">
    <w:name w:val="List Paragraph"/>
    <w:basedOn w:val="a"/>
    <w:uiPriority w:val="99"/>
    <w:qFormat/>
    <w:rsid w:val="002E3AED"/>
    <w:pPr>
      <w:ind w:left="720"/>
      <w:contextualSpacing/>
    </w:pPr>
    <w:rPr>
      <w:rFonts w:ascii="Calibri" w:eastAsia="Calibri" w:hAnsi="Calibri" w:cs="Times New Roman"/>
    </w:rPr>
  </w:style>
  <w:style w:type="table" w:customStyle="1" w:styleId="21">
    <w:name w:val="Сетка таблицы2"/>
    <w:basedOn w:val="a1"/>
    <w:next w:val="a5"/>
    <w:uiPriority w:val="59"/>
    <w:rsid w:val="00B076A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
    <w:rsid w:val="00F31A6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
    <w:name w:val="Сетка таблицы3"/>
    <w:basedOn w:val="a1"/>
    <w:next w:val="a5"/>
    <w:uiPriority w:val="39"/>
    <w:rsid w:val="001C30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39"/>
    <w:rsid w:val="000D7F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59"/>
    <w:rsid w:val="001A6C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8568">
      <w:bodyDiv w:val="1"/>
      <w:marLeft w:val="0"/>
      <w:marRight w:val="0"/>
      <w:marTop w:val="0"/>
      <w:marBottom w:val="0"/>
      <w:divBdr>
        <w:top w:val="none" w:sz="0" w:space="0" w:color="auto"/>
        <w:left w:val="none" w:sz="0" w:space="0" w:color="auto"/>
        <w:bottom w:val="none" w:sz="0" w:space="0" w:color="auto"/>
        <w:right w:val="none" w:sz="0" w:space="0" w:color="auto"/>
      </w:divBdr>
    </w:div>
    <w:div w:id="275018614">
      <w:bodyDiv w:val="1"/>
      <w:marLeft w:val="0"/>
      <w:marRight w:val="0"/>
      <w:marTop w:val="0"/>
      <w:marBottom w:val="0"/>
      <w:divBdr>
        <w:top w:val="none" w:sz="0" w:space="0" w:color="auto"/>
        <w:left w:val="none" w:sz="0" w:space="0" w:color="auto"/>
        <w:bottom w:val="none" w:sz="0" w:space="0" w:color="auto"/>
        <w:right w:val="none" w:sz="0" w:space="0" w:color="auto"/>
      </w:divBdr>
    </w:div>
    <w:div w:id="591747151">
      <w:bodyDiv w:val="1"/>
      <w:marLeft w:val="0"/>
      <w:marRight w:val="0"/>
      <w:marTop w:val="0"/>
      <w:marBottom w:val="0"/>
      <w:divBdr>
        <w:top w:val="none" w:sz="0" w:space="0" w:color="auto"/>
        <w:left w:val="none" w:sz="0" w:space="0" w:color="auto"/>
        <w:bottom w:val="none" w:sz="0" w:space="0" w:color="auto"/>
        <w:right w:val="none" w:sz="0" w:space="0" w:color="auto"/>
      </w:divBdr>
    </w:div>
    <w:div w:id="685516899">
      <w:bodyDiv w:val="1"/>
      <w:marLeft w:val="0"/>
      <w:marRight w:val="0"/>
      <w:marTop w:val="0"/>
      <w:marBottom w:val="0"/>
      <w:divBdr>
        <w:top w:val="none" w:sz="0" w:space="0" w:color="auto"/>
        <w:left w:val="none" w:sz="0" w:space="0" w:color="auto"/>
        <w:bottom w:val="none" w:sz="0" w:space="0" w:color="auto"/>
        <w:right w:val="none" w:sz="0" w:space="0" w:color="auto"/>
      </w:divBdr>
    </w:div>
    <w:div w:id="841434130">
      <w:bodyDiv w:val="1"/>
      <w:marLeft w:val="0"/>
      <w:marRight w:val="0"/>
      <w:marTop w:val="0"/>
      <w:marBottom w:val="0"/>
      <w:divBdr>
        <w:top w:val="none" w:sz="0" w:space="0" w:color="auto"/>
        <w:left w:val="none" w:sz="0" w:space="0" w:color="auto"/>
        <w:bottom w:val="none" w:sz="0" w:space="0" w:color="auto"/>
        <w:right w:val="none" w:sz="0" w:space="0" w:color="auto"/>
      </w:divBdr>
    </w:div>
    <w:div w:id="931204322">
      <w:bodyDiv w:val="1"/>
      <w:marLeft w:val="0"/>
      <w:marRight w:val="0"/>
      <w:marTop w:val="0"/>
      <w:marBottom w:val="0"/>
      <w:divBdr>
        <w:top w:val="none" w:sz="0" w:space="0" w:color="auto"/>
        <w:left w:val="none" w:sz="0" w:space="0" w:color="auto"/>
        <w:bottom w:val="none" w:sz="0" w:space="0" w:color="auto"/>
        <w:right w:val="none" w:sz="0" w:space="0" w:color="auto"/>
      </w:divBdr>
    </w:div>
    <w:div w:id="1021124275">
      <w:bodyDiv w:val="1"/>
      <w:marLeft w:val="0"/>
      <w:marRight w:val="0"/>
      <w:marTop w:val="0"/>
      <w:marBottom w:val="0"/>
      <w:divBdr>
        <w:top w:val="none" w:sz="0" w:space="0" w:color="auto"/>
        <w:left w:val="none" w:sz="0" w:space="0" w:color="auto"/>
        <w:bottom w:val="none" w:sz="0" w:space="0" w:color="auto"/>
        <w:right w:val="none" w:sz="0" w:space="0" w:color="auto"/>
      </w:divBdr>
    </w:div>
    <w:div w:id="1119837533">
      <w:bodyDiv w:val="1"/>
      <w:marLeft w:val="0"/>
      <w:marRight w:val="0"/>
      <w:marTop w:val="0"/>
      <w:marBottom w:val="0"/>
      <w:divBdr>
        <w:top w:val="none" w:sz="0" w:space="0" w:color="auto"/>
        <w:left w:val="none" w:sz="0" w:space="0" w:color="auto"/>
        <w:bottom w:val="none" w:sz="0" w:space="0" w:color="auto"/>
        <w:right w:val="none" w:sz="0" w:space="0" w:color="auto"/>
      </w:divBdr>
    </w:div>
    <w:div w:id="1309089889">
      <w:bodyDiv w:val="1"/>
      <w:marLeft w:val="0"/>
      <w:marRight w:val="0"/>
      <w:marTop w:val="0"/>
      <w:marBottom w:val="0"/>
      <w:divBdr>
        <w:top w:val="none" w:sz="0" w:space="0" w:color="auto"/>
        <w:left w:val="none" w:sz="0" w:space="0" w:color="auto"/>
        <w:bottom w:val="none" w:sz="0" w:space="0" w:color="auto"/>
        <w:right w:val="none" w:sz="0" w:space="0" w:color="auto"/>
      </w:divBdr>
    </w:div>
    <w:div w:id="1420564872">
      <w:bodyDiv w:val="1"/>
      <w:marLeft w:val="0"/>
      <w:marRight w:val="0"/>
      <w:marTop w:val="0"/>
      <w:marBottom w:val="0"/>
      <w:divBdr>
        <w:top w:val="none" w:sz="0" w:space="0" w:color="auto"/>
        <w:left w:val="none" w:sz="0" w:space="0" w:color="auto"/>
        <w:bottom w:val="none" w:sz="0" w:space="0" w:color="auto"/>
        <w:right w:val="none" w:sz="0" w:space="0" w:color="auto"/>
      </w:divBdr>
    </w:div>
    <w:div w:id="1477792895">
      <w:bodyDiv w:val="1"/>
      <w:marLeft w:val="0"/>
      <w:marRight w:val="0"/>
      <w:marTop w:val="0"/>
      <w:marBottom w:val="0"/>
      <w:divBdr>
        <w:top w:val="none" w:sz="0" w:space="0" w:color="auto"/>
        <w:left w:val="none" w:sz="0" w:space="0" w:color="auto"/>
        <w:bottom w:val="none" w:sz="0" w:space="0" w:color="auto"/>
        <w:right w:val="none" w:sz="0" w:space="0" w:color="auto"/>
      </w:divBdr>
    </w:div>
    <w:div w:id="1571378488">
      <w:bodyDiv w:val="1"/>
      <w:marLeft w:val="0"/>
      <w:marRight w:val="0"/>
      <w:marTop w:val="0"/>
      <w:marBottom w:val="0"/>
      <w:divBdr>
        <w:top w:val="none" w:sz="0" w:space="0" w:color="auto"/>
        <w:left w:val="none" w:sz="0" w:space="0" w:color="auto"/>
        <w:bottom w:val="none" w:sz="0" w:space="0" w:color="auto"/>
        <w:right w:val="none" w:sz="0" w:space="0" w:color="auto"/>
      </w:divBdr>
    </w:div>
    <w:div w:id="1584878617">
      <w:bodyDiv w:val="1"/>
      <w:marLeft w:val="0"/>
      <w:marRight w:val="0"/>
      <w:marTop w:val="0"/>
      <w:marBottom w:val="0"/>
      <w:divBdr>
        <w:top w:val="none" w:sz="0" w:space="0" w:color="auto"/>
        <w:left w:val="none" w:sz="0" w:space="0" w:color="auto"/>
        <w:bottom w:val="none" w:sz="0" w:space="0" w:color="auto"/>
        <w:right w:val="none" w:sz="0" w:space="0" w:color="auto"/>
      </w:divBdr>
    </w:div>
    <w:div w:id="1992951699">
      <w:bodyDiv w:val="1"/>
      <w:marLeft w:val="0"/>
      <w:marRight w:val="0"/>
      <w:marTop w:val="0"/>
      <w:marBottom w:val="0"/>
      <w:divBdr>
        <w:top w:val="none" w:sz="0" w:space="0" w:color="auto"/>
        <w:left w:val="none" w:sz="0" w:space="0" w:color="auto"/>
        <w:bottom w:val="none" w:sz="0" w:space="0" w:color="auto"/>
        <w:right w:val="none" w:sz="0" w:space="0" w:color="auto"/>
      </w:divBdr>
    </w:div>
    <w:div w:id="2047287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9.jpeg"/><Relationship Id="rId42" Type="http://schemas.openxmlformats.org/officeDocument/2006/relationships/image" Target="media/image30.pn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diagramQuickStyle" Target="diagrams/quickStyle4.xml"/><Relationship Id="rId159" Type="http://schemas.openxmlformats.org/officeDocument/2006/relationships/image" Target="media/image132.png"/><Relationship Id="rId170" Type="http://schemas.openxmlformats.org/officeDocument/2006/relationships/image" Target="media/image138.jpeg"/><Relationship Id="rId191" Type="http://schemas.openxmlformats.org/officeDocument/2006/relationships/footer" Target="footer2.xml"/><Relationship Id="rId107" Type="http://schemas.openxmlformats.org/officeDocument/2006/relationships/image" Target="media/image90.jpeg"/><Relationship Id="rId11" Type="http://schemas.openxmlformats.org/officeDocument/2006/relationships/diagramLayout" Target="diagrams/layout1.xml"/><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jpeg"/><Relationship Id="rId128" Type="http://schemas.microsoft.com/office/2007/relationships/diagramDrawing" Target="diagrams/drawing3.xml"/><Relationship Id="rId149" Type="http://schemas.openxmlformats.org/officeDocument/2006/relationships/image" Target="media/image122.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33.jpeg"/><Relationship Id="rId181" Type="http://schemas.openxmlformats.org/officeDocument/2006/relationships/image" Target="media/image149.jpeg"/><Relationship Id="rId22" Type="http://schemas.openxmlformats.org/officeDocument/2006/relationships/image" Target="media/image10.jpeg"/><Relationship Id="rId43" Type="http://schemas.openxmlformats.org/officeDocument/2006/relationships/image" Target="media/image31.png"/><Relationship Id="rId64" Type="http://schemas.openxmlformats.org/officeDocument/2006/relationships/image" Target="media/image52.jpeg"/><Relationship Id="rId118" Type="http://schemas.openxmlformats.org/officeDocument/2006/relationships/image" Target="media/image101.jpeg"/><Relationship Id="rId139" Type="http://schemas.openxmlformats.org/officeDocument/2006/relationships/diagramColors" Target="diagrams/colors4.xml"/><Relationship Id="rId85" Type="http://schemas.openxmlformats.org/officeDocument/2006/relationships/image" Target="media/image73.jpeg"/><Relationship Id="rId150" Type="http://schemas.openxmlformats.org/officeDocument/2006/relationships/image" Target="media/image123.jpeg"/><Relationship Id="rId171" Type="http://schemas.openxmlformats.org/officeDocument/2006/relationships/image" Target="media/image139.png"/><Relationship Id="rId192" Type="http://schemas.openxmlformats.org/officeDocument/2006/relationships/image" Target="media/image158.png"/><Relationship Id="rId12" Type="http://schemas.openxmlformats.org/officeDocument/2006/relationships/diagramQuickStyle" Target="diagrams/quickStyle1.xml"/><Relationship Id="rId33" Type="http://schemas.openxmlformats.org/officeDocument/2006/relationships/image" Target="media/image21.jpeg"/><Relationship Id="rId108" Type="http://schemas.openxmlformats.org/officeDocument/2006/relationships/image" Target="media/image91.jpeg"/><Relationship Id="rId129" Type="http://schemas.openxmlformats.org/officeDocument/2006/relationships/image" Target="media/image107.gif"/><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png"/><Relationship Id="rId140" Type="http://schemas.microsoft.com/office/2007/relationships/diagramDrawing" Target="diagrams/drawing4.xml"/><Relationship Id="rId161" Type="http://schemas.openxmlformats.org/officeDocument/2006/relationships/image" Target="media/image134.png"/><Relationship Id="rId182" Type="http://schemas.openxmlformats.org/officeDocument/2006/relationships/image" Target="media/image150.jpeg"/><Relationship Id="rId6" Type="http://schemas.openxmlformats.org/officeDocument/2006/relationships/footnotes" Target="footnotes.xml"/><Relationship Id="rId23" Type="http://schemas.openxmlformats.org/officeDocument/2006/relationships/image" Target="media/image11.jpeg"/><Relationship Id="rId119" Type="http://schemas.openxmlformats.org/officeDocument/2006/relationships/image" Target="media/image102.jpe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png"/><Relationship Id="rId130" Type="http://schemas.openxmlformats.org/officeDocument/2006/relationships/image" Target="media/image108.jpeg"/><Relationship Id="rId151" Type="http://schemas.openxmlformats.org/officeDocument/2006/relationships/image" Target="media/image124.jpeg"/><Relationship Id="rId172" Type="http://schemas.openxmlformats.org/officeDocument/2006/relationships/image" Target="media/image140.png"/><Relationship Id="rId193" Type="http://schemas.openxmlformats.org/officeDocument/2006/relationships/image" Target="media/image159.jpeg"/><Relationship Id="rId13" Type="http://schemas.openxmlformats.org/officeDocument/2006/relationships/diagramColors" Target="diagrams/colors1.xml"/><Relationship Id="rId109" Type="http://schemas.openxmlformats.org/officeDocument/2006/relationships/image" Target="media/image92.png"/><Relationship Id="rId34" Type="http://schemas.openxmlformats.org/officeDocument/2006/relationships/image" Target="media/image22.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3.jpeg"/><Relationship Id="rId141" Type="http://schemas.openxmlformats.org/officeDocument/2006/relationships/image" Target="media/image114.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png"/><Relationship Id="rId162" Type="http://schemas.openxmlformats.org/officeDocument/2006/relationships/image" Target="media/image135.jpeg"/><Relationship Id="rId183" Type="http://schemas.openxmlformats.org/officeDocument/2006/relationships/image" Target="media/image151.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3.png"/><Relationship Id="rId115" Type="http://schemas.openxmlformats.org/officeDocument/2006/relationships/image" Target="media/image98.jpeg"/><Relationship Id="rId131" Type="http://schemas.openxmlformats.org/officeDocument/2006/relationships/image" Target="media/image109.jpeg"/><Relationship Id="rId136" Type="http://schemas.openxmlformats.org/officeDocument/2006/relationships/diagramData" Target="diagrams/data4.xml"/><Relationship Id="rId157" Type="http://schemas.openxmlformats.org/officeDocument/2006/relationships/image" Target="media/image130.png"/><Relationship Id="rId178" Type="http://schemas.openxmlformats.org/officeDocument/2006/relationships/image" Target="media/image146.png"/><Relationship Id="rId61" Type="http://schemas.openxmlformats.org/officeDocument/2006/relationships/image" Target="media/image49.jpeg"/><Relationship Id="rId82" Type="http://schemas.openxmlformats.org/officeDocument/2006/relationships/image" Target="media/image70.png"/><Relationship Id="rId152" Type="http://schemas.openxmlformats.org/officeDocument/2006/relationships/image" Target="media/image125.jpeg"/><Relationship Id="rId173" Type="http://schemas.openxmlformats.org/officeDocument/2006/relationships/image" Target="media/image141.png"/><Relationship Id="rId194" Type="http://schemas.openxmlformats.org/officeDocument/2006/relationships/image" Target="media/image160.jpeg"/><Relationship Id="rId19" Type="http://schemas.openxmlformats.org/officeDocument/2006/relationships/image" Target="media/image7.jpeg"/><Relationship Id="rId14" Type="http://schemas.microsoft.com/office/2007/relationships/diagramDrawing" Target="diagrams/drawing1.xm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jpeg"/><Relationship Id="rId105" Type="http://schemas.microsoft.com/office/2007/relationships/diagramDrawing" Target="diagrams/drawing2.xml"/><Relationship Id="rId126" Type="http://schemas.openxmlformats.org/officeDocument/2006/relationships/diagramQuickStyle" Target="diagrams/quickStyle3.xml"/><Relationship Id="rId147" Type="http://schemas.openxmlformats.org/officeDocument/2006/relationships/image" Target="media/image120.jpeg"/><Relationship Id="rId168" Type="http://schemas.microsoft.com/office/2007/relationships/diagramDrawing" Target="diagrams/drawing5.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jpeg"/><Relationship Id="rId121" Type="http://schemas.openxmlformats.org/officeDocument/2006/relationships/image" Target="media/image104.jpeg"/><Relationship Id="rId142" Type="http://schemas.openxmlformats.org/officeDocument/2006/relationships/image" Target="media/image115.jpeg"/><Relationship Id="rId163" Type="http://schemas.openxmlformats.org/officeDocument/2006/relationships/image" Target="media/image136.png"/><Relationship Id="rId184" Type="http://schemas.openxmlformats.org/officeDocument/2006/relationships/image" Target="media/image152.png"/><Relationship Id="rId189" Type="http://schemas.openxmlformats.org/officeDocument/2006/relationships/image" Target="media/image157.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99.jpeg"/><Relationship Id="rId137" Type="http://schemas.openxmlformats.org/officeDocument/2006/relationships/diagramLayout" Target="diagrams/layout4.xml"/><Relationship Id="rId158" Type="http://schemas.openxmlformats.org/officeDocument/2006/relationships/image" Target="media/image131.pn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4.png"/><Relationship Id="rId132" Type="http://schemas.openxmlformats.org/officeDocument/2006/relationships/image" Target="media/image110.png"/><Relationship Id="rId153" Type="http://schemas.openxmlformats.org/officeDocument/2006/relationships/image" Target="media/image126.jpeg"/><Relationship Id="rId174" Type="http://schemas.openxmlformats.org/officeDocument/2006/relationships/image" Target="media/image142.png"/><Relationship Id="rId179" Type="http://schemas.openxmlformats.org/officeDocument/2006/relationships/image" Target="media/image147.jpeg"/><Relationship Id="rId195" Type="http://schemas.openxmlformats.org/officeDocument/2006/relationships/image" Target="media/image161.png"/><Relationship Id="rId190" Type="http://schemas.openxmlformats.org/officeDocument/2006/relationships/footer" Target="footer1.xml"/><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89.jpeg"/><Relationship Id="rId127" Type="http://schemas.openxmlformats.org/officeDocument/2006/relationships/diagramColors" Target="diagrams/colors3.xml"/><Relationship Id="rId10" Type="http://schemas.openxmlformats.org/officeDocument/2006/relationships/diagramData" Target="diagrams/data1.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diagramData" Target="diagrams/data2.xml"/><Relationship Id="rId122" Type="http://schemas.openxmlformats.org/officeDocument/2006/relationships/image" Target="media/image105.png"/><Relationship Id="rId143" Type="http://schemas.openxmlformats.org/officeDocument/2006/relationships/image" Target="media/image116.jpeg"/><Relationship Id="rId148" Type="http://schemas.openxmlformats.org/officeDocument/2006/relationships/image" Target="media/image121.jpeg"/><Relationship Id="rId164" Type="http://schemas.openxmlformats.org/officeDocument/2006/relationships/diagramData" Target="diagrams/data5.xml"/><Relationship Id="rId169" Type="http://schemas.openxmlformats.org/officeDocument/2006/relationships/image" Target="media/image137.jpeg"/><Relationship Id="rId185" Type="http://schemas.openxmlformats.org/officeDocument/2006/relationships/image" Target="media/image153.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8.jpeg"/><Relationship Id="rId26" Type="http://schemas.openxmlformats.org/officeDocument/2006/relationships/image" Target="media/image14.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png"/><Relationship Id="rId112" Type="http://schemas.openxmlformats.org/officeDocument/2006/relationships/image" Target="media/image95.png"/><Relationship Id="rId133" Type="http://schemas.openxmlformats.org/officeDocument/2006/relationships/image" Target="media/image111.png"/><Relationship Id="rId154" Type="http://schemas.openxmlformats.org/officeDocument/2006/relationships/image" Target="media/image127.jpeg"/><Relationship Id="rId175" Type="http://schemas.openxmlformats.org/officeDocument/2006/relationships/image" Target="media/image143.png"/><Relationship Id="rId196" Type="http://schemas.openxmlformats.org/officeDocument/2006/relationships/image" Target="media/image162.jpeg"/><Relationship Id="rId16" Type="http://schemas.openxmlformats.org/officeDocument/2006/relationships/image" Target="media/image4.jpe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diagramLayout" Target="diagrams/layout2.xml"/><Relationship Id="rId123" Type="http://schemas.openxmlformats.org/officeDocument/2006/relationships/image" Target="media/image106.jpeg"/><Relationship Id="rId144" Type="http://schemas.openxmlformats.org/officeDocument/2006/relationships/image" Target="media/image117.jpeg"/><Relationship Id="rId90" Type="http://schemas.openxmlformats.org/officeDocument/2006/relationships/image" Target="media/image78.png"/><Relationship Id="rId165" Type="http://schemas.openxmlformats.org/officeDocument/2006/relationships/diagramLayout" Target="diagrams/layout5.xml"/><Relationship Id="rId186" Type="http://schemas.openxmlformats.org/officeDocument/2006/relationships/image" Target="media/image154.jpeg"/><Relationship Id="rId27" Type="http://schemas.openxmlformats.org/officeDocument/2006/relationships/image" Target="media/image15.jpeg"/><Relationship Id="rId48" Type="http://schemas.openxmlformats.org/officeDocument/2006/relationships/image" Target="media/image36.png"/><Relationship Id="rId69" Type="http://schemas.openxmlformats.org/officeDocument/2006/relationships/image" Target="media/image57.jpeg"/><Relationship Id="rId113" Type="http://schemas.openxmlformats.org/officeDocument/2006/relationships/image" Target="media/image96.jpeg"/><Relationship Id="rId134" Type="http://schemas.openxmlformats.org/officeDocument/2006/relationships/image" Target="media/image112.jpeg"/><Relationship Id="rId80" Type="http://schemas.openxmlformats.org/officeDocument/2006/relationships/image" Target="media/image68.png"/><Relationship Id="rId155" Type="http://schemas.openxmlformats.org/officeDocument/2006/relationships/image" Target="media/image128.jpeg"/><Relationship Id="rId176" Type="http://schemas.openxmlformats.org/officeDocument/2006/relationships/image" Target="media/image144.png"/><Relationship Id="rId197" Type="http://schemas.openxmlformats.org/officeDocument/2006/relationships/fontTable" Target="fontTable.xml"/><Relationship Id="rId17" Type="http://schemas.openxmlformats.org/officeDocument/2006/relationships/image" Target="media/image5.jpe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diagramQuickStyle" Target="diagrams/quickStyle2.xml"/><Relationship Id="rId124" Type="http://schemas.openxmlformats.org/officeDocument/2006/relationships/diagramData" Target="diagrams/data3.xml"/><Relationship Id="rId70" Type="http://schemas.openxmlformats.org/officeDocument/2006/relationships/image" Target="media/image58.jpeg"/><Relationship Id="rId91" Type="http://schemas.openxmlformats.org/officeDocument/2006/relationships/image" Target="media/image79.png"/><Relationship Id="rId145" Type="http://schemas.openxmlformats.org/officeDocument/2006/relationships/image" Target="media/image118.jpeg"/><Relationship Id="rId166" Type="http://schemas.openxmlformats.org/officeDocument/2006/relationships/diagramQuickStyle" Target="diagrams/quickStyle5.xml"/><Relationship Id="rId187" Type="http://schemas.openxmlformats.org/officeDocument/2006/relationships/image" Target="media/image155.png"/><Relationship Id="rId1" Type="http://schemas.openxmlformats.org/officeDocument/2006/relationships/customXml" Target="../customXml/item1.xml"/><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97.jpeg"/><Relationship Id="rId60" Type="http://schemas.openxmlformats.org/officeDocument/2006/relationships/image" Target="media/image48.png"/><Relationship Id="rId81" Type="http://schemas.openxmlformats.org/officeDocument/2006/relationships/image" Target="media/image69.jpeg"/><Relationship Id="rId135" Type="http://schemas.openxmlformats.org/officeDocument/2006/relationships/image" Target="media/image113.jpeg"/><Relationship Id="rId156" Type="http://schemas.openxmlformats.org/officeDocument/2006/relationships/image" Target="media/image129.jpeg"/><Relationship Id="rId177" Type="http://schemas.openxmlformats.org/officeDocument/2006/relationships/image" Target="media/image145.png"/><Relationship Id="rId198" Type="http://schemas.openxmlformats.org/officeDocument/2006/relationships/theme" Target="theme/theme1.xml"/><Relationship Id="rId18" Type="http://schemas.openxmlformats.org/officeDocument/2006/relationships/image" Target="media/image6.jpeg"/><Relationship Id="rId39" Type="http://schemas.openxmlformats.org/officeDocument/2006/relationships/image" Target="media/image27.jpeg"/><Relationship Id="rId50" Type="http://schemas.openxmlformats.org/officeDocument/2006/relationships/image" Target="media/image38.jpeg"/><Relationship Id="rId104" Type="http://schemas.openxmlformats.org/officeDocument/2006/relationships/diagramColors" Target="diagrams/colors2.xml"/><Relationship Id="rId125" Type="http://schemas.openxmlformats.org/officeDocument/2006/relationships/diagramLayout" Target="diagrams/layout3.xml"/><Relationship Id="rId146" Type="http://schemas.openxmlformats.org/officeDocument/2006/relationships/image" Target="media/image119.jpeg"/><Relationship Id="rId167" Type="http://schemas.openxmlformats.org/officeDocument/2006/relationships/diagramColors" Target="diagrams/colors5.xml"/><Relationship Id="rId188" Type="http://schemas.openxmlformats.org/officeDocument/2006/relationships/image" Target="media/image156.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64EED8-58AC-4DEE-B7DB-80BAB1C6F0B7}"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102BB3E5-3E9E-45DC-92A1-9DB9E6CE970E}">
      <dgm:prSet phldrT="[Текст]" custT="1"/>
      <dgm:spPr/>
      <dgm:t>
        <a:bodyPr/>
        <a:lstStyle/>
        <a:p>
          <a:pPr algn="ctr"/>
          <a:r>
            <a:rPr lang="ru-RU" sz="1200">
              <a:latin typeface="Times New Roman" panose="02020603050405020304" pitchFamily="18" charset="0"/>
              <a:cs typeface="Times New Roman" panose="02020603050405020304" pitchFamily="18" charset="0"/>
            </a:rPr>
            <a:t>Резиновые санитарно-гигиенические изделия</a:t>
          </a:r>
        </a:p>
      </dgm:t>
    </dgm:pt>
    <dgm:pt modelId="{78E0D3FC-9F2C-48C2-BDE5-639F3AD2D136}" type="parTrans" cxnId="{13364ADB-57F1-4824-86A7-BE519DA5F26A}">
      <dgm:prSet/>
      <dgm:spPr/>
      <dgm:t>
        <a:bodyPr/>
        <a:lstStyle/>
        <a:p>
          <a:endParaRPr lang="ru-RU"/>
        </a:p>
      </dgm:t>
    </dgm:pt>
    <dgm:pt modelId="{4398F293-56D6-4077-8C0E-59E6FBC099F1}" type="sibTrans" cxnId="{13364ADB-57F1-4824-86A7-BE519DA5F26A}">
      <dgm:prSet/>
      <dgm:spPr/>
      <dgm:t>
        <a:bodyPr/>
        <a:lstStyle/>
        <a:p>
          <a:endParaRPr lang="ru-RU"/>
        </a:p>
      </dgm:t>
    </dgm:pt>
    <dgm:pt modelId="{B312A272-836F-4D48-9B84-B40AEA469492}">
      <dgm:prSet phldrT="[Текст]" custT="1"/>
      <dgm:spPr/>
      <dgm:t>
        <a:bodyPr/>
        <a:lstStyle/>
        <a:p>
          <a:pPr algn="ctr"/>
          <a:r>
            <a:rPr lang="ru-RU" sz="1200">
              <a:latin typeface="Times New Roman" panose="02020603050405020304" pitchFamily="18" charset="0"/>
              <a:cs typeface="Times New Roman" panose="02020603050405020304" pitchFamily="18" charset="0"/>
            </a:rPr>
            <a:t>Изделия из латекса</a:t>
          </a:r>
        </a:p>
      </dgm:t>
    </dgm:pt>
    <dgm:pt modelId="{3E95633B-851D-4ECF-B2C4-F05F79C3C757}" type="parTrans" cxnId="{C2B6BE2B-579E-4C05-91BA-C42084A0E3EC}">
      <dgm:prSet/>
      <dgm:spPr/>
      <dgm:t>
        <a:bodyPr/>
        <a:lstStyle/>
        <a:p>
          <a:endParaRPr lang="ru-RU"/>
        </a:p>
      </dgm:t>
    </dgm:pt>
    <dgm:pt modelId="{8F26579B-2D07-49AD-9920-F8BFEAF12962}" type="sibTrans" cxnId="{C2B6BE2B-579E-4C05-91BA-C42084A0E3EC}">
      <dgm:prSet/>
      <dgm:spPr/>
      <dgm:t>
        <a:bodyPr/>
        <a:lstStyle/>
        <a:p>
          <a:endParaRPr lang="ru-RU"/>
        </a:p>
      </dgm:t>
    </dgm:pt>
    <dgm:pt modelId="{B8994E0F-9615-40BE-BAE8-C2FC291F064F}">
      <dgm:prSet phldrT="[Текст]" custT="1"/>
      <dgm:spPr/>
      <dgm:t>
        <a:bodyPr/>
        <a:lstStyle/>
        <a:p>
          <a:pPr algn="ctr"/>
          <a:r>
            <a:rPr lang="ru-RU" sz="1200">
              <a:latin typeface="Times New Roman" panose="02020603050405020304" pitchFamily="18" charset="0"/>
              <a:cs typeface="Times New Roman" panose="02020603050405020304" pitchFamily="18" charset="0"/>
            </a:rPr>
            <a:t>Изделия из резины</a:t>
          </a:r>
        </a:p>
      </dgm:t>
    </dgm:pt>
    <dgm:pt modelId="{8D4BB76B-BE28-428A-BDEB-27850C53B9BB}" type="parTrans" cxnId="{C8580620-766A-4413-B471-6A7F279DD540}">
      <dgm:prSet/>
      <dgm:spPr/>
      <dgm:t>
        <a:bodyPr/>
        <a:lstStyle/>
        <a:p>
          <a:endParaRPr lang="ru-RU"/>
        </a:p>
      </dgm:t>
    </dgm:pt>
    <dgm:pt modelId="{50F693FA-7084-4C8D-92B1-9CAF37E3562B}" type="sibTrans" cxnId="{C8580620-766A-4413-B471-6A7F279DD540}">
      <dgm:prSet/>
      <dgm:spPr/>
      <dgm:t>
        <a:bodyPr/>
        <a:lstStyle/>
        <a:p>
          <a:endParaRPr lang="ru-RU"/>
        </a:p>
      </dgm:t>
    </dgm:pt>
    <dgm:pt modelId="{434DC1A6-B1CD-450D-B292-D66704365DAD}">
      <dgm:prSet custT="1"/>
      <dgm:spPr/>
      <dgm:t>
        <a:bodyPr/>
        <a:lstStyle/>
        <a:p>
          <a:pPr algn="ctr"/>
          <a:r>
            <a:rPr lang="ru-RU" sz="1200">
              <a:latin typeface="Times New Roman" panose="02020603050405020304" pitchFamily="18" charset="0"/>
              <a:cs typeface="Times New Roman" panose="02020603050405020304" pitchFamily="18" charset="0"/>
            </a:rPr>
            <a:t>Перчатки</a:t>
          </a:r>
        </a:p>
      </dgm:t>
    </dgm:pt>
    <dgm:pt modelId="{A8005DCD-F060-4A75-8EE8-7B66238D2782}" type="parTrans" cxnId="{4EAFE1D8-CE67-4716-9DAD-16C5121E309F}">
      <dgm:prSet/>
      <dgm:spPr/>
      <dgm:t>
        <a:bodyPr/>
        <a:lstStyle/>
        <a:p>
          <a:endParaRPr lang="ru-RU"/>
        </a:p>
      </dgm:t>
    </dgm:pt>
    <dgm:pt modelId="{39FBB3F4-8951-40C3-91B6-013F2C3C9557}" type="sibTrans" cxnId="{4EAFE1D8-CE67-4716-9DAD-16C5121E309F}">
      <dgm:prSet/>
      <dgm:spPr/>
      <dgm:t>
        <a:bodyPr/>
        <a:lstStyle/>
        <a:p>
          <a:endParaRPr lang="ru-RU"/>
        </a:p>
      </dgm:t>
    </dgm:pt>
    <dgm:pt modelId="{5D9F440C-F45B-49E1-B6DB-A2D5F10ADF9A}">
      <dgm:prSet custT="1"/>
      <dgm:spPr/>
      <dgm:t>
        <a:bodyPr/>
        <a:lstStyle/>
        <a:p>
          <a:pPr algn="ctr"/>
          <a:r>
            <a:rPr lang="ru-RU" sz="1200">
              <a:latin typeface="Times New Roman" panose="02020603050405020304" pitchFamily="18" charset="0"/>
              <a:cs typeface="Times New Roman" panose="02020603050405020304" pitchFamily="18" charset="0"/>
            </a:rPr>
            <a:t>Напаличники</a:t>
          </a:r>
        </a:p>
      </dgm:t>
    </dgm:pt>
    <dgm:pt modelId="{3887DB7A-5897-40AB-B492-988FCC1B9C7F}" type="parTrans" cxnId="{39BCB54D-80F0-4929-8ADA-EE39AA941CBF}">
      <dgm:prSet/>
      <dgm:spPr/>
      <dgm:t>
        <a:bodyPr/>
        <a:lstStyle/>
        <a:p>
          <a:endParaRPr lang="ru-RU"/>
        </a:p>
      </dgm:t>
    </dgm:pt>
    <dgm:pt modelId="{0390BA59-6594-4581-98E9-D968E9E689D7}" type="sibTrans" cxnId="{39BCB54D-80F0-4929-8ADA-EE39AA941CBF}">
      <dgm:prSet/>
      <dgm:spPr/>
      <dgm:t>
        <a:bodyPr/>
        <a:lstStyle/>
        <a:p>
          <a:endParaRPr lang="ru-RU"/>
        </a:p>
      </dgm:t>
    </dgm:pt>
    <dgm:pt modelId="{ED0CD420-48C3-4749-A0AD-505A882895D6}">
      <dgm:prSet custT="1"/>
      <dgm:spPr/>
      <dgm:t>
        <a:bodyPr/>
        <a:lstStyle/>
        <a:p>
          <a:pPr algn="ctr"/>
          <a:r>
            <a:rPr lang="ru-RU" sz="1200">
              <a:latin typeface="Times New Roman" panose="02020603050405020304" pitchFamily="18" charset="0"/>
              <a:cs typeface="Times New Roman" panose="02020603050405020304" pitchFamily="18" charset="0"/>
            </a:rPr>
            <a:t>Соски, пустышки</a:t>
          </a:r>
        </a:p>
      </dgm:t>
    </dgm:pt>
    <dgm:pt modelId="{A4D3EFFD-3D97-4EFD-9867-D79B289E1E78}" type="parTrans" cxnId="{3EE6F4B5-610C-416A-9530-A4508D9391A9}">
      <dgm:prSet/>
      <dgm:spPr/>
      <dgm:t>
        <a:bodyPr/>
        <a:lstStyle/>
        <a:p>
          <a:endParaRPr lang="ru-RU"/>
        </a:p>
      </dgm:t>
    </dgm:pt>
    <dgm:pt modelId="{728EE3E0-EE3E-4775-8E4B-B6F927A39EB9}" type="sibTrans" cxnId="{3EE6F4B5-610C-416A-9530-A4508D9391A9}">
      <dgm:prSet/>
      <dgm:spPr/>
      <dgm:t>
        <a:bodyPr/>
        <a:lstStyle/>
        <a:p>
          <a:endParaRPr lang="ru-RU"/>
        </a:p>
      </dgm:t>
    </dgm:pt>
    <dgm:pt modelId="{D6219C6D-4976-4929-B501-574E0C80CBEE}">
      <dgm:prSet custT="1"/>
      <dgm:spPr/>
      <dgm:t>
        <a:bodyPr/>
        <a:lstStyle/>
        <a:p>
          <a:pPr algn="ctr"/>
          <a:r>
            <a:rPr lang="ru-RU" sz="1200">
              <a:latin typeface="Times New Roman" panose="02020603050405020304" pitchFamily="18" charset="0"/>
              <a:cs typeface="Times New Roman" panose="02020603050405020304" pitchFamily="18" charset="0"/>
            </a:rPr>
            <a:t>Презервативы</a:t>
          </a:r>
        </a:p>
      </dgm:t>
    </dgm:pt>
    <dgm:pt modelId="{A7844BC6-B979-418B-AD52-299B6BA6E0F7}" type="parTrans" cxnId="{27D55E84-E998-4F5D-8332-583F0E466ABD}">
      <dgm:prSet/>
      <dgm:spPr/>
      <dgm:t>
        <a:bodyPr/>
        <a:lstStyle/>
        <a:p>
          <a:endParaRPr lang="ru-RU"/>
        </a:p>
      </dgm:t>
    </dgm:pt>
    <dgm:pt modelId="{3CF49219-5A98-40BD-B54A-50A9CBCD5A37}" type="sibTrans" cxnId="{27D55E84-E998-4F5D-8332-583F0E466ABD}">
      <dgm:prSet/>
      <dgm:spPr/>
      <dgm:t>
        <a:bodyPr/>
        <a:lstStyle/>
        <a:p>
          <a:endParaRPr lang="ru-RU"/>
        </a:p>
      </dgm:t>
    </dgm:pt>
    <dgm:pt modelId="{A99F3D38-8423-4B8F-A700-172D208781D8}" type="asst">
      <dgm:prSet custT="1"/>
      <dgm:spPr/>
      <dgm:t>
        <a:bodyPr/>
        <a:lstStyle/>
        <a:p>
          <a:pPr algn="ctr"/>
          <a:r>
            <a:rPr lang="ru-RU" sz="1200">
              <a:latin typeface="Times New Roman" panose="02020603050405020304" pitchFamily="18" charset="0"/>
              <a:cs typeface="Times New Roman" panose="02020603050405020304" pitchFamily="18" charset="0"/>
            </a:rPr>
            <a:t>Медицинская клеенка</a:t>
          </a:r>
        </a:p>
      </dgm:t>
    </dgm:pt>
    <dgm:pt modelId="{7F5482F8-471D-4B1F-ACAB-8090C02B4118}" type="parTrans" cxnId="{01DA5CBC-D742-4B80-9FFB-653A7F2405DA}">
      <dgm:prSet/>
      <dgm:spPr/>
      <dgm:t>
        <a:bodyPr/>
        <a:lstStyle/>
        <a:p>
          <a:endParaRPr lang="ru-RU"/>
        </a:p>
      </dgm:t>
    </dgm:pt>
    <dgm:pt modelId="{5536D54C-C682-4253-BE69-EFDFB2A8BEF0}" type="sibTrans" cxnId="{01DA5CBC-D742-4B80-9FFB-653A7F2405DA}">
      <dgm:prSet/>
      <dgm:spPr/>
      <dgm:t>
        <a:bodyPr/>
        <a:lstStyle/>
        <a:p>
          <a:endParaRPr lang="ru-RU"/>
        </a:p>
      </dgm:t>
    </dgm:pt>
    <dgm:pt modelId="{3E97C9AE-3BC8-4035-A124-8AEDFB208AEE}" type="asst">
      <dgm:prSet custT="1"/>
      <dgm:spPr/>
      <dgm:t>
        <a:bodyPr/>
        <a:lstStyle/>
        <a:p>
          <a:pPr algn="ctr"/>
          <a:r>
            <a:rPr lang="ru-RU" sz="1200">
              <a:latin typeface="Times New Roman" panose="02020603050405020304" pitchFamily="18" charset="0"/>
              <a:cs typeface="Times New Roman" panose="02020603050405020304" pitchFamily="18" charset="0"/>
            </a:rPr>
            <a:t>Судна, круги подкладные</a:t>
          </a:r>
        </a:p>
      </dgm:t>
    </dgm:pt>
    <dgm:pt modelId="{FEFE0DC0-0FBB-46BF-97BB-CE31E42815EB}" type="parTrans" cxnId="{787589FC-9BAD-4A09-8FF0-E6B4D6330F8C}">
      <dgm:prSet/>
      <dgm:spPr/>
      <dgm:t>
        <a:bodyPr/>
        <a:lstStyle/>
        <a:p>
          <a:endParaRPr lang="ru-RU"/>
        </a:p>
      </dgm:t>
    </dgm:pt>
    <dgm:pt modelId="{8564DCE6-F366-412B-A22F-EF239F7CD768}" type="sibTrans" cxnId="{787589FC-9BAD-4A09-8FF0-E6B4D6330F8C}">
      <dgm:prSet/>
      <dgm:spPr/>
      <dgm:t>
        <a:bodyPr/>
        <a:lstStyle/>
        <a:p>
          <a:endParaRPr lang="ru-RU"/>
        </a:p>
      </dgm:t>
    </dgm:pt>
    <dgm:pt modelId="{72C01D2D-2925-4D41-AF4C-29EC643B453A}" type="asst">
      <dgm:prSet custT="1"/>
      <dgm:spPr/>
      <dgm:t>
        <a:bodyPr/>
        <a:lstStyle/>
        <a:p>
          <a:pPr algn="ctr"/>
          <a:r>
            <a:rPr lang="ru-RU" sz="1200">
              <a:latin typeface="Times New Roman" panose="02020603050405020304" pitchFamily="18" charset="0"/>
              <a:cs typeface="Times New Roman" panose="02020603050405020304" pitchFamily="18" charset="0"/>
            </a:rPr>
            <a:t>Пузыри для льда</a:t>
          </a:r>
        </a:p>
      </dgm:t>
    </dgm:pt>
    <dgm:pt modelId="{4383A3AA-C92A-4993-98C3-D42C2DAB1DC7}" type="parTrans" cxnId="{CFFC0CE9-F4FD-41F4-816F-675F6BE06776}">
      <dgm:prSet/>
      <dgm:spPr/>
      <dgm:t>
        <a:bodyPr/>
        <a:lstStyle/>
        <a:p>
          <a:endParaRPr lang="ru-RU"/>
        </a:p>
      </dgm:t>
    </dgm:pt>
    <dgm:pt modelId="{40B624D4-CBE3-4F1D-9962-0B20EDAA6856}" type="sibTrans" cxnId="{CFFC0CE9-F4FD-41F4-816F-675F6BE06776}">
      <dgm:prSet/>
      <dgm:spPr/>
      <dgm:t>
        <a:bodyPr/>
        <a:lstStyle/>
        <a:p>
          <a:endParaRPr lang="ru-RU"/>
        </a:p>
      </dgm:t>
    </dgm:pt>
    <dgm:pt modelId="{DB42DEBF-45D4-4368-BC61-9A76D007A285}" type="asst">
      <dgm:prSet custT="1"/>
      <dgm:spPr/>
      <dgm:t>
        <a:bodyPr/>
        <a:lstStyle/>
        <a:p>
          <a:pPr algn="ctr"/>
          <a:r>
            <a:rPr lang="ru-RU" sz="1200">
              <a:latin typeface="Times New Roman" panose="02020603050405020304" pitchFamily="18" charset="0"/>
              <a:cs typeface="Times New Roman" panose="02020603050405020304" pitchFamily="18" charset="0"/>
            </a:rPr>
            <a:t>Спринцовки</a:t>
          </a:r>
        </a:p>
      </dgm:t>
    </dgm:pt>
    <dgm:pt modelId="{A0228483-5D13-4A90-B7E8-0C99013A8A3F}" type="parTrans" cxnId="{1DE2EA4A-4E52-4D9A-B017-61AEA23828E5}">
      <dgm:prSet/>
      <dgm:spPr/>
      <dgm:t>
        <a:bodyPr/>
        <a:lstStyle/>
        <a:p>
          <a:endParaRPr lang="ru-RU"/>
        </a:p>
      </dgm:t>
    </dgm:pt>
    <dgm:pt modelId="{C8A0391E-45D1-40F3-867B-4CE566102734}" type="sibTrans" cxnId="{1DE2EA4A-4E52-4D9A-B017-61AEA23828E5}">
      <dgm:prSet/>
      <dgm:spPr/>
      <dgm:t>
        <a:bodyPr/>
        <a:lstStyle/>
        <a:p>
          <a:endParaRPr lang="ru-RU"/>
        </a:p>
      </dgm:t>
    </dgm:pt>
    <dgm:pt modelId="{511102B2-A44C-4ACA-AE46-89D66A338089}" type="asst">
      <dgm:prSet custT="1"/>
      <dgm:spPr/>
      <dgm:t>
        <a:bodyPr/>
        <a:lstStyle/>
        <a:p>
          <a:pPr algn="ctr"/>
          <a:r>
            <a:rPr lang="ru-RU" sz="1200">
              <a:latin typeface="Times New Roman" panose="02020603050405020304" pitchFamily="18" charset="0"/>
              <a:cs typeface="Times New Roman" panose="02020603050405020304" pitchFamily="18" charset="0"/>
            </a:rPr>
            <a:t>Кольца маточные</a:t>
          </a:r>
        </a:p>
      </dgm:t>
    </dgm:pt>
    <dgm:pt modelId="{8F929D92-2245-4960-96E5-B3DD74D9CE44}" type="parTrans" cxnId="{BD5E3704-6C83-4747-B9C7-E1DE723DB505}">
      <dgm:prSet/>
      <dgm:spPr/>
      <dgm:t>
        <a:bodyPr/>
        <a:lstStyle/>
        <a:p>
          <a:endParaRPr lang="ru-RU"/>
        </a:p>
      </dgm:t>
    </dgm:pt>
    <dgm:pt modelId="{7C03AC02-11C7-4E22-9142-CE490E4BC593}" type="sibTrans" cxnId="{BD5E3704-6C83-4747-B9C7-E1DE723DB505}">
      <dgm:prSet/>
      <dgm:spPr/>
      <dgm:t>
        <a:bodyPr/>
        <a:lstStyle/>
        <a:p>
          <a:endParaRPr lang="ru-RU"/>
        </a:p>
      </dgm:t>
    </dgm:pt>
    <dgm:pt modelId="{8F1BD55D-7584-4F5D-9D25-09FACBE4F9DE}" type="asst">
      <dgm:prSet custT="1"/>
      <dgm:spPr/>
      <dgm:t>
        <a:bodyPr/>
        <a:lstStyle/>
        <a:p>
          <a:pPr algn="ctr"/>
          <a:r>
            <a:rPr lang="ru-RU" sz="1200">
              <a:latin typeface="Times New Roman" panose="02020603050405020304" pitchFamily="18" charset="0"/>
              <a:cs typeface="Times New Roman" panose="02020603050405020304" pitchFamily="18" charset="0"/>
            </a:rPr>
            <a:t>Бинты резиновые</a:t>
          </a:r>
        </a:p>
      </dgm:t>
    </dgm:pt>
    <dgm:pt modelId="{30D29B6F-7DB0-4D6F-A7EB-E1DD12CDDED3}" type="parTrans" cxnId="{5779E6A6-5600-43EF-A988-10189E4D070E}">
      <dgm:prSet/>
      <dgm:spPr/>
      <dgm:t>
        <a:bodyPr/>
        <a:lstStyle/>
        <a:p>
          <a:endParaRPr lang="ru-RU"/>
        </a:p>
      </dgm:t>
    </dgm:pt>
    <dgm:pt modelId="{272D6611-7C53-47E5-AFD0-59D8473EA504}" type="sibTrans" cxnId="{5779E6A6-5600-43EF-A988-10189E4D070E}">
      <dgm:prSet/>
      <dgm:spPr/>
      <dgm:t>
        <a:bodyPr/>
        <a:lstStyle/>
        <a:p>
          <a:endParaRPr lang="ru-RU"/>
        </a:p>
      </dgm:t>
    </dgm:pt>
    <dgm:pt modelId="{D58F721A-3592-4449-BED4-4EAA08C4740A}" type="asst">
      <dgm:prSet custT="1"/>
      <dgm:spPr/>
      <dgm:t>
        <a:bodyPr/>
        <a:lstStyle/>
        <a:p>
          <a:pPr algn="ctr"/>
          <a:r>
            <a:rPr lang="ru-RU" sz="1200">
              <a:latin typeface="Times New Roman" panose="02020603050405020304" pitchFamily="18" charset="0"/>
              <a:cs typeface="Times New Roman" panose="02020603050405020304" pitchFamily="18" charset="0"/>
            </a:rPr>
            <a:t>Грелки</a:t>
          </a:r>
        </a:p>
      </dgm:t>
    </dgm:pt>
    <dgm:pt modelId="{6A351E2F-B3E4-4B4F-9883-14A4CA3ECF9C}" type="parTrans" cxnId="{1B748954-0E75-4EB5-A6CF-CE728BFB7847}">
      <dgm:prSet/>
      <dgm:spPr/>
      <dgm:t>
        <a:bodyPr/>
        <a:lstStyle/>
        <a:p>
          <a:endParaRPr lang="ru-RU"/>
        </a:p>
      </dgm:t>
    </dgm:pt>
    <dgm:pt modelId="{A1BE19CA-DEA4-49FC-A428-A296E54DC38B}" type="sibTrans" cxnId="{1B748954-0E75-4EB5-A6CF-CE728BFB7847}">
      <dgm:prSet/>
      <dgm:spPr/>
      <dgm:t>
        <a:bodyPr/>
        <a:lstStyle/>
        <a:p>
          <a:endParaRPr lang="ru-RU"/>
        </a:p>
      </dgm:t>
    </dgm:pt>
    <dgm:pt modelId="{E0AA5531-EEE6-4F93-BA63-F516473E540A}" type="asst">
      <dgm:prSet custT="1"/>
      <dgm:spPr/>
      <dgm:t>
        <a:bodyPr/>
        <a:lstStyle/>
        <a:p>
          <a:r>
            <a:rPr lang="ru-RU" sz="1200">
              <a:latin typeface="Times New Roman" panose="02020603050405020304" pitchFamily="18" charset="0"/>
              <a:cs typeface="Times New Roman" panose="02020603050405020304" pitchFamily="18" charset="0"/>
            </a:rPr>
            <a:t>Другое</a:t>
          </a:r>
          <a:r>
            <a:rPr lang="ru-RU" sz="1200"/>
            <a:t> </a:t>
          </a:r>
        </a:p>
      </dgm:t>
    </dgm:pt>
    <dgm:pt modelId="{2B15F42E-A2D7-48E7-8BDD-2BFD36326DB1}" type="parTrans" cxnId="{82B577FD-9BD3-45F3-9765-D77D7190ECDE}">
      <dgm:prSet/>
      <dgm:spPr/>
      <dgm:t>
        <a:bodyPr/>
        <a:lstStyle/>
        <a:p>
          <a:endParaRPr lang="ru-RU"/>
        </a:p>
      </dgm:t>
    </dgm:pt>
    <dgm:pt modelId="{5B1FA513-20DA-4533-9E21-F6E00188C62C}" type="sibTrans" cxnId="{82B577FD-9BD3-45F3-9765-D77D7190ECDE}">
      <dgm:prSet/>
      <dgm:spPr/>
      <dgm:t>
        <a:bodyPr/>
        <a:lstStyle/>
        <a:p>
          <a:endParaRPr lang="ru-RU"/>
        </a:p>
      </dgm:t>
    </dgm:pt>
    <dgm:pt modelId="{FD1E5ECB-4891-48DE-8342-0240388F153B}" type="pres">
      <dgm:prSet presAssocID="{9464EED8-58AC-4DEE-B7DB-80BAB1C6F0B7}" presName="hierChild1" presStyleCnt="0">
        <dgm:presLayoutVars>
          <dgm:orgChart val="1"/>
          <dgm:chPref val="1"/>
          <dgm:dir/>
          <dgm:animOne val="branch"/>
          <dgm:animLvl val="lvl"/>
          <dgm:resizeHandles/>
        </dgm:presLayoutVars>
      </dgm:prSet>
      <dgm:spPr/>
      <dgm:t>
        <a:bodyPr/>
        <a:lstStyle/>
        <a:p>
          <a:endParaRPr lang="ru-RU"/>
        </a:p>
      </dgm:t>
    </dgm:pt>
    <dgm:pt modelId="{C19D2D81-43A1-4142-8135-7E9815738D67}" type="pres">
      <dgm:prSet presAssocID="{102BB3E5-3E9E-45DC-92A1-9DB9E6CE970E}" presName="hierRoot1" presStyleCnt="0">
        <dgm:presLayoutVars>
          <dgm:hierBranch val="init"/>
        </dgm:presLayoutVars>
      </dgm:prSet>
      <dgm:spPr/>
    </dgm:pt>
    <dgm:pt modelId="{F457BECB-59B1-47B2-828D-DDB3A40A0253}" type="pres">
      <dgm:prSet presAssocID="{102BB3E5-3E9E-45DC-92A1-9DB9E6CE970E}" presName="rootComposite1" presStyleCnt="0"/>
      <dgm:spPr/>
    </dgm:pt>
    <dgm:pt modelId="{450ECD8D-5C32-4C0D-827B-D856AD78D9BD}" type="pres">
      <dgm:prSet presAssocID="{102BB3E5-3E9E-45DC-92A1-9DB9E6CE970E}" presName="rootText1" presStyleLbl="node0" presStyleIdx="0" presStyleCnt="1">
        <dgm:presLayoutVars>
          <dgm:chPref val="3"/>
        </dgm:presLayoutVars>
      </dgm:prSet>
      <dgm:spPr/>
      <dgm:t>
        <a:bodyPr/>
        <a:lstStyle/>
        <a:p>
          <a:endParaRPr lang="ru-RU"/>
        </a:p>
      </dgm:t>
    </dgm:pt>
    <dgm:pt modelId="{6EA29684-C2E4-4702-97CD-2376F96AE877}" type="pres">
      <dgm:prSet presAssocID="{102BB3E5-3E9E-45DC-92A1-9DB9E6CE970E}" presName="rootConnector1" presStyleLbl="node1" presStyleIdx="0" presStyleCnt="0"/>
      <dgm:spPr/>
      <dgm:t>
        <a:bodyPr/>
        <a:lstStyle/>
        <a:p>
          <a:endParaRPr lang="ru-RU"/>
        </a:p>
      </dgm:t>
    </dgm:pt>
    <dgm:pt modelId="{DE1D5A98-ACDB-442F-B9E3-7120438C2B3F}" type="pres">
      <dgm:prSet presAssocID="{102BB3E5-3E9E-45DC-92A1-9DB9E6CE970E}" presName="hierChild2" presStyleCnt="0"/>
      <dgm:spPr/>
    </dgm:pt>
    <dgm:pt modelId="{0F369DC4-F0B1-4059-B088-815A496D9F9E}" type="pres">
      <dgm:prSet presAssocID="{3E95633B-851D-4ECF-B2C4-F05F79C3C757}" presName="Name37" presStyleLbl="parChTrans1D2" presStyleIdx="0" presStyleCnt="2"/>
      <dgm:spPr/>
      <dgm:t>
        <a:bodyPr/>
        <a:lstStyle/>
        <a:p>
          <a:endParaRPr lang="ru-RU"/>
        </a:p>
      </dgm:t>
    </dgm:pt>
    <dgm:pt modelId="{2980625F-D2FA-4FB7-9AF4-ADFD730143A4}" type="pres">
      <dgm:prSet presAssocID="{B312A272-836F-4D48-9B84-B40AEA469492}" presName="hierRoot2" presStyleCnt="0">
        <dgm:presLayoutVars>
          <dgm:hierBranch val="init"/>
        </dgm:presLayoutVars>
      </dgm:prSet>
      <dgm:spPr/>
    </dgm:pt>
    <dgm:pt modelId="{9987D222-702A-4917-9461-E3BFF1AE10FF}" type="pres">
      <dgm:prSet presAssocID="{B312A272-836F-4D48-9B84-B40AEA469492}" presName="rootComposite" presStyleCnt="0"/>
      <dgm:spPr/>
    </dgm:pt>
    <dgm:pt modelId="{C72BEB5A-AD66-472B-AE3D-522752391707}" type="pres">
      <dgm:prSet presAssocID="{B312A272-836F-4D48-9B84-B40AEA469492}" presName="rootText" presStyleLbl="node2" presStyleIdx="0" presStyleCnt="2">
        <dgm:presLayoutVars>
          <dgm:chPref val="3"/>
        </dgm:presLayoutVars>
      </dgm:prSet>
      <dgm:spPr/>
      <dgm:t>
        <a:bodyPr/>
        <a:lstStyle/>
        <a:p>
          <a:endParaRPr lang="ru-RU"/>
        </a:p>
      </dgm:t>
    </dgm:pt>
    <dgm:pt modelId="{B2399F51-1FF3-4F8F-AA60-3B389F2F122F}" type="pres">
      <dgm:prSet presAssocID="{B312A272-836F-4D48-9B84-B40AEA469492}" presName="rootConnector" presStyleLbl="node2" presStyleIdx="0" presStyleCnt="2"/>
      <dgm:spPr/>
      <dgm:t>
        <a:bodyPr/>
        <a:lstStyle/>
        <a:p>
          <a:endParaRPr lang="ru-RU"/>
        </a:p>
      </dgm:t>
    </dgm:pt>
    <dgm:pt modelId="{1B82B4AF-3AAF-491B-830E-7639D96F9D41}" type="pres">
      <dgm:prSet presAssocID="{B312A272-836F-4D48-9B84-B40AEA469492}" presName="hierChild4" presStyleCnt="0"/>
      <dgm:spPr/>
    </dgm:pt>
    <dgm:pt modelId="{9AFF63DF-9426-4DFF-BDAC-7FE11B1478E7}" type="pres">
      <dgm:prSet presAssocID="{A8005DCD-F060-4A75-8EE8-7B66238D2782}" presName="Name37" presStyleLbl="parChTrans1D3" presStyleIdx="0" presStyleCnt="12"/>
      <dgm:spPr/>
      <dgm:t>
        <a:bodyPr/>
        <a:lstStyle/>
        <a:p>
          <a:endParaRPr lang="ru-RU"/>
        </a:p>
      </dgm:t>
    </dgm:pt>
    <dgm:pt modelId="{4BB4728B-E002-49F1-9B0D-C562FC26F8B4}" type="pres">
      <dgm:prSet presAssocID="{434DC1A6-B1CD-450D-B292-D66704365DAD}" presName="hierRoot2" presStyleCnt="0">
        <dgm:presLayoutVars>
          <dgm:hierBranch val="init"/>
        </dgm:presLayoutVars>
      </dgm:prSet>
      <dgm:spPr/>
    </dgm:pt>
    <dgm:pt modelId="{53E4F090-503E-42D2-9217-8ADD16F50E1C}" type="pres">
      <dgm:prSet presAssocID="{434DC1A6-B1CD-450D-B292-D66704365DAD}" presName="rootComposite" presStyleCnt="0"/>
      <dgm:spPr/>
    </dgm:pt>
    <dgm:pt modelId="{C9C0626D-FBF2-4BCF-986E-053407C493E8}" type="pres">
      <dgm:prSet presAssocID="{434DC1A6-B1CD-450D-B292-D66704365DAD}" presName="rootText" presStyleLbl="node3" presStyleIdx="0" presStyleCnt="4">
        <dgm:presLayoutVars>
          <dgm:chPref val="3"/>
        </dgm:presLayoutVars>
      </dgm:prSet>
      <dgm:spPr/>
      <dgm:t>
        <a:bodyPr/>
        <a:lstStyle/>
        <a:p>
          <a:endParaRPr lang="ru-RU"/>
        </a:p>
      </dgm:t>
    </dgm:pt>
    <dgm:pt modelId="{B35C4D87-B133-498E-8341-DABF1921E2FF}" type="pres">
      <dgm:prSet presAssocID="{434DC1A6-B1CD-450D-B292-D66704365DAD}" presName="rootConnector" presStyleLbl="node3" presStyleIdx="0" presStyleCnt="4"/>
      <dgm:spPr/>
      <dgm:t>
        <a:bodyPr/>
        <a:lstStyle/>
        <a:p>
          <a:endParaRPr lang="ru-RU"/>
        </a:p>
      </dgm:t>
    </dgm:pt>
    <dgm:pt modelId="{28D4BC5A-6F5D-49F7-BDD9-7CA7F575DADC}" type="pres">
      <dgm:prSet presAssocID="{434DC1A6-B1CD-450D-B292-D66704365DAD}" presName="hierChild4" presStyleCnt="0"/>
      <dgm:spPr/>
    </dgm:pt>
    <dgm:pt modelId="{30C5D61A-182F-40F6-A9DD-7CC78A48B028}" type="pres">
      <dgm:prSet presAssocID="{434DC1A6-B1CD-450D-B292-D66704365DAD}" presName="hierChild5" presStyleCnt="0"/>
      <dgm:spPr/>
    </dgm:pt>
    <dgm:pt modelId="{0C705411-8847-4D08-AA27-A49ABDC5CF17}" type="pres">
      <dgm:prSet presAssocID="{3887DB7A-5897-40AB-B492-988FCC1B9C7F}" presName="Name37" presStyleLbl="parChTrans1D3" presStyleIdx="1" presStyleCnt="12"/>
      <dgm:spPr/>
      <dgm:t>
        <a:bodyPr/>
        <a:lstStyle/>
        <a:p>
          <a:endParaRPr lang="ru-RU"/>
        </a:p>
      </dgm:t>
    </dgm:pt>
    <dgm:pt modelId="{A30CA3EE-AFB1-4A26-9FD6-98C9F70E1549}" type="pres">
      <dgm:prSet presAssocID="{5D9F440C-F45B-49E1-B6DB-A2D5F10ADF9A}" presName="hierRoot2" presStyleCnt="0">
        <dgm:presLayoutVars>
          <dgm:hierBranch val="init"/>
        </dgm:presLayoutVars>
      </dgm:prSet>
      <dgm:spPr/>
    </dgm:pt>
    <dgm:pt modelId="{D91A5076-BA91-4ADD-ACE7-13FE45CCDCD5}" type="pres">
      <dgm:prSet presAssocID="{5D9F440C-F45B-49E1-B6DB-A2D5F10ADF9A}" presName="rootComposite" presStyleCnt="0"/>
      <dgm:spPr/>
    </dgm:pt>
    <dgm:pt modelId="{00C87253-830E-4BD7-B142-1D0902E4B425}" type="pres">
      <dgm:prSet presAssocID="{5D9F440C-F45B-49E1-B6DB-A2D5F10ADF9A}" presName="rootText" presStyleLbl="node3" presStyleIdx="1" presStyleCnt="4">
        <dgm:presLayoutVars>
          <dgm:chPref val="3"/>
        </dgm:presLayoutVars>
      </dgm:prSet>
      <dgm:spPr/>
      <dgm:t>
        <a:bodyPr/>
        <a:lstStyle/>
        <a:p>
          <a:endParaRPr lang="ru-RU"/>
        </a:p>
      </dgm:t>
    </dgm:pt>
    <dgm:pt modelId="{BF42AF45-8CC0-49FB-B672-9500D83F7DF1}" type="pres">
      <dgm:prSet presAssocID="{5D9F440C-F45B-49E1-B6DB-A2D5F10ADF9A}" presName="rootConnector" presStyleLbl="node3" presStyleIdx="1" presStyleCnt="4"/>
      <dgm:spPr/>
      <dgm:t>
        <a:bodyPr/>
        <a:lstStyle/>
        <a:p>
          <a:endParaRPr lang="ru-RU"/>
        </a:p>
      </dgm:t>
    </dgm:pt>
    <dgm:pt modelId="{69CA029B-0354-4D1D-A402-44C070CF8315}" type="pres">
      <dgm:prSet presAssocID="{5D9F440C-F45B-49E1-B6DB-A2D5F10ADF9A}" presName="hierChild4" presStyleCnt="0"/>
      <dgm:spPr/>
    </dgm:pt>
    <dgm:pt modelId="{6BB0104E-F5EF-4E03-BEAC-02B373DDE8B7}" type="pres">
      <dgm:prSet presAssocID="{5D9F440C-F45B-49E1-B6DB-A2D5F10ADF9A}" presName="hierChild5" presStyleCnt="0"/>
      <dgm:spPr/>
    </dgm:pt>
    <dgm:pt modelId="{2436292B-4B02-4BD1-BE07-6D8E0B59A44C}" type="pres">
      <dgm:prSet presAssocID="{A4D3EFFD-3D97-4EFD-9867-D79B289E1E78}" presName="Name37" presStyleLbl="parChTrans1D3" presStyleIdx="2" presStyleCnt="12"/>
      <dgm:spPr/>
      <dgm:t>
        <a:bodyPr/>
        <a:lstStyle/>
        <a:p>
          <a:endParaRPr lang="ru-RU"/>
        </a:p>
      </dgm:t>
    </dgm:pt>
    <dgm:pt modelId="{3E32B6A0-A5BE-4474-985C-655606881DD1}" type="pres">
      <dgm:prSet presAssocID="{ED0CD420-48C3-4749-A0AD-505A882895D6}" presName="hierRoot2" presStyleCnt="0">
        <dgm:presLayoutVars>
          <dgm:hierBranch val="init"/>
        </dgm:presLayoutVars>
      </dgm:prSet>
      <dgm:spPr/>
    </dgm:pt>
    <dgm:pt modelId="{0A29DC0D-5ECE-4C58-8776-D7122A994C78}" type="pres">
      <dgm:prSet presAssocID="{ED0CD420-48C3-4749-A0AD-505A882895D6}" presName="rootComposite" presStyleCnt="0"/>
      <dgm:spPr/>
    </dgm:pt>
    <dgm:pt modelId="{DD1D47AF-23F3-496D-A6D0-C8C8A5E5E178}" type="pres">
      <dgm:prSet presAssocID="{ED0CD420-48C3-4749-A0AD-505A882895D6}" presName="rootText" presStyleLbl="node3" presStyleIdx="2" presStyleCnt="4">
        <dgm:presLayoutVars>
          <dgm:chPref val="3"/>
        </dgm:presLayoutVars>
      </dgm:prSet>
      <dgm:spPr/>
      <dgm:t>
        <a:bodyPr/>
        <a:lstStyle/>
        <a:p>
          <a:endParaRPr lang="ru-RU"/>
        </a:p>
      </dgm:t>
    </dgm:pt>
    <dgm:pt modelId="{3F065146-14DE-47AA-87B9-98F1F8C33B91}" type="pres">
      <dgm:prSet presAssocID="{ED0CD420-48C3-4749-A0AD-505A882895D6}" presName="rootConnector" presStyleLbl="node3" presStyleIdx="2" presStyleCnt="4"/>
      <dgm:spPr/>
      <dgm:t>
        <a:bodyPr/>
        <a:lstStyle/>
        <a:p>
          <a:endParaRPr lang="ru-RU"/>
        </a:p>
      </dgm:t>
    </dgm:pt>
    <dgm:pt modelId="{514E55AC-0369-43B4-B85A-6208351D1642}" type="pres">
      <dgm:prSet presAssocID="{ED0CD420-48C3-4749-A0AD-505A882895D6}" presName="hierChild4" presStyleCnt="0"/>
      <dgm:spPr/>
    </dgm:pt>
    <dgm:pt modelId="{30C6A6E3-A661-4DAB-B32B-650D2DFDD2AA}" type="pres">
      <dgm:prSet presAssocID="{ED0CD420-48C3-4749-A0AD-505A882895D6}" presName="hierChild5" presStyleCnt="0"/>
      <dgm:spPr/>
    </dgm:pt>
    <dgm:pt modelId="{F77BC191-D00B-4536-BBAC-E0E9DEA93F5E}" type="pres">
      <dgm:prSet presAssocID="{A7844BC6-B979-418B-AD52-299B6BA6E0F7}" presName="Name37" presStyleLbl="parChTrans1D3" presStyleIdx="3" presStyleCnt="12"/>
      <dgm:spPr/>
      <dgm:t>
        <a:bodyPr/>
        <a:lstStyle/>
        <a:p>
          <a:endParaRPr lang="ru-RU"/>
        </a:p>
      </dgm:t>
    </dgm:pt>
    <dgm:pt modelId="{E1FFA08B-40BA-4FD4-8EF0-0BD39D040D6E}" type="pres">
      <dgm:prSet presAssocID="{D6219C6D-4976-4929-B501-574E0C80CBEE}" presName="hierRoot2" presStyleCnt="0">
        <dgm:presLayoutVars>
          <dgm:hierBranch val="init"/>
        </dgm:presLayoutVars>
      </dgm:prSet>
      <dgm:spPr/>
    </dgm:pt>
    <dgm:pt modelId="{71634411-23C2-4BEF-AB4C-2A238A528C0F}" type="pres">
      <dgm:prSet presAssocID="{D6219C6D-4976-4929-B501-574E0C80CBEE}" presName="rootComposite" presStyleCnt="0"/>
      <dgm:spPr/>
    </dgm:pt>
    <dgm:pt modelId="{687FC43A-DE8A-47E6-8BB5-983C943F3547}" type="pres">
      <dgm:prSet presAssocID="{D6219C6D-4976-4929-B501-574E0C80CBEE}" presName="rootText" presStyleLbl="node3" presStyleIdx="3" presStyleCnt="4">
        <dgm:presLayoutVars>
          <dgm:chPref val="3"/>
        </dgm:presLayoutVars>
      </dgm:prSet>
      <dgm:spPr/>
      <dgm:t>
        <a:bodyPr/>
        <a:lstStyle/>
        <a:p>
          <a:endParaRPr lang="ru-RU"/>
        </a:p>
      </dgm:t>
    </dgm:pt>
    <dgm:pt modelId="{0EB6F916-3453-402B-8C72-2A9234B8878A}" type="pres">
      <dgm:prSet presAssocID="{D6219C6D-4976-4929-B501-574E0C80CBEE}" presName="rootConnector" presStyleLbl="node3" presStyleIdx="3" presStyleCnt="4"/>
      <dgm:spPr/>
      <dgm:t>
        <a:bodyPr/>
        <a:lstStyle/>
        <a:p>
          <a:endParaRPr lang="ru-RU"/>
        </a:p>
      </dgm:t>
    </dgm:pt>
    <dgm:pt modelId="{A4B45D78-A135-4025-B5B0-A8B2E838F386}" type="pres">
      <dgm:prSet presAssocID="{D6219C6D-4976-4929-B501-574E0C80CBEE}" presName="hierChild4" presStyleCnt="0"/>
      <dgm:spPr/>
    </dgm:pt>
    <dgm:pt modelId="{4AAD5978-7386-449C-A03A-5020F853830B}" type="pres">
      <dgm:prSet presAssocID="{D6219C6D-4976-4929-B501-574E0C80CBEE}" presName="hierChild5" presStyleCnt="0"/>
      <dgm:spPr/>
    </dgm:pt>
    <dgm:pt modelId="{A6E8FA44-A966-4A64-847D-051C2FB5BB94}" type="pres">
      <dgm:prSet presAssocID="{B312A272-836F-4D48-9B84-B40AEA469492}" presName="hierChild5" presStyleCnt="0"/>
      <dgm:spPr/>
    </dgm:pt>
    <dgm:pt modelId="{23D8EC36-2668-4BDF-A521-1797A5342840}" type="pres">
      <dgm:prSet presAssocID="{8D4BB76B-BE28-428A-BDEB-27850C53B9BB}" presName="Name37" presStyleLbl="parChTrans1D2" presStyleIdx="1" presStyleCnt="2"/>
      <dgm:spPr/>
      <dgm:t>
        <a:bodyPr/>
        <a:lstStyle/>
        <a:p>
          <a:endParaRPr lang="ru-RU"/>
        </a:p>
      </dgm:t>
    </dgm:pt>
    <dgm:pt modelId="{F8595626-B7EE-401E-9051-7E5318998A80}" type="pres">
      <dgm:prSet presAssocID="{B8994E0F-9615-40BE-BAE8-C2FC291F064F}" presName="hierRoot2" presStyleCnt="0">
        <dgm:presLayoutVars>
          <dgm:hierBranch val="init"/>
        </dgm:presLayoutVars>
      </dgm:prSet>
      <dgm:spPr/>
    </dgm:pt>
    <dgm:pt modelId="{FED9E3CC-2758-4F2E-A1E3-83773CFDB036}" type="pres">
      <dgm:prSet presAssocID="{B8994E0F-9615-40BE-BAE8-C2FC291F064F}" presName="rootComposite" presStyleCnt="0"/>
      <dgm:spPr/>
    </dgm:pt>
    <dgm:pt modelId="{227F4720-5FC7-4F99-8F10-F5BC62CF263F}" type="pres">
      <dgm:prSet presAssocID="{B8994E0F-9615-40BE-BAE8-C2FC291F064F}" presName="rootText" presStyleLbl="node2" presStyleIdx="1" presStyleCnt="2">
        <dgm:presLayoutVars>
          <dgm:chPref val="3"/>
        </dgm:presLayoutVars>
      </dgm:prSet>
      <dgm:spPr/>
      <dgm:t>
        <a:bodyPr/>
        <a:lstStyle/>
        <a:p>
          <a:endParaRPr lang="ru-RU"/>
        </a:p>
      </dgm:t>
    </dgm:pt>
    <dgm:pt modelId="{D796FE2C-50EB-4450-89F9-8137258B836E}" type="pres">
      <dgm:prSet presAssocID="{B8994E0F-9615-40BE-BAE8-C2FC291F064F}" presName="rootConnector" presStyleLbl="node2" presStyleIdx="1" presStyleCnt="2"/>
      <dgm:spPr/>
      <dgm:t>
        <a:bodyPr/>
        <a:lstStyle/>
        <a:p>
          <a:endParaRPr lang="ru-RU"/>
        </a:p>
      </dgm:t>
    </dgm:pt>
    <dgm:pt modelId="{93EC8791-33A3-4E8B-8C92-B85A3B64D43A}" type="pres">
      <dgm:prSet presAssocID="{B8994E0F-9615-40BE-BAE8-C2FC291F064F}" presName="hierChild4" presStyleCnt="0"/>
      <dgm:spPr/>
    </dgm:pt>
    <dgm:pt modelId="{9E8EDA5C-B3E5-416E-A73B-37802A0D4B4D}" type="pres">
      <dgm:prSet presAssocID="{B8994E0F-9615-40BE-BAE8-C2FC291F064F}" presName="hierChild5" presStyleCnt="0"/>
      <dgm:spPr/>
    </dgm:pt>
    <dgm:pt modelId="{3FD65B3F-92E3-4449-A332-957478A3F201}" type="pres">
      <dgm:prSet presAssocID="{7F5482F8-471D-4B1F-ACAB-8090C02B4118}" presName="Name111" presStyleLbl="parChTrans1D3" presStyleIdx="4" presStyleCnt="12"/>
      <dgm:spPr/>
      <dgm:t>
        <a:bodyPr/>
        <a:lstStyle/>
        <a:p>
          <a:endParaRPr lang="ru-RU"/>
        </a:p>
      </dgm:t>
    </dgm:pt>
    <dgm:pt modelId="{E2C6CEC8-6D9A-4D93-A404-61B0B761B9EB}" type="pres">
      <dgm:prSet presAssocID="{A99F3D38-8423-4B8F-A700-172D208781D8}" presName="hierRoot3" presStyleCnt="0">
        <dgm:presLayoutVars>
          <dgm:hierBranch val="init"/>
        </dgm:presLayoutVars>
      </dgm:prSet>
      <dgm:spPr/>
    </dgm:pt>
    <dgm:pt modelId="{877FEB9D-96D9-40ED-969A-B5792889615C}" type="pres">
      <dgm:prSet presAssocID="{A99F3D38-8423-4B8F-A700-172D208781D8}" presName="rootComposite3" presStyleCnt="0"/>
      <dgm:spPr/>
    </dgm:pt>
    <dgm:pt modelId="{049C48A4-71C6-416D-BF9D-725E2E87EC62}" type="pres">
      <dgm:prSet presAssocID="{A99F3D38-8423-4B8F-A700-172D208781D8}" presName="rootText3" presStyleLbl="asst2" presStyleIdx="0" presStyleCnt="8">
        <dgm:presLayoutVars>
          <dgm:chPref val="3"/>
        </dgm:presLayoutVars>
      </dgm:prSet>
      <dgm:spPr/>
      <dgm:t>
        <a:bodyPr/>
        <a:lstStyle/>
        <a:p>
          <a:endParaRPr lang="ru-RU"/>
        </a:p>
      </dgm:t>
    </dgm:pt>
    <dgm:pt modelId="{5E4D2792-FBBE-4889-AC56-709F9BA8AEB7}" type="pres">
      <dgm:prSet presAssocID="{A99F3D38-8423-4B8F-A700-172D208781D8}" presName="rootConnector3" presStyleLbl="asst2" presStyleIdx="0" presStyleCnt="8"/>
      <dgm:spPr/>
      <dgm:t>
        <a:bodyPr/>
        <a:lstStyle/>
        <a:p>
          <a:endParaRPr lang="ru-RU"/>
        </a:p>
      </dgm:t>
    </dgm:pt>
    <dgm:pt modelId="{B8E019FD-E727-4220-9A87-1F86E50A8802}" type="pres">
      <dgm:prSet presAssocID="{A99F3D38-8423-4B8F-A700-172D208781D8}" presName="hierChild6" presStyleCnt="0"/>
      <dgm:spPr/>
    </dgm:pt>
    <dgm:pt modelId="{4C6F605C-A6EF-4E34-BC91-A588A2BC767E}" type="pres">
      <dgm:prSet presAssocID="{A99F3D38-8423-4B8F-A700-172D208781D8}" presName="hierChild7" presStyleCnt="0"/>
      <dgm:spPr/>
    </dgm:pt>
    <dgm:pt modelId="{5247AD99-76AB-4CF9-BC5B-66735F01F3B1}" type="pres">
      <dgm:prSet presAssocID="{FEFE0DC0-0FBB-46BF-97BB-CE31E42815EB}" presName="Name111" presStyleLbl="parChTrans1D3" presStyleIdx="5" presStyleCnt="12"/>
      <dgm:spPr/>
      <dgm:t>
        <a:bodyPr/>
        <a:lstStyle/>
        <a:p>
          <a:endParaRPr lang="ru-RU"/>
        </a:p>
      </dgm:t>
    </dgm:pt>
    <dgm:pt modelId="{B5B79755-FF3C-4F68-B679-0EA87DD71746}" type="pres">
      <dgm:prSet presAssocID="{3E97C9AE-3BC8-4035-A124-8AEDFB208AEE}" presName="hierRoot3" presStyleCnt="0">
        <dgm:presLayoutVars>
          <dgm:hierBranch val="init"/>
        </dgm:presLayoutVars>
      </dgm:prSet>
      <dgm:spPr/>
    </dgm:pt>
    <dgm:pt modelId="{51C7B0A6-C743-4ABC-870D-DD4C094A4CD5}" type="pres">
      <dgm:prSet presAssocID="{3E97C9AE-3BC8-4035-A124-8AEDFB208AEE}" presName="rootComposite3" presStyleCnt="0"/>
      <dgm:spPr/>
    </dgm:pt>
    <dgm:pt modelId="{C88B5939-7E3F-401C-BDDB-EBE410A7302C}" type="pres">
      <dgm:prSet presAssocID="{3E97C9AE-3BC8-4035-A124-8AEDFB208AEE}" presName="rootText3" presStyleLbl="asst2" presStyleIdx="1" presStyleCnt="8">
        <dgm:presLayoutVars>
          <dgm:chPref val="3"/>
        </dgm:presLayoutVars>
      </dgm:prSet>
      <dgm:spPr/>
      <dgm:t>
        <a:bodyPr/>
        <a:lstStyle/>
        <a:p>
          <a:endParaRPr lang="ru-RU"/>
        </a:p>
      </dgm:t>
    </dgm:pt>
    <dgm:pt modelId="{0040CD63-092D-450D-8FAC-96E74C0F9704}" type="pres">
      <dgm:prSet presAssocID="{3E97C9AE-3BC8-4035-A124-8AEDFB208AEE}" presName="rootConnector3" presStyleLbl="asst2" presStyleIdx="1" presStyleCnt="8"/>
      <dgm:spPr/>
      <dgm:t>
        <a:bodyPr/>
        <a:lstStyle/>
        <a:p>
          <a:endParaRPr lang="ru-RU"/>
        </a:p>
      </dgm:t>
    </dgm:pt>
    <dgm:pt modelId="{CF3D8C2B-46E0-401C-8739-0EB894749B66}" type="pres">
      <dgm:prSet presAssocID="{3E97C9AE-3BC8-4035-A124-8AEDFB208AEE}" presName="hierChild6" presStyleCnt="0"/>
      <dgm:spPr/>
    </dgm:pt>
    <dgm:pt modelId="{D24858E3-EF5F-492D-BDE6-5BADF3245224}" type="pres">
      <dgm:prSet presAssocID="{3E97C9AE-3BC8-4035-A124-8AEDFB208AEE}" presName="hierChild7" presStyleCnt="0"/>
      <dgm:spPr/>
    </dgm:pt>
    <dgm:pt modelId="{AB4ED686-FAD2-4B14-ABC2-EADB16DC653B}" type="pres">
      <dgm:prSet presAssocID="{4383A3AA-C92A-4993-98C3-D42C2DAB1DC7}" presName="Name111" presStyleLbl="parChTrans1D3" presStyleIdx="6" presStyleCnt="12"/>
      <dgm:spPr/>
      <dgm:t>
        <a:bodyPr/>
        <a:lstStyle/>
        <a:p>
          <a:endParaRPr lang="ru-RU"/>
        </a:p>
      </dgm:t>
    </dgm:pt>
    <dgm:pt modelId="{16E8A4FC-EDEB-4F95-8D04-137CEB5AB530}" type="pres">
      <dgm:prSet presAssocID="{72C01D2D-2925-4D41-AF4C-29EC643B453A}" presName="hierRoot3" presStyleCnt="0">
        <dgm:presLayoutVars>
          <dgm:hierBranch val="init"/>
        </dgm:presLayoutVars>
      </dgm:prSet>
      <dgm:spPr/>
    </dgm:pt>
    <dgm:pt modelId="{CD27C6FB-E5FE-44C8-9CB8-6E6302E1CE26}" type="pres">
      <dgm:prSet presAssocID="{72C01D2D-2925-4D41-AF4C-29EC643B453A}" presName="rootComposite3" presStyleCnt="0"/>
      <dgm:spPr/>
    </dgm:pt>
    <dgm:pt modelId="{7328520E-1FE6-414A-A45E-1B641B37A1A9}" type="pres">
      <dgm:prSet presAssocID="{72C01D2D-2925-4D41-AF4C-29EC643B453A}" presName="rootText3" presStyleLbl="asst2" presStyleIdx="2" presStyleCnt="8">
        <dgm:presLayoutVars>
          <dgm:chPref val="3"/>
        </dgm:presLayoutVars>
      </dgm:prSet>
      <dgm:spPr/>
      <dgm:t>
        <a:bodyPr/>
        <a:lstStyle/>
        <a:p>
          <a:endParaRPr lang="ru-RU"/>
        </a:p>
      </dgm:t>
    </dgm:pt>
    <dgm:pt modelId="{2663B725-CC03-425C-A2D3-8A3906320C68}" type="pres">
      <dgm:prSet presAssocID="{72C01D2D-2925-4D41-AF4C-29EC643B453A}" presName="rootConnector3" presStyleLbl="asst2" presStyleIdx="2" presStyleCnt="8"/>
      <dgm:spPr/>
      <dgm:t>
        <a:bodyPr/>
        <a:lstStyle/>
        <a:p>
          <a:endParaRPr lang="ru-RU"/>
        </a:p>
      </dgm:t>
    </dgm:pt>
    <dgm:pt modelId="{9F0C1EE8-A0DA-477E-96E2-167A76185C09}" type="pres">
      <dgm:prSet presAssocID="{72C01D2D-2925-4D41-AF4C-29EC643B453A}" presName="hierChild6" presStyleCnt="0"/>
      <dgm:spPr/>
    </dgm:pt>
    <dgm:pt modelId="{1C6EC902-915A-4F24-845A-BE2417E824E9}" type="pres">
      <dgm:prSet presAssocID="{72C01D2D-2925-4D41-AF4C-29EC643B453A}" presName="hierChild7" presStyleCnt="0"/>
      <dgm:spPr/>
    </dgm:pt>
    <dgm:pt modelId="{7647A562-7CFA-4942-ADC8-692BF2B53F4B}" type="pres">
      <dgm:prSet presAssocID="{A0228483-5D13-4A90-B7E8-0C99013A8A3F}" presName="Name111" presStyleLbl="parChTrans1D3" presStyleIdx="7" presStyleCnt="12"/>
      <dgm:spPr/>
      <dgm:t>
        <a:bodyPr/>
        <a:lstStyle/>
        <a:p>
          <a:endParaRPr lang="ru-RU"/>
        </a:p>
      </dgm:t>
    </dgm:pt>
    <dgm:pt modelId="{C253485F-4942-4C3B-AC88-052822F04835}" type="pres">
      <dgm:prSet presAssocID="{DB42DEBF-45D4-4368-BC61-9A76D007A285}" presName="hierRoot3" presStyleCnt="0">
        <dgm:presLayoutVars>
          <dgm:hierBranch val="init"/>
        </dgm:presLayoutVars>
      </dgm:prSet>
      <dgm:spPr/>
    </dgm:pt>
    <dgm:pt modelId="{1414D5F0-8FCB-4BEF-B5E3-9E6A1FE14342}" type="pres">
      <dgm:prSet presAssocID="{DB42DEBF-45D4-4368-BC61-9A76D007A285}" presName="rootComposite3" presStyleCnt="0"/>
      <dgm:spPr/>
    </dgm:pt>
    <dgm:pt modelId="{F9F1DF07-522B-4240-8B3B-D3ACDB073842}" type="pres">
      <dgm:prSet presAssocID="{DB42DEBF-45D4-4368-BC61-9A76D007A285}" presName="rootText3" presStyleLbl="asst2" presStyleIdx="3" presStyleCnt="8">
        <dgm:presLayoutVars>
          <dgm:chPref val="3"/>
        </dgm:presLayoutVars>
      </dgm:prSet>
      <dgm:spPr/>
      <dgm:t>
        <a:bodyPr/>
        <a:lstStyle/>
        <a:p>
          <a:endParaRPr lang="ru-RU"/>
        </a:p>
      </dgm:t>
    </dgm:pt>
    <dgm:pt modelId="{8B452533-17ED-4F67-A366-CE4BE3CB01EF}" type="pres">
      <dgm:prSet presAssocID="{DB42DEBF-45D4-4368-BC61-9A76D007A285}" presName="rootConnector3" presStyleLbl="asst2" presStyleIdx="3" presStyleCnt="8"/>
      <dgm:spPr/>
      <dgm:t>
        <a:bodyPr/>
        <a:lstStyle/>
        <a:p>
          <a:endParaRPr lang="ru-RU"/>
        </a:p>
      </dgm:t>
    </dgm:pt>
    <dgm:pt modelId="{0E80F3FC-F22A-4183-8EF4-725CD10FF19B}" type="pres">
      <dgm:prSet presAssocID="{DB42DEBF-45D4-4368-BC61-9A76D007A285}" presName="hierChild6" presStyleCnt="0"/>
      <dgm:spPr/>
    </dgm:pt>
    <dgm:pt modelId="{CA7EA2A7-493C-41AF-8532-EB6E3085F531}" type="pres">
      <dgm:prSet presAssocID="{DB42DEBF-45D4-4368-BC61-9A76D007A285}" presName="hierChild7" presStyleCnt="0"/>
      <dgm:spPr/>
    </dgm:pt>
    <dgm:pt modelId="{46E4FA1D-9959-4669-AE7D-909C11C700BF}" type="pres">
      <dgm:prSet presAssocID="{8F929D92-2245-4960-96E5-B3DD74D9CE44}" presName="Name111" presStyleLbl="parChTrans1D3" presStyleIdx="8" presStyleCnt="12"/>
      <dgm:spPr/>
      <dgm:t>
        <a:bodyPr/>
        <a:lstStyle/>
        <a:p>
          <a:endParaRPr lang="ru-RU"/>
        </a:p>
      </dgm:t>
    </dgm:pt>
    <dgm:pt modelId="{2EBBD194-8C43-4BE0-A50E-C1B46C9C7EFE}" type="pres">
      <dgm:prSet presAssocID="{511102B2-A44C-4ACA-AE46-89D66A338089}" presName="hierRoot3" presStyleCnt="0">
        <dgm:presLayoutVars>
          <dgm:hierBranch val="init"/>
        </dgm:presLayoutVars>
      </dgm:prSet>
      <dgm:spPr/>
    </dgm:pt>
    <dgm:pt modelId="{A13A52AC-3EC1-415F-8025-535914C7F706}" type="pres">
      <dgm:prSet presAssocID="{511102B2-A44C-4ACA-AE46-89D66A338089}" presName="rootComposite3" presStyleCnt="0"/>
      <dgm:spPr/>
    </dgm:pt>
    <dgm:pt modelId="{E8EB52C6-6DA2-48CD-9186-D2A96EC3D45E}" type="pres">
      <dgm:prSet presAssocID="{511102B2-A44C-4ACA-AE46-89D66A338089}" presName="rootText3" presStyleLbl="asst2" presStyleIdx="4" presStyleCnt="8">
        <dgm:presLayoutVars>
          <dgm:chPref val="3"/>
        </dgm:presLayoutVars>
      </dgm:prSet>
      <dgm:spPr/>
      <dgm:t>
        <a:bodyPr/>
        <a:lstStyle/>
        <a:p>
          <a:endParaRPr lang="ru-RU"/>
        </a:p>
      </dgm:t>
    </dgm:pt>
    <dgm:pt modelId="{104F8696-4EAF-4510-9A48-0DA1CAFA2D74}" type="pres">
      <dgm:prSet presAssocID="{511102B2-A44C-4ACA-AE46-89D66A338089}" presName="rootConnector3" presStyleLbl="asst2" presStyleIdx="4" presStyleCnt="8"/>
      <dgm:spPr/>
      <dgm:t>
        <a:bodyPr/>
        <a:lstStyle/>
        <a:p>
          <a:endParaRPr lang="ru-RU"/>
        </a:p>
      </dgm:t>
    </dgm:pt>
    <dgm:pt modelId="{919BEB67-2DD8-4A7A-8C84-A65A93C0047E}" type="pres">
      <dgm:prSet presAssocID="{511102B2-A44C-4ACA-AE46-89D66A338089}" presName="hierChild6" presStyleCnt="0"/>
      <dgm:spPr/>
    </dgm:pt>
    <dgm:pt modelId="{A57AEA42-849C-4E48-9DFE-2ED5428EBEFD}" type="pres">
      <dgm:prSet presAssocID="{511102B2-A44C-4ACA-AE46-89D66A338089}" presName="hierChild7" presStyleCnt="0"/>
      <dgm:spPr/>
    </dgm:pt>
    <dgm:pt modelId="{F4A91637-41FC-4210-8102-EC4841B36ACB}" type="pres">
      <dgm:prSet presAssocID="{30D29B6F-7DB0-4D6F-A7EB-E1DD12CDDED3}" presName="Name111" presStyleLbl="parChTrans1D3" presStyleIdx="9" presStyleCnt="12"/>
      <dgm:spPr/>
      <dgm:t>
        <a:bodyPr/>
        <a:lstStyle/>
        <a:p>
          <a:endParaRPr lang="ru-RU"/>
        </a:p>
      </dgm:t>
    </dgm:pt>
    <dgm:pt modelId="{973575D1-DA2A-467A-BFFA-23C5067A2818}" type="pres">
      <dgm:prSet presAssocID="{8F1BD55D-7584-4F5D-9D25-09FACBE4F9DE}" presName="hierRoot3" presStyleCnt="0">
        <dgm:presLayoutVars>
          <dgm:hierBranch val="init"/>
        </dgm:presLayoutVars>
      </dgm:prSet>
      <dgm:spPr/>
    </dgm:pt>
    <dgm:pt modelId="{19CD1BAE-4FB5-46BD-8767-87981A0040C2}" type="pres">
      <dgm:prSet presAssocID="{8F1BD55D-7584-4F5D-9D25-09FACBE4F9DE}" presName="rootComposite3" presStyleCnt="0"/>
      <dgm:spPr/>
    </dgm:pt>
    <dgm:pt modelId="{43BF622B-F4F3-49A2-BA30-CB25FC5D90CF}" type="pres">
      <dgm:prSet presAssocID="{8F1BD55D-7584-4F5D-9D25-09FACBE4F9DE}" presName="rootText3" presStyleLbl="asst2" presStyleIdx="5" presStyleCnt="8">
        <dgm:presLayoutVars>
          <dgm:chPref val="3"/>
        </dgm:presLayoutVars>
      </dgm:prSet>
      <dgm:spPr/>
      <dgm:t>
        <a:bodyPr/>
        <a:lstStyle/>
        <a:p>
          <a:endParaRPr lang="ru-RU"/>
        </a:p>
      </dgm:t>
    </dgm:pt>
    <dgm:pt modelId="{FF45ECF7-E042-4A75-A03B-152D9773F155}" type="pres">
      <dgm:prSet presAssocID="{8F1BD55D-7584-4F5D-9D25-09FACBE4F9DE}" presName="rootConnector3" presStyleLbl="asst2" presStyleIdx="5" presStyleCnt="8"/>
      <dgm:spPr/>
      <dgm:t>
        <a:bodyPr/>
        <a:lstStyle/>
        <a:p>
          <a:endParaRPr lang="ru-RU"/>
        </a:p>
      </dgm:t>
    </dgm:pt>
    <dgm:pt modelId="{00A87120-3137-47F2-8B8F-C03E478486FB}" type="pres">
      <dgm:prSet presAssocID="{8F1BD55D-7584-4F5D-9D25-09FACBE4F9DE}" presName="hierChild6" presStyleCnt="0"/>
      <dgm:spPr/>
    </dgm:pt>
    <dgm:pt modelId="{897790AE-AD74-4972-88C4-CD4AB644547E}" type="pres">
      <dgm:prSet presAssocID="{8F1BD55D-7584-4F5D-9D25-09FACBE4F9DE}" presName="hierChild7" presStyleCnt="0"/>
      <dgm:spPr/>
    </dgm:pt>
    <dgm:pt modelId="{44EE08A1-FA49-418B-8F35-08DC298D1030}" type="pres">
      <dgm:prSet presAssocID="{6A351E2F-B3E4-4B4F-9883-14A4CA3ECF9C}" presName="Name111" presStyleLbl="parChTrans1D3" presStyleIdx="10" presStyleCnt="12"/>
      <dgm:spPr/>
      <dgm:t>
        <a:bodyPr/>
        <a:lstStyle/>
        <a:p>
          <a:endParaRPr lang="ru-RU"/>
        </a:p>
      </dgm:t>
    </dgm:pt>
    <dgm:pt modelId="{34CF9315-6F8E-4E49-9EB1-4A0D69C4E161}" type="pres">
      <dgm:prSet presAssocID="{D58F721A-3592-4449-BED4-4EAA08C4740A}" presName="hierRoot3" presStyleCnt="0">
        <dgm:presLayoutVars>
          <dgm:hierBranch val="init"/>
        </dgm:presLayoutVars>
      </dgm:prSet>
      <dgm:spPr/>
    </dgm:pt>
    <dgm:pt modelId="{71ADECEB-BD01-4006-817E-EABC99C5E202}" type="pres">
      <dgm:prSet presAssocID="{D58F721A-3592-4449-BED4-4EAA08C4740A}" presName="rootComposite3" presStyleCnt="0"/>
      <dgm:spPr/>
    </dgm:pt>
    <dgm:pt modelId="{3C48C964-6F44-4784-B3E2-5C92278A0037}" type="pres">
      <dgm:prSet presAssocID="{D58F721A-3592-4449-BED4-4EAA08C4740A}" presName="rootText3" presStyleLbl="asst2" presStyleIdx="6" presStyleCnt="8">
        <dgm:presLayoutVars>
          <dgm:chPref val="3"/>
        </dgm:presLayoutVars>
      </dgm:prSet>
      <dgm:spPr/>
      <dgm:t>
        <a:bodyPr/>
        <a:lstStyle/>
        <a:p>
          <a:endParaRPr lang="ru-RU"/>
        </a:p>
      </dgm:t>
    </dgm:pt>
    <dgm:pt modelId="{264E157B-75ED-4097-A255-A23334D24C38}" type="pres">
      <dgm:prSet presAssocID="{D58F721A-3592-4449-BED4-4EAA08C4740A}" presName="rootConnector3" presStyleLbl="asst2" presStyleIdx="6" presStyleCnt="8"/>
      <dgm:spPr/>
      <dgm:t>
        <a:bodyPr/>
        <a:lstStyle/>
        <a:p>
          <a:endParaRPr lang="ru-RU"/>
        </a:p>
      </dgm:t>
    </dgm:pt>
    <dgm:pt modelId="{4CAC9C40-4534-40FB-AC8D-2FE4CF21FA7B}" type="pres">
      <dgm:prSet presAssocID="{D58F721A-3592-4449-BED4-4EAA08C4740A}" presName="hierChild6" presStyleCnt="0"/>
      <dgm:spPr/>
    </dgm:pt>
    <dgm:pt modelId="{0465B77D-3207-42AD-926F-B3DE581AC9A4}" type="pres">
      <dgm:prSet presAssocID="{D58F721A-3592-4449-BED4-4EAA08C4740A}" presName="hierChild7" presStyleCnt="0"/>
      <dgm:spPr/>
    </dgm:pt>
    <dgm:pt modelId="{41ABCF5E-5E77-419D-8EF1-CE0A075B820D}" type="pres">
      <dgm:prSet presAssocID="{2B15F42E-A2D7-48E7-8BDD-2BFD36326DB1}" presName="Name111" presStyleLbl="parChTrans1D3" presStyleIdx="11" presStyleCnt="12"/>
      <dgm:spPr/>
      <dgm:t>
        <a:bodyPr/>
        <a:lstStyle/>
        <a:p>
          <a:endParaRPr lang="ru-RU"/>
        </a:p>
      </dgm:t>
    </dgm:pt>
    <dgm:pt modelId="{1E1D5815-E094-4BA0-9593-9DE6F2D982A8}" type="pres">
      <dgm:prSet presAssocID="{E0AA5531-EEE6-4F93-BA63-F516473E540A}" presName="hierRoot3" presStyleCnt="0">
        <dgm:presLayoutVars>
          <dgm:hierBranch val="init"/>
        </dgm:presLayoutVars>
      </dgm:prSet>
      <dgm:spPr/>
    </dgm:pt>
    <dgm:pt modelId="{DFE3D152-30A3-4D76-B753-A1DD4E751171}" type="pres">
      <dgm:prSet presAssocID="{E0AA5531-EEE6-4F93-BA63-F516473E540A}" presName="rootComposite3" presStyleCnt="0"/>
      <dgm:spPr/>
    </dgm:pt>
    <dgm:pt modelId="{5265A97E-B9E4-4F30-B0E4-A86E7762AFBF}" type="pres">
      <dgm:prSet presAssocID="{E0AA5531-EEE6-4F93-BA63-F516473E540A}" presName="rootText3" presStyleLbl="asst2" presStyleIdx="7" presStyleCnt="8">
        <dgm:presLayoutVars>
          <dgm:chPref val="3"/>
        </dgm:presLayoutVars>
      </dgm:prSet>
      <dgm:spPr/>
      <dgm:t>
        <a:bodyPr/>
        <a:lstStyle/>
        <a:p>
          <a:endParaRPr lang="ru-RU"/>
        </a:p>
      </dgm:t>
    </dgm:pt>
    <dgm:pt modelId="{C0A502A3-04E1-4298-93E6-AF118BC32055}" type="pres">
      <dgm:prSet presAssocID="{E0AA5531-EEE6-4F93-BA63-F516473E540A}" presName="rootConnector3" presStyleLbl="asst2" presStyleIdx="7" presStyleCnt="8"/>
      <dgm:spPr/>
      <dgm:t>
        <a:bodyPr/>
        <a:lstStyle/>
        <a:p>
          <a:endParaRPr lang="ru-RU"/>
        </a:p>
      </dgm:t>
    </dgm:pt>
    <dgm:pt modelId="{9438C257-60C0-43AD-83FE-E9CC47A1FC2E}" type="pres">
      <dgm:prSet presAssocID="{E0AA5531-EEE6-4F93-BA63-F516473E540A}" presName="hierChild6" presStyleCnt="0"/>
      <dgm:spPr/>
    </dgm:pt>
    <dgm:pt modelId="{13E19484-B763-4FA9-923F-F43A940FA5F5}" type="pres">
      <dgm:prSet presAssocID="{E0AA5531-EEE6-4F93-BA63-F516473E540A}" presName="hierChild7" presStyleCnt="0"/>
      <dgm:spPr/>
    </dgm:pt>
    <dgm:pt modelId="{A4E3B378-FDC1-4347-B2A3-61DCBD3A5426}" type="pres">
      <dgm:prSet presAssocID="{102BB3E5-3E9E-45DC-92A1-9DB9E6CE970E}" presName="hierChild3" presStyleCnt="0"/>
      <dgm:spPr/>
    </dgm:pt>
  </dgm:ptLst>
  <dgm:cxnLst>
    <dgm:cxn modelId="{CFFC0CE9-F4FD-41F4-816F-675F6BE06776}" srcId="{B8994E0F-9615-40BE-BAE8-C2FC291F064F}" destId="{72C01D2D-2925-4D41-AF4C-29EC643B453A}" srcOrd="2" destOrd="0" parTransId="{4383A3AA-C92A-4993-98C3-D42C2DAB1DC7}" sibTransId="{40B624D4-CBE3-4F1D-9962-0B20EDAA6856}"/>
    <dgm:cxn modelId="{E0F6D0A9-BAAA-4EC6-B305-7037162BA787}" type="presOf" srcId="{434DC1A6-B1CD-450D-B292-D66704365DAD}" destId="{B35C4D87-B133-498E-8341-DABF1921E2FF}" srcOrd="1" destOrd="0" presId="urn:microsoft.com/office/officeart/2005/8/layout/orgChart1"/>
    <dgm:cxn modelId="{A27B111F-606F-48BC-B277-DE90EF2C9809}" type="presOf" srcId="{A99F3D38-8423-4B8F-A700-172D208781D8}" destId="{049C48A4-71C6-416D-BF9D-725E2E87EC62}" srcOrd="0" destOrd="0" presId="urn:microsoft.com/office/officeart/2005/8/layout/orgChart1"/>
    <dgm:cxn modelId="{BD5E3704-6C83-4747-B9C7-E1DE723DB505}" srcId="{B8994E0F-9615-40BE-BAE8-C2FC291F064F}" destId="{511102B2-A44C-4ACA-AE46-89D66A338089}" srcOrd="4" destOrd="0" parTransId="{8F929D92-2245-4960-96E5-B3DD74D9CE44}" sibTransId="{7C03AC02-11C7-4E22-9142-CE490E4BC593}"/>
    <dgm:cxn modelId="{4E0E7EF8-45A9-46D0-B4B8-C6C1489DFC6A}" type="presOf" srcId="{72C01D2D-2925-4D41-AF4C-29EC643B453A}" destId="{7328520E-1FE6-414A-A45E-1B641B37A1A9}" srcOrd="0" destOrd="0" presId="urn:microsoft.com/office/officeart/2005/8/layout/orgChart1"/>
    <dgm:cxn modelId="{1DE2EA4A-4E52-4D9A-B017-61AEA23828E5}" srcId="{B8994E0F-9615-40BE-BAE8-C2FC291F064F}" destId="{DB42DEBF-45D4-4368-BC61-9A76D007A285}" srcOrd="3" destOrd="0" parTransId="{A0228483-5D13-4A90-B7E8-0C99013A8A3F}" sibTransId="{C8A0391E-45D1-40F3-867B-4CE566102734}"/>
    <dgm:cxn modelId="{DC8E9263-1C80-4B12-AB4B-1A956EBB3C7E}" type="presOf" srcId="{B8994E0F-9615-40BE-BAE8-C2FC291F064F}" destId="{D796FE2C-50EB-4450-89F9-8137258B836E}" srcOrd="1" destOrd="0" presId="urn:microsoft.com/office/officeart/2005/8/layout/orgChart1"/>
    <dgm:cxn modelId="{787589FC-9BAD-4A09-8FF0-E6B4D6330F8C}" srcId="{B8994E0F-9615-40BE-BAE8-C2FC291F064F}" destId="{3E97C9AE-3BC8-4035-A124-8AEDFB208AEE}" srcOrd="1" destOrd="0" parTransId="{FEFE0DC0-0FBB-46BF-97BB-CE31E42815EB}" sibTransId="{8564DCE6-F366-412B-A22F-EF239F7CD768}"/>
    <dgm:cxn modelId="{36724E8B-0823-4C0C-A91E-F81237BD5EFF}" type="presOf" srcId="{102BB3E5-3E9E-45DC-92A1-9DB9E6CE970E}" destId="{450ECD8D-5C32-4C0D-827B-D856AD78D9BD}" srcOrd="0" destOrd="0" presId="urn:microsoft.com/office/officeart/2005/8/layout/orgChart1"/>
    <dgm:cxn modelId="{532B25E6-DB7F-4C31-9A32-9F80573C10B3}" type="presOf" srcId="{E0AA5531-EEE6-4F93-BA63-F516473E540A}" destId="{C0A502A3-04E1-4298-93E6-AF118BC32055}" srcOrd="1" destOrd="0" presId="urn:microsoft.com/office/officeart/2005/8/layout/orgChart1"/>
    <dgm:cxn modelId="{78D05124-5EAF-4C9E-AFCF-0C7212DB9B0D}" type="presOf" srcId="{9464EED8-58AC-4DEE-B7DB-80BAB1C6F0B7}" destId="{FD1E5ECB-4891-48DE-8342-0240388F153B}" srcOrd="0" destOrd="0" presId="urn:microsoft.com/office/officeart/2005/8/layout/orgChart1"/>
    <dgm:cxn modelId="{01DA5CBC-D742-4B80-9FFB-653A7F2405DA}" srcId="{B8994E0F-9615-40BE-BAE8-C2FC291F064F}" destId="{A99F3D38-8423-4B8F-A700-172D208781D8}" srcOrd="0" destOrd="0" parTransId="{7F5482F8-471D-4B1F-ACAB-8090C02B4118}" sibTransId="{5536D54C-C682-4253-BE69-EFDFB2A8BEF0}"/>
    <dgm:cxn modelId="{47749BD9-DFD1-4C77-969D-48942B3DFA5D}" type="presOf" srcId="{DB42DEBF-45D4-4368-BC61-9A76D007A285}" destId="{F9F1DF07-522B-4240-8B3B-D3ACDB073842}" srcOrd="0" destOrd="0" presId="urn:microsoft.com/office/officeart/2005/8/layout/orgChart1"/>
    <dgm:cxn modelId="{ECE3FE1A-FF1A-4F9E-9C91-DFD770B1DDB5}" type="presOf" srcId="{E0AA5531-EEE6-4F93-BA63-F516473E540A}" destId="{5265A97E-B9E4-4F30-B0E4-A86E7762AFBF}" srcOrd="0" destOrd="0" presId="urn:microsoft.com/office/officeart/2005/8/layout/orgChart1"/>
    <dgm:cxn modelId="{5E1F0D86-4269-43D2-95EA-AC2C8331A263}" type="presOf" srcId="{A4D3EFFD-3D97-4EFD-9867-D79B289E1E78}" destId="{2436292B-4B02-4BD1-BE07-6D8E0B59A44C}" srcOrd="0" destOrd="0" presId="urn:microsoft.com/office/officeart/2005/8/layout/orgChart1"/>
    <dgm:cxn modelId="{1B748954-0E75-4EB5-A6CF-CE728BFB7847}" srcId="{B8994E0F-9615-40BE-BAE8-C2FC291F064F}" destId="{D58F721A-3592-4449-BED4-4EAA08C4740A}" srcOrd="6" destOrd="0" parTransId="{6A351E2F-B3E4-4B4F-9883-14A4CA3ECF9C}" sibTransId="{A1BE19CA-DEA4-49FC-A428-A296E54DC38B}"/>
    <dgm:cxn modelId="{7C009ED8-B4CA-4F79-8CE4-7E5CBC16CCCD}" type="presOf" srcId="{FEFE0DC0-0FBB-46BF-97BB-CE31E42815EB}" destId="{5247AD99-76AB-4CF9-BC5B-66735F01F3B1}" srcOrd="0" destOrd="0" presId="urn:microsoft.com/office/officeart/2005/8/layout/orgChart1"/>
    <dgm:cxn modelId="{3D635094-9F82-49BE-97AB-8B912C81EC87}" type="presOf" srcId="{A0228483-5D13-4A90-B7E8-0C99013A8A3F}" destId="{7647A562-7CFA-4942-ADC8-692BF2B53F4B}" srcOrd="0" destOrd="0" presId="urn:microsoft.com/office/officeart/2005/8/layout/orgChart1"/>
    <dgm:cxn modelId="{C8580620-766A-4413-B471-6A7F279DD540}" srcId="{102BB3E5-3E9E-45DC-92A1-9DB9E6CE970E}" destId="{B8994E0F-9615-40BE-BAE8-C2FC291F064F}" srcOrd="1" destOrd="0" parTransId="{8D4BB76B-BE28-428A-BDEB-27850C53B9BB}" sibTransId="{50F693FA-7084-4C8D-92B1-9CAF37E3562B}"/>
    <dgm:cxn modelId="{DE08A4FF-26E4-49CC-8313-9871F9D72658}" type="presOf" srcId="{A99F3D38-8423-4B8F-A700-172D208781D8}" destId="{5E4D2792-FBBE-4889-AC56-709F9BA8AEB7}" srcOrd="1" destOrd="0" presId="urn:microsoft.com/office/officeart/2005/8/layout/orgChart1"/>
    <dgm:cxn modelId="{BC40F862-19AF-4C20-BB1F-430F056E5306}" type="presOf" srcId="{3E97C9AE-3BC8-4035-A124-8AEDFB208AEE}" destId="{0040CD63-092D-450D-8FAC-96E74C0F9704}" srcOrd="1" destOrd="0" presId="urn:microsoft.com/office/officeart/2005/8/layout/orgChart1"/>
    <dgm:cxn modelId="{1DBE8100-54FC-469D-8DDA-2EF246254440}" type="presOf" srcId="{434DC1A6-B1CD-450D-B292-D66704365DAD}" destId="{C9C0626D-FBF2-4BCF-986E-053407C493E8}" srcOrd="0" destOrd="0" presId="urn:microsoft.com/office/officeart/2005/8/layout/orgChart1"/>
    <dgm:cxn modelId="{CCC7807B-EA3B-4864-ADFF-E3ED99F0C31A}" type="presOf" srcId="{3E95633B-851D-4ECF-B2C4-F05F79C3C757}" destId="{0F369DC4-F0B1-4059-B088-815A496D9F9E}" srcOrd="0" destOrd="0" presId="urn:microsoft.com/office/officeart/2005/8/layout/orgChart1"/>
    <dgm:cxn modelId="{D4848A09-9B35-4743-95E0-FEE50EFC6B89}" type="presOf" srcId="{B8994E0F-9615-40BE-BAE8-C2FC291F064F}" destId="{227F4720-5FC7-4F99-8F10-F5BC62CF263F}" srcOrd="0" destOrd="0" presId="urn:microsoft.com/office/officeart/2005/8/layout/orgChart1"/>
    <dgm:cxn modelId="{A560AF80-B6F5-4A11-9089-7AAA2C65D1D2}" type="presOf" srcId="{511102B2-A44C-4ACA-AE46-89D66A338089}" destId="{104F8696-4EAF-4510-9A48-0DA1CAFA2D74}" srcOrd="1" destOrd="0" presId="urn:microsoft.com/office/officeart/2005/8/layout/orgChart1"/>
    <dgm:cxn modelId="{5936ED17-119A-4C1A-95FC-F3DCB1EB985F}" type="presOf" srcId="{D6219C6D-4976-4929-B501-574E0C80CBEE}" destId="{687FC43A-DE8A-47E6-8BB5-983C943F3547}" srcOrd="0" destOrd="0" presId="urn:microsoft.com/office/officeart/2005/8/layout/orgChart1"/>
    <dgm:cxn modelId="{82B577FD-9BD3-45F3-9765-D77D7190ECDE}" srcId="{B8994E0F-9615-40BE-BAE8-C2FC291F064F}" destId="{E0AA5531-EEE6-4F93-BA63-F516473E540A}" srcOrd="7" destOrd="0" parTransId="{2B15F42E-A2D7-48E7-8BDD-2BFD36326DB1}" sibTransId="{5B1FA513-20DA-4533-9E21-F6E00188C62C}"/>
    <dgm:cxn modelId="{3FC0D681-B0EA-42C5-8A9C-CBE7C0E04F43}" type="presOf" srcId="{B312A272-836F-4D48-9B84-B40AEA469492}" destId="{B2399F51-1FF3-4F8F-AA60-3B389F2F122F}" srcOrd="1" destOrd="0" presId="urn:microsoft.com/office/officeart/2005/8/layout/orgChart1"/>
    <dgm:cxn modelId="{501C1C58-FC60-4EE9-865F-2EEB4C238375}" type="presOf" srcId="{D58F721A-3592-4449-BED4-4EAA08C4740A}" destId="{264E157B-75ED-4097-A255-A23334D24C38}" srcOrd="1" destOrd="0" presId="urn:microsoft.com/office/officeart/2005/8/layout/orgChart1"/>
    <dgm:cxn modelId="{EB5C63A1-BE23-4E33-8115-3CAFE51FEE1D}" type="presOf" srcId="{ED0CD420-48C3-4749-A0AD-505A882895D6}" destId="{3F065146-14DE-47AA-87B9-98F1F8C33B91}" srcOrd="1" destOrd="0" presId="urn:microsoft.com/office/officeart/2005/8/layout/orgChart1"/>
    <dgm:cxn modelId="{2CD1660D-DEBD-4895-B9EC-B9045F83F9C4}" type="presOf" srcId="{D6219C6D-4976-4929-B501-574E0C80CBEE}" destId="{0EB6F916-3453-402B-8C72-2A9234B8878A}" srcOrd="1" destOrd="0" presId="urn:microsoft.com/office/officeart/2005/8/layout/orgChart1"/>
    <dgm:cxn modelId="{9DADF9C8-A709-4F54-AC0A-6CC53F391881}" type="presOf" srcId="{511102B2-A44C-4ACA-AE46-89D66A338089}" destId="{E8EB52C6-6DA2-48CD-9186-D2A96EC3D45E}" srcOrd="0" destOrd="0" presId="urn:microsoft.com/office/officeart/2005/8/layout/orgChart1"/>
    <dgm:cxn modelId="{8308E661-F25C-4ED2-B502-D68CAA86B803}" type="presOf" srcId="{A7844BC6-B979-418B-AD52-299B6BA6E0F7}" destId="{F77BC191-D00B-4536-BBAC-E0E9DEA93F5E}" srcOrd="0" destOrd="0" presId="urn:microsoft.com/office/officeart/2005/8/layout/orgChart1"/>
    <dgm:cxn modelId="{13364ADB-57F1-4824-86A7-BE519DA5F26A}" srcId="{9464EED8-58AC-4DEE-B7DB-80BAB1C6F0B7}" destId="{102BB3E5-3E9E-45DC-92A1-9DB9E6CE970E}" srcOrd="0" destOrd="0" parTransId="{78E0D3FC-9F2C-48C2-BDE5-639F3AD2D136}" sibTransId="{4398F293-56D6-4077-8C0E-59E6FBC099F1}"/>
    <dgm:cxn modelId="{4370C6F1-CE05-4DFF-8CB4-0AD75464C5D4}" type="presOf" srcId="{B312A272-836F-4D48-9B84-B40AEA469492}" destId="{C72BEB5A-AD66-472B-AE3D-522752391707}" srcOrd="0" destOrd="0" presId="urn:microsoft.com/office/officeart/2005/8/layout/orgChart1"/>
    <dgm:cxn modelId="{3EE6F4B5-610C-416A-9530-A4508D9391A9}" srcId="{B312A272-836F-4D48-9B84-B40AEA469492}" destId="{ED0CD420-48C3-4749-A0AD-505A882895D6}" srcOrd="2" destOrd="0" parTransId="{A4D3EFFD-3D97-4EFD-9867-D79B289E1E78}" sibTransId="{728EE3E0-EE3E-4775-8E4B-B6F927A39EB9}"/>
    <dgm:cxn modelId="{F79CED05-8E79-424E-AC3B-5266798B288E}" type="presOf" srcId="{102BB3E5-3E9E-45DC-92A1-9DB9E6CE970E}" destId="{6EA29684-C2E4-4702-97CD-2376F96AE877}" srcOrd="1" destOrd="0" presId="urn:microsoft.com/office/officeart/2005/8/layout/orgChart1"/>
    <dgm:cxn modelId="{F3584588-9406-45BF-B607-B3EBE323A8DE}" type="presOf" srcId="{72C01D2D-2925-4D41-AF4C-29EC643B453A}" destId="{2663B725-CC03-425C-A2D3-8A3906320C68}" srcOrd="1" destOrd="0" presId="urn:microsoft.com/office/officeart/2005/8/layout/orgChart1"/>
    <dgm:cxn modelId="{27D55E84-E998-4F5D-8332-583F0E466ABD}" srcId="{B312A272-836F-4D48-9B84-B40AEA469492}" destId="{D6219C6D-4976-4929-B501-574E0C80CBEE}" srcOrd="3" destOrd="0" parTransId="{A7844BC6-B979-418B-AD52-299B6BA6E0F7}" sibTransId="{3CF49219-5A98-40BD-B54A-50A9CBCD5A37}"/>
    <dgm:cxn modelId="{60B9E2F6-7E70-4B66-93E6-B261368C7786}" type="presOf" srcId="{3887DB7A-5897-40AB-B492-988FCC1B9C7F}" destId="{0C705411-8847-4D08-AA27-A49ABDC5CF17}" srcOrd="0" destOrd="0" presId="urn:microsoft.com/office/officeart/2005/8/layout/orgChart1"/>
    <dgm:cxn modelId="{B2CE9726-5741-41DA-8AED-D41FF30FAADB}" type="presOf" srcId="{5D9F440C-F45B-49E1-B6DB-A2D5F10ADF9A}" destId="{BF42AF45-8CC0-49FB-B672-9500D83F7DF1}" srcOrd="1" destOrd="0" presId="urn:microsoft.com/office/officeart/2005/8/layout/orgChart1"/>
    <dgm:cxn modelId="{3351B8F2-0767-4147-AE02-516427ED4AF0}" type="presOf" srcId="{ED0CD420-48C3-4749-A0AD-505A882895D6}" destId="{DD1D47AF-23F3-496D-A6D0-C8C8A5E5E178}" srcOrd="0" destOrd="0" presId="urn:microsoft.com/office/officeart/2005/8/layout/orgChart1"/>
    <dgm:cxn modelId="{EEFBC8E8-8B10-4812-A08E-2B131233B066}" type="presOf" srcId="{8D4BB76B-BE28-428A-BDEB-27850C53B9BB}" destId="{23D8EC36-2668-4BDF-A521-1797A5342840}" srcOrd="0" destOrd="0" presId="urn:microsoft.com/office/officeart/2005/8/layout/orgChart1"/>
    <dgm:cxn modelId="{C2B6BE2B-579E-4C05-91BA-C42084A0E3EC}" srcId="{102BB3E5-3E9E-45DC-92A1-9DB9E6CE970E}" destId="{B312A272-836F-4D48-9B84-B40AEA469492}" srcOrd="0" destOrd="0" parTransId="{3E95633B-851D-4ECF-B2C4-F05F79C3C757}" sibTransId="{8F26579B-2D07-49AD-9920-F8BFEAF12962}"/>
    <dgm:cxn modelId="{9A1FD8BD-D948-4ABC-8DD8-823871E34B6C}" type="presOf" srcId="{8F1BD55D-7584-4F5D-9D25-09FACBE4F9DE}" destId="{FF45ECF7-E042-4A75-A03B-152D9773F155}" srcOrd="1" destOrd="0" presId="urn:microsoft.com/office/officeart/2005/8/layout/orgChart1"/>
    <dgm:cxn modelId="{4EACA63D-37CC-4702-8797-FB96743424A2}" type="presOf" srcId="{2B15F42E-A2D7-48E7-8BDD-2BFD36326DB1}" destId="{41ABCF5E-5E77-419D-8EF1-CE0A075B820D}" srcOrd="0" destOrd="0" presId="urn:microsoft.com/office/officeart/2005/8/layout/orgChart1"/>
    <dgm:cxn modelId="{64C0E78F-A071-48C7-BC94-EDA07797FBCF}" type="presOf" srcId="{A8005DCD-F060-4A75-8EE8-7B66238D2782}" destId="{9AFF63DF-9426-4DFF-BDAC-7FE11B1478E7}" srcOrd="0" destOrd="0" presId="urn:microsoft.com/office/officeart/2005/8/layout/orgChart1"/>
    <dgm:cxn modelId="{41DCB82F-A9BD-45C4-A94B-569F80FEBB6E}" type="presOf" srcId="{30D29B6F-7DB0-4D6F-A7EB-E1DD12CDDED3}" destId="{F4A91637-41FC-4210-8102-EC4841B36ACB}" srcOrd="0" destOrd="0" presId="urn:microsoft.com/office/officeart/2005/8/layout/orgChart1"/>
    <dgm:cxn modelId="{4C0BDD9C-E408-4077-B78F-3104807E3555}" type="presOf" srcId="{4383A3AA-C92A-4993-98C3-D42C2DAB1DC7}" destId="{AB4ED686-FAD2-4B14-ABC2-EADB16DC653B}" srcOrd="0" destOrd="0" presId="urn:microsoft.com/office/officeart/2005/8/layout/orgChart1"/>
    <dgm:cxn modelId="{453A74B3-9E74-44DE-A005-737EF19B337C}" type="presOf" srcId="{DB42DEBF-45D4-4368-BC61-9A76D007A285}" destId="{8B452533-17ED-4F67-A366-CE4BE3CB01EF}" srcOrd="1" destOrd="0" presId="urn:microsoft.com/office/officeart/2005/8/layout/orgChart1"/>
    <dgm:cxn modelId="{8B37BDDC-B275-4209-8576-5594F1CF2BAD}" type="presOf" srcId="{5D9F440C-F45B-49E1-B6DB-A2D5F10ADF9A}" destId="{00C87253-830E-4BD7-B142-1D0902E4B425}" srcOrd="0" destOrd="0" presId="urn:microsoft.com/office/officeart/2005/8/layout/orgChart1"/>
    <dgm:cxn modelId="{4EAFE1D8-CE67-4716-9DAD-16C5121E309F}" srcId="{B312A272-836F-4D48-9B84-B40AEA469492}" destId="{434DC1A6-B1CD-450D-B292-D66704365DAD}" srcOrd="0" destOrd="0" parTransId="{A8005DCD-F060-4A75-8EE8-7B66238D2782}" sibTransId="{39FBB3F4-8951-40C3-91B6-013F2C3C9557}"/>
    <dgm:cxn modelId="{760D4434-646C-40F5-9AC2-8BC2D65E4905}" type="presOf" srcId="{7F5482F8-471D-4B1F-ACAB-8090C02B4118}" destId="{3FD65B3F-92E3-4449-A332-957478A3F201}" srcOrd="0" destOrd="0" presId="urn:microsoft.com/office/officeart/2005/8/layout/orgChart1"/>
    <dgm:cxn modelId="{C6BE8972-4A5D-4741-BE2A-16F75E163800}" type="presOf" srcId="{D58F721A-3592-4449-BED4-4EAA08C4740A}" destId="{3C48C964-6F44-4784-B3E2-5C92278A0037}" srcOrd="0" destOrd="0" presId="urn:microsoft.com/office/officeart/2005/8/layout/orgChart1"/>
    <dgm:cxn modelId="{CA89AD65-90A9-4037-A039-081ED87BD54F}" type="presOf" srcId="{8F929D92-2245-4960-96E5-B3DD74D9CE44}" destId="{46E4FA1D-9959-4669-AE7D-909C11C700BF}" srcOrd="0" destOrd="0" presId="urn:microsoft.com/office/officeart/2005/8/layout/orgChart1"/>
    <dgm:cxn modelId="{39BCB54D-80F0-4929-8ADA-EE39AA941CBF}" srcId="{B312A272-836F-4D48-9B84-B40AEA469492}" destId="{5D9F440C-F45B-49E1-B6DB-A2D5F10ADF9A}" srcOrd="1" destOrd="0" parTransId="{3887DB7A-5897-40AB-B492-988FCC1B9C7F}" sibTransId="{0390BA59-6594-4581-98E9-D968E9E689D7}"/>
    <dgm:cxn modelId="{5779E6A6-5600-43EF-A988-10189E4D070E}" srcId="{B8994E0F-9615-40BE-BAE8-C2FC291F064F}" destId="{8F1BD55D-7584-4F5D-9D25-09FACBE4F9DE}" srcOrd="5" destOrd="0" parTransId="{30D29B6F-7DB0-4D6F-A7EB-E1DD12CDDED3}" sibTransId="{272D6611-7C53-47E5-AFD0-59D8473EA504}"/>
    <dgm:cxn modelId="{EEDADE31-6396-4C28-A8F6-52C238AA19AC}" type="presOf" srcId="{6A351E2F-B3E4-4B4F-9883-14A4CA3ECF9C}" destId="{44EE08A1-FA49-418B-8F35-08DC298D1030}" srcOrd="0" destOrd="0" presId="urn:microsoft.com/office/officeart/2005/8/layout/orgChart1"/>
    <dgm:cxn modelId="{4B855724-A730-42F3-BECC-F13400488F92}" type="presOf" srcId="{3E97C9AE-3BC8-4035-A124-8AEDFB208AEE}" destId="{C88B5939-7E3F-401C-BDDB-EBE410A7302C}" srcOrd="0" destOrd="0" presId="urn:microsoft.com/office/officeart/2005/8/layout/orgChart1"/>
    <dgm:cxn modelId="{0D24C34C-3AB8-4537-A3F9-EA387CD7D9BD}" type="presOf" srcId="{8F1BD55D-7584-4F5D-9D25-09FACBE4F9DE}" destId="{43BF622B-F4F3-49A2-BA30-CB25FC5D90CF}" srcOrd="0" destOrd="0" presId="urn:microsoft.com/office/officeart/2005/8/layout/orgChart1"/>
    <dgm:cxn modelId="{A5A5FEB2-B123-40F2-9D55-C30418D9B8D5}" type="presParOf" srcId="{FD1E5ECB-4891-48DE-8342-0240388F153B}" destId="{C19D2D81-43A1-4142-8135-7E9815738D67}" srcOrd="0" destOrd="0" presId="urn:microsoft.com/office/officeart/2005/8/layout/orgChart1"/>
    <dgm:cxn modelId="{09AAE71F-3B75-4E62-800F-18F59EE6D5AA}" type="presParOf" srcId="{C19D2D81-43A1-4142-8135-7E9815738D67}" destId="{F457BECB-59B1-47B2-828D-DDB3A40A0253}" srcOrd="0" destOrd="0" presId="urn:microsoft.com/office/officeart/2005/8/layout/orgChart1"/>
    <dgm:cxn modelId="{FEF0585D-B5A5-4A1B-8A26-C0622DDD33BE}" type="presParOf" srcId="{F457BECB-59B1-47B2-828D-DDB3A40A0253}" destId="{450ECD8D-5C32-4C0D-827B-D856AD78D9BD}" srcOrd="0" destOrd="0" presId="urn:microsoft.com/office/officeart/2005/8/layout/orgChart1"/>
    <dgm:cxn modelId="{F77EB7BC-AF03-4899-853F-798A680C24AF}" type="presParOf" srcId="{F457BECB-59B1-47B2-828D-DDB3A40A0253}" destId="{6EA29684-C2E4-4702-97CD-2376F96AE877}" srcOrd="1" destOrd="0" presId="urn:microsoft.com/office/officeart/2005/8/layout/orgChart1"/>
    <dgm:cxn modelId="{396ACAAE-AABB-41B6-93C7-45787625137E}" type="presParOf" srcId="{C19D2D81-43A1-4142-8135-7E9815738D67}" destId="{DE1D5A98-ACDB-442F-B9E3-7120438C2B3F}" srcOrd="1" destOrd="0" presId="urn:microsoft.com/office/officeart/2005/8/layout/orgChart1"/>
    <dgm:cxn modelId="{45519272-8E78-49D1-8023-CA03B21E6723}" type="presParOf" srcId="{DE1D5A98-ACDB-442F-B9E3-7120438C2B3F}" destId="{0F369DC4-F0B1-4059-B088-815A496D9F9E}" srcOrd="0" destOrd="0" presId="urn:microsoft.com/office/officeart/2005/8/layout/orgChart1"/>
    <dgm:cxn modelId="{652EF1FE-325E-4E58-80B0-347AABE25F41}" type="presParOf" srcId="{DE1D5A98-ACDB-442F-B9E3-7120438C2B3F}" destId="{2980625F-D2FA-4FB7-9AF4-ADFD730143A4}" srcOrd="1" destOrd="0" presId="urn:microsoft.com/office/officeart/2005/8/layout/orgChart1"/>
    <dgm:cxn modelId="{108B4617-FF7B-4E6D-82D4-DDE6B5D2DC59}" type="presParOf" srcId="{2980625F-D2FA-4FB7-9AF4-ADFD730143A4}" destId="{9987D222-702A-4917-9461-E3BFF1AE10FF}" srcOrd="0" destOrd="0" presId="urn:microsoft.com/office/officeart/2005/8/layout/orgChart1"/>
    <dgm:cxn modelId="{23C4120E-43FB-4614-AA93-2948DADF7738}" type="presParOf" srcId="{9987D222-702A-4917-9461-E3BFF1AE10FF}" destId="{C72BEB5A-AD66-472B-AE3D-522752391707}" srcOrd="0" destOrd="0" presId="urn:microsoft.com/office/officeart/2005/8/layout/orgChart1"/>
    <dgm:cxn modelId="{9618C390-D8ED-4340-8BF8-FB8460B27F90}" type="presParOf" srcId="{9987D222-702A-4917-9461-E3BFF1AE10FF}" destId="{B2399F51-1FF3-4F8F-AA60-3B389F2F122F}" srcOrd="1" destOrd="0" presId="urn:microsoft.com/office/officeart/2005/8/layout/orgChart1"/>
    <dgm:cxn modelId="{AC7D9C76-842B-4E16-A23F-682E1264D558}" type="presParOf" srcId="{2980625F-D2FA-4FB7-9AF4-ADFD730143A4}" destId="{1B82B4AF-3AAF-491B-830E-7639D96F9D41}" srcOrd="1" destOrd="0" presId="urn:microsoft.com/office/officeart/2005/8/layout/orgChart1"/>
    <dgm:cxn modelId="{FEFC8FDA-6039-4CD8-A45E-98D7CAC45C95}" type="presParOf" srcId="{1B82B4AF-3AAF-491B-830E-7639D96F9D41}" destId="{9AFF63DF-9426-4DFF-BDAC-7FE11B1478E7}" srcOrd="0" destOrd="0" presId="urn:microsoft.com/office/officeart/2005/8/layout/orgChart1"/>
    <dgm:cxn modelId="{7AF2058F-787C-4DD0-ACAB-A99045EF5F55}" type="presParOf" srcId="{1B82B4AF-3AAF-491B-830E-7639D96F9D41}" destId="{4BB4728B-E002-49F1-9B0D-C562FC26F8B4}" srcOrd="1" destOrd="0" presId="urn:microsoft.com/office/officeart/2005/8/layout/orgChart1"/>
    <dgm:cxn modelId="{750E1204-21B1-4C5F-AD0D-373329F6F2A7}" type="presParOf" srcId="{4BB4728B-E002-49F1-9B0D-C562FC26F8B4}" destId="{53E4F090-503E-42D2-9217-8ADD16F50E1C}" srcOrd="0" destOrd="0" presId="urn:microsoft.com/office/officeart/2005/8/layout/orgChart1"/>
    <dgm:cxn modelId="{445D4B80-7FC5-4B20-A765-DB0A31181366}" type="presParOf" srcId="{53E4F090-503E-42D2-9217-8ADD16F50E1C}" destId="{C9C0626D-FBF2-4BCF-986E-053407C493E8}" srcOrd="0" destOrd="0" presId="urn:microsoft.com/office/officeart/2005/8/layout/orgChart1"/>
    <dgm:cxn modelId="{3D2BCA53-6EE6-4F75-95F6-5B66D65155C1}" type="presParOf" srcId="{53E4F090-503E-42D2-9217-8ADD16F50E1C}" destId="{B35C4D87-B133-498E-8341-DABF1921E2FF}" srcOrd="1" destOrd="0" presId="urn:microsoft.com/office/officeart/2005/8/layout/orgChart1"/>
    <dgm:cxn modelId="{EC7203FA-1D31-4485-9314-2B7B438CD3DE}" type="presParOf" srcId="{4BB4728B-E002-49F1-9B0D-C562FC26F8B4}" destId="{28D4BC5A-6F5D-49F7-BDD9-7CA7F575DADC}" srcOrd="1" destOrd="0" presId="urn:microsoft.com/office/officeart/2005/8/layout/orgChart1"/>
    <dgm:cxn modelId="{5EED119D-559F-480E-AA74-49A07087947D}" type="presParOf" srcId="{4BB4728B-E002-49F1-9B0D-C562FC26F8B4}" destId="{30C5D61A-182F-40F6-A9DD-7CC78A48B028}" srcOrd="2" destOrd="0" presId="urn:microsoft.com/office/officeart/2005/8/layout/orgChart1"/>
    <dgm:cxn modelId="{334A2836-BEA1-48BA-BD7B-19D8AC4AB047}" type="presParOf" srcId="{1B82B4AF-3AAF-491B-830E-7639D96F9D41}" destId="{0C705411-8847-4D08-AA27-A49ABDC5CF17}" srcOrd="2" destOrd="0" presId="urn:microsoft.com/office/officeart/2005/8/layout/orgChart1"/>
    <dgm:cxn modelId="{D5CCF4D4-7B8B-47E8-A82D-BF40D016BDD9}" type="presParOf" srcId="{1B82B4AF-3AAF-491B-830E-7639D96F9D41}" destId="{A30CA3EE-AFB1-4A26-9FD6-98C9F70E1549}" srcOrd="3" destOrd="0" presId="urn:microsoft.com/office/officeart/2005/8/layout/orgChart1"/>
    <dgm:cxn modelId="{C2B33861-1AAF-4B5D-BB49-F58D45BD5A8C}" type="presParOf" srcId="{A30CA3EE-AFB1-4A26-9FD6-98C9F70E1549}" destId="{D91A5076-BA91-4ADD-ACE7-13FE45CCDCD5}" srcOrd="0" destOrd="0" presId="urn:microsoft.com/office/officeart/2005/8/layout/orgChart1"/>
    <dgm:cxn modelId="{69745976-7020-4905-8B32-CEF60904D85C}" type="presParOf" srcId="{D91A5076-BA91-4ADD-ACE7-13FE45CCDCD5}" destId="{00C87253-830E-4BD7-B142-1D0902E4B425}" srcOrd="0" destOrd="0" presId="urn:microsoft.com/office/officeart/2005/8/layout/orgChart1"/>
    <dgm:cxn modelId="{41859D65-1A63-411B-89FA-D9FB2A083FDC}" type="presParOf" srcId="{D91A5076-BA91-4ADD-ACE7-13FE45CCDCD5}" destId="{BF42AF45-8CC0-49FB-B672-9500D83F7DF1}" srcOrd="1" destOrd="0" presId="urn:microsoft.com/office/officeart/2005/8/layout/orgChart1"/>
    <dgm:cxn modelId="{3CD895A2-9275-4B71-ABE7-322B2F8113B4}" type="presParOf" srcId="{A30CA3EE-AFB1-4A26-9FD6-98C9F70E1549}" destId="{69CA029B-0354-4D1D-A402-44C070CF8315}" srcOrd="1" destOrd="0" presId="urn:microsoft.com/office/officeart/2005/8/layout/orgChart1"/>
    <dgm:cxn modelId="{279EB93B-FAE0-4813-BC13-6D0D1EFD2B13}" type="presParOf" srcId="{A30CA3EE-AFB1-4A26-9FD6-98C9F70E1549}" destId="{6BB0104E-F5EF-4E03-BEAC-02B373DDE8B7}" srcOrd="2" destOrd="0" presId="urn:microsoft.com/office/officeart/2005/8/layout/orgChart1"/>
    <dgm:cxn modelId="{2B181A0D-3106-45DC-942A-B1F507F411FD}" type="presParOf" srcId="{1B82B4AF-3AAF-491B-830E-7639D96F9D41}" destId="{2436292B-4B02-4BD1-BE07-6D8E0B59A44C}" srcOrd="4" destOrd="0" presId="urn:microsoft.com/office/officeart/2005/8/layout/orgChart1"/>
    <dgm:cxn modelId="{C98E6EDE-8907-4B57-93F3-FE31C30D94B4}" type="presParOf" srcId="{1B82B4AF-3AAF-491B-830E-7639D96F9D41}" destId="{3E32B6A0-A5BE-4474-985C-655606881DD1}" srcOrd="5" destOrd="0" presId="urn:microsoft.com/office/officeart/2005/8/layout/orgChart1"/>
    <dgm:cxn modelId="{F8735F19-EC8A-410D-99DE-46FCA870AB30}" type="presParOf" srcId="{3E32B6A0-A5BE-4474-985C-655606881DD1}" destId="{0A29DC0D-5ECE-4C58-8776-D7122A994C78}" srcOrd="0" destOrd="0" presId="urn:microsoft.com/office/officeart/2005/8/layout/orgChart1"/>
    <dgm:cxn modelId="{897CD276-2AB1-41BA-ACD0-AD182586ED15}" type="presParOf" srcId="{0A29DC0D-5ECE-4C58-8776-D7122A994C78}" destId="{DD1D47AF-23F3-496D-A6D0-C8C8A5E5E178}" srcOrd="0" destOrd="0" presId="urn:microsoft.com/office/officeart/2005/8/layout/orgChart1"/>
    <dgm:cxn modelId="{A402EC82-7D7F-4FFA-A734-4837AB0A15EC}" type="presParOf" srcId="{0A29DC0D-5ECE-4C58-8776-D7122A994C78}" destId="{3F065146-14DE-47AA-87B9-98F1F8C33B91}" srcOrd="1" destOrd="0" presId="urn:microsoft.com/office/officeart/2005/8/layout/orgChart1"/>
    <dgm:cxn modelId="{DB917A6A-681A-485F-A633-61855CB31016}" type="presParOf" srcId="{3E32B6A0-A5BE-4474-985C-655606881DD1}" destId="{514E55AC-0369-43B4-B85A-6208351D1642}" srcOrd="1" destOrd="0" presId="urn:microsoft.com/office/officeart/2005/8/layout/orgChart1"/>
    <dgm:cxn modelId="{9A08AFE3-4371-4B29-9872-4ED94A24B50C}" type="presParOf" srcId="{3E32B6A0-A5BE-4474-985C-655606881DD1}" destId="{30C6A6E3-A661-4DAB-B32B-650D2DFDD2AA}" srcOrd="2" destOrd="0" presId="urn:microsoft.com/office/officeart/2005/8/layout/orgChart1"/>
    <dgm:cxn modelId="{25EF8090-B9A0-4E13-8E14-F84095C47EED}" type="presParOf" srcId="{1B82B4AF-3AAF-491B-830E-7639D96F9D41}" destId="{F77BC191-D00B-4536-BBAC-E0E9DEA93F5E}" srcOrd="6" destOrd="0" presId="urn:microsoft.com/office/officeart/2005/8/layout/orgChart1"/>
    <dgm:cxn modelId="{B4FCAFF0-E110-4392-9D3B-CF775FF71B2E}" type="presParOf" srcId="{1B82B4AF-3AAF-491B-830E-7639D96F9D41}" destId="{E1FFA08B-40BA-4FD4-8EF0-0BD39D040D6E}" srcOrd="7" destOrd="0" presId="urn:microsoft.com/office/officeart/2005/8/layout/orgChart1"/>
    <dgm:cxn modelId="{6DE5E323-F4A1-4A4E-BF10-E3CED6EA26E8}" type="presParOf" srcId="{E1FFA08B-40BA-4FD4-8EF0-0BD39D040D6E}" destId="{71634411-23C2-4BEF-AB4C-2A238A528C0F}" srcOrd="0" destOrd="0" presId="urn:microsoft.com/office/officeart/2005/8/layout/orgChart1"/>
    <dgm:cxn modelId="{66A09CDB-A22D-4C11-B230-19811FE3D017}" type="presParOf" srcId="{71634411-23C2-4BEF-AB4C-2A238A528C0F}" destId="{687FC43A-DE8A-47E6-8BB5-983C943F3547}" srcOrd="0" destOrd="0" presId="urn:microsoft.com/office/officeart/2005/8/layout/orgChart1"/>
    <dgm:cxn modelId="{DA1847AC-3D53-43DC-8B78-242D447849F3}" type="presParOf" srcId="{71634411-23C2-4BEF-AB4C-2A238A528C0F}" destId="{0EB6F916-3453-402B-8C72-2A9234B8878A}" srcOrd="1" destOrd="0" presId="urn:microsoft.com/office/officeart/2005/8/layout/orgChart1"/>
    <dgm:cxn modelId="{9C88E347-A782-4C65-9648-E40A97221EFD}" type="presParOf" srcId="{E1FFA08B-40BA-4FD4-8EF0-0BD39D040D6E}" destId="{A4B45D78-A135-4025-B5B0-A8B2E838F386}" srcOrd="1" destOrd="0" presId="urn:microsoft.com/office/officeart/2005/8/layout/orgChart1"/>
    <dgm:cxn modelId="{E9A090EA-FC6B-4EB0-9FA3-471C7D607E53}" type="presParOf" srcId="{E1FFA08B-40BA-4FD4-8EF0-0BD39D040D6E}" destId="{4AAD5978-7386-449C-A03A-5020F853830B}" srcOrd="2" destOrd="0" presId="urn:microsoft.com/office/officeart/2005/8/layout/orgChart1"/>
    <dgm:cxn modelId="{4DF5B871-9264-4277-873E-3A4F3DC0B6A4}" type="presParOf" srcId="{2980625F-D2FA-4FB7-9AF4-ADFD730143A4}" destId="{A6E8FA44-A966-4A64-847D-051C2FB5BB94}" srcOrd="2" destOrd="0" presId="urn:microsoft.com/office/officeart/2005/8/layout/orgChart1"/>
    <dgm:cxn modelId="{FAF4ADF4-E692-4672-98C3-8E24D16875E6}" type="presParOf" srcId="{DE1D5A98-ACDB-442F-B9E3-7120438C2B3F}" destId="{23D8EC36-2668-4BDF-A521-1797A5342840}" srcOrd="2" destOrd="0" presId="urn:microsoft.com/office/officeart/2005/8/layout/orgChart1"/>
    <dgm:cxn modelId="{9E640A96-43B5-4E52-A86A-9C8FD70CB834}" type="presParOf" srcId="{DE1D5A98-ACDB-442F-B9E3-7120438C2B3F}" destId="{F8595626-B7EE-401E-9051-7E5318998A80}" srcOrd="3" destOrd="0" presId="urn:microsoft.com/office/officeart/2005/8/layout/orgChart1"/>
    <dgm:cxn modelId="{CB52F2F2-D6A5-4977-8C01-C1ABA0FB25FA}" type="presParOf" srcId="{F8595626-B7EE-401E-9051-7E5318998A80}" destId="{FED9E3CC-2758-4F2E-A1E3-83773CFDB036}" srcOrd="0" destOrd="0" presId="urn:microsoft.com/office/officeart/2005/8/layout/orgChart1"/>
    <dgm:cxn modelId="{4E70B048-47B3-4192-87FF-66A2E68DD586}" type="presParOf" srcId="{FED9E3CC-2758-4F2E-A1E3-83773CFDB036}" destId="{227F4720-5FC7-4F99-8F10-F5BC62CF263F}" srcOrd="0" destOrd="0" presId="urn:microsoft.com/office/officeart/2005/8/layout/orgChart1"/>
    <dgm:cxn modelId="{56E378B0-3789-47DF-B614-78AC0901D07B}" type="presParOf" srcId="{FED9E3CC-2758-4F2E-A1E3-83773CFDB036}" destId="{D796FE2C-50EB-4450-89F9-8137258B836E}" srcOrd="1" destOrd="0" presId="urn:microsoft.com/office/officeart/2005/8/layout/orgChart1"/>
    <dgm:cxn modelId="{9601A579-46C6-4039-AECE-13F076DF9A60}" type="presParOf" srcId="{F8595626-B7EE-401E-9051-7E5318998A80}" destId="{93EC8791-33A3-4E8B-8C92-B85A3B64D43A}" srcOrd="1" destOrd="0" presId="urn:microsoft.com/office/officeart/2005/8/layout/orgChart1"/>
    <dgm:cxn modelId="{3E34105E-54DE-47D9-8AD6-2909D2FA1D1A}" type="presParOf" srcId="{F8595626-B7EE-401E-9051-7E5318998A80}" destId="{9E8EDA5C-B3E5-416E-A73B-37802A0D4B4D}" srcOrd="2" destOrd="0" presId="urn:microsoft.com/office/officeart/2005/8/layout/orgChart1"/>
    <dgm:cxn modelId="{8FE7E218-E941-4A97-BACA-901FD0DED1E7}" type="presParOf" srcId="{9E8EDA5C-B3E5-416E-A73B-37802A0D4B4D}" destId="{3FD65B3F-92E3-4449-A332-957478A3F201}" srcOrd="0" destOrd="0" presId="urn:microsoft.com/office/officeart/2005/8/layout/orgChart1"/>
    <dgm:cxn modelId="{02E65A0A-7971-4B2A-B44E-85A941F7B13E}" type="presParOf" srcId="{9E8EDA5C-B3E5-416E-A73B-37802A0D4B4D}" destId="{E2C6CEC8-6D9A-4D93-A404-61B0B761B9EB}" srcOrd="1" destOrd="0" presId="urn:microsoft.com/office/officeart/2005/8/layout/orgChart1"/>
    <dgm:cxn modelId="{CFDF40BC-3569-4068-A17F-95D9F7A88F7E}" type="presParOf" srcId="{E2C6CEC8-6D9A-4D93-A404-61B0B761B9EB}" destId="{877FEB9D-96D9-40ED-969A-B5792889615C}" srcOrd="0" destOrd="0" presId="urn:microsoft.com/office/officeart/2005/8/layout/orgChart1"/>
    <dgm:cxn modelId="{B47C50BE-FE90-45CA-B246-9CD88383771A}" type="presParOf" srcId="{877FEB9D-96D9-40ED-969A-B5792889615C}" destId="{049C48A4-71C6-416D-BF9D-725E2E87EC62}" srcOrd="0" destOrd="0" presId="urn:microsoft.com/office/officeart/2005/8/layout/orgChart1"/>
    <dgm:cxn modelId="{95BB7648-1C7E-4AD8-8132-0EE1D896939A}" type="presParOf" srcId="{877FEB9D-96D9-40ED-969A-B5792889615C}" destId="{5E4D2792-FBBE-4889-AC56-709F9BA8AEB7}" srcOrd="1" destOrd="0" presId="urn:microsoft.com/office/officeart/2005/8/layout/orgChart1"/>
    <dgm:cxn modelId="{0E7A2D7C-C483-4ACA-BEF0-A24F23EB072D}" type="presParOf" srcId="{E2C6CEC8-6D9A-4D93-A404-61B0B761B9EB}" destId="{B8E019FD-E727-4220-9A87-1F86E50A8802}" srcOrd="1" destOrd="0" presId="urn:microsoft.com/office/officeart/2005/8/layout/orgChart1"/>
    <dgm:cxn modelId="{7DCD702A-107B-4A11-8944-4D1542B64DBC}" type="presParOf" srcId="{E2C6CEC8-6D9A-4D93-A404-61B0B761B9EB}" destId="{4C6F605C-A6EF-4E34-BC91-A588A2BC767E}" srcOrd="2" destOrd="0" presId="urn:microsoft.com/office/officeart/2005/8/layout/orgChart1"/>
    <dgm:cxn modelId="{55F53825-B580-40C4-9375-66D8FF0EA1EA}" type="presParOf" srcId="{9E8EDA5C-B3E5-416E-A73B-37802A0D4B4D}" destId="{5247AD99-76AB-4CF9-BC5B-66735F01F3B1}" srcOrd="2" destOrd="0" presId="urn:microsoft.com/office/officeart/2005/8/layout/orgChart1"/>
    <dgm:cxn modelId="{A8EAE397-E415-4B21-B392-8A3AA30011C2}" type="presParOf" srcId="{9E8EDA5C-B3E5-416E-A73B-37802A0D4B4D}" destId="{B5B79755-FF3C-4F68-B679-0EA87DD71746}" srcOrd="3" destOrd="0" presId="urn:microsoft.com/office/officeart/2005/8/layout/orgChart1"/>
    <dgm:cxn modelId="{1CC0EE0A-E0E6-492B-9641-C805115136CB}" type="presParOf" srcId="{B5B79755-FF3C-4F68-B679-0EA87DD71746}" destId="{51C7B0A6-C743-4ABC-870D-DD4C094A4CD5}" srcOrd="0" destOrd="0" presId="urn:microsoft.com/office/officeart/2005/8/layout/orgChart1"/>
    <dgm:cxn modelId="{462E65BC-2DEF-4B82-A3A0-820C5120A5DA}" type="presParOf" srcId="{51C7B0A6-C743-4ABC-870D-DD4C094A4CD5}" destId="{C88B5939-7E3F-401C-BDDB-EBE410A7302C}" srcOrd="0" destOrd="0" presId="urn:microsoft.com/office/officeart/2005/8/layout/orgChart1"/>
    <dgm:cxn modelId="{BB0BB6AA-A284-4F74-AB2D-A570628E6741}" type="presParOf" srcId="{51C7B0A6-C743-4ABC-870D-DD4C094A4CD5}" destId="{0040CD63-092D-450D-8FAC-96E74C0F9704}" srcOrd="1" destOrd="0" presId="urn:microsoft.com/office/officeart/2005/8/layout/orgChart1"/>
    <dgm:cxn modelId="{EC5B2D1A-0EE9-4048-8B33-E26D33158A27}" type="presParOf" srcId="{B5B79755-FF3C-4F68-B679-0EA87DD71746}" destId="{CF3D8C2B-46E0-401C-8739-0EB894749B66}" srcOrd="1" destOrd="0" presId="urn:microsoft.com/office/officeart/2005/8/layout/orgChart1"/>
    <dgm:cxn modelId="{C8319D18-5C06-4850-A5D5-399B27FB6541}" type="presParOf" srcId="{B5B79755-FF3C-4F68-B679-0EA87DD71746}" destId="{D24858E3-EF5F-492D-BDE6-5BADF3245224}" srcOrd="2" destOrd="0" presId="urn:microsoft.com/office/officeart/2005/8/layout/orgChart1"/>
    <dgm:cxn modelId="{C22BDD23-5BD8-4F64-8671-FB9F1D29FFDD}" type="presParOf" srcId="{9E8EDA5C-B3E5-416E-A73B-37802A0D4B4D}" destId="{AB4ED686-FAD2-4B14-ABC2-EADB16DC653B}" srcOrd="4" destOrd="0" presId="urn:microsoft.com/office/officeart/2005/8/layout/orgChart1"/>
    <dgm:cxn modelId="{3D5DD980-1B62-4EC3-BA87-538F5D55654F}" type="presParOf" srcId="{9E8EDA5C-B3E5-416E-A73B-37802A0D4B4D}" destId="{16E8A4FC-EDEB-4F95-8D04-137CEB5AB530}" srcOrd="5" destOrd="0" presId="urn:microsoft.com/office/officeart/2005/8/layout/orgChart1"/>
    <dgm:cxn modelId="{9E427785-CC37-400B-8A75-F0EBB48EA6E9}" type="presParOf" srcId="{16E8A4FC-EDEB-4F95-8D04-137CEB5AB530}" destId="{CD27C6FB-E5FE-44C8-9CB8-6E6302E1CE26}" srcOrd="0" destOrd="0" presId="urn:microsoft.com/office/officeart/2005/8/layout/orgChart1"/>
    <dgm:cxn modelId="{A0CA31E4-5A34-4AE1-9501-5A40D547E21B}" type="presParOf" srcId="{CD27C6FB-E5FE-44C8-9CB8-6E6302E1CE26}" destId="{7328520E-1FE6-414A-A45E-1B641B37A1A9}" srcOrd="0" destOrd="0" presId="urn:microsoft.com/office/officeart/2005/8/layout/orgChart1"/>
    <dgm:cxn modelId="{8FC2A6FB-265D-41A6-AE1E-934F341D4CBA}" type="presParOf" srcId="{CD27C6FB-E5FE-44C8-9CB8-6E6302E1CE26}" destId="{2663B725-CC03-425C-A2D3-8A3906320C68}" srcOrd="1" destOrd="0" presId="urn:microsoft.com/office/officeart/2005/8/layout/orgChart1"/>
    <dgm:cxn modelId="{BEEAE4BC-F551-4A41-A670-F0A115D8D9C9}" type="presParOf" srcId="{16E8A4FC-EDEB-4F95-8D04-137CEB5AB530}" destId="{9F0C1EE8-A0DA-477E-96E2-167A76185C09}" srcOrd="1" destOrd="0" presId="urn:microsoft.com/office/officeart/2005/8/layout/orgChart1"/>
    <dgm:cxn modelId="{6D83D3D7-390E-462D-8784-B2174BFEED13}" type="presParOf" srcId="{16E8A4FC-EDEB-4F95-8D04-137CEB5AB530}" destId="{1C6EC902-915A-4F24-845A-BE2417E824E9}" srcOrd="2" destOrd="0" presId="urn:microsoft.com/office/officeart/2005/8/layout/orgChart1"/>
    <dgm:cxn modelId="{5E31C751-BA93-4962-A7C2-454D0E1C7DAE}" type="presParOf" srcId="{9E8EDA5C-B3E5-416E-A73B-37802A0D4B4D}" destId="{7647A562-7CFA-4942-ADC8-692BF2B53F4B}" srcOrd="6" destOrd="0" presId="urn:microsoft.com/office/officeart/2005/8/layout/orgChart1"/>
    <dgm:cxn modelId="{45640999-C25B-4309-9153-E801DD33E935}" type="presParOf" srcId="{9E8EDA5C-B3E5-416E-A73B-37802A0D4B4D}" destId="{C253485F-4942-4C3B-AC88-052822F04835}" srcOrd="7" destOrd="0" presId="urn:microsoft.com/office/officeart/2005/8/layout/orgChart1"/>
    <dgm:cxn modelId="{C8D3D656-A444-4FF3-841B-B43E70413571}" type="presParOf" srcId="{C253485F-4942-4C3B-AC88-052822F04835}" destId="{1414D5F0-8FCB-4BEF-B5E3-9E6A1FE14342}" srcOrd="0" destOrd="0" presId="urn:microsoft.com/office/officeart/2005/8/layout/orgChart1"/>
    <dgm:cxn modelId="{D3681D25-1064-4AA5-A26F-31690CF44E0D}" type="presParOf" srcId="{1414D5F0-8FCB-4BEF-B5E3-9E6A1FE14342}" destId="{F9F1DF07-522B-4240-8B3B-D3ACDB073842}" srcOrd="0" destOrd="0" presId="urn:microsoft.com/office/officeart/2005/8/layout/orgChart1"/>
    <dgm:cxn modelId="{02BF63C3-0F7D-4143-A72B-8C988452BE38}" type="presParOf" srcId="{1414D5F0-8FCB-4BEF-B5E3-9E6A1FE14342}" destId="{8B452533-17ED-4F67-A366-CE4BE3CB01EF}" srcOrd="1" destOrd="0" presId="urn:microsoft.com/office/officeart/2005/8/layout/orgChart1"/>
    <dgm:cxn modelId="{EDAF6CF9-EE15-4C52-9423-E22EE3208517}" type="presParOf" srcId="{C253485F-4942-4C3B-AC88-052822F04835}" destId="{0E80F3FC-F22A-4183-8EF4-725CD10FF19B}" srcOrd="1" destOrd="0" presId="urn:microsoft.com/office/officeart/2005/8/layout/orgChart1"/>
    <dgm:cxn modelId="{DC4DCD5E-533A-4394-8641-BB516889D772}" type="presParOf" srcId="{C253485F-4942-4C3B-AC88-052822F04835}" destId="{CA7EA2A7-493C-41AF-8532-EB6E3085F531}" srcOrd="2" destOrd="0" presId="urn:microsoft.com/office/officeart/2005/8/layout/orgChart1"/>
    <dgm:cxn modelId="{F8066418-60E8-481B-B3EB-4C6F89E560FE}" type="presParOf" srcId="{9E8EDA5C-B3E5-416E-A73B-37802A0D4B4D}" destId="{46E4FA1D-9959-4669-AE7D-909C11C700BF}" srcOrd="8" destOrd="0" presId="urn:microsoft.com/office/officeart/2005/8/layout/orgChart1"/>
    <dgm:cxn modelId="{FA2C7302-3E6F-46F9-BE6A-46E3AB9CC558}" type="presParOf" srcId="{9E8EDA5C-B3E5-416E-A73B-37802A0D4B4D}" destId="{2EBBD194-8C43-4BE0-A50E-C1B46C9C7EFE}" srcOrd="9" destOrd="0" presId="urn:microsoft.com/office/officeart/2005/8/layout/orgChart1"/>
    <dgm:cxn modelId="{EED2E225-0BD5-459F-AC72-B61B5AF3E131}" type="presParOf" srcId="{2EBBD194-8C43-4BE0-A50E-C1B46C9C7EFE}" destId="{A13A52AC-3EC1-415F-8025-535914C7F706}" srcOrd="0" destOrd="0" presId="urn:microsoft.com/office/officeart/2005/8/layout/orgChart1"/>
    <dgm:cxn modelId="{C3CCDD1F-BD23-4A21-AA37-F4BD9D97ECA1}" type="presParOf" srcId="{A13A52AC-3EC1-415F-8025-535914C7F706}" destId="{E8EB52C6-6DA2-48CD-9186-D2A96EC3D45E}" srcOrd="0" destOrd="0" presId="urn:microsoft.com/office/officeart/2005/8/layout/orgChart1"/>
    <dgm:cxn modelId="{BC5E6293-87A3-428E-A3CD-69181A1DC88A}" type="presParOf" srcId="{A13A52AC-3EC1-415F-8025-535914C7F706}" destId="{104F8696-4EAF-4510-9A48-0DA1CAFA2D74}" srcOrd="1" destOrd="0" presId="urn:microsoft.com/office/officeart/2005/8/layout/orgChart1"/>
    <dgm:cxn modelId="{74293688-A39E-4E00-8A70-E9D27756AEFF}" type="presParOf" srcId="{2EBBD194-8C43-4BE0-A50E-C1B46C9C7EFE}" destId="{919BEB67-2DD8-4A7A-8C84-A65A93C0047E}" srcOrd="1" destOrd="0" presId="urn:microsoft.com/office/officeart/2005/8/layout/orgChart1"/>
    <dgm:cxn modelId="{3EE12169-CB27-490F-AE45-7E0B9278C4D2}" type="presParOf" srcId="{2EBBD194-8C43-4BE0-A50E-C1B46C9C7EFE}" destId="{A57AEA42-849C-4E48-9DFE-2ED5428EBEFD}" srcOrd="2" destOrd="0" presId="urn:microsoft.com/office/officeart/2005/8/layout/orgChart1"/>
    <dgm:cxn modelId="{CDBB955F-B95B-40CD-AFF7-EFA27B4DCD8A}" type="presParOf" srcId="{9E8EDA5C-B3E5-416E-A73B-37802A0D4B4D}" destId="{F4A91637-41FC-4210-8102-EC4841B36ACB}" srcOrd="10" destOrd="0" presId="urn:microsoft.com/office/officeart/2005/8/layout/orgChart1"/>
    <dgm:cxn modelId="{6DA16519-D61C-4006-9DA6-DBBC4C73B872}" type="presParOf" srcId="{9E8EDA5C-B3E5-416E-A73B-37802A0D4B4D}" destId="{973575D1-DA2A-467A-BFFA-23C5067A2818}" srcOrd="11" destOrd="0" presId="urn:microsoft.com/office/officeart/2005/8/layout/orgChart1"/>
    <dgm:cxn modelId="{75139EDE-9B84-4AA8-9117-22E1D9B82C9B}" type="presParOf" srcId="{973575D1-DA2A-467A-BFFA-23C5067A2818}" destId="{19CD1BAE-4FB5-46BD-8767-87981A0040C2}" srcOrd="0" destOrd="0" presId="urn:microsoft.com/office/officeart/2005/8/layout/orgChart1"/>
    <dgm:cxn modelId="{3DAB69B2-998D-4D23-A6EE-C58AFA484C2F}" type="presParOf" srcId="{19CD1BAE-4FB5-46BD-8767-87981A0040C2}" destId="{43BF622B-F4F3-49A2-BA30-CB25FC5D90CF}" srcOrd="0" destOrd="0" presId="urn:microsoft.com/office/officeart/2005/8/layout/orgChart1"/>
    <dgm:cxn modelId="{3A63FAE7-2331-495F-82C8-725490E806CB}" type="presParOf" srcId="{19CD1BAE-4FB5-46BD-8767-87981A0040C2}" destId="{FF45ECF7-E042-4A75-A03B-152D9773F155}" srcOrd="1" destOrd="0" presId="urn:microsoft.com/office/officeart/2005/8/layout/orgChart1"/>
    <dgm:cxn modelId="{BDCBAF8D-FFD4-4EE9-B5E3-C5DD4AB374F4}" type="presParOf" srcId="{973575D1-DA2A-467A-BFFA-23C5067A2818}" destId="{00A87120-3137-47F2-8B8F-C03E478486FB}" srcOrd="1" destOrd="0" presId="urn:microsoft.com/office/officeart/2005/8/layout/orgChart1"/>
    <dgm:cxn modelId="{FCC1DF6F-6A70-4D2E-BA1D-9959A31D9E7E}" type="presParOf" srcId="{973575D1-DA2A-467A-BFFA-23C5067A2818}" destId="{897790AE-AD74-4972-88C4-CD4AB644547E}" srcOrd="2" destOrd="0" presId="urn:microsoft.com/office/officeart/2005/8/layout/orgChart1"/>
    <dgm:cxn modelId="{484907AF-D47A-4021-B7F6-A7B3CF407B84}" type="presParOf" srcId="{9E8EDA5C-B3E5-416E-A73B-37802A0D4B4D}" destId="{44EE08A1-FA49-418B-8F35-08DC298D1030}" srcOrd="12" destOrd="0" presId="urn:microsoft.com/office/officeart/2005/8/layout/orgChart1"/>
    <dgm:cxn modelId="{174C73D9-4525-4ED0-8E7C-9AD736C8EDFF}" type="presParOf" srcId="{9E8EDA5C-B3E5-416E-A73B-37802A0D4B4D}" destId="{34CF9315-6F8E-4E49-9EB1-4A0D69C4E161}" srcOrd="13" destOrd="0" presId="urn:microsoft.com/office/officeart/2005/8/layout/orgChart1"/>
    <dgm:cxn modelId="{6F4C2CEB-ACC8-4662-90B4-9EA475721705}" type="presParOf" srcId="{34CF9315-6F8E-4E49-9EB1-4A0D69C4E161}" destId="{71ADECEB-BD01-4006-817E-EABC99C5E202}" srcOrd="0" destOrd="0" presId="urn:microsoft.com/office/officeart/2005/8/layout/orgChart1"/>
    <dgm:cxn modelId="{18D34064-52A8-4EEF-A486-4747E0E9F981}" type="presParOf" srcId="{71ADECEB-BD01-4006-817E-EABC99C5E202}" destId="{3C48C964-6F44-4784-B3E2-5C92278A0037}" srcOrd="0" destOrd="0" presId="urn:microsoft.com/office/officeart/2005/8/layout/orgChart1"/>
    <dgm:cxn modelId="{A163AEFE-F565-47C5-B34C-E90B712495F5}" type="presParOf" srcId="{71ADECEB-BD01-4006-817E-EABC99C5E202}" destId="{264E157B-75ED-4097-A255-A23334D24C38}" srcOrd="1" destOrd="0" presId="urn:microsoft.com/office/officeart/2005/8/layout/orgChart1"/>
    <dgm:cxn modelId="{4515FDFC-023F-428A-9D51-F1C07FDCE301}" type="presParOf" srcId="{34CF9315-6F8E-4E49-9EB1-4A0D69C4E161}" destId="{4CAC9C40-4534-40FB-AC8D-2FE4CF21FA7B}" srcOrd="1" destOrd="0" presId="urn:microsoft.com/office/officeart/2005/8/layout/orgChart1"/>
    <dgm:cxn modelId="{03B3DB7D-8748-4635-B82E-9091819A8DEC}" type="presParOf" srcId="{34CF9315-6F8E-4E49-9EB1-4A0D69C4E161}" destId="{0465B77D-3207-42AD-926F-B3DE581AC9A4}" srcOrd="2" destOrd="0" presId="urn:microsoft.com/office/officeart/2005/8/layout/orgChart1"/>
    <dgm:cxn modelId="{1DE4181A-F4A0-401E-A1F6-E604B587CC18}" type="presParOf" srcId="{9E8EDA5C-B3E5-416E-A73B-37802A0D4B4D}" destId="{41ABCF5E-5E77-419D-8EF1-CE0A075B820D}" srcOrd="14" destOrd="0" presId="urn:microsoft.com/office/officeart/2005/8/layout/orgChart1"/>
    <dgm:cxn modelId="{00A6CF4D-42B2-4486-9D36-03E92891502C}" type="presParOf" srcId="{9E8EDA5C-B3E5-416E-A73B-37802A0D4B4D}" destId="{1E1D5815-E094-4BA0-9593-9DE6F2D982A8}" srcOrd="15" destOrd="0" presId="urn:microsoft.com/office/officeart/2005/8/layout/orgChart1"/>
    <dgm:cxn modelId="{5EC0456E-93FC-4FE1-97A9-DA41CF1C9901}" type="presParOf" srcId="{1E1D5815-E094-4BA0-9593-9DE6F2D982A8}" destId="{DFE3D152-30A3-4D76-B753-A1DD4E751171}" srcOrd="0" destOrd="0" presId="urn:microsoft.com/office/officeart/2005/8/layout/orgChart1"/>
    <dgm:cxn modelId="{14F6AC81-1980-44BF-BF97-D2C3D8053E55}" type="presParOf" srcId="{DFE3D152-30A3-4D76-B753-A1DD4E751171}" destId="{5265A97E-B9E4-4F30-B0E4-A86E7762AFBF}" srcOrd="0" destOrd="0" presId="urn:microsoft.com/office/officeart/2005/8/layout/orgChart1"/>
    <dgm:cxn modelId="{307BAA7D-B353-4FD0-B5B1-26B354A9F58A}" type="presParOf" srcId="{DFE3D152-30A3-4D76-B753-A1DD4E751171}" destId="{C0A502A3-04E1-4298-93E6-AF118BC32055}" srcOrd="1" destOrd="0" presId="urn:microsoft.com/office/officeart/2005/8/layout/orgChart1"/>
    <dgm:cxn modelId="{C3F8BA3B-2928-47E0-8F23-180D2BF04439}" type="presParOf" srcId="{1E1D5815-E094-4BA0-9593-9DE6F2D982A8}" destId="{9438C257-60C0-43AD-83FE-E9CC47A1FC2E}" srcOrd="1" destOrd="0" presId="urn:microsoft.com/office/officeart/2005/8/layout/orgChart1"/>
    <dgm:cxn modelId="{C751FF03-2A7B-49F3-82C6-4DB872B3C602}" type="presParOf" srcId="{1E1D5815-E094-4BA0-9593-9DE6F2D982A8}" destId="{13E19484-B763-4FA9-923F-F43A940FA5F5}" srcOrd="2" destOrd="0" presId="urn:microsoft.com/office/officeart/2005/8/layout/orgChart1"/>
    <dgm:cxn modelId="{E41FE2AF-2870-4C6D-A540-C699C4E644EE}" type="presParOf" srcId="{C19D2D81-43A1-4142-8135-7E9815738D67}" destId="{A4E3B378-FDC1-4347-B2A3-61DCBD3A5426}" srcOrd="2" destOrd="0" presId="urn:microsoft.com/office/officeart/2005/8/layout/orgChar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81EC84-5DBB-42E0-BA9F-F9ED7EBC46DB}" type="doc">
      <dgm:prSet loTypeId="urn:microsoft.com/office/officeart/2005/8/layout/orgChart1" loCatId="hierarchy" qsTypeId="urn:microsoft.com/office/officeart/2005/8/quickstyle/simple2" qsCatId="simple" csTypeId="urn:microsoft.com/office/officeart/2005/8/colors/accent0_1" csCatId="mainScheme" phldr="1"/>
      <dgm:spPr/>
      <dgm:t>
        <a:bodyPr/>
        <a:lstStyle/>
        <a:p>
          <a:endParaRPr lang="ru-RU"/>
        </a:p>
      </dgm:t>
    </dgm:pt>
    <dgm:pt modelId="{41EB12AC-AF94-4F2F-96B3-9DB1377BB014}">
      <dgm:prSet phldrT="[Текст]"/>
      <dgm:spPr>
        <a:xfrm>
          <a:off x="1907196" y="1541"/>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БАДы</a:t>
          </a:r>
        </a:p>
      </dgm:t>
    </dgm:pt>
    <dgm:pt modelId="{61DCFA3D-C988-44C6-B56F-D25332577E1A}" type="sibTrans" cxnId="{13A38F19-7CCA-4D80-A7D5-BB42B7764B6D}">
      <dgm:prSet/>
      <dgm:spPr/>
      <dgm:t>
        <a:bodyPr/>
        <a:lstStyle/>
        <a:p>
          <a:endParaRPr lang="ru-RU"/>
        </a:p>
      </dgm:t>
    </dgm:pt>
    <dgm:pt modelId="{2A12C745-EC12-4529-84CD-65F54F63520D}" type="parTrans" cxnId="{13A38F19-7CCA-4D80-A7D5-BB42B7764B6D}">
      <dgm:prSet/>
      <dgm:spPr/>
      <dgm:t>
        <a:bodyPr/>
        <a:lstStyle/>
        <a:p>
          <a:endParaRPr lang="ru-RU"/>
        </a:p>
      </dgm:t>
    </dgm:pt>
    <dgm:pt modelId="{2F131400-F53F-455F-B794-4521B5B2AEDD}" type="asst">
      <dgm:prSet/>
      <dgm:spPr>
        <a:xfrm>
          <a:off x="1135705" y="906927"/>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Действующие на ЦНС</a:t>
          </a:r>
          <a:endParaRPr lang="ru-RU">
            <a:solidFill>
              <a:sysClr val="windowText" lastClr="000000">
                <a:hueOff val="0"/>
                <a:satOff val="0"/>
                <a:lumOff val="0"/>
                <a:alphaOff val="0"/>
              </a:sysClr>
            </a:solidFill>
            <a:latin typeface="Calibri" panose="020F0502020204030204"/>
            <a:ea typeface="+mn-ea"/>
            <a:cs typeface="+mn-cs"/>
          </a:endParaRPr>
        </a:p>
      </dgm:t>
    </dgm:pt>
    <dgm:pt modelId="{EB7D7570-1AD9-4B9D-BF40-5DE18B3F4222}" type="parTrans" cxnId="{27380087-BBE7-4EBD-AD20-D13E39774BF4}">
      <dgm:prSet/>
      <dgm:spPr>
        <a:xfrm>
          <a:off x="2410897" y="639137"/>
          <a:ext cx="133895" cy="586588"/>
        </a:xfrm>
        <a:custGeom>
          <a:avLst/>
          <a:gdLst/>
          <a:ahLst/>
          <a:cxnLst/>
          <a:rect l="0" t="0" r="0" b="0"/>
          <a:pathLst>
            <a:path>
              <a:moveTo>
                <a:pt x="133895" y="0"/>
              </a:moveTo>
              <a:lnTo>
                <a:pt x="133895" y="586588"/>
              </a:lnTo>
              <a:lnTo>
                <a:pt x="0" y="586588"/>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B545D12C-DC46-48C7-8552-12581F5D23C0}" type="sibTrans" cxnId="{27380087-BBE7-4EBD-AD20-D13E39774BF4}">
      <dgm:prSet/>
      <dgm:spPr/>
      <dgm:t>
        <a:bodyPr/>
        <a:lstStyle/>
        <a:p>
          <a:endParaRPr lang="ru-RU"/>
        </a:p>
      </dgm:t>
    </dgm:pt>
    <dgm:pt modelId="{57A8199A-2A76-47E8-AD43-49C606C82827}" type="asst">
      <dgm:prSet/>
      <dgm:spPr>
        <a:xfrm>
          <a:off x="2678687" y="906927"/>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процессы тканевого обмена</a:t>
          </a:r>
          <a:endParaRPr lang="ru-RU">
            <a:solidFill>
              <a:sysClr val="windowText" lastClr="000000">
                <a:hueOff val="0"/>
                <a:satOff val="0"/>
                <a:lumOff val="0"/>
                <a:alphaOff val="0"/>
              </a:sysClr>
            </a:solidFill>
            <a:latin typeface="Calibri" panose="020F0502020204030204"/>
            <a:ea typeface="+mn-ea"/>
            <a:cs typeface="+mn-cs"/>
          </a:endParaRPr>
        </a:p>
      </dgm:t>
    </dgm:pt>
    <dgm:pt modelId="{17FB99C1-17C3-49B0-B33A-98516625FB44}" type="parTrans" cxnId="{F1E4CAC4-C4B6-4561-B612-F79AFA80D88B}">
      <dgm:prSet/>
      <dgm:spPr>
        <a:xfrm>
          <a:off x="2544792" y="639137"/>
          <a:ext cx="133895" cy="586588"/>
        </a:xfrm>
        <a:custGeom>
          <a:avLst/>
          <a:gdLst/>
          <a:ahLst/>
          <a:cxnLst/>
          <a:rect l="0" t="0" r="0" b="0"/>
          <a:pathLst>
            <a:path>
              <a:moveTo>
                <a:pt x="0" y="0"/>
              </a:moveTo>
              <a:lnTo>
                <a:pt x="0" y="586588"/>
              </a:lnTo>
              <a:lnTo>
                <a:pt x="133895" y="586588"/>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6F825710-BB7D-4ED7-8CBD-4E7A9C4D21AC}" type="sibTrans" cxnId="{F1E4CAC4-C4B6-4561-B612-F79AFA80D88B}">
      <dgm:prSet/>
      <dgm:spPr/>
      <dgm:t>
        <a:bodyPr/>
        <a:lstStyle/>
        <a:p>
          <a:endParaRPr lang="ru-RU"/>
        </a:p>
      </dgm:t>
    </dgm:pt>
    <dgm:pt modelId="{6ACF5569-07F5-4C7C-8FF0-C33E67B4C279}" type="asst">
      <dgm:prSet/>
      <dgm:spPr>
        <a:xfrm>
          <a:off x="1135705" y="1812314"/>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Минералосодержащие</a:t>
          </a:r>
          <a:endParaRPr lang="ru-RU">
            <a:solidFill>
              <a:sysClr val="windowText" lastClr="000000">
                <a:hueOff val="0"/>
                <a:satOff val="0"/>
                <a:lumOff val="0"/>
                <a:alphaOff val="0"/>
              </a:sysClr>
            </a:solidFill>
            <a:latin typeface="Calibri" panose="020F0502020204030204"/>
            <a:ea typeface="+mn-ea"/>
            <a:cs typeface="+mn-cs"/>
          </a:endParaRPr>
        </a:p>
      </dgm:t>
    </dgm:pt>
    <dgm:pt modelId="{43596274-9D50-4281-BD56-F172D47B60F9}" type="parTrans" cxnId="{6C75FBA0-DF30-4987-9455-0EB189D41603}">
      <dgm:prSet/>
      <dgm:spPr>
        <a:xfrm>
          <a:off x="2410897" y="639137"/>
          <a:ext cx="133895" cy="1491974"/>
        </a:xfrm>
        <a:custGeom>
          <a:avLst/>
          <a:gdLst/>
          <a:ahLst/>
          <a:cxnLst/>
          <a:rect l="0" t="0" r="0" b="0"/>
          <a:pathLst>
            <a:path>
              <a:moveTo>
                <a:pt x="133895" y="0"/>
              </a:moveTo>
              <a:lnTo>
                <a:pt x="133895" y="1491974"/>
              </a:lnTo>
              <a:lnTo>
                <a:pt x="0" y="1491974"/>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7F9DE518-28B0-46B9-ADA6-E5D92AAF586B}" type="sibTrans" cxnId="{6C75FBA0-DF30-4987-9455-0EB189D41603}">
      <dgm:prSet/>
      <dgm:spPr/>
      <dgm:t>
        <a:bodyPr/>
        <a:lstStyle/>
        <a:p>
          <a:endParaRPr lang="ru-RU"/>
        </a:p>
      </dgm:t>
    </dgm:pt>
    <dgm:pt modelId="{9A51FB88-ACF3-495D-93C2-32F626013985}" type="asst">
      <dgm:prSet/>
      <dgm:spPr>
        <a:xfrm>
          <a:off x="2678687" y="1812314"/>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имунные процессы</a:t>
          </a:r>
          <a:endParaRPr lang="ru-RU">
            <a:solidFill>
              <a:sysClr val="windowText" lastClr="000000">
                <a:hueOff val="0"/>
                <a:satOff val="0"/>
                <a:lumOff val="0"/>
                <a:alphaOff val="0"/>
              </a:sysClr>
            </a:solidFill>
            <a:latin typeface="Calibri" panose="020F0502020204030204"/>
            <a:ea typeface="+mn-ea"/>
            <a:cs typeface="+mn-cs"/>
          </a:endParaRPr>
        </a:p>
      </dgm:t>
    </dgm:pt>
    <dgm:pt modelId="{B8D77D74-0C6C-46B9-9D8A-6F882D553D94}" type="parTrans" cxnId="{FBDEC3B0-8D75-44FC-A2AA-494E232C06B1}">
      <dgm:prSet/>
      <dgm:spPr>
        <a:xfrm>
          <a:off x="2544792" y="639137"/>
          <a:ext cx="133895" cy="1491974"/>
        </a:xfrm>
        <a:custGeom>
          <a:avLst/>
          <a:gdLst/>
          <a:ahLst/>
          <a:cxnLst/>
          <a:rect l="0" t="0" r="0" b="0"/>
          <a:pathLst>
            <a:path>
              <a:moveTo>
                <a:pt x="0" y="0"/>
              </a:moveTo>
              <a:lnTo>
                <a:pt x="0" y="1491974"/>
              </a:lnTo>
              <a:lnTo>
                <a:pt x="133895" y="1491974"/>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B67AF4C1-47CC-42BA-81B2-7D1FEDF63569}" type="sibTrans" cxnId="{FBDEC3B0-8D75-44FC-A2AA-494E232C06B1}">
      <dgm:prSet/>
      <dgm:spPr/>
      <dgm:t>
        <a:bodyPr/>
        <a:lstStyle/>
        <a:p>
          <a:endParaRPr lang="ru-RU"/>
        </a:p>
      </dgm:t>
    </dgm:pt>
    <dgm:pt modelId="{50F07EA8-0D39-4B24-8757-E8C01D58C778}" type="asst">
      <dgm:prSet/>
      <dgm:spPr>
        <a:xfrm>
          <a:off x="1135705" y="2717700"/>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энергетический обмен</a:t>
          </a:r>
          <a:endParaRPr lang="ru-RU">
            <a:solidFill>
              <a:sysClr val="windowText" lastClr="000000">
                <a:hueOff val="0"/>
                <a:satOff val="0"/>
                <a:lumOff val="0"/>
                <a:alphaOff val="0"/>
              </a:sysClr>
            </a:solidFill>
            <a:latin typeface="Calibri" panose="020F0502020204030204"/>
            <a:ea typeface="+mn-ea"/>
            <a:cs typeface="+mn-cs"/>
          </a:endParaRPr>
        </a:p>
      </dgm:t>
    </dgm:pt>
    <dgm:pt modelId="{2E2D1F8B-6E5D-417E-B532-BF0B6857404E}" type="parTrans" cxnId="{085DE39F-3C01-43F2-8CCC-F42E8D8D0B86}">
      <dgm:prSet/>
      <dgm:spPr>
        <a:xfrm>
          <a:off x="2410897" y="639137"/>
          <a:ext cx="133895" cy="2397361"/>
        </a:xfrm>
        <a:custGeom>
          <a:avLst/>
          <a:gdLst/>
          <a:ahLst/>
          <a:cxnLst/>
          <a:rect l="0" t="0" r="0" b="0"/>
          <a:pathLst>
            <a:path>
              <a:moveTo>
                <a:pt x="133895" y="0"/>
              </a:moveTo>
              <a:lnTo>
                <a:pt x="133895" y="2397361"/>
              </a:lnTo>
              <a:lnTo>
                <a:pt x="0" y="2397361"/>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B00B4894-2B43-4743-9447-2EEF1B407FF7}" type="sibTrans" cxnId="{085DE39F-3C01-43F2-8CCC-F42E8D8D0B86}">
      <dgm:prSet/>
      <dgm:spPr/>
      <dgm:t>
        <a:bodyPr/>
        <a:lstStyle/>
        <a:p>
          <a:endParaRPr lang="ru-RU"/>
        </a:p>
      </dgm:t>
    </dgm:pt>
    <dgm:pt modelId="{E3A8C3F2-E5A7-4D52-9A07-B2BB987B571F}" type="asst">
      <dgm:prSet/>
      <dgm:spPr>
        <a:xfrm>
          <a:off x="2678687" y="2717700"/>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ССС</a:t>
          </a:r>
          <a:endParaRPr lang="ru-RU">
            <a:solidFill>
              <a:sysClr val="windowText" lastClr="000000">
                <a:hueOff val="0"/>
                <a:satOff val="0"/>
                <a:lumOff val="0"/>
                <a:alphaOff val="0"/>
              </a:sysClr>
            </a:solidFill>
            <a:latin typeface="Calibri" panose="020F0502020204030204"/>
            <a:ea typeface="+mn-ea"/>
            <a:cs typeface="+mn-cs"/>
          </a:endParaRPr>
        </a:p>
      </dgm:t>
    </dgm:pt>
    <dgm:pt modelId="{1DB29F39-3C9D-41F0-B9A7-61F973D1E65C}" type="parTrans" cxnId="{1021F91B-6867-4714-8B71-4C3EE2C285DB}">
      <dgm:prSet/>
      <dgm:spPr>
        <a:xfrm>
          <a:off x="2544792" y="639137"/>
          <a:ext cx="133895" cy="2397361"/>
        </a:xfrm>
        <a:custGeom>
          <a:avLst/>
          <a:gdLst/>
          <a:ahLst/>
          <a:cxnLst/>
          <a:rect l="0" t="0" r="0" b="0"/>
          <a:pathLst>
            <a:path>
              <a:moveTo>
                <a:pt x="0" y="0"/>
              </a:moveTo>
              <a:lnTo>
                <a:pt x="0" y="2397361"/>
              </a:lnTo>
              <a:lnTo>
                <a:pt x="133895" y="2397361"/>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C5F71C6D-0D89-4D52-AFD1-812168611351}" type="sibTrans" cxnId="{1021F91B-6867-4714-8B71-4C3EE2C285DB}">
      <dgm:prSet/>
      <dgm:spPr/>
      <dgm:t>
        <a:bodyPr/>
        <a:lstStyle/>
        <a:p>
          <a:endParaRPr lang="ru-RU"/>
        </a:p>
      </dgm:t>
    </dgm:pt>
    <dgm:pt modelId="{AC8B0F00-B18C-4CC1-941B-A6570D32772B}" type="asst">
      <dgm:prSet/>
      <dgm:spPr>
        <a:xfrm>
          <a:off x="1135705" y="3623086"/>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Действующие на органы дыхания и полость рта</a:t>
          </a:r>
          <a:endParaRPr lang="ru-RU">
            <a:solidFill>
              <a:sysClr val="windowText" lastClr="000000">
                <a:hueOff val="0"/>
                <a:satOff val="0"/>
                <a:lumOff val="0"/>
                <a:alphaOff val="0"/>
              </a:sysClr>
            </a:solidFill>
            <a:latin typeface="Calibri" panose="020F0502020204030204"/>
            <a:ea typeface="+mn-ea"/>
            <a:cs typeface="+mn-cs"/>
          </a:endParaRPr>
        </a:p>
      </dgm:t>
    </dgm:pt>
    <dgm:pt modelId="{68A698B2-5476-441D-AC0B-70158897C327}" type="parTrans" cxnId="{97707D15-90E1-40C1-A9F4-D38682D49BC6}">
      <dgm:prSet/>
      <dgm:spPr>
        <a:xfrm>
          <a:off x="2410897" y="639137"/>
          <a:ext cx="133895" cy="3302747"/>
        </a:xfrm>
        <a:custGeom>
          <a:avLst/>
          <a:gdLst/>
          <a:ahLst/>
          <a:cxnLst/>
          <a:rect l="0" t="0" r="0" b="0"/>
          <a:pathLst>
            <a:path>
              <a:moveTo>
                <a:pt x="133895" y="0"/>
              </a:moveTo>
              <a:lnTo>
                <a:pt x="133895" y="3302747"/>
              </a:lnTo>
              <a:lnTo>
                <a:pt x="0" y="3302747"/>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373D927B-3E90-4993-A877-7FA1BBC5DA07}" type="sibTrans" cxnId="{97707D15-90E1-40C1-A9F4-D38682D49BC6}">
      <dgm:prSet/>
      <dgm:spPr/>
      <dgm:t>
        <a:bodyPr/>
        <a:lstStyle/>
        <a:p>
          <a:endParaRPr lang="ru-RU"/>
        </a:p>
      </dgm:t>
    </dgm:pt>
    <dgm:pt modelId="{002C1A64-8D05-4C0B-AD50-56FFD1166E02}" type="asst">
      <dgm:prSet/>
      <dgm:spPr>
        <a:xfrm>
          <a:off x="2678687" y="3623086"/>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органы пищеварения</a:t>
          </a:r>
          <a:endParaRPr lang="ru-RU">
            <a:solidFill>
              <a:sysClr val="windowText" lastClr="000000">
                <a:hueOff val="0"/>
                <a:satOff val="0"/>
                <a:lumOff val="0"/>
                <a:alphaOff val="0"/>
              </a:sysClr>
            </a:solidFill>
            <a:latin typeface="Calibri" panose="020F0502020204030204"/>
            <a:ea typeface="+mn-ea"/>
            <a:cs typeface="+mn-cs"/>
          </a:endParaRPr>
        </a:p>
      </dgm:t>
    </dgm:pt>
    <dgm:pt modelId="{6E8B8CDA-9733-4F00-B1E3-D57B13B08A71}" type="parTrans" cxnId="{125CCC5A-0E53-4484-A95C-D9CD544A26D6}">
      <dgm:prSet/>
      <dgm:spPr>
        <a:xfrm>
          <a:off x="2544792" y="639137"/>
          <a:ext cx="133895" cy="3302747"/>
        </a:xfrm>
        <a:custGeom>
          <a:avLst/>
          <a:gdLst/>
          <a:ahLst/>
          <a:cxnLst/>
          <a:rect l="0" t="0" r="0" b="0"/>
          <a:pathLst>
            <a:path>
              <a:moveTo>
                <a:pt x="0" y="0"/>
              </a:moveTo>
              <a:lnTo>
                <a:pt x="0" y="3302747"/>
              </a:lnTo>
              <a:lnTo>
                <a:pt x="133895" y="3302747"/>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72987C4A-C7DF-49CB-A1F2-F66C994C881A}" type="sibTrans" cxnId="{125CCC5A-0E53-4484-A95C-D9CD544A26D6}">
      <dgm:prSet/>
      <dgm:spPr/>
      <dgm:t>
        <a:bodyPr/>
        <a:lstStyle/>
        <a:p>
          <a:endParaRPr lang="ru-RU"/>
        </a:p>
      </dgm:t>
    </dgm:pt>
    <dgm:pt modelId="{06B7D9E7-1610-43C1-8DE7-E8D53082978C}" type="asst">
      <dgm:prSet/>
      <dgm:spPr>
        <a:xfrm>
          <a:off x="1135705" y="4528473"/>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мочеполовую систему</a:t>
          </a:r>
          <a:endParaRPr lang="ru-RU">
            <a:solidFill>
              <a:sysClr val="windowText" lastClr="000000">
                <a:hueOff val="0"/>
                <a:satOff val="0"/>
                <a:lumOff val="0"/>
                <a:alphaOff val="0"/>
              </a:sysClr>
            </a:solidFill>
            <a:latin typeface="Calibri" panose="020F0502020204030204"/>
            <a:ea typeface="+mn-ea"/>
            <a:cs typeface="+mn-cs"/>
          </a:endParaRPr>
        </a:p>
      </dgm:t>
    </dgm:pt>
    <dgm:pt modelId="{72836434-08CF-4BD6-A3E9-3E1FFAB2E2DA}" type="parTrans" cxnId="{24E986E2-98AB-4C7F-BE82-F633C07A02DA}">
      <dgm:prSet/>
      <dgm:spPr>
        <a:xfrm>
          <a:off x="2410897" y="639137"/>
          <a:ext cx="133895" cy="4208133"/>
        </a:xfrm>
        <a:custGeom>
          <a:avLst/>
          <a:gdLst/>
          <a:ahLst/>
          <a:cxnLst/>
          <a:rect l="0" t="0" r="0" b="0"/>
          <a:pathLst>
            <a:path>
              <a:moveTo>
                <a:pt x="133895" y="0"/>
              </a:moveTo>
              <a:lnTo>
                <a:pt x="133895" y="4208133"/>
              </a:lnTo>
              <a:lnTo>
                <a:pt x="0" y="4208133"/>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07AE53C9-2A8F-4010-B8DE-83AC8E81BC68}" type="sibTrans" cxnId="{24E986E2-98AB-4C7F-BE82-F633C07A02DA}">
      <dgm:prSet/>
      <dgm:spPr/>
      <dgm:t>
        <a:bodyPr/>
        <a:lstStyle/>
        <a:p>
          <a:endParaRPr lang="ru-RU"/>
        </a:p>
      </dgm:t>
    </dgm:pt>
    <dgm:pt modelId="{672A0DE7-ABB5-42FA-A2BA-B05B9F759572}" type="asst">
      <dgm:prSet/>
      <dgm:spPr>
        <a:xfrm>
          <a:off x="2678687" y="4528473"/>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процессы в костной и хрящевой ткани</a:t>
          </a:r>
          <a:endParaRPr lang="ru-RU">
            <a:solidFill>
              <a:sysClr val="windowText" lastClr="000000">
                <a:hueOff val="0"/>
                <a:satOff val="0"/>
                <a:lumOff val="0"/>
                <a:alphaOff val="0"/>
              </a:sysClr>
            </a:solidFill>
            <a:latin typeface="Calibri" panose="020F0502020204030204"/>
            <a:ea typeface="+mn-ea"/>
            <a:cs typeface="+mn-cs"/>
          </a:endParaRPr>
        </a:p>
      </dgm:t>
    </dgm:pt>
    <dgm:pt modelId="{D325360D-4881-4809-862A-3F1B19C85CB4}" type="parTrans" cxnId="{269000BF-3185-4D98-BF85-A2B8F27E48A9}">
      <dgm:prSet/>
      <dgm:spPr>
        <a:xfrm>
          <a:off x="2544792" y="639137"/>
          <a:ext cx="133895" cy="4208133"/>
        </a:xfrm>
        <a:custGeom>
          <a:avLst/>
          <a:gdLst/>
          <a:ahLst/>
          <a:cxnLst/>
          <a:rect l="0" t="0" r="0" b="0"/>
          <a:pathLst>
            <a:path>
              <a:moveTo>
                <a:pt x="0" y="0"/>
              </a:moveTo>
              <a:lnTo>
                <a:pt x="0" y="4208133"/>
              </a:lnTo>
              <a:lnTo>
                <a:pt x="133895" y="4208133"/>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6AB72A7F-54D2-449A-8041-389826854A30}" type="sibTrans" cxnId="{269000BF-3185-4D98-BF85-A2B8F27E48A9}">
      <dgm:prSet/>
      <dgm:spPr/>
      <dgm:t>
        <a:bodyPr/>
        <a:lstStyle/>
        <a:p>
          <a:endParaRPr lang="ru-RU"/>
        </a:p>
      </dgm:t>
    </dgm:pt>
    <dgm:pt modelId="{CB8A2507-BEBA-4ADF-8161-44651CBB214F}" type="asst">
      <dgm:prSet/>
      <dgm:spPr>
        <a:xfrm>
          <a:off x="2678687" y="5433859"/>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Снижающие токсическое действие на организм</a:t>
          </a:r>
          <a:endParaRPr lang="ru-RU">
            <a:solidFill>
              <a:sysClr val="windowText" lastClr="000000">
                <a:hueOff val="0"/>
                <a:satOff val="0"/>
                <a:lumOff val="0"/>
                <a:alphaOff val="0"/>
              </a:sysClr>
            </a:solidFill>
            <a:latin typeface="Calibri" panose="020F0502020204030204"/>
            <a:ea typeface="+mn-ea"/>
            <a:cs typeface="+mn-cs"/>
          </a:endParaRPr>
        </a:p>
      </dgm:t>
    </dgm:pt>
    <dgm:pt modelId="{400CA100-DA45-44FB-A85A-A7012F262155}" type="parTrans" cxnId="{E5AE119F-BA0E-40FB-9B77-E22A2C767E70}">
      <dgm:prSet/>
      <dgm:spPr>
        <a:xfrm>
          <a:off x="2544792" y="639137"/>
          <a:ext cx="133895" cy="5113520"/>
        </a:xfrm>
        <a:custGeom>
          <a:avLst/>
          <a:gdLst/>
          <a:ahLst/>
          <a:cxnLst/>
          <a:rect l="0" t="0" r="0" b="0"/>
          <a:pathLst>
            <a:path>
              <a:moveTo>
                <a:pt x="0" y="0"/>
              </a:moveTo>
              <a:lnTo>
                <a:pt x="0" y="5113520"/>
              </a:lnTo>
              <a:lnTo>
                <a:pt x="133895" y="5113520"/>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5F7DF814-46AC-4963-8682-8B4C23A83BD0}" type="sibTrans" cxnId="{E5AE119F-BA0E-40FB-9B77-E22A2C767E70}">
      <dgm:prSet/>
      <dgm:spPr/>
      <dgm:t>
        <a:bodyPr/>
        <a:lstStyle/>
        <a:p>
          <a:endParaRPr lang="ru-RU"/>
        </a:p>
      </dgm:t>
    </dgm:pt>
    <dgm:pt modelId="{EB56068D-9D73-4112-94C4-1A19CE2D2EEF}" type="asst">
      <dgm:prSet/>
      <dgm:spPr>
        <a:xfrm>
          <a:off x="1135705" y="5433859"/>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гормональный обмен</a:t>
          </a:r>
          <a:endParaRPr lang="ru-RU">
            <a:solidFill>
              <a:sysClr val="windowText" lastClr="000000">
                <a:hueOff val="0"/>
                <a:satOff val="0"/>
                <a:lumOff val="0"/>
                <a:alphaOff val="0"/>
              </a:sysClr>
            </a:solidFill>
            <a:latin typeface="Calibri" panose="020F0502020204030204"/>
            <a:ea typeface="+mn-ea"/>
            <a:cs typeface="+mn-cs"/>
          </a:endParaRPr>
        </a:p>
      </dgm:t>
    </dgm:pt>
    <dgm:pt modelId="{502CB212-25FB-4DA3-8E59-20D2A2451588}" type="sibTrans" cxnId="{8BA05CE9-A3FD-443B-A466-676685BBD6E2}">
      <dgm:prSet/>
      <dgm:spPr/>
      <dgm:t>
        <a:bodyPr/>
        <a:lstStyle/>
        <a:p>
          <a:endParaRPr lang="ru-RU"/>
        </a:p>
      </dgm:t>
    </dgm:pt>
    <dgm:pt modelId="{8959E904-5D79-49F2-B1E2-F492B8B9997D}" type="parTrans" cxnId="{8BA05CE9-A3FD-443B-A466-676685BBD6E2}">
      <dgm:prSet/>
      <dgm:spPr>
        <a:xfrm>
          <a:off x="2410897" y="639137"/>
          <a:ext cx="133895" cy="5113520"/>
        </a:xfrm>
        <a:custGeom>
          <a:avLst/>
          <a:gdLst/>
          <a:ahLst/>
          <a:cxnLst/>
          <a:rect l="0" t="0" r="0" b="0"/>
          <a:pathLst>
            <a:path>
              <a:moveTo>
                <a:pt x="133895" y="0"/>
              </a:moveTo>
              <a:lnTo>
                <a:pt x="133895" y="5113520"/>
              </a:lnTo>
              <a:lnTo>
                <a:pt x="0" y="5113520"/>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9429E67F-CBA4-4DC9-8A20-B9173CE84F80}" type="pres">
      <dgm:prSet presAssocID="{FF81EC84-5DBB-42E0-BA9F-F9ED7EBC46DB}" presName="hierChild1" presStyleCnt="0">
        <dgm:presLayoutVars>
          <dgm:orgChart val="1"/>
          <dgm:chPref val="1"/>
          <dgm:dir/>
          <dgm:animOne val="branch"/>
          <dgm:animLvl val="lvl"/>
          <dgm:resizeHandles/>
        </dgm:presLayoutVars>
      </dgm:prSet>
      <dgm:spPr/>
      <dgm:t>
        <a:bodyPr/>
        <a:lstStyle/>
        <a:p>
          <a:endParaRPr lang="ru-RU"/>
        </a:p>
      </dgm:t>
    </dgm:pt>
    <dgm:pt modelId="{8A4997F8-21C2-450E-AF0F-C831C1229608}" type="pres">
      <dgm:prSet presAssocID="{41EB12AC-AF94-4F2F-96B3-9DB1377BB014}" presName="hierRoot1" presStyleCnt="0">
        <dgm:presLayoutVars>
          <dgm:hierBranch val="init"/>
        </dgm:presLayoutVars>
      </dgm:prSet>
      <dgm:spPr/>
    </dgm:pt>
    <dgm:pt modelId="{1594EF0B-4598-4AD5-AEA9-F6341141333B}" type="pres">
      <dgm:prSet presAssocID="{41EB12AC-AF94-4F2F-96B3-9DB1377BB014}" presName="rootComposite1" presStyleCnt="0"/>
      <dgm:spPr/>
    </dgm:pt>
    <dgm:pt modelId="{4C73C811-2039-41E5-9D92-B36C3A0F7B87}" type="pres">
      <dgm:prSet presAssocID="{41EB12AC-AF94-4F2F-96B3-9DB1377BB014}" presName="rootText1" presStyleLbl="node0" presStyleIdx="0" presStyleCnt="1">
        <dgm:presLayoutVars>
          <dgm:chPref val="3"/>
        </dgm:presLayoutVars>
      </dgm:prSet>
      <dgm:spPr/>
      <dgm:t>
        <a:bodyPr/>
        <a:lstStyle/>
        <a:p>
          <a:endParaRPr lang="ru-RU"/>
        </a:p>
      </dgm:t>
    </dgm:pt>
    <dgm:pt modelId="{FC84A453-C1EA-4319-93A2-9D896B10D734}" type="pres">
      <dgm:prSet presAssocID="{41EB12AC-AF94-4F2F-96B3-9DB1377BB014}" presName="rootConnector1" presStyleLbl="node1" presStyleIdx="0" presStyleCnt="0"/>
      <dgm:spPr/>
      <dgm:t>
        <a:bodyPr/>
        <a:lstStyle/>
        <a:p>
          <a:endParaRPr lang="ru-RU"/>
        </a:p>
      </dgm:t>
    </dgm:pt>
    <dgm:pt modelId="{07F50664-D2BB-4AC3-B534-916E1EE95FAE}" type="pres">
      <dgm:prSet presAssocID="{41EB12AC-AF94-4F2F-96B3-9DB1377BB014}" presName="hierChild2" presStyleCnt="0"/>
      <dgm:spPr/>
    </dgm:pt>
    <dgm:pt modelId="{28BC6D06-69D8-49AD-8A69-87DD76EBB539}" type="pres">
      <dgm:prSet presAssocID="{41EB12AC-AF94-4F2F-96B3-9DB1377BB014}" presName="hierChild3" presStyleCnt="0"/>
      <dgm:spPr/>
    </dgm:pt>
    <dgm:pt modelId="{44F7FD09-3B67-4ECB-A4DE-92267D0CAFC1}" type="pres">
      <dgm:prSet presAssocID="{EB7D7570-1AD9-4B9D-BF40-5DE18B3F4222}" presName="Name111" presStyleLbl="parChTrans1D2" presStyleIdx="0" presStyleCnt="12"/>
      <dgm:spPr/>
      <dgm:t>
        <a:bodyPr/>
        <a:lstStyle/>
        <a:p>
          <a:endParaRPr lang="ru-RU"/>
        </a:p>
      </dgm:t>
    </dgm:pt>
    <dgm:pt modelId="{CF804C13-D7A0-4698-B3A5-5F5EB6A604E9}" type="pres">
      <dgm:prSet presAssocID="{2F131400-F53F-455F-B794-4521B5B2AEDD}" presName="hierRoot3" presStyleCnt="0">
        <dgm:presLayoutVars>
          <dgm:hierBranch val="init"/>
        </dgm:presLayoutVars>
      </dgm:prSet>
      <dgm:spPr/>
    </dgm:pt>
    <dgm:pt modelId="{1A8BC390-9518-4FA3-A1A5-33016580D0D5}" type="pres">
      <dgm:prSet presAssocID="{2F131400-F53F-455F-B794-4521B5B2AEDD}" presName="rootComposite3" presStyleCnt="0"/>
      <dgm:spPr/>
    </dgm:pt>
    <dgm:pt modelId="{C442577A-83F7-4758-BA61-70E967FDF053}" type="pres">
      <dgm:prSet presAssocID="{2F131400-F53F-455F-B794-4521B5B2AEDD}" presName="rootText3" presStyleLbl="asst1" presStyleIdx="0" presStyleCnt="12">
        <dgm:presLayoutVars>
          <dgm:chPref val="3"/>
        </dgm:presLayoutVars>
      </dgm:prSet>
      <dgm:spPr/>
      <dgm:t>
        <a:bodyPr/>
        <a:lstStyle/>
        <a:p>
          <a:endParaRPr lang="ru-RU"/>
        </a:p>
      </dgm:t>
    </dgm:pt>
    <dgm:pt modelId="{02382592-5107-4055-9B4E-9D33BD2E7CA0}" type="pres">
      <dgm:prSet presAssocID="{2F131400-F53F-455F-B794-4521B5B2AEDD}" presName="rootConnector3" presStyleLbl="asst1" presStyleIdx="0" presStyleCnt="12"/>
      <dgm:spPr/>
      <dgm:t>
        <a:bodyPr/>
        <a:lstStyle/>
        <a:p>
          <a:endParaRPr lang="ru-RU"/>
        </a:p>
      </dgm:t>
    </dgm:pt>
    <dgm:pt modelId="{00CAC647-2D33-4E40-A210-023B29CA95E2}" type="pres">
      <dgm:prSet presAssocID="{2F131400-F53F-455F-B794-4521B5B2AEDD}" presName="hierChild6" presStyleCnt="0"/>
      <dgm:spPr/>
    </dgm:pt>
    <dgm:pt modelId="{DFF8DECE-0DE8-4A2B-8520-9EBD2929D1DE}" type="pres">
      <dgm:prSet presAssocID="{2F131400-F53F-455F-B794-4521B5B2AEDD}" presName="hierChild7" presStyleCnt="0"/>
      <dgm:spPr/>
    </dgm:pt>
    <dgm:pt modelId="{DF38F7BC-DC4E-4756-AE90-609DF4E17EF0}" type="pres">
      <dgm:prSet presAssocID="{17FB99C1-17C3-49B0-B33A-98516625FB44}" presName="Name111" presStyleLbl="parChTrans1D2" presStyleIdx="1" presStyleCnt="12"/>
      <dgm:spPr/>
      <dgm:t>
        <a:bodyPr/>
        <a:lstStyle/>
        <a:p>
          <a:endParaRPr lang="ru-RU"/>
        </a:p>
      </dgm:t>
    </dgm:pt>
    <dgm:pt modelId="{768A4929-AE14-49AF-9665-A1EE8AAB3FF3}" type="pres">
      <dgm:prSet presAssocID="{57A8199A-2A76-47E8-AD43-49C606C82827}" presName="hierRoot3" presStyleCnt="0">
        <dgm:presLayoutVars>
          <dgm:hierBranch val="init"/>
        </dgm:presLayoutVars>
      </dgm:prSet>
      <dgm:spPr/>
    </dgm:pt>
    <dgm:pt modelId="{EBE7BAD6-A355-4CFE-B35A-B0595D061244}" type="pres">
      <dgm:prSet presAssocID="{57A8199A-2A76-47E8-AD43-49C606C82827}" presName="rootComposite3" presStyleCnt="0"/>
      <dgm:spPr/>
    </dgm:pt>
    <dgm:pt modelId="{05B5725C-6207-4A19-94F2-48444959DBB3}" type="pres">
      <dgm:prSet presAssocID="{57A8199A-2A76-47E8-AD43-49C606C82827}" presName="rootText3" presStyleLbl="asst1" presStyleIdx="1" presStyleCnt="12">
        <dgm:presLayoutVars>
          <dgm:chPref val="3"/>
        </dgm:presLayoutVars>
      </dgm:prSet>
      <dgm:spPr/>
      <dgm:t>
        <a:bodyPr/>
        <a:lstStyle/>
        <a:p>
          <a:endParaRPr lang="ru-RU"/>
        </a:p>
      </dgm:t>
    </dgm:pt>
    <dgm:pt modelId="{5D86D898-B46C-48EA-B142-92347C41E669}" type="pres">
      <dgm:prSet presAssocID="{57A8199A-2A76-47E8-AD43-49C606C82827}" presName="rootConnector3" presStyleLbl="asst1" presStyleIdx="1" presStyleCnt="12"/>
      <dgm:spPr/>
      <dgm:t>
        <a:bodyPr/>
        <a:lstStyle/>
        <a:p>
          <a:endParaRPr lang="ru-RU"/>
        </a:p>
      </dgm:t>
    </dgm:pt>
    <dgm:pt modelId="{F582747D-68A3-40E2-B851-C3E57F0F52BB}" type="pres">
      <dgm:prSet presAssocID="{57A8199A-2A76-47E8-AD43-49C606C82827}" presName="hierChild6" presStyleCnt="0"/>
      <dgm:spPr/>
    </dgm:pt>
    <dgm:pt modelId="{960C249B-6ABF-400C-AA46-6998905B3439}" type="pres">
      <dgm:prSet presAssocID="{57A8199A-2A76-47E8-AD43-49C606C82827}" presName="hierChild7" presStyleCnt="0"/>
      <dgm:spPr/>
    </dgm:pt>
    <dgm:pt modelId="{26F277F9-4F54-485D-9EEC-14D20754F1C4}" type="pres">
      <dgm:prSet presAssocID="{43596274-9D50-4281-BD56-F172D47B60F9}" presName="Name111" presStyleLbl="parChTrans1D2" presStyleIdx="2" presStyleCnt="12"/>
      <dgm:spPr/>
      <dgm:t>
        <a:bodyPr/>
        <a:lstStyle/>
        <a:p>
          <a:endParaRPr lang="ru-RU"/>
        </a:p>
      </dgm:t>
    </dgm:pt>
    <dgm:pt modelId="{C329856D-ED2E-4F93-B51E-733B58B90108}" type="pres">
      <dgm:prSet presAssocID="{6ACF5569-07F5-4C7C-8FF0-C33E67B4C279}" presName="hierRoot3" presStyleCnt="0">
        <dgm:presLayoutVars>
          <dgm:hierBranch val="init"/>
        </dgm:presLayoutVars>
      </dgm:prSet>
      <dgm:spPr/>
    </dgm:pt>
    <dgm:pt modelId="{2EFF0981-9C57-484F-869F-7377B0B613FB}" type="pres">
      <dgm:prSet presAssocID="{6ACF5569-07F5-4C7C-8FF0-C33E67B4C279}" presName="rootComposite3" presStyleCnt="0"/>
      <dgm:spPr/>
    </dgm:pt>
    <dgm:pt modelId="{482A4804-2298-4F6E-849B-7EB96ADC8247}" type="pres">
      <dgm:prSet presAssocID="{6ACF5569-07F5-4C7C-8FF0-C33E67B4C279}" presName="rootText3" presStyleLbl="asst1" presStyleIdx="2" presStyleCnt="12">
        <dgm:presLayoutVars>
          <dgm:chPref val="3"/>
        </dgm:presLayoutVars>
      </dgm:prSet>
      <dgm:spPr/>
      <dgm:t>
        <a:bodyPr/>
        <a:lstStyle/>
        <a:p>
          <a:endParaRPr lang="ru-RU"/>
        </a:p>
      </dgm:t>
    </dgm:pt>
    <dgm:pt modelId="{0070534A-61F0-4E73-B45F-A7573F2F3452}" type="pres">
      <dgm:prSet presAssocID="{6ACF5569-07F5-4C7C-8FF0-C33E67B4C279}" presName="rootConnector3" presStyleLbl="asst1" presStyleIdx="2" presStyleCnt="12"/>
      <dgm:spPr/>
      <dgm:t>
        <a:bodyPr/>
        <a:lstStyle/>
        <a:p>
          <a:endParaRPr lang="ru-RU"/>
        </a:p>
      </dgm:t>
    </dgm:pt>
    <dgm:pt modelId="{7992407A-E027-48B6-B8F1-84C098D8AAFC}" type="pres">
      <dgm:prSet presAssocID="{6ACF5569-07F5-4C7C-8FF0-C33E67B4C279}" presName="hierChild6" presStyleCnt="0"/>
      <dgm:spPr/>
    </dgm:pt>
    <dgm:pt modelId="{6EEDFD0A-C893-4D5D-A99C-D85C90133C25}" type="pres">
      <dgm:prSet presAssocID="{6ACF5569-07F5-4C7C-8FF0-C33E67B4C279}" presName="hierChild7" presStyleCnt="0"/>
      <dgm:spPr/>
    </dgm:pt>
    <dgm:pt modelId="{46850644-7419-4464-9F78-FD7BCB04D358}" type="pres">
      <dgm:prSet presAssocID="{B8D77D74-0C6C-46B9-9D8A-6F882D553D94}" presName="Name111" presStyleLbl="parChTrans1D2" presStyleIdx="3" presStyleCnt="12"/>
      <dgm:spPr/>
      <dgm:t>
        <a:bodyPr/>
        <a:lstStyle/>
        <a:p>
          <a:endParaRPr lang="ru-RU"/>
        </a:p>
      </dgm:t>
    </dgm:pt>
    <dgm:pt modelId="{2791835C-C235-4EEE-A042-AE82D977FEBB}" type="pres">
      <dgm:prSet presAssocID="{9A51FB88-ACF3-495D-93C2-32F626013985}" presName="hierRoot3" presStyleCnt="0">
        <dgm:presLayoutVars>
          <dgm:hierBranch val="init"/>
        </dgm:presLayoutVars>
      </dgm:prSet>
      <dgm:spPr/>
    </dgm:pt>
    <dgm:pt modelId="{11A9ADB3-2061-4A79-85E6-AA74976D957A}" type="pres">
      <dgm:prSet presAssocID="{9A51FB88-ACF3-495D-93C2-32F626013985}" presName="rootComposite3" presStyleCnt="0"/>
      <dgm:spPr/>
    </dgm:pt>
    <dgm:pt modelId="{E9FAA642-53D5-414C-A8BA-7EACC1C2008A}" type="pres">
      <dgm:prSet presAssocID="{9A51FB88-ACF3-495D-93C2-32F626013985}" presName="rootText3" presStyleLbl="asst1" presStyleIdx="3" presStyleCnt="12">
        <dgm:presLayoutVars>
          <dgm:chPref val="3"/>
        </dgm:presLayoutVars>
      </dgm:prSet>
      <dgm:spPr/>
      <dgm:t>
        <a:bodyPr/>
        <a:lstStyle/>
        <a:p>
          <a:endParaRPr lang="ru-RU"/>
        </a:p>
      </dgm:t>
    </dgm:pt>
    <dgm:pt modelId="{9B0746F9-5B0D-44A0-8767-26108190FAF4}" type="pres">
      <dgm:prSet presAssocID="{9A51FB88-ACF3-495D-93C2-32F626013985}" presName="rootConnector3" presStyleLbl="asst1" presStyleIdx="3" presStyleCnt="12"/>
      <dgm:spPr/>
      <dgm:t>
        <a:bodyPr/>
        <a:lstStyle/>
        <a:p>
          <a:endParaRPr lang="ru-RU"/>
        </a:p>
      </dgm:t>
    </dgm:pt>
    <dgm:pt modelId="{1D95CF09-0FD2-443E-B309-96E34C5FF47A}" type="pres">
      <dgm:prSet presAssocID="{9A51FB88-ACF3-495D-93C2-32F626013985}" presName="hierChild6" presStyleCnt="0"/>
      <dgm:spPr/>
    </dgm:pt>
    <dgm:pt modelId="{83682028-ACF3-4E7D-A9FD-ECCBBFB80C74}" type="pres">
      <dgm:prSet presAssocID="{9A51FB88-ACF3-495D-93C2-32F626013985}" presName="hierChild7" presStyleCnt="0"/>
      <dgm:spPr/>
    </dgm:pt>
    <dgm:pt modelId="{88139606-455A-4142-AD19-FDFD1B59AA89}" type="pres">
      <dgm:prSet presAssocID="{2E2D1F8B-6E5D-417E-B532-BF0B6857404E}" presName="Name111" presStyleLbl="parChTrans1D2" presStyleIdx="4" presStyleCnt="12"/>
      <dgm:spPr/>
      <dgm:t>
        <a:bodyPr/>
        <a:lstStyle/>
        <a:p>
          <a:endParaRPr lang="ru-RU"/>
        </a:p>
      </dgm:t>
    </dgm:pt>
    <dgm:pt modelId="{01060C5B-2C3D-4B72-923F-9DFD9C3096B7}" type="pres">
      <dgm:prSet presAssocID="{50F07EA8-0D39-4B24-8757-E8C01D58C778}" presName="hierRoot3" presStyleCnt="0">
        <dgm:presLayoutVars>
          <dgm:hierBranch val="init"/>
        </dgm:presLayoutVars>
      </dgm:prSet>
      <dgm:spPr/>
    </dgm:pt>
    <dgm:pt modelId="{C4C1E745-C7AA-460C-B001-AF571EE11FE6}" type="pres">
      <dgm:prSet presAssocID="{50F07EA8-0D39-4B24-8757-E8C01D58C778}" presName="rootComposite3" presStyleCnt="0"/>
      <dgm:spPr/>
    </dgm:pt>
    <dgm:pt modelId="{EC52AD44-9974-4097-ABD6-B81F4D46456A}" type="pres">
      <dgm:prSet presAssocID="{50F07EA8-0D39-4B24-8757-E8C01D58C778}" presName="rootText3" presStyleLbl="asst1" presStyleIdx="4" presStyleCnt="12">
        <dgm:presLayoutVars>
          <dgm:chPref val="3"/>
        </dgm:presLayoutVars>
      </dgm:prSet>
      <dgm:spPr/>
      <dgm:t>
        <a:bodyPr/>
        <a:lstStyle/>
        <a:p>
          <a:endParaRPr lang="ru-RU"/>
        </a:p>
      </dgm:t>
    </dgm:pt>
    <dgm:pt modelId="{6B98F646-5A26-425A-840A-7E40CE548386}" type="pres">
      <dgm:prSet presAssocID="{50F07EA8-0D39-4B24-8757-E8C01D58C778}" presName="rootConnector3" presStyleLbl="asst1" presStyleIdx="4" presStyleCnt="12"/>
      <dgm:spPr/>
      <dgm:t>
        <a:bodyPr/>
        <a:lstStyle/>
        <a:p>
          <a:endParaRPr lang="ru-RU"/>
        </a:p>
      </dgm:t>
    </dgm:pt>
    <dgm:pt modelId="{0B33551E-2E45-46C3-8DF5-C5C6F42008CA}" type="pres">
      <dgm:prSet presAssocID="{50F07EA8-0D39-4B24-8757-E8C01D58C778}" presName="hierChild6" presStyleCnt="0"/>
      <dgm:spPr/>
    </dgm:pt>
    <dgm:pt modelId="{335CEAC5-0FB3-4B84-9EB5-9047E61E7ACA}" type="pres">
      <dgm:prSet presAssocID="{50F07EA8-0D39-4B24-8757-E8C01D58C778}" presName="hierChild7" presStyleCnt="0"/>
      <dgm:spPr/>
    </dgm:pt>
    <dgm:pt modelId="{17C0D6FF-D819-483C-9047-B79B66A715CF}" type="pres">
      <dgm:prSet presAssocID="{1DB29F39-3C9D-41F0-B9A7-61F973D1E65C}" presName="Name111" presStyleLbl="parChTrans1D2" presStyleIdx="5" presStyleCnt="12"/>
      <dgm:spPr/>
      <dgm:t>
        <a:bodyPr/>
        <a:lstStyle/>
        <a:p>
          <a:endParaRPr lang="ru-RU"/>
        </a:p>
      </dgm:t>
    </dgm:pt>
    <dgm:pt modelId="{2C844370-C2DF-46FA-AF69-C41225445470}" type="pres">
      <dgm:prSet presAssocID="{E3A8C3F2-E5A7-4D52-9A07-B2BB987B571F}" presName="hierRoot3" presStyleCnt="0">
        <dgm:presLayoutVars>
          <dgm:hierBranch val="init"/>
        </dgm:presLayoutVars>
      </dgm:prSet>
      <dgm:spPr/>
    </dgm:pt>
    <dgm:pt modelId="{273BFC5C-35EF-4B06-89B0-3AE2812D3C60}" type="pres">
      <dgm:prSet presAssocID="{E3A8C3F2-E5A7-4D52-9A07-B2BB987B571F}" presName="rootComposite3" presStyleCnt="0"/>
      <dgm:spPr/>
    </dgm:pt>
    <dgm:pt modelId="{4078210A-33F4-4B42-8BE8-FF125D3AECDE}" type="pres">
      <dgm:prSet presAssocID="{E3A8C3F2-E5A7-4D52-9A07-B2BB987B571F}" presName="rootText3" presStyleLbl="asst1" presStyleIdx="5" presStyleCnt="12">
        <dgm:presLayoutVars>
          <dgm:chPref val="3"/>
        </dgm:presLayoutVars>
      </dgm:prSet>
      <dgm:spPr/>
      <dgm:t>
        <a:bodyPr/>
        <a:lstStyle/>
        <a:p>
          <a:endParaRPr lang="ru-RU"/>
        </a:p>
      </dgm:t>
    </dgm:pt>
    <dgm:pt modelId="{3DDAF27C-9AE1-4ACB-81B3-05FBCA799C20}" type="pres">
      <dgm:prSet presAssocID="{E3A8C3F2-E5A7-4D52-9A07-B2BB987B571F}" presName="rootConnector3" presStyleLbl="asst1" presStyleIdx="5" presStyleCnt="12"/>
      <dgm:spPr/>
      <dgm:t>
        <a:bodyPr/>
        <a:lstStyle/>
        <a:p>
          <a:endParaRPr lang="ru-RU"/>
        </a:p>
      </dgm:t>
    </dgm:pt>
    <dgm:pt modelId="{4EB431A9-FEE1-44C3-BEB5-6157CAD37B58}" type="pres">
      <dgm:prSet presAssocID="{E3A8C3F2-E5A7-4D52-9A07-B2BB987B571F}" presName="hierChild6" presStyleCnt="0"/>
      <dgm:spPr/>
    </dgm:pt>
    <dgm:pt modelId="{352F025A-C3F5-4589-A06F-2E6C858DD680}" type="pres">
      <dgm:prSet presAssocID="{E3A8C3F2-E5A7-4D52-9A07-B2BB987B571F}" presName="hierChild7" presStyleCnt="0"/>
      <dgm:spPr/>
    </dgm:pt>
    <dgm:pt modelId="{F236D969-67EB-481F-B533-56011131EAFC}" type="pres">
      <dgm:prSet presAssocID="{68A698B2-5476-441D-AC0B-70158897C327}" presName="Name111" presStyleLbl="parChTrans1D2" presStyleIdx="6" presStyleCnt="12"/>
      <dgm:spPr/>
      <dgm:t>
        <a:bodyPr/>
        <a:lstStyle/>
        <a:p>
          <a:endParaRPr lang="ru-RU"/>
        </a:p>
      </dgm:t>
    </dgm:pt>
    <dgm:pt modelId="{FE225289-9427-4C2D-AF40-E8D13B28369E}" type="pres">
      <dgm:prSet presAssocID="{AC8B0F00-B18C-4CC1-941B-A6570D32772B}" presName="hierRoot3" presStyleCnt="0">
        <dgm:presLayoutVars>
          <dgm:hierBranch val="init"/>
        </dgm:presLayoutVars>
      </dgm:prSet>
      <dgm:spPr/>
    </dgm:pt>
    <dgm:pt modelId="{87852A8F-498C-4818-954B-A39DE2790A25}" type="pres">
      <dgm:prSet presAssocID="{AC8B0F00-B18C-4CC1-941B-A6570D32772B}" presName="rootComposite3" presStyleCnt="0"/>
      <dgm:spPr/>
    </dgm:pt>
    <dgm:pt modelId="{DC5F4CB6-7D83-48C1-8FF6-6EEA3FE103DF}" type="pres">
      <dgm:prSet presAssocID="{AC8B0F00-B18C-4CC1-941B-A6570D32772B}" presName="rootText3" presStyleLbl="asst1" presStyleIdx="6" presStyleCnt="12">
        <dgm:presLayoutVars>
          <dgm:chPref val="3"/>
        </dgm:presLayoutVars>
      </dgm:prSet>
      <dgm:spPr/>
      <dgm:t>
        <a:bodyPr/>
        <a:lstStyle/>
        <a:p>
          <a:endParaRPr lang="ru-RU"/>
        </a:p>
      </dgm:t>
    </dgm:pt>
    <dgm:pt modelId="{ABB2BBC0-FD3A-4BB3-807C-716FA2FA2955}" type="pres">
      <dgm:prSet presAssocID="{AC8B0F00-B18C-4CC1-941B-A6570D32772B}" presName="rootConnector3" presStyleLbl="asst1" presStyleIdx="6" presStyleCnt="12"/>
      <dgm:spPr/>
      <dgm:t>
        <a:bodyPr/>
        <a:lstStyle/>
        <a:p>
          <a:endParaRPr lang="ru-RU"/>
        </a:p>
      </dgm:t>
    </dgm:pt>
    <dgm:pt modelId="{4B103453-0DED-44BD-B452-979BF0CF694D}" type="pres">
      <dgm:prSet presAssocID="{AC8B0F00-B18C-4CC1-941B-A6570D32772B}" presName="hierChild6" presStyleCnt="0"/>
      <dgm:spPr/>
    </dgm:pt>
    <dgm:pt modelId="{7BB02CC9-A62A-4EF7-A44B-A61A222AA764}" type="pres">
      <dgm:prSet presAssocID="{AC8B0F00-B18C-4CC1-941B-A6570D32772B}" presName="hierChild7" presStyleCnt="0"/>
      <dgm:spPr/>
    </dgm:pt>
    <dgm:pt modelId="{34259B30-2CAD-4FE4-99E1-1BA3014EE845}" type="pres">
      <dgm:prSet presAssocID="{6E8B8CDA-9733-4F00-B1E3-D57B13B08A71}" presName="Name111" presStyleLbl="parChTrans1D2" presStyleIdx="7" presStyleCnt="12"/>
      <dgm:spPr/>
      <dgm:t>
        <a:bodyPr/>
        <a:lstStyle/>
        <a:p>
          <a:endParaRPr lang="ru-RU"/>
        </a:p>
      </dgm:t>
    </dgm:pt>
    <dgm:pt modelId="{90706447-C79F-4D14-8D39-BD6999D8CDFC}" type="pres">
      <dgm:prSet presAssocID="{002C1A64-8D05-4C0B-AD50-56FFD1166E02}" presName="hierRoot3" presStyleCnt="0">
        <dgm:presLayoutVars>
          <dgm:hierBranch val="init"/>
        </dgm:presLayoutVars>
      </dgm:prSet>
      <dgm:spPr/>
    </dgm:pt>
    <dgm:pt modelId="{69EDB127-0E8A-4775-A2DA-4D8B51E348E1}" type="pres">
      <dgm:prSet presAssocID="{002C1A64-8D05-4C0B-AD50-56FFD1166E02}" presName="rootComposite3" presStyleCnt="0"/>
      <dgm:spPr/>
    </dgm:pt>
    <dgm:pt modelId="{233E8DF7-E29A-4B14-A535-05D9033CFF54}" type="pres">
      <dgm:prSet presAssocID="{002C1A64-8D05-4C0B-AD50-56FFD1166E02}" presName="rootText3" presStyleLbl="asst1" presStyleIdx="7" presStyleCnt="12">
        <dgm:presLayoutVars>
          <dgm:chPref val="3"/>
        </dgm:presLayoutVars>
      </dgm:prSet>
      <dgm:spPr/>
      <dgm:t>
        <a:bodyPr/>
        <a:lstStyle/>
        <a:p>
          <a:endParaRPr lang="ru-RU"/>
        </a:p>
      </dgm:t>
    </dgm:pt>
    <dgm:pt modelId="{A7C7146E-BC5D-490B-AF87-27FE9B809A63}" type="pres">
      <dgm:prSet presAssocID="{002C1A64-8D05-4C0B-AD50-56FFD1166E02}" presName="rootConnector3" presStyleLbl="asst1" presStyleIdx="7" presStyleCnt="12"/>
      <dgm:spPr/>
      <dgm:t>
        <a:bodyPr/>
        <a:lstStyle/>
        <a:p>
          <a:endParaRPr lang="ru-RU"/>
        </a:p>
      </dgm:t>
    </dgm:pt>
    <dgm:pt modelId="{9A23D84B-3E87-40C4-879A-36833D8B75EB}" type="pres">
      <dgm:prSet presAssocID="{002C1A64-8D05-4C0B-AD50-56FFD1166E02}" presName="hierChild6" presStyleCnt="0"/>
      <dgm:spPr/>
    </dgm:pt>
    <dgm:pt modelId="{67DEF9A4-ABB5-44D7-AE30-BB7967AAC83B}" type="pres">
      <dgm:prSet presAssocID="{002C1A64-8D05-4C0B-AD50-56FFD1166E02}" presName="hierChild7" presStyleCnt="0"/>
      <dgm:spPr/>
    </dgm:pt>
    <dgm:pt modelId="{699D1682-3466-42BD-97E9-B659F3857A6B}" type="pres">
      <dgm:prSet presAssocID="{72836434-08CF-4BD6-A3E9-3E1FFAB2E2DA}" presName="Name111" presStyleLbl="parChTrans1D2" presStyleIdx="8" presStyleCnt="12"/>
      <dgm:spPr/>
      <dgm:t>
        <a:bodyPr/>
        <a:lstStyle/>
        <a:p>
          <a:endParaRPr lang="ru-RU"/>
        </a:p>
      </dgm:t>
    </dgm:pt>
    <dgm:pt modelId="{B6862AD6-396B-4E8B-8162-7ACA5BEF0EF5}" type="pres">
      <dgm:prSet presAssocID="{06B7D9E7-1610-43C1-8DE7-E8D53082978C}" presName="hierRoot3" presStyleCnt="0">
        <dgm:presLayoutVars>
          <dgm:hierBranch val="init"/>
        </dgm:presLayoutVars>
      </dgm:prSet>
      <dgm:spPr/>
    </dgm:pt>
    <dgm:pt modelId="{5D5F7514-1283-47BF-9E11-C94FFFF5D28E}" type="pres">
      <dgm:prSet presAssocID="{06B7D9E7-1610-43C1-8DE7-E8D53082978C}" presName="rootComposite3" presStyleCnt="0"/>
      <dgm:spPr/>
    </dgm:pt>
    <dgm:pt modelId="{A3F51138-D12E-43CF-AB3D-6F912B665359}" type="pres">
      <dgm:prSet presAssocID="{06B7D9E7-1610-43C1-8DE7-E8D53082978C}" presName="rootText3" presStyleLbl="asst1" presStyleIdx="8" presStyleCnt="12">
        <dgm:presLayoutVars>
          <dgm:chPref val="3"/>
        </dgm:presLayoutVars>
      </dgm:prSet>
      <dgm:spPr/>
      <dgm:t>
        <a:bodyPr/>
        <a:lstStyle/>
        <a:p>
          <a:endParaRPr lang="ru-RU"/>
        </a:p>
      </dgm:t>
    </dgm:pt>
    <dgm:pt modelId="{039CEB83-4398-4919-A0AB-6D5301D6D141}" type="pres">
      <dgm:prSet presAssocID="{06B7D9E7-1610-43C1-8DE7-E8D53082978C}" presName="rootConnector3" presStyleLbl="asst1" presStyleIdx="8" presStyleCnt="12"/>
      <dgm:spPr/>
      <dgm:t>
        <a:bodyPr/>
        <a:lstStyle/>
        <a:p>
          <a:endParaRPr lang="ru-RU"/>
        </a:p>
      </dgm:t>
    </dgm:pt>
    <dgm:pt modelId="{043B1CBB-488B-4F12-90FB-FB92790A20BB}" type="pres">
      <dgm:prSet presAssocID="{06B7D9E7-1610-43C1-8DE7-E8D53082978C}" presName="hierChild6" presStyleCnt="0"/>
      <dgm:spPr/>
    </dgm:pt>
    <dgm:pt modelId="{2EB237B3-22BA-40C4-94EA-362052867558}" type="pres">
      <dgm:prSet presAssocID="{06B7D9E7-1610-43C1-8DE7-E8D53082978C}" presName="hierChild7" presStyleCnt="0"/>
      <dgm:spPr/>
    </dgm:pt>
    <dgm:pt modelId="{11FBBB12-A7BD-4790-BCCF-8C9291A17B75}" type="pres">
      <dgm:prSet presAssocID="{D325360D-4881-4809-862A-3F1B19C85CB4}" presName="Name111" presStyleLbl="parChTrans1D2" presStyleIdx="9" presStyleCnt="12"/>
      <dgm:spPr/>
      <dgm:t>
        <a:bodyPr/>
        <a:lstStyle/>
        <a:p>
          <a:endParaRPr lang="ru-RU"/>
        </a:p>
      </dgm:t>
    </dgm:pt>
    <dgm:pt modelId="{3105E644-F64B-47B1-A00A-93191F2CA62C}" type="pres">
      <dgm:prSet presAssocID="{672A0DE7-ABB5-42FA-A2BA-B05B9F759572}" presName="hierRoot3" presStyleCnt="0">
        <dgm:presLayoutVars>
          <dgm:hierBranch val="init"/>
        </dgm:presLayoutVars>
      </dgm:prSet>
      <dgm:spPr/>
    </dgm:pt>
    <dgm:pt modelId="{CD1A76B3-9BE9-4429-84EF-4C30B6DC1E3F}" type="pres">
      <dgm:prSet presAssocID="{672A0DE7-ABB5-42FA-A2BA-B05B9F759572}" presName="rootComposite3" presStyleCnt="0"/>
      <dgm:spPr/>
    </dgm:pt>
    <dgm:pt modelId="{4B0AD4E2-4EC9-4CE1-AD64-4953EAD7A2EB}" type="pres">
      <dgm:prSet presAssocID="{672A0DE7-ABB5-42FA-A2BA-B05B9F759572}" presName="rootText3" presStyleLbl="asst1" presStyleIdx="9" presStyleCnt="12">
        <dgm:presLayoutVars>
          <dgm:chPref val="3"/>
        </dgm:presLayoutVars>
      </dgm:prSet>
      <dgm:spPr/>
      <dgm:t>
        <a:bodyPr/>
        <a:lstStyle/>
        <a:p>
          <a:endParaRPr lang="ru-RU"/>
        </a:p>
      </dgm:t>
    </dgm:pt>
    <dgm:pt modelId="{1DCC6DF0-EEB4-4A80-8F13-BA328B714F53}" type="pres">
      <dgm:prSet presAssocID="{672A0DE7-ABB5-42FA-A2BA-B05B9F759572}" presName="rootConnector3" presStyleLbl="asst1" presStyleIdx="9" presStyleCnt="12"/>
      <dgm:spPr/>
      <dgm:t>
        <a:bodyPr/>
        <a:lstStyle/>
        <a:p>
          <a:endParaRPr lang="ru-RU"/>
        </a:p>
      </dgm:t>
    </dgm:pt>
    <dgm:pt modelId="{2D8D8EDD-A4DE-476F-B8A3-28E16B9D9498}" type="pres">
      <dgm:prSet presAssocID="{672A0DE7-ABB5-42FA-A2BA-B05B9F759572}" presName="hierChild6" presStyleCnt="0"/>
      <dgm:spPr/>
    </dgm:pt>
    <dgm:pt modelId="{8350B0AB-39FB-464B-9027-21792EAE7203}" type="pres">
      <dgm:prSet presAssocID="{672A0DE7-ABB5-42FA-A2BA-B05B9F759572}" presName="hierChild7" presStyleCnt="0"/>
      <dgm:spPr/>
    </dgm:pt>
    <dgm:pt modelId="{72256CDC-F592-4775-9AD5-5E6BD31B7FA9}" type="pres">
      <dgm:prSet presAssocID="{8959E904-5D79-49F2-B1E2-F492B8B9997D}" presName="Name111" presStyleLbl="parChTrans1D2" presStyleIdx="10" presStyleCnt="12"/>
      <dgm:spPr/>
      <dgm:t>
        <a:bodyPr/>
        <a:lstStyle/>
        <a:p>
          <a:endParaRPr lang="ru-RU"/>
        </a:p>
      </dgm:t>
    </dgm:pt>
    <dgm:pt modelId="{4D5EBECE-1D9A-47FD-9DD9-D3BA58252CEE}" type="pres">
      <dgm:prSet presAssocID="{EB56068D-9D73-4112-94C4-1A19CE2D2EEF}" presName="hierRoot3" presStyleCnt="0">
        <dgm:presLayoutVars>
          <dgm:hierBranch val="init"/>
        </dgm:presLayoutVars>
      </dgm:prSet>
      <dgm:spPr/>
    </dgm:pt>
    <dgm:pt modelId="{EF585A90-E19A-40A5-9F74-0C12D7FED419}" type="pres">
      <dgm:prSet presAssocID="{EB56068D-9D73-4112-94C4-1A19CE2D2EEF}" presName="rootComposite3" presStyleCnt="0"/>
      <dgm:spPr/>
    </dgm:pt>
    <dgm:pt modelId="{FC1D5878-0973-4A06-A8BF-BB5F35F8D7BE}" type="pres">
      <dgm:prSet presAssocID="{EB56068D-9D73-4112-94C4-1A19CE2D2EEF}" presName="rootText3" presStyleLbl="asst1" presStyleIdx="10" presStyleCnt="12">
        <dgm:presLayoutVars>
          <dgm:chPref val="3"/>
        </dgm:presLayoutVars>
      </dgm:prSet>
      <dgm:spPr/>
      <dgm:t>
        <a:bodyPr/>
        <a:lstStyle/>
        <a:p>
          <a:endParaRPr lang="ru-RU"/>
        </a:p>
      </dgm:t>
    </dgm:pt>
    <dgm:pt modelId="{F7ADE0B7-5FD4-4509-85C4-ED6D5072F80E}" type="pres">
      <dgm:prSet presAssocID="{EB56068D-9D73-4112-94C4-1A19CE2D2EEF}" presName="rootConnector3" presStyleLbl="asst1" presStyleIdx="10" presStyleCnt="12"/>
      <dgm:spPr/>
      <dgm:t>
        <a:bodyPr/>
        <a:lstStyle/>
        <a:p>
          <a:endParaRPr lang="ru-RU"/>
        </a:p>
      </dgm:t>
    </dgm:pt>
    <dgm:pt modelId="{31CDE27D-97F1-4311-9EC4-FF8BA012CDED}" type="pres">
      <dgm:prSet presAssocID="{EB56068D-9D73-4112-94C4-1A19CE2D2EEF}" presName="hierChild6" presStyleCnt="0"/>
      <dgm:spPr/>
    </dgm:pt>
    <dgm:pt modelId="{4BED07C4-32E9-4F3E-8A5C-320A1410FB26}" type="pres">
      <dgm:prSet presAssocID="{EB56068D-9D73-4112-94C4-1A19CE2D2EEF}" presName="hierChild7" presStyleCnt="0"/>
      <dgm:spPr/>
    </dgm:pt>
    <dgm:pt modelId="{22B99A33-5654-4D59-8176-3CD708BF9579}" type="pres">
      <dgm:prSet presAssocID="{400CA100-DA45-44FB-A85A-A7012F262155}" presName="Name111" presStyleLbl="parChTrans1D2" presStyleIdx="11" presStyleCnt="12"/>
      <dgm:spPr/>
      <dgm:t>
        <a:bodyPr/>
        <a:lstStyle/>
        <a:p>
          <a:endParaRPr lang="ru-RU"/>
        </a:p>
      </dgm:t>
    </dgm:pt>
    <dgm:pt modelId="{8B0C7EBC-C0DB-4243-A592-1E2AB93705A5}" type="pres">
      <dgm:prSet presAssocID="{CB8A2507-BEBA-4ADF-8161-44651CBB214F}" presName="hierRoot3" presStyleCnt="0">
        <dgm:presLayoutVars>
          <dgm:hierBranch val="init"/>
        </dgm:presLayoutVars>
      </dgm:prSet>
      <dgm:spPr/>
    </dgm:pt>
    <dgm:pt modelId="{50817CED-B3D1-4D9A-B177-895EC388BE4A}" type="pres">
      <dgm:prSet presAssocID="{CB8A2507-BEBA-4ADF-8161-44651CBB214F}" presName="rootComposite3" presStyleCnt="0"/>
      <dgm:spPr/>
    </dgm:pt>
    <dgm:pt modelId="{3B00BAB6-A91B-4126-A335-5BE6C5410CBC}" type="pres">
      <dgm:prSet presAssocID="{CB8A2507-BEBA-4ADF-8161-44651CBB214F}" presName="rootText3" presStyleLbl="asst1" presStyleIdx="11" presStyleCnt="12">
        <dgm:presLayoutVars>
          <dgm:chPref val="3"/>
        </dgm:presLayoutVars>
      </dgm:prSet>
      <dgm:spPr/>
      <dgm:t>
        <a:bodyPr/>
        <a:lstStyle/>
        <a:p>
          <a:endParaRPr lang="ru-RU"/>
        </a:p>
      </dgm:t>
    </dgm:pt>
    <dgm:pt modelId="{ECAFF297-0066-4C2C-BB10-3AB8E60B3252}" type="pres">
      <dgm:prSet presAssocID="{CB8A2507-BEBA-4ADF-8161-44651CBB214F}" presName="rootConnector3" presStyleLbl="asst1" presStyleIdx="11" presStyleCnt="12"/>
      <dgm:spPr/>
      <dgm:t>
        <a:bodyPr/>
        <a:lstStyle/>
        <a:p>
          <a:endParaRPr lang="ru-RU"/>
        </a:p>
      </dgm:t>
    </dgm:pt>
    <dgm:pt modelId="{5555CA84-C089-4DAC-95E5-7979726F9A8F}" type="pres">
      <dgm:prSet presAssocID="{CB8A2507-BEBA-4ADF-8161-44651CBB214F}" presName="hierChild6" presStyleCnt="0"/>
      <dgm:spPr/>
    </dgm:pt>
    <dgm:pt modelId="{075C7949-5FEB-4F7A-8F40-28989485E45D}" type="pres">
      <dgm:prSet presAssocID="{CB8A2507-BEBA-4ADF-8161-44651CBB214F}" presName="hierChild7" presStyleCnt="0"/>
      <dgm:spPr/>
    </dgm:pt>
  </dgm:ptLst>
  <dgm:cxnLst>
    <dgm:cxn modelId="{F5EB1134-6BE0-45C8-A850-94E8C06C356D}" type="presOf" srcId="{6ACF5569-07F5-4C7C-8FF0-C33E67B4C279}" destId="{0070534A-61F0-4E73-B45F-A7573F2F3452}" srcOrd="1" destOrd="0" presId="urn:microsoft.com/office/officeart/2005/8/layout/orgChart1"/>
    <dgm:cxn modelId="{78DF4192-354D-4A6B-9063-AC466B08B5C4}" type="presOf" srcId="{6E8B8CDA-9733-4F00-B1E3-D57B13B08A71}" destId="{34259B30-2CAD-4FE4-99E1-1BA3014EE845}" srcOrd="0" destOrd="0" presId="urn:microsoft.com/office/officeart/2005/8/layout/orgChart1"/>
    <dgm:cxn modelId="{1021F91B-6867-4714-8B71-4C3EE2C285DB}" srcId="{41EB12AC-AF94-4F2F-96B3-9DB1377BB014}" destId="{E3A8C3F2-E5A7-4D52-9A07-B2BB987B571F}" srcOrd="5" destOrd="0" parTransId="{1DB29F39-3C9D-41F0-B9A7-61F973D1E65C}" sibTransId="{C5F71C6D-0D89-4D52-AFD1-812168611351}"/>
    <dgm:cxn modelId="{269000BF-3185-4D98-BF85-A2B8F27E48A9}" srcId="{41EB12AC-AF94-4F2F-96B3-9DB1377BB014}" destId="{672A0DE7-ABB5-42FA-A2BA-B05B9F759572}" srcOrd="9" destOrd="0" parTransId="{D325360D-4881-4809-862A-3F1B19C85CB4}" sibTransId="{6AB72A7F-54D2-449A-8041-389826854A30}"/>
    <dgm:cxn modelId="{B303236D-9389-48BC-9293-5C610C6D10DF}" type="presOf" srcId="{72836434-08CF-4BD6-A3E9-3E1FFAB2E2DA}" destId="{699D1682-3466-42BD-97E9-B659F3857A6B}" srcOrd="0" destOrd="0" presId="urn:microsoft.com/office/officeart/2005/8/layout/orgChart1"/>
    <dgm:cxn modelId="{178B9B42-A637-465A-87B9-4D5926436859}" type="presOf" srcId="{2E2D1F8B-6E5D-417E-B532-BF0B6857404E}" destId="{88139606-455A-4142-AD19-FDFD1B59AA89}" srcOrd="0" destOrd="0" presId="urn:microsoft.com/office/officeart/2005/8/layout/orgChart1"/>
    <dgm:cxn modelId="{151E1C94-FA56-40F4-B011-1E46639ABE19}" type="presOf" srcId="{2F131400-F53F-455F-B794-4521B5B2AEDD}" destId="{C442577A-83F7-4758-BA61-70E967FDF053}" srcOrd="0" destOrd="0" presId="urn:microsoft.com/office/officeart/2005/8/layout/orgChart1"/>
    <dgm:cxn modelId="{210E8C67-F27E-418B-B2DD-2C74031BE5C6}" type="presOf" srcId="{E3A8C3F2-E5A7-4D52-9A07-B2BB987B571F}" destId="{3DDAF27C-9AE1-4ACB-81B3-05FBCA799C20}" srcOrd="1" destOrd="0" presId="urn:microsoft.com/office/officeart/2005/8/layout/orgChart1"/>
    <dgm:cxn modelId="{64173295-B0C3-4594-A424-FCF0E494B60B}" type="presOf" srcId="{B8D77D74-0C6C-46B9-9D8A-6F882D553D94}" destId="{46850644-7419-4464-9F78-FD7BCB04D358}" srcOrd="0" destOrd="0" presId="urn:microsoft.com/office/officeart/2005/8/layout/orgChart1"/>
    <dgm:cxn modelId="{B81598C1-424C-4BCB-8EAF-B1A5D3C911AD}" type="presOf" srcId="{6ACF5569-07F5-4C7C-8FF0-C33E67B4C279}" destId="{482A4804-2298-4F6E-849B-7EB96ADC8247}" srcOrd="0" destOrd="0" presId="urn:microsoft.com/office/officeart/2005/8/layout/orgChart1"/>
    <dgm:cxn modelId="{4A21FA93-3FB2-486A-9728-4759D5B1FCAE}" type="presOf" srcId="{41EB12AC-AF94-4F2F-96B3-9DB1377BB014}" destId="{4C73C811-2039-41E5-9D92-B36C3A0F7B87}" srcOrd="0" destOrd="0" presId="urn:microsoft.com/office/officeart/2005/8/layout/orgChart1"/>
    <dgm:cxn modelId="{13A38F19-7CCA-4D80-A7D5-BB42B7764B6D}" srcId="{FF81EC84-5DBB-42E0-BA9F-F9ED7EBC46DB}" destId="{41EB12AC-AF94-4F2F-96B3-9DB1377BB014}" srcOrd="0" destOrd="0" parTransId="{2A12C745-EC12-4529-84CD-65F54F63520D}" sibTransId="{61DCFA3D-C988-44C6-B56F-D25332577E1A}"/>
    <dgm:cxn modelId="{D874A1C7-C63A-414A-BE34-82A791460A56}" type="presOf" srcId="{41EB12AC-AF94-4F2F-96B3-9DB1377BB014}" destId="{FC84A453-C1EA-4319-93A2-9D896B10D734}" srcOrd="1" destOrd="0" presId="urn:microsoft.com/office/officeart/2005/8/layout/orgChart1"/>
    <dgm:cxn modelId="{8C8B02C1-FCF4-4A9A-9618-B4177F268BBA}" type="presOf" srcId="{CB8A2507-BEBA-4ADF-8161-44651CBB214F}" destId="{ECAFF297-0066-4C2C-BB10-3AB8E60B3252}" srcOrd="1" destOrd="0" presId="urn:microsoft.com/office/officeart/2005/8/layout/orgChart1"/>
    <dgm:cxn modelId="{892E8E36-8C17-48EC-A704-9F24B0CC045E}" type="presOf" srcId="{CB8A2507-BEBA-4ADF-8161-44651CBB214F}" destId="{3B00BAB6-A91B-4126-A335-5BE6C5410CBC}" srcOrd="0" destOrd="0" presId="urn:microsoft.com/office/officeart/2005/8/layout/orgChart1"/>
    <dgm:cxn modelId="{A3BD730E-5ADF-47CF-801A-DE1088CACD49}" type="presOf" srcId="{68A698B2-5476-441D-AC0B-70158897C327}" destId="{F236D969-67EB-481F-B533-56011131EAFC}" srcOrd="0" destOrd="0" presId="urn:microsoft.com/office/officeart/2005/8/layout/orgChart1"/>
    <dgm:cxn modelId="{085DE39F-3C01-43F2-8CCC-F42E8D8D0B86}" srcId="{41EB12AC-AF94-4F2F-96B3-9DB1377BB014}" destId="{50F07EA8-0D39-4B24-8757-E8C01D58C778}" srcOrd="4" destOrd="0" parTransId="{2E2D1F8B-6E5D-417E-B532-BF0B6857404E}" sibTransId="{B00B4894-2B43-4743-9447-2EEF1B407FF7}"/>
    <dgm:cxn modelId="{C07752FD-5D88-4FDB-B66B-CC89B3FB093B}" type="presOf" srcId="{57A8199A-2A76-47E8-AD43-49C606C82827}" destId="{05B5725C-6207-4A19-94F2-48444959DBB3}" srcOrd="0" destOrd="0" presId="urn:microsoft.com/office/officeart/2005/8/layout/orgChart1"/>
    <dgm:cxn modelId="{22384498-41E0-4764-BC61-571970404F0E}" type="presOf" srcId="{002C1A64-8D05-4C0B-AD50-56FFD1166E02}" destId="{A7C7146E-BC5D-490B-AF87-27FE9B809A63}" srcOrd="1" destOrd="0" presId="urn:microsoft.com/office/officeart/2005/8/layout/orgChart1"/>
    <dgm:cxn modelId="{86EE402F-72B3-4E98-8908-46D3EB8BE38C}" type="presOf" srcId="{002C1A64-8D05-4C0B-AD50-56FFD1166E02}" destId="{233E8DF7-E29A-4B14-A535-05D9033CFF54}" srcOrd="0" destOrd="0" presId="urn:microsoft.com/office/officeart/2005/8/layout/orgChart1"/>
    <dgm:cxn modelId="{6C75FBA0-DF30-4987-9455-0EB189D41603}" srcId="{41EB12AC-AF94-4F2F-96B3-9DB1377BB014}" destId="{6ACF5569-07F5-4C7C-8FF0-C33E67B4C279}" srcOrd="2" destOrd="0" parTransId="{43596274-9D50-4281-BD56-F172D47B60F9}" sibTransId="{7F9DE518-28B0-46B9-ADA6-E5D92AAF586B}"/>
    <dgm:cxn modelId="{7FC0D475-C5FF-4408-AB94-39657B4D5DE8}" type="presOf" srcId="{AC8B0F00-B18C-4CC1-941B-A6570D32772B}" destId="{DC5F4CB6-7D83-48C1-8FF6-6EEA3FE103DF}" srcOrd="0" destOrd="0" presId="urn:microsoft.com/office/officeart/2005/8/layout/orgChart1"/>
    <dgm:cxn modelId="{B573BA76-70CB-4239-84BB-60DAC042EB94}" type="presOf" srcId="{AC8B0F00-B18C-4CC1-941B-A6570D32772B}" destId="{ABB2BBC0-FD3A-4BB3-807C-716FA2FA2955}" srcOrd="1" destOrd="0" presId="urn:microsoft.com/office/officeart/2005/8/layout/orgChart1"/>
    <dgm:cxn modelId="{A11F6F85-01C7-4C99-B7D8-882E33ACB6FB}" type="presOf" srcId="{D325360D-4881-4809-862A-3F1B19C85CB4}" destId="{11FBBB12-A7BD-4790-BCCF-8C9291A17B75}" srcOrd="0" destOrd="0" presId="urn:microsoft.com/office/officeart/2005/8/layout/orgChart1"/>
    <dgm:cxn modelId="{218213EB-0ACA-4D74-99BA-E42CA383D632}" type="presOf" srcId="{EB56068D-9D73-4112-94C4-1A19CE2D2EEF}" destId="{FC1D5878-0973-4A06-A8BF-BB5F35F8D7BE}" srcOrd="0" destOrd="0" presId="urn:microsoft.com/office/officeart/2005/8/layout/orgChart1"/>
    <dgm:cxn modelId="{AEE5618A-15EB-44AC-887B-570278039B53}" type="presOf" srcId="{17FB99C1-17C3-49B0-B33A-98516625FB44}" destId="{DF38F7BC-DC4E-4756-AE90-609DF4E17EF0}" srcOrd="0" destOrd="0" presId="urn:microsoft.com/office/officeart/2005/8/layout/orgChart1"/>
    <dgm:cxn modelId="{A40635D9-94B9-47B7-B734-BB6477932102}" type="presOf" srcId="{9A51FB88-ACF3-495D-93C2-32F626013985}" destId="{E9FAA642-53D5-414C-A8BA-7EACC1C2008A}" srcOrd="0" destOrd="0" presId="urn:microsoft.com/office/officeart/2005/8/layout/orgChart1"/>
    <dgm:cxn modelId="{0F69FDC0-A7D4-4D82-AD08-E7ED9A56EC73}" type="presOf" srcId="{8959E904-5D79-49F2-B1E2-F492B8B9997D}" destId="{72256CDC-F592-4775-9AD5-5E6BD31B7FA9}" srcOrd="0" destOrd="0" presId="urn:microsoft.com/office/officeart/2005/8/layout/orgChart1"/>
    <dgm:cxn modelId="{ECD24C63-41F9-4139-AC58-E39C8A1F913D}" type="presOf" srcId="{9A51FB88-ACF3-495D-93C2-32F626013985}" destId="{9B0746F9-5B0D-44A0-8767-26108190FAF4}" srcOrd="1" destOrd="0" presId="urn:microsoft.com/office/officeart/2005/8/layout/orgChart1"/>
    <dgm:cxn modelId="{A5E6A2CD-3D46-4477-85F9-E3E712431FDE}" type="presOf" srcId="{EB56068D-9D73-4112-94C4-1A19CE2D2EEF}" destId="{F7ADE0B7-5FD4-4509-85C4-ED6D5072F80E}" srcOrd="1" destOrd="0" presId="urn:microsoft.com/office/officeart/2005/8/layout/orgChart1"/>
    <dgm:cxn modelId="{ECAF5AD7-AD0D-432F-9E86-8BF5D3DED6BD}" type="presOf" srcId="{E3A8C3F2-E5A7-4D52-9A07-B2BB987B571F}" destId="{4078210A-33F4-4B42-8BE8-FF125D3AECDE}" srcOrd="0" destOrd="0" presId="urn:microsoft.com/office/officeart/2005/8/layout/orgChart1"/>
    <dgm:cxn modelId="{97707D15-90E1-40C1-A9F4-D38682D49BC6}" srcId="{41EB12AC-AF94-4F2F-96B3-9DB1377BB014}" destId="{AC8B0F00-B18C-4CC1-941B-A6570D32772B}" srcOrd="6" destOrd="0" parTransId="{68A698B2-5476-441D-AC0B-70158897C327}" sibTransId="{373D927B-3E90-4993-A877-7FA1BBC5DA07}"/>
    <dgm:cxn modelId="{BDC1B238-6AA3-4D4A-A36E-8A5A5584C094}" type="presOf" srcId="{50F07EA8-0D39-4B24-8757-E8C01D58C778}" destId="{EC52AD44-9974-4097-ABD6-B81F4D46456A}" srcOrd="0" destOrd="0" presId="urn:microsoft.com/office/officeart/2005/8/layout/orgChart1"/>
    <dgm:cxn modelId="{733841FD-DD2F-4C78-AC04-377296EFCF55}" type="presOf" srcId="{400CA100-DA45-44FB-A85A-A7012F262155}" destId="{22B99A33-5654-4D59-8176-3CD708BF9579}" srcOrd="0" destOrd="0" presId="urn:microsoft.com/office/officeart/2005/8/layout/orgChart1"/>
    <dgm:cxn modelId="{954A89B1-A75A-4929-A661-0A028A772D5D}" type="presOf" srcId="{06B7D9E7-1610-43C1-8DE7-E8D53082978C}" destId="{039CEB83-4398-4919-A0AB-6D5301D6D141}" srcOrd="1" destOrd="0" presId="urn:microsoft.com/office/officeart/2005/8/layout/orgChart1"/>
    <dgm:cxn modelId="{9B0A8EB6-2BBA-4AFD-B1FF-45266B1B6226}" type="presOf" srcId="{50F07EA8-0D39-4B24-8757-E8C01D58C778}" destId="{6B98F646-5A26-425A-840A-7E40CE548386}" srcOrd="1" destOrd="0" presId="urn:microsoft.com/office/officeart/2005/8/layout/orgChart1"/>
    <dgm:cxn modelId="{E5AE119F-BA0E-40FB-9B77-E22A2C767E70}" srcId="{41EB12AC-AF94-4F2F-96B3-9DB1377BB014}" destId="{CB8A2507-BEBA-4ADF-8161-44651CBB214F}" srcOrd="11" destOrd="0" parTransId="{400CA100-DA45-44FB-A85A-A7012F262155}" sibTransId="{5F7DF814-46AC-4963-8682-8B4C23A83BD0}"/>
    <dgm:cxn modelId="{67497A5F-AAE1-4598-8E94-4E203CF924FD}" type="presOf" srcId="{06B7D9E7-1610-43C1-8DE7-E8D53082978C}" destId="{A3F51138-D12E-43CF-AB3D-6F912B665359}" srcOrd="0" destOrd="0" presId="urn:microsoft.com/office/officeart/2005/8/layout/orgChart1"/>
    <dgm:cxn modelId="{3D794F2F-7D7E-47CB-9638-0C605C74DBDD}" type="presOf" srcId="{672A0DE7-ABB5-42FA-A2BA-B05B9F759572}" destId="{1DCC6DF0-EEB4-4A80-8F13-BA328B714F53}" srcOrd="1" destOrd="0" presId="urn:microsoft.com/office/officeart/2005/8/layout/orgChart1"/>
    <dgm:cxn modelId="{B4F024AD-673D-44D8-A287-B48A7682FCC2}" type="presOf" srcId="{672A0DE7-ABB5-42FA-A2BA-B05B9F759572}" destId="{4B0AD4E2-4EC9-4CE1-AD64-4953EAD7A2EB}" srcOrd="0" destOrd="0" presId="urn:microsoft.com/office/officeart/2005/8/layout/orgChart1"/>
    <dgm:cxn modelId="{125CCC5A-0E53-4484-A95C-D9CD544A26D6}" srcId="{41EB12AC-AF94-4F2F-96B3-9DB1377BB014}" destId="{002C1A64-8D05-4C0B-AD50-56FFD1166E02}" srcOrd="7" destOrd="0" parTransId="{6E8B8CDA-9733-4F00-B1E3-D57B13B08A71}" sibTransId="{72987C4A-C7DF-49CB-A1F2-F66C994C881A}"/>
    <dgm:cxn modelId="{F5B78052-F0D9-428D-9655-A094136D4CE7}" type="presOf" srcId="{57A8199A-2A76-47E8-AD43-49C606C82827}" destId="{5D86D898-B46C-48EA-B142-92347C41E669}" srcOrd="1" destOrd="0" presId="urn:microsoft.com/office/officeart/2005/8/layout/orgChart1"/>
    <dgm:cxn modelId="{A37716AE-3361-46AE-A6F6-11D3A55D4A5B}" type="presOf" srcId="{EB7D7570-1AD9-4B9D-BF40-5DE18B3F4222}" destId="{44F7FD09-3B67-4ECB-A4DE-92267D0CAFC1}" srcOrd="0" destOrd="0" presId="urn:microsoft.com/office/officeart/2005/8/layout/orgChart1"/>
    <dgm:cxn modelId="{FBDEC3B0-8D75-44FC-A2AA-494E232C06B1}" srcId="{41EB12AC-AF94-4F2F-96B3-9DB1377BB014}" destId="{9A51FB88-ACF3-495D-93C2-32F626013985}" srcOrd="3" destOrd="0" parTransId="{B8D77D74-0C6C-46B9-9D8A-6F882D553D94}" sibTransId="{B67AF4C1-47CC-42BA-81B2-7D1FEDF63569}"/>
    <dgm:cxn modelId="{640864A3-DFD4-4C74-B633-B9E58C513BD1}" type="presOf" srcId="{43596274-9D50-4281-BD56-F172D47B60F9}" destId="{26F277F9-4F54-485D-9EEC-14D20754F1C4}" srcOrd="0" destOrd="0" presId="urn:microsoft.com/office/officeart/2005/8/layout/orgChart1"/>
    <dgm:cxn modelId="{24E986E2-98AB-4C7F-BE82-F633C07A02DA}" srcId="{41EB12AC-AF94-4F2F-96B3-9DB1377BB014}" destId="{06B7D9E7-1610-43C1-8DE7-E8D53082978C}" srcOrd="8" destOrd="0" parTransId="{72836434-08CF-4BD6-A3E9-3E1FFAB2E2DA}" sibTransId="{07AE53C9-2A8F-4010-B8DE-83AC8E81BC68}"/>
    <dgm:cxn modelId="{27380087-BBE7-4EBD-AD20-D13E39774BF4}" srcId="{41EB12AC-AF94-4F2F-96B3-9DB1377BB014}" destId="{2F131400-F53F-455F-B794-4521B5B2AEDD}" srcOrd="0" destOrd="0" parTransId="{EB7D7570-1AD9-4B9D-BF40-5DE18B3F4222}" sibTransId="{B545D12C-DC46-48C7-8552-12581F5D23C0}"/>
    <dgm:cxn modelId="{9B258EA8-3427-4B0C-8A07-BAEA09B4F116}" type="presOf" srcId="{FF81EC84-5DBB-42E0-BA9F-F9ED7EBC46DB}" destId="{9429E67F-CBA4-4DC9-8A20-B9173CE84F80}" srcOrd="0" destOrd="0" presId="urn:microsoft.com/office/officeart/2005/8/layout/orgChart1"/>
    <dgm:cxn modelId="{33355065-565F-4AF8-AAC9-53142F315960}" type="presOf" srcId="{1DB29F39-3C9D-41F0-B9A7-61F973D1E65C}" destId="{17C0D6FF-D819-483C-9047-B79B66A715CF}" srcOrd="0" destOrd="0" presId="urn:microsoft.com/office/officeart/2005/8/layout/orgChart1"/>
    <dgm:cxn modelId="{F1E4CAC4-C4B6-4561-B612-F79AFA80D88B}" srcId="{41EB12AC-AF94-4F2F-96B3-9DB1377BB014}" destId="{57A8199A-2A76-47E8-AD43-49C606C82827}" srcOrd="1" destOrd="0" parTransId="{17FB99C1-17C3-49B0-B33A-98516625FB44}" sibTransId="{6F825710-BB7D-4ED7-8CBD-4E7A9C4D21AC}"/>
    <dgm:cxn modelId="{8BA05CE9-A3FD-443B-A466-676685BBD6E2}" srcId="{41EB12AC-AF94-4F2F-96B3-9DB1377BB014}" destId="{EB56068D-9D73-4112-94C4-1A19CE2D2EEF}" srcOrd="10" destOrd="0" parTransId="{8959E904-5D79-49F2-B1E2-F492B8B9997D}" sibTransId="{502CB212-25FB-4DA3-8E59-20D2A2451588}"/>
    <dgm:cxn modelId="{36FD1ADD-6FB5-4816-B0C6-6760E5A33D95}" type="presOf" srcId="{2F131400-F53F-455F-B794-4521B5B2AEDD}" destId="{02382592-5107-4055-9B4E-9D33BD2E7CA0}" srcOrd="1" destOrd="0" presId="urn:microsoft.com/office/officeart/2005/8/layout/orgChart1"/>
    <dgm:cxn modelId="{7CF4B778-33C2-4628-9E47-1C3AEDF279A2}" type="presParOf" srcId="{9429E67F-CBA4-4DC9-8A20-B9173CE84F80}" destId="{8A4997F8-21C2-450E-AF0F-C831C1229608}" srcOrd="0" destOrd="0" presId="urn:microsoft.com/office/officeart/2005/8/layout/orgChart1"/>
    <dgm:cxn modelId="{765201CE-5703-4967-99F8-792B6857B431}" type="presParOf" srcId="{8A4997F8-21C2-450E-AF0F-C831C1229608}" destId="{1594EF0B-4598-4AD5-AEA9-F6341141333B}" srcOrd="0" destOrd="0" presId="urn:microsoft.com/office/officeart/2005/8/layout/orgChart1"/>
    <dgm:cxn modelId="{B00D50CC-951D-4A55-BCFD-681E07784D7B}" type="presParOf" srcId="{1594EF0B-4598-4AD5-AEA9-F6341141333B}" destId="{4C73C811-2039-41E5-9D92-B36C3A0F7B87}" srcOrd="0" destOrd="0" presId="urn:microsoft.com/office/officeart/2005/8/layout/orgChart1"/>
    <dgm:cxn modelId="{53BDFFD4-9DD5-40DF-A3C1-C171ABC7E3E5}" type="presParOf" srcId="{1594EF0B-4598-4AD5-AEA9-F6341141333B}" destId="{FC84A453-C1EA-4319-93A2-9D896B10D734}" srcOrd="1" destOrd="0" presId="urn:microsoft.com/office/officeart/2005/8/layout/orgChart1"/>
    <dgm:cxn modelId="{432210D8-BFDD-4C30-92CE-B73654879932}" type="presParOf" srcId="{8A4997F8-21C2-450E-AF0F-C831C1229608}" destId="{07F50664-D2BB-4AC3-B534-916E1EE95FAE}" srcOrd="1" destOrd="0" presId="urn:microsoft.com/office/officeart/2005/8/layout/orgChart1"/>
    <dgm:cxn modelId="{C3AF41D4-6F2D-42E8-8E70-07AE79AFF7C7}" type="presParOf" srcId="{8A4997F8-21C2-450E-AF0F-C831C1229608}" destId="{28BC6D06-69D8-49AD-8A69-87DD76EBB539}" srcOrd="2" destOrd="0" presId="urn:microsoft.com/office/officeart/2005/8/layout/orgChart1"/>
    <dgm:cxn modelId="{5BEBA8B4-037F-4CEA-A683-F50A46FC48E8}" type="presParOf" srcId="{28BC6D06-69D8-49AD-8A69-87DD76EBB539}" destId="{44F7FD09-3B67-4ECB-A4DE-92267D0CAFC1}" srcOrd="0" destOrd="0" presId="urn:microsoft.com/office/officeart/2005/8/layout/orgChart1"/>
    <dgm:cxn modelId="{6785B70E-8B04-409F-BAF6-AB0EF1017570}" type="presParOf" srcId="{28BC6D06-69D8-49AD-8A69-87DD76EBB539}" destId="{CF804C13-D7A0-4698-B3A5-5F5EB6A604E9}" srcOrd="1" destOrd="0" presId="urn:microsoft.com/office/officeart/2005/8/layout/orgChart1"/>
    <dgm:cxn modelId="{73A258A5-D2BE-4FB0-B58A-57F75EFAA9DB}" type="presParOf" srcId="{CF804C13-D7A0-4698-B3A5-5F5EB6A604E9}" destId="{1A8BC390-9518-4FA3-A1A5-33016580D0D5}" srcOrd="0" destOrd="0" presId="urn:microsoft.com/office/officeart/2005/8/layout/orgChart1"/>
    <dgm:cxn modelId="{DFF1EC76-28BA-4372-9EC8-ADB22ADAAAF8}" type="presParOf" srcId="{1A8BC390-9518-4FA3-A1A5-33016580D0D5}" destId="{C442577A-83F7-4758-BA61-70E967FDF053}" srcOrd="0" destOrd="0" presId="urn:microsoft.com/office/officeart/2005/8/layout/orgChart1"/>
    <dgm:cxn modelId="{EA8E5361-E859-45A7-B2A8-1490698D293B}" type="presParOf" srcId="{1A8BC390-9518-4FA3-A1A5-33016580D0D5}" destId="{02382592-5107-4055-9B4E-9D33BD2E7CA0}" srcOrd="1" destOrd="0" presId="urn:microsoft.com/office/officeart/2005/8/layout/orgChart1"/>
    <dgm:cxn modelId="{9DCAB132-B4CF-4C39-A3F3-FDBF974D3A10}" type="presParOf" srcId="{CF804C13-D7A0-4698-B3A5-5F5EB6A604E9}" destId="{00CAC647-2D33-4E40-A210-023B29CA95E2}" srcOrd="1" destOrd="0" presId="urn:microsoft.com/office/officeart/2005/8/layout/orgChart1"/>
    <dgm:cxn modelId="{E0B9F14D-FCBD-443F-8E67-2AADE23C77F7}" type="presParOf" srcId="{CF804C13-D7A0-4698-B3A5-5F5EB6A604E9}" destId="{DFF8DECE-0DE8-4A2B-8520-9EBD2929D1DE}" srcOrd="2" destOrd="0" presId="urn:microsoft.com/office/officeart/2005/8/layout/orgChart1"/>
    <dgm:cxn modelId="{D0F9770F-F922-4527-B282-B753EC7F9FF4}" type="presParOf" srcId="{28BC6D06-69D8-49AD-8A69-87DD76EBB539}" destId="{DF38F7BC-DC4E-4756-AE90-609DF4E17EF0}" srcOrd="2" destOrd="0" presId="urn:microsoft.com/office/officeart/2005/8/layout/orgChart1"/>
    <dgm:cxn modelId="{BBA886AD-A881-4E97-9242-8A130932AEF2}" type="presParOf" srcId="{28BC6D06-69D8-49AD-8A69-87DD76EBB539}" destId="{768A4929-AE14-49AF-9665-A1EE8AAB3FF3}" srcOrd="3" destOrd="0" presId="urn:microsoft.com/office/officeart/2005/8/layout/orgChart1"/>
    <dgm:cxn modelId="{E5359A04-5090-42A2-A6F7-69FB3AAC494C}" type="presParOf" srcId="{768A4929-AE14-49AF-9665-A1EE8AAB3FF3}" destId="{EBE7BAD6-A355-4CFE-B35A-B0595D061244}" srcOrd="0" destOrd="0" presId="urn:microsoft.com/office/officeart/2005/8/layout/orgChart1"/>
    <dgm:cxn modelId="{7B39E05A-4482-4083-A40C-16355AAF39C4}" type="presParOf" srcId="{EBE7BAD6-A355-4CFE-B35A-B0595D061244}" destId="{05B5725C-6207-4A19-94F2-48444959DBB3}" srcOrd="0" destOrd="0" presId="urn:microsoft.com/office/officeart/2005/8/layout/orgChart1"/>
    <dgm:cxn modelId="{A27B770D-BC5A-41C6-A6C3-873C33566FEE}" type="presParOf" srcId="{EBE7BAD6-A355-4CFE-B35A-B0595D061244}" destId="{5D86D898-B46C-48EA-B142-92347C41E669}" srcOrd="1" destOrd="0" presId="urn:microsoft.com/office/officeart/2005/8/layout/orgChart1"/>
    <dgm:cxn modelId="{6BB49743-E789-460F-A694-05A6915E5EF6}" type="presParOf" srcId="{768A4929-AE14-49AF-9665-A1EE8AAB3FF3}" destId="{F582747D-68A3-40E2-B851-C3E57F0F52BB}" srcOrd="1" destOrd="0" presId="urn:microsoft.com/office/officeart/2005/8/layout/orgChart1"/>
    <dgm:cxn modelId="{0437F3A1-7BB1-4B39-B14F-4AFA21DC1DC7}" type="presParOf" srcId="{768A4929-AE14-49AF-9665-A1EE8AAB3FF3}" destId="{960C249B-6ABF-400C-AA46-6998905B3439}" srcOrd="2" destOrd="0" presId="urn:microsoft.com/office/officeart/2005/8/layout/orgChart1"/>
    <dgm:cxn modelId="{0FB95BD0-4FE7-42FD-96B3-CD0693517ECB}" type="presParOf" srcId="{28BC6D06-69D8-49AD-8A69-87DD76EBB539}" destId="{26F277F9-4F54-485D-9EEC-14D20754F1C4}" srcOrd="4" destOrd="0" presId="urn:microsoft.com/office/officeart/2005/8/layout/orgChart1"/>
    <dgm:cxn modelId="{408E526E-1F82-4DD6-B72D-3A90FF909688}" type="presParOf" srcId="{28BC6D06-69D8-49AD-8A69-87DD76EBB539}" destId="{C329856D-ED2E-4F93-B51E-733B58B90108}" srcOrd="5" destOrd="0" presId="urn:microsoft.com/office/officeart/2005/8/layout/orgChart1"/>
    <dgm:cxn modelId="{7F50E31D-2F8A-4CC6-9491-4532E1852D02}" type="presParOf" srcId="{C329856D-ED2E-4F93-B51E-733B58B90108}" destId="{2EFF0981-9C57-484F-869F-7377B0B613FB}" srcOrd="0" destOrd="0" presId="urn:microsoft.com/office/officeart/2005/8/layout/orgChart1"/>
    <dgm:cxn modelId="{5A7970BA-87E6-4140-857B-25746050B393}" type="presParOf" srcId="{2EFF0981-9C57-484F-869F-7377B0B613FB}" destId="{482A4804-2298-4F6E-849B-7EB96ADC8247}" srcOrd="0" destOrd="0" presId="urn:microsoft.com/office/officeart/2005/8/layout/orgChart1"/>
    <dgm:cxn modelId="{2231BDA4-861A-49F8-BB3A-3C5FEFD71A52}" type="presParOf" srcId="{2EFF0981-9C57-484F-869F-7377B0B613FB}" destId="{0070534A-61F0-4E73-B45F-A7573F2F3452}" srcOrd="1" destOrd="0" presId="urn:microsoft.com/office/officeart/2005/8/layout/orgChart1"/>
    <dgm:cxn modelId="{3F1C8DE5-FDC9-4480-828B-16F8219107EB}" type="presParOf" srcId="{C329856D-ED2E-4F93-B51E-733B58B90108}" destId="{7992407A-E027-48B6-B8F1-84C098D8AAFC}" srcOrd="1" destOrd="0" presId="urn:microsoft.com/office/officeart/2005/8/layout/orgChart1"/>
    <dgm:cxn modelId="{D681E519-2C85-4CD7-A29D-5D88D7B3D26B}" type="presParOf" srcId="{C329856D-ED2E-4F93-B51E-733B58B90108}" destId="{6EEDFD0A-C893-4D5D-A99C-D85C90133C25}" srcOrd="2" destOrd="0" presId="urn:microsoft.com/office/officeart/2005/8/layout/orgChart1"/>
    <dgm:cxn modelId="{D1727B08-7FE0-445F-AAF5-0752585F787D}" type="presParOf" srcId="{28BC6D06-69D8-49AD-8A69-87DD76EBB539}" destId="{46850644-7419-4464-9F78-FD7BCB04D358}" srcOrd="6" destOrd="0" presId="urn:microsoft.com/office/officeart/2005/8/layout/orgChart1"/>
    <dgm:cxn modelId="{C30248A6-C8D5-4E90-9560-76B2AC3B9806}" type="presParOf" srcId="{28BC6D06-69D8-49AD-8A69-87DD76EBB539}" destId="{2791835C-C235-4EEE-A042-AE82D977FEBB}" srcOrd="7" destOrd="0" presId="urn:microsoft.com/office/officeart/2005/8/layout/orgChart1"/>
    <dgm:cxn modelId="{6726C7DC-760B-458B-B8D0-65994DE2D8CC}" type="presParOf" srcId="{2791835C-C235-4EEE-A042-AE82D977FEBB}" destId="{11A9ADB3-2061-4A79-85E6-AA74976D957A}" srcOrd="0" destOrd="0" presId="urn:microsoft.com/office/officeart/2005/8/layout/orgChart1"/>
    <dgm:cxn modelId="{ADBE9335-97E6-43EF-961C-76AE6894B447}" type="presParOf" srcId="{11A9ADB3-2061-4A79-85E6-AA74976D957A}" destId="{E9FAA642-53D5-414C-A8BA-7EACC1C2008A}" srcOrd="0" destOrd="0" presId="urn:microsoft.com/office/officeart/2005/8/layout/orgChart1"/>
    <dgm:cxn modelId="{B13A3095-AE08-4D9F-A147-091C0C2D8B03}" type="presParOf" srcId="{11A9ADB3-2061-4A79-85E6-AA74976D957A}" destId="{9B0746F9-5B0D-44A0-8767-26108190FAF4}" srcOrd="1" destOrd="0" presId="urn:microsoft.com/office/officeart/2005/8/layout/orgChart1"/>
    <dgm:cxn modelId="{1AEAA9DE-2B26-4D73-9762-37272CD91E4C}" type="presParOf" srcId="{2791835C-C235-4EEE-A042-AE82D977FEBB}" destId="{1D95CF09-0FD2-443E-B309-96E34C5FF47A}" srcOrd="1" destOrd="0" presId="urn:microsoft.com/office/officeart/2005/8/layout/orgChart1"/>
    <dgm:cxn modelId="{74417D70-822A-4397-9EE3-35B9BA31F30C}" type="presParOf" srcId="{2791835C-C235-4EEE-A042-AE82D977FEBB}" destId="{83682028-ACF3-4E7D-A9FD-ECCBBFB80C74}" srcOrd="2" destOrd="0" presId="urn:microsoft.com/office/officeart/2005/8/layout/orgChart1"/>
    <dgm:cxn modelId="{883FDC4C-86C1-4B38-98FE-5239BCFAEFFB}" type="presParOf" srcId="{28BC6D06-69D8-49AD-8A69-87DD76EBB539}" destId="{88139606-455A-4142-AD19-FDFD1B59AA89}" srcOrd="8" destOrd="0" presId="urn:microsoft.com/office/officeart/2005/8/layout/orgChart1"/>
    <dgm:cxn modelId="{090E7CD9-2EE8-4A53-A277-20B42D165DBD}" type="presParOf" srcId="{28BC6D06-69D8-49AD-8A69-87DD76EBB539}" destId="{01060C5B-2C3D-4B72-923F-9DFD9C3096B7}" srcOrd="9" destOrd="0" presId="urn:microsoft.com/office/officeart/2005/8/layout/orgChart1"/>
    <dgm:cxn modelId="{016D5F84-F741-4E0E-B9B4-C75092336965}" type="presParOf" srcId="{01060C5B-2C3D-4B72-923F-9DFD9C3096B7}" destId="{C4C1E745-C7AA-460C-B001-AF571EE11FE6}" srcOrd="0" destOrd="0" presId="urn:microsoft.com/office/officeart/2005/8/layout/orgChart1"/>
    <dgm:cxn modelId="{AA8AC654-C78F-4092-AD7D-056E0D3A33EB}" type="presParOf" srcId="{C4C1E745-C7AA-460C-B001-AF571EE11FE6}" destId="{EC52AD44-9974-4097-ABD6-B81F4D46456A}" srcOrd="0" destOrd="0" presId="urn:microsoft.com/office/officeart/2005/8/layout/orgChart1"/>
    <dgm:cxn modelId="{2D4AE4A1-3A2D-4191-AC72-F24E5B9ED675}" type="presParOf" srcId="{C4C1E745-C7AA-460C-B001-AF571EE11FE6}" destId="{6B98F646-5A26-425A-840A-7E40CE548386}" srcOrd="1" destOrd="0" presId="urn:microsoft.com/office/officeart/2005/8/layout/orgChart1"/>
    <dgm:cxn modelId="{8EF0A532-617B-4845-A08E-49E5DE19CC69}" type="presParOf" srcId="{01060C5B-2C3D-4B72-923F-9DFD9C3096B7}" destId="{0B33551E-2E45-46C3-8DF5-C5C6F42008CA}" srcOrd="1" destOrd="0" presId="urn:microsoft.com/office/officeart/2005/8/layout/orgChart1"/>
    <dgm:cxn modelId="{685AEA6E-82E9-4F17-8FB8-FEA551B26477}" type="presParOf" srcId="{01060C5B-2C3D-4B72-923F-9DFD9C3096B7}" destId="{335CEAC5-0FB3-4B84-9EB5-9047E61E7ACA}" srcOrd="2" destOrd="0" presId="urn:microsoft.com/office/officeart/2005/8/layout/orgChart1"/>
    <dgm:cxn modelId="{AE9A93E2-0332-49CB-B53B-73867457AE5E}" type="presParOf" srcId="{28BC6D06-69D8-49AD-8A69-87DD76EBB539}" destId="{17C0D6FF-D819-483C-9047-B79B66A715CF}" srcOrd="10" destOrd="0" presId="urn:microsoft.com/office/officeart/2005/8/layout/orgChart1"/>
    <dgm:cxn modelId="{57066334-9374-4845-9DC1-9FD170923522}" type="presParOf" srcId="{28BC6D06-69D8-49AD-8A69-87DD76EBB539}" destId="{2C844370-C2DF-46FA-AF69-C41225445470}" srcOrd="11" destOrd="0" presId="urn:microsoft.com/office/officeart/2005/8/layout/orgChart1"/>
    <dgm:cxn modelId="{A9A472B3-238A-431E-BC04-60214A116DFD}" type="presParOf" srcId="{2C844370-C2DF-46FA-AF69-C41225445470}" destId="{273BFC5C-35EF-4B06-89B0-3AE2812D3C60}" srcOrd="0" destOrd="0" presId="urn:microsoft.com/office/officeart/2005/8/layout/orgChart1"/>
    <dgm:cxn modelId="{91242635-77C9-4017-B95C-77A8C72CA723}" type="presParOf" srcId="{273BFC5C-35EF-4B06-89B0-3AE2812D3C60}" destId="{4078210A-33F4-4B42-8BE8-FF125D3AECDE}" srcOrd="0" destOrd="0" presId="urn:microsoft.com/office/officeart/2005/8/layout/orgChart1"/>
    <dgm:cxn modelId="{BBEFCD2D-E84D-4F2A-80C9-1239367412E5}" type="presParOf" srcId="{273BFC5C-35EF-4B06-89B0-3AE2812D3C60}" destId="{3DDAF27C-9AE1-4ACB-81B3-05FBCA799C20}" srcOrd="1" destOrd="0" presId="urn:microsoft.com/office/officeart/2005/8/layout/orgChart1"/>
    <dgm:cxn modelId="{4A35F0D8-B579-4BFD-BEAF-BD4EF102640D}" type="presParOf" srcId="{2C844370-C2DF-46FA-AF69-C41225445470}" destId="{4EB431A9-FEE1-44C3-BEB5-6157CAD37B58}" srcOrd="1" destOrd="0" presId="urn:microsoft.com/office/officeart/2005/8/layout/orgChart1"/>
    <dgm:cxn modelId="{5B770FC6-8543-446E-88C7-00201A3C6C1E}" type="presParOf" srcId="{2C844370-C2DF-46FA-AF69-C41225445470}" destId="{352F025A-C3F5-4589-A06F-2E6C858DD680}" srcOrd="2" destOrd="0" presId="urn:microsoft.com/office/officeart/2005/8/layout/orgChart1"/>
    <dgm:cxn modelId="{0F65C869-E5A6-406F-8C53-A8E32CE77BE6}" type="presParOf" srcId="{28BC6D06-69D8-49AD-8A69-87DD76EBB539}" destId="{F236D969-67EB-481F-B533-56011131EAFC}" srcOrd="12" destOrd="0" presId="urn:microsoft.com/office/officeart/2005/8/layout/orgChart1"/>
    <dgm:cxn modelId="{4EB5D3C8-B0CB-4E12-A3F1-8709BE9F9E85}" type="presParOf" srcId="{28BC6D06-69D8-49AD-8A69-87DD76EBB539}" destId="{FE225289-9427-4C2D-AF40-E8D13B28369E}" srcOrd="13" destOrd="0" presId="urn:microsoft.com/office/officeart/2005/8/layout/orgChart1"/>
    <dgm:cxn modelId="{4D196F38-7E49-41F7-8C17-8480B629FD37}" type="presParOf" srcId="{FE225289-9427-4C2D-AF40-E8D13B28369E}" destId="{87852A8F-498C-4818-954B-A39DE2790A25}" srcOrd="0" destOrd="0" presId="urn:microsoft.com/office/officeart/2005/8/layout/orgChart1"/>
    <dgm:cxn modelId="{44D8976D-D7C5-4329-A242-B2796FE14502}" type="presParOf" srcId="{87852A8F-498C-4818-954B-A39DE2790A25}" destId="{DC5F4CB6-7D83-48C1-8FF6-6EEA3FE103DF}" srcOrd="0" destOrd="0" presId="urn:microsoft.com/office/officeart/2005/8/layout/orgChart1"/>
    <dgm:cxn modelId="{566CA476-0B10-4415-BBF6-FC7E37754210}" type="presParOf" srcId="{87852A8F-498C-4818-954B-A39DE2790A25}" destId="{ABB2BBC0-FD3A-4BB3-807C-716FA2FA2955}" srcOrd="1" destOrd="0" presId="urn:microsoft.com/office/officeart/2005/8/layout/orgChart1"/>
    <dgm:cxn modelId="{B0ABD177-9319-4469-A8D6-77A678018AE1}" type="presParOf" srcId="{FE225289-9427-4C2D-AF40-E8D13B28369E}" destId="{4B103453-0DED-44BD-B452-979BF0CF694D}" srcOrd="1" destOrd="0" presId="urn:microsoft.com/office/officeart/2005/8/layout/orgChart1"/>
    <dgm:cxn modelId="{2EA98F6D-BD70-4D61-86DC-69EFC338BB69}" type="presParOf" srcId="{FE225289-9427-4C2D-AF40-E8D13B28369E}" destId="{7BB02CC9-A62A-4EF7-A44B-A61A222AA764}" srcOrd="2" destOrd="0" presId="urn:microsoft.com/office/officeart/2005/8/layout/orgChart1"/>
    <dgm:cxn modelId="{2BA8FD9A-3134-4971-A3F2-2E9A92780C32}" type="presParOf" srcId="{28BC6D06-69D8-49AD-8A69-87DD76EBB539}" destId="{34259B30-2CAD-4FE4-99E1-1BA3014EE845}" srcOrd="14" destOrd="0" presId="urn:microsoft.com/office/officeart/2005/8/layout/orgChart1"/>
    <dgm:cxn modelId="{A1FFFBA0-24E0-4FD4-9EA1-4F69EDECDCAA}" type="presParOf" srcId="{28BC6D06-69D8-49AD-8A69-87DD76EBB539}" destId="{90706447-C79F-4D14-8D39-BD6999D8CDFC}" srcOrd="15" destOrd="0" presId="urn:microsoft.com/office/officeart/2005/8/layout/orgChart1"/>
    <dgm:cxn modelId="{E25E06C1-5DAB-486B-BB28-88D4924A9151}" type="presParOf" srcId="{90706447-C79F-4D14-8D39-BD6999D8CDFC}" destId="{69EDB127-0E8A-4775-A2DA-4D8B51E348E1}" srcOrd="0" destOrd="0" presId="urn:microsoft.com/office/officeart/2005/8/layout/orgChart1"/>
    <dgm:cxn modelId="{BC361809-5F7C-419B-9A30-2A580CFA6D89}" type="presParOf" srcId="{69EDB127-0E8A-4775-A2DA-4D8B51E348E1}" destId="{233E8DF7-E29A-4B14-A535-05D9033CFF54}" srcOrd="0" destOrd="0" presId="urn:microsoft.com/office/officeart/2005/8/layout/orgChart1"/>
    <dgm:cxn modelId="{A9FB69FA-CE28-4E15-9DEB-7D15BC5043FE}" type="presParOf" srcId="{69EDB127-0E8A-4775-A2DA-4D8B51E348E1}" destId="{A7C7146E-BC5D-490B-AF87-27FE9B809A63}" srcOrd="1" destOrd="0" presId="urn:microsoft.com/office/officeart/2005/8/layout/orgChart1"/>
    <dgm:cxn modelId="{56381709-4F3B-4C4F-A763-119791AF68CF}" type="presParOf" srcId="{90706447-C79F-4D14-8D39-BD6999D8CDFC}" destId="{9A23D84B-3E87-40C4-879A-36833D8B75EB}" srcOrd="1" destOrd="0" presId="urn:microsoft.com/office/officeart/2005/8/layout/orgChart1"/>
    <dgm:cxn modelId="{A37D6165-D583-4EDB-A4E2-85D79C3100C9}" type="presParOf" srcId="{90706447-C79F-4D14-8D39-BD6999D8CDFC}" destId="{67DEF9A4-ABB5-44D7-AE30-BB7967AAC83B}" srcOrd="2" destOrd="0" presId="urn:microsoft.com/office/officeart/2005/8/layout/orgChart1"/>
    <dgm:cxn modelId="{B81AE668-B4BC-4E04-A647-D882AD505AAA}" type="presParOf" srcId="{28BC6D06-69D8-49AD-8A69-87DD76EBB539}" destId="{699D1682-3466-42BD-97E9-B659F3857A6B}" srcOrd="16" destOrd="0" presId="urn:microsoft.com/office/officeart/2005/8/layout/orgChart1"/>
    <dgm:cxn modelId="{26CB0A46-BC57-4809-A121-D1D419AE3195}" type="presParOf" srcId="{28BC6D06-69D8-49AD-8A69-87DD76EBB539}" destId="{B6862AD6-396B-4E8B-8162-7ACA5BEF0EF5}" srcOrd="17" destOrd="0" presId="urn:microsoft.com/office/officeart/2005/8/layout/orgChart1"/>
    <dgm:cxn modelId="{770601A1-7AF7-4931-9863-A2411356D571}" type="presParOf" srcId="{B6862AD6-396B-4E8B-8162-7ACA5BEF0EF5}" destId="{5D5F7514-1283-47BF-9E11-C94FFFF5D28E}" srcOrd="0" destOrd="0" presId="urn:microsoft.com/office/officeart/2005/8/layout/orgChart1"/>
    <dgm:cxn modelId="{0F778792-FE64-4D54-B350-4E5371E3E274}" type="presParOf" srcId="{5D5F7514-1283-47BF-9E11-C94FFFF5D28E}" destId="{A3F51138-D12E-43CF-AB3D-6F912B665359}" srcOrd="0" destOrd="0" presId="urn:microsoft.com/office/officeart/2005/8/layout/orgChart1"/>
    <dgm:cxn modelId="{F0116882-E5AD-4617-ABDC-371A68CBE470}" type="presParOf" srcId="{5D5F7514-1283-47BF-9E11-C94FFFF5D28E}" destId="{039CEB83-4398-4919-A0AB-6D5301D6D141}" srcOrd="1" destOrd="0" presId="urn:microsoft.com/office/officeart/2005/8/layout/orgChart1"/>
    <dgm:cxn modelId="{A7505BEC-422A-42FE-A46A-322FE1F7F105}" type="presParOf" srcId="{B6862AD6-396B-4E8B-8162-7ACA5BEF0EF5}" destId="{043B1CBB-488B-4F12-90FB-FB92790A20BB}" srcOrd="1" destOrd="0" presId="urn:microsoft.com/office/officeart/2005/8/layout/orgChart1"/>
    <dgm:cxn modelId="{07D76FBB-49C9-45E1-A49A-94F59503EF4B}" type="presParOf" srcId="{B6862AD6-396B-4E8B-8162-7ACA5BEF0EF5}" destId="{2EB237B3-22BA-40C4-94EA-362052867558}" srcOrd="2" destOrd="0" presId="urn:microsoft.com/office/officeart/2005/8/layout/orgChart1"/>
    <dgm:cxn modelId="{5FB79A23-12EB-4C70-98D3-5A385757CC53}" type="presParOf" srcId="{28BC6D06-69D8-49AD-8A69-87DD76EBB539}" destId="{11FBBB12-A7BD-4790-BCCF-8C9291A17B75}" srcOrd="18" destOrd="0" presId="urn:microsoft.com/office/officeart/2005/8/layout/orgChart1"/>
    <dgm:cxn modelId="{B3422176-8143-48C2-88C2-03DDFEB25ABB}" type="presParOf" srcId="{28BC6D06-69D8-49AD-8A69-87DD76EBB539}" destId="{3105E644-F64B-47B1-A00A-93191F2CA62C}" srcOrd="19" destOrd="0" presId="urn:microsoft.com/office/officeart/2005/8/layout/orgChart1"/>
    <dgm:cxn modelId="{D90FBB3A-63F7-4D33-A9CE-A0479AFCE18C}" type="presParOf" srcId="{3105E644-F64B-47B1-A00A-93191F2CA62C}" destId="{CD1A76B3-9BE9-4429-84EF-4C30B6DC1E3F}" srcOrd="0" destOrd="0" presId="urn:microsoft.com/office/officeart/2005/8/layout/orgChart1"/>
    <dgm:cxn modelId="{724551A8-6163-4A95-91E0-78420CC2A3B6}" type="presParOf" srcId="{CD1A76B3-9BE9-4429-84EF-4C30B6DC1E3F}" destId="{4B0AD4E2-4EC9-4CE1-AD64-4953EAD7A2EB}" srcOrd="0" destOrd="0" presId="urn:microsoft.com/office/officeart/2005/8/layout/orgChart1"/>
    <dgm:cxn modelId="{655F2D67-E00A-4D88-A847-5D42366A4843}" type="presParOf" srcId="{CD1A76B3-9BE9-4429-84EF-4C30B6DC1E3F}" destId="{1DCC6DF0-EEB4-4A80-8F13-BA328B714F53}" srcOrd="1" destOrd="0" presId="urn:microsoft.com/office/officeart/2005/8/layout/orgChart1"/>
    <dgm:cxn modelId="{BB9BD562-B06E-4A32-AE92-FCA9674CAEA8}" type="presParOf" srcId="{3105E644-F64B-47B1-A00A-93191F2CA62C}" destId="{2D8D8EDD-A4DE-476F-B8A3-28E16B9D9498}" srcOrd="1" destOrd="0" presId="urn:microsoft.com/office/officeart/2005/8/layout/orgChart1"/>
    <dgm:cxn modelId="{98C9F06F-34DC-40AD-A808-16D96BD4B5F7}" type="presParOf" srcId="{3105E644-F64B-47B1-A00A-93191F2CA62C}" destId="{8350B0AB-39FB-464B-9027-21792EAE7203}" srcOrd="2" destOrd="0" presId="urn:microsoft.com/office/officeart/2005/8/layout/orgChart1"/>
    <dgm:cxn modelId="{6F5CEF6C-51CC-4705-84F4-0FE593AB764A}" type="presParOf" srcId="{28BC6D06-69D8-49AD-8A69-87DD76EBB539}" destId="{72256CDC-F592-4775-9AD5-5E6BD31B7FA9}" srcOrd="20" destOrd="0" presId="urn:microsoft.com/office/officeart/2005/8/layout/orgChart1"/>
    <dgm:cxn modelId="{49706CFF-925D-4DA4-A178-0584FF45198F}" type="presParOf" srcId="{28BC6D06-69D8-49AD-8A69-87DD76EBB539}" destId="{4D5EBECE-1D9A-47FD-9DD9-D3BA58252CEE}" srcOrd="21" destOrd="0" presId="urn:microsoft.com/office/officeart/2005/8/layout/orgChart1"/>
    <dgm:cxn modelId="{82117E03-609C-4BD2-B561-388C75ACD469}" type="presParOf" srcId="{4D5EBECE-1D9A-47FD-9DD9-D3BA58252CEE}" destId="{EF585A90-E19A-40A5-9F74-0C12D7FED419}" srcOrd="0" destOrd="0" presId="urn:microsoft.com/office/officeart/2005/8/layout/orgChart1"/>
    <dgm:cxn modelId="{B7B07473-7669-4D6E-AA82-D7A3AEE7FC08}" type="presParOf" srcId="{EF585A90-E19A-40A5-9F74-0C12D7FED419}" destId="{FC1D5878-0973-4A06-A8BF-BB5F35F8D7BE}" srcOrd="0" destOrd="0" presId="urn:microsoft.com/office/officeart/2005/8/layout/orgChart1"/>
    <dgm:cxn modelId="{511C96A2-F509-4EFD-88F9-A24A4D029241}" type="presParOf" srcId="{EF585A90-E19A-40A5-9F74-0C12D7FED419}" destId="{F7ADE0B7-5FD4-4509-85C4-ED6D5072F80E}" srcOrd="1" destOrd="0" presId="urn:microsoft.com/office/officeart/2005/8/layout/orgChart1"/>
    <dgm:cxn modelId="{0F9242F1-518E-4E58-A82B-8DCFDED89D55}" type="presParOf" srcId="{4D5EBECE-1D9A-47FD-9DD9-D3BA58252CEE}" destId="{31CDE27D-97F1-4311-9EC4-FF8BA012CDED}" srcOrd="1" destOrd="0" presId="urn:microsoft.com/office/officeart/2005/8/layout/orgChart1"/>
    <dgm:cxn modelId="{ADA88BBC-BEE5-426A-9587-0BD83ED551E2}" type="presParOf" srcId="{4D5EBECE-1D9A-47FD-9DD9-D3BA58252CEE}" destId="{4BED07C4-32E9-4F3E-8A5C-320A1410FB26}" srcOrd="2" destOrd="0" presId="urn:microsoft.com/office/officeart/2005/8/layout/orgChart1"/>
    <dgm:cxn modelId="{F6306B93-8A85-40AA-9016-76DAEF4A867E}" type="presParOf" srcId="{28BC6D06-69D8-49AD-8A69-87DD76EBB539}" destId="{22B99A33-5654-4D59-8176-3CD708BF9579}" srcOrd="22" destOrd="0" presId="urn:microsoft.com/office/officeart/2005/8/layout/orgChart1"/>
    <dgm:cxn modelId="{292402B4-EB2F-4081-85C8-82EC6C3DB661}" type="presParOf" srcId="{28BC6D06-69D8-49AD-8A69-87DD76EBB539}" destId="{8B0C7EBC-C0DB-4243-A592-1E2AB93705A5}" srcOrd="23" destOrd="0" presId="urn:microsoft.com/office/officeart/2005/8/layout/orgChart1"/>
    <dgm:cxn modelId="{6CD20A68-D098-4C15-AE5F-5DB2DCD7755E}" type="presParOf" srcId="{8B0C7EBC-C0DB-4243-A592-1E2AB93705A5}" destId="{50817CED-B3D1-4D9A-B177-895EC388BE4A}" srcOrd="0" destOrd="0" presId="urn:microsoft.com/office/officeart/2005/8/layout/orgChart1"/>
    <dgm:cxn modelId="{8B03FF57-1D83-4DF3-A832-D44481DDAFCE}" type="presParOf" srcId="{50817CED-B3D1-4D9A-B177-895EC388BE4A}" destId="{3B00BAB6-A91B-4126-A335-5BE6C5410CBC}" srcOrd="0" destOrd="0" presId="urn:microsoft.com/office/officeart/2005/8/layout/orgChart1"/>
    <dgm:cxn modelId="{1A12123B-B69D-4FCD-B781-3054CC87639F}" type="presParOf" srcId="{50817CED-B3D1-4D9A-B177-895EC388BE4A}" destId="{ECAFF297-0066-4C2C-BB10-3AB8E60B3252}" srcOrd="1" destOrd="0" presId="urn:microsoft.com/office/officeart/2005/8/layout/orgChart1"/>
    <dgm:cxn modelId="{B3F00939-FDD3-4A22-92E3-D3D6A37CF563}" type="presParOf" srcId="{8B0C7EBC-C0DB-4243-A592-1E2AB93705A5}" destId="{5555CA84-C089-4DAC-95E5-7979726F9A8F}" srcOrd="1" destOrd="0" presId="urn:microsoft.com/office/officeart/2005/8/layout/orgChart1"/>
    <dgm:cxn modelId="{1D120229-4720-41E3-8134-462D9DF98454}" type="presParOf" srcId="{8B0C7EBC-C0DB-4243-A592-1E2AB93705A5}" destId="{075C7949-5FEB-4F7A-8F40-28989485E45D}" srcOrd="2" destOrd="0" presId="urn:microsoft.com/office/officeart/2005/8/layout/orgChart1"/>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22F8D02-4649-40A2-87DC-A07952DA7531}"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FBFD7C1F-875D-4653-AAFF-550DA9A479A2}">
      <dgm:prSet phldrT="[Текст]" custT="1"/>
      <dgm:spPr/>
      <dgm:t>
        <a:bodyPr/>
        <a:lstStyle/>
        <a:p>
          <a:r>
            <a:rPr lang="ru-RU" sz="1200">
              <a:latin typeface="Times New Roman" panose="02020603050405020304" pitchFamily="18" charset="0"/>
              <a:cs typeface="Times New Roman" panose="02020603050405020304" pitchFamily="18" charset="0"/>
            </a:rPr>
            <a:t>По применению</a:t>
          </a:r>
        </a:p>
      </dgm:t>
    </dgm:pt>
    <dgm:pt modelId="{BD033302-8F0E-41E3-BA39-60283A1CD079}" type="parTrans" cxnId="{E8ACBAC9-B427-47FB-AE85-694DBF282C0F}">
      <dgm:prSet/>
      <dgm:spPr/>
      <dgm:t>
        <a:bodyPr/>
        <a:lstStyle/>
        <a:p>
          <a:endParaRPr lang="ru-RU"/>
        </a:p>
      </dgm:t>
    </dgm:pt>
    <dgm:pt modelId="{1413C6A2-4DB7-4D21-AE5A-7B76281CD182}" type="sibTrans" cxnId="{E8ACBAC9-B427-47FB-AE85-694DBF282C0F}">
      <dgm:prSet/>
      <dgm:spPr/>
      <dgm:t>
        <a:bodyPr/>
        <a:lstStyle/>
        <a:p>
          <a:endParaRPr lang="ru-RU"/>
        </a:p>
      </dgm:t>
    </dgm:pt>
    <dgm:pt modelId="{B4BF29C8-4482-4515-AB4B-DC72772AD3D0}" type="asst">
      <dgm:prSet phldrT="[Текст]" custT="1"/>
      <dgm:spPr/>
      <dgm:t>
        <a:bodyPr/>
        <a:lstStyle/>
        <a:p>
          <a:r>
            <a:rPr lang="ru-RU" sz="1200">
              <a:latin typeface="Times New Roman" panose="02020603050405020304" pitchFamily="18" charset="0"/>
              <a:cs typeface="Times New Roman" panose="02020603050405020304" pitchFamily="18" charset="0"/>
            </a:rPr>
            <a:t>Для наружного примения</a:t>
          </a:r>
        </a:p>
      </dgm:t>
    </dgm:pt>
    <dgm:pt modelId="{BC32BD79-BCED-4801-A3FE-ECD7DC4741FD}" type="parTrans" cxnId="{8D890450-B4D3-4796-B155-62B5179B7AA6}">
      <dgm:prSet/>
      <dgm:spPr/>
      <dgm:t>
        <a:bodyPr/>
        <a:lstStyle/>
        <a:p>
          <a:endParaRPr lang="ru-RU"/>
        </a:p>
      </dgm:t>
    </dgm:pt>
    <dgm:pt modelId="{F6974529-A11F-4B9B-8707-614BC020BF48}" type="sibTrans" cxnId="{8D890450-B4D3-4796-B155-62B5179B7AA6}">
      <dgm:prSet/>
      <dgm:spPr/>
      <dgm:t>
        <a:bodyPr/>
        <a:lstStyle/>
        <a:p>
          <a:endParaRPr lang="ru-RU"/>
        </a:p>
      </dgm:t>
    </dgm:pt>
    <dgm:pt modelId="{B1C2C437-CAC7-43BD-809E-BF86FEA496F1}" type="asst">
      <dgm:prSet custT="1"/>
      <dgm:spPr/>
      <dgm:t>
        <a:bodyPr/>
        <a:lstStyle/>
        <a:p>
          <a:r>
            <a:rPr lang="ru-RU" sz="1200">
              <a:latin typeface="Times New Roman" panose="02020603050405020304" pitchFamily="18" charset="0"/>
              <a:cs typeface="Times New Roman" panose="02020603050405020304" pitchFamily="18" charset="0"/>
            </a:rPr>
            <a:t>Для внутреннего примения</a:t>
          </a:r>
        </a:p>
      </dgm:t>
    </dgm:pt>
    <dgm:pt modelId="{5C9D0CB1-FA3A-4EBF-B38E-5D76F45ACF51}" type="parTrans" cxnId="{9BCF8017-1369-4E98-96A3-689815342343}">
      <dgm:prSet/>
      <dgm:spPr/>
      <dgm:t>
        <a:bodyPr/>
        <a:lstStyle/>
        <a:p>
          <a:endParaRPr lang="ru-RU"/>
        </a:p>
      </dgm:t>
    </dgm:pt>
    <dgm:pt modelId="{315E6DBC-7676-435F-9789-DF97C2F92EF6}" type="sibTrans" cxnId="{9BCF8017-1369-4E98-96A3-689815342343}">
      <dgm:prSet/>
      <dgm:spPr/>
      <dgm:t>
        <a:bodyPr/>
        <a:lstStyle/>
        <a:p>
          <a:endParaRPr lang="ru-RU"/>
        </a:p>
      </dgm:t>
    </dgm:pt>
    <dgm:pt modelId="{5554B21A-EDE6-490D-89B3-35A0BF9872C1}" type="asst">
      <dgm:prSet custT="1"/>
      <dgm:spPr/>
      <dgm:t>
        <a:bodyPr/>
        <a:lstStyle/>
        <a:p>
          <a:r>
            <a:rPr lang="ru-RU" sz="1200">
              <a:latin typeface="Times New Roman" panose="02020603050405020304" pitchFamily="18" charset="0"/>
              <a:cs typeface="Times New Roman" panose="02020603050405020304" pitchFamily="18" charset="0"/>
            </a:rPr>
            <a:t>Ванны (газовые и минеральные)</a:t>
          </a:r>
        </a:p>
      </dgm:t>
    </dgm:pt>
    <dgm:pt modelId="{40A92384-5EC2-40DB-87F3-EE35F63355ED}" type="parTrans" cxnId="{0C2BD7EF-22AA-4DFB-B495-6E65D294CA6B}">
      <dgm:prSet/>
      <dgm:spPr/>
      <dgm:t>
        <a:bodyPr/>
        <a:lstStyle/>
        <a:p>
          <a:endParaRPr lang="ru-RU"/>
        </a:p>
      </dgm:t>
    </dgm:pt>
    <dgm:pt modelId="{A72AE7D4-E368-4390-8F6D-1E4979F4F4BB}" type="sibTrans" cxnId="{0C2BD7EF-22AA-4DFB-B495-6E65D294CA6B}">
      <dgm:prSet/>
      <dgm:spPr/>
      <dgm:t>
        <a:bodyPr/>
        <a:lstStyle/>
        <a:p>
          <a:endParaRPr lang="ru-RU"/>
        </a:p>
      </dgm:t>
    </dgm:pt>
    <dgm:pt modelId="{ABC2D729-C4DD-4C99-9BE0-5B31DC886003}">
      <dgm:prSet custT="1"/>
      <dgm:spPr/>
      <dgm:t>
        <a:bodyPr/>
        <a:lstStyle/>
        <a:p>
          <a:pPr algn="l"/>
          <a:r>
            <a:rPr lang="ru-RU" sz="1200" i="0">
              <a:latin typeface="Times New Roman" panose="02020603050405020304" pitchFamily="18" charset="0"/>
              <a:cs typeface="Times New Roman" panose="02020603050405020304" pitchFamily="18" charset="0"/>
            </a:rPr>
            <a:t>-Питьевое лечение</a:t>
          </a:r>
          <a:br>
            <a:rPr lang="ru-RU" sz="1200" i="0">
              <a:latin typeface="Times New Roman" panose="02020603050405020304" pitchFamily="18" charset="0"/>
              <a:cs typeface="Times New Roman" panose="02020603050405020304" pitchFamily="18" charset="0"/>
            </a:rPr>
          </a:br>
          <a:r>
            <a:rPr lang="ru-RU" sz="1200" i="0">
              <a:latin typeface="Times New Roman" panose="02020603050405020304" pitchFamily="18" charset="0"/>
              <a:cs typeface="Times New Roman" panose="02020603050405020304" pitchFamily="18" charset="0"/>
            </a:rPr>
            <a:t>-Промывание желудка</a:t>
          </a:r>
          <a:br>
            <a:rPr lang="ru-RU" sz="1200" i="0">
              <a:latin typeface="Times New Roman" panose="02020603050405020304" pitchFamily="18" charset="0"/>
              <a:cs typeface="Times New Roman" panose="02020603050405020304" pitchFamily="18" charset="0"/>
            </a:rPr>
          </a:br>
          <a:r>
            <a:rPr lang="ru-RU" sz="1200" i="0">
              <a:latin typeface="Times New Roman" panose="02020603050405020304" pitchFamily="18" charset="0"/>
              <a:cs typeface="Times New Roman" panose="02020603050405020304" pitchFamily="18" charset="0"/>
            </a:rPr>
            <a:t>-Дуоденальный дренаж</a:t>
          </a:r>
          <a:br>
            <a:rPr lang="ru-RU" sz="1200" i="0">
              <a:latin typeface="Times New Roman" panose="02020603050405020304" pitchFamily="18" charset="0"/>
              <a:cs typeface="Times New Roman" panose="02020603050405020304" pitchFamily="18" charset="0"/>
            </a:rPr>
          </a:br>
          <a:r>
            <a:rPr lang="ru-RU" sz="1200" i="0">
              <a:latin typeface="Times New Roman" panose="02020603050405020304" pitchFamily="18" charset="0"/>
              <a:cs typeface="Times New Roman" panose="02020603050405020304" pitchFamily="18" charset="0"/>
            </a:rPr>
            <a:t>-Орошение полости рта и десен</a:t>
          </a:r>
          <a:br>
            <a:rPr lang="ru-RU" sz="1200" i="0">
              <a:latin typeface="Times New Roman" panose="02020603050405020304" pitchFamily="18" charset="0"/>
              <a:cs typeface="Times New Roman" panose="02020603050405020304" pitchFamily="18" charset="0"/>
            </a:rPr>
          </a:br>
          <a:r>
            <a:rPr lang="ru-RU" sz="1200" i="0">
              <a:latin typeface="Times New Roman" panose="02020603050405020304" pitchFamily="18" charset="0"/>
              <a:cs typeface="Times New Roman" panose="02020603050405020304" pitchFamily="18" charset="0"/>
            </a:rPr>
            <a:t>-Ингаляции</a:t>
          </a:r>
          <a:br>
            <a:rPr lang="ru-RU" sz="1200" i="0">
              <a:latin typeface="Times New Roman" panose="02020603050405020304" pitchFamily="18" charset="0"/>
              <a:cs typeface="Times New Roman" panose="02020603050405020304" pitchFamily="18" charset="0"/>
            </a:rPr>
          </a:br>
          <a:r>
            <a:rPr lang="ru-RU" sz="1200" i="0">
              <a:latin typeface="Times New Roman" panose="02020603050405020304" pitchFamily="18" charset="0"/>
              <a:cs typeface="Times New Roman" panose="02020603050405020304" pitchFamily="18" charset="0"/>
            </a:rPr>
            <a:t>-Вагинальные и ректальные орошения</a:t>
          </a:r>
        </a:p>
      </dgm:t>
    </dgm:pt>
    <dgm:pt modelId="{377D7003-14D1-4973-BB6F-8BEA8981C634}" type="parTrans" cxnId="{463AE915-C625-4D2D-840A-9CC19676CB8C}">
      <dgm:prSet/>
      <dgm:spPr/>
      <dgm:t>
        <a:bodyPr/>
        <a:lstStyle/>
        <a:p>
          <a:endParaRPr lang="ru-RU"/>
        </a:p>
      </dgm:t>
    </dgm:pt>
    <dgm:pt modelId="{01EE946C-C7F0-486C-B219-0D0FFF04B8F3}" type="sibTrans" cxnId="{463AE915-C625-4D2D-840A-9CC19676CB8C}">
      <dgm:prSet/>
      <dgm:spPr/>
      <dgm:t>
        <a:bodyPr/>
        <a:lstStyle/>
        <a:p>
          <a:endParaRPr lang="ru-RU"/>
        </a:p>
      </dgm:t>
    </dgm:pt>
    <dgm:pt modelId="{1B4C573B-A28D-4A66-9189-99D7AD89F22A}" type="pres">
      <dgm:prSet presAssocID="{122F8D02-4649-40A2-87DC-A07952DA7531}" presName="hierChild1" presStyleCnt="0">
        <dgm:presLayoutVars>
          <dgm:orgChart val="1"/>
          <dgm:chPref val="1"/>
          <dgm:dir/>
          <dgm:animOne val="branch"/>
          <dgm:animLvl val="lvl"/>
          <dgm:resizeHandles/>
        </dgm:presLayoutVars>
      </dgm:prSet>
      <dgm:spPr/>
      <dgm:t>
        <a:bodyPr/>
        <a:lstStyle/>
        <a:p>
          <a:endParaRPr lang="ru-RU"/>
        </a:p>
      </dgm:t>
    </dgm:pt>
    <dgm:pt modelId="{93320DE8-D5A7-40A9-ACAC-AA543C820178}" type="pres">
      <dgm:prSet presAssocID="{FBFD7C1F-875D-4653-AAFF-550DA9A479A2}" presName="hierRoot1" presStyleCnt="0">
        <dgm:presLayoutVars>
          <dgm:hierBranch val="init"/>
        </dgm:presLayoutVars>
      </dgm:prSet>
      <dgm:spPr/>
    </dgm:pt>
    <dgm:pt modelId="{C60C71F3-D0B8-49D8-BD2F-3AF0B366F571}" type="pres">
      <dgm:prSet presAssocID="{FBFD7C1F-875D-4653-AAFF-550DA9A479A2}" presName="rootComposite1" presStyleCnt="0"/>
      <dgm:spPr/>
    </dgm:pt>
    <dgm:pt modelId="{F3682CF7-BD3E-4DFB-B9F0-E431C26F3260}" type="pres">
      <dgm:prSet presAssocID="{FBFD7C1F-875D-4653-AAFF-550DA9A479A2}" presName="rootText1" presStyleLbl="node0" presStyleIdx="0" presStyleCnt="1">
        <dgm:presLayoutVars>
          <dgm:chPref val="3"/>
        </dgm:presLayoutVars>
      </dgm:prSet>
      <dgm:spPr/>
      <dgm:t>
        <a:bodyPr/>
        <a:lstStyle/>
        <a:p>
          <a:endParaRPr lang="ru-RU"/>
        </a:p>
      </dgm:t>
    </dgm:pt>
    <dgm:pt modelId="{8262FBA7-1FF0-4B0E-B70C-36038E53D8E7}" type="pres">
      <dgm:prSet presAssocID="{FBFD7C1F-875D-4653-AAFF-550DA9A479A2}" presName="rootConnector1" presStyleLbl="node1" presStyleIdx="0" presStyleCnt="0"/>
      <dgm:spPr/>
      <dgm:t>
        <a:bodyPr/>
        <a:lstStyle/>
        <a:p>
          <a:endParaRPr lang="ru-RU"/>
        </a:p>
      </dgm:t>
    </dgm:pt>
    <dgm:pt modelId="{EDDE8078-D66F-4F1A-9ACC-5ECFE9768E5F}" type="pres">
      <dgm:prSet presAssocID="{FBFD7C1F-875D-4653-AAFF-550DA9A479A2}" presName="hierChild2" presStyleCnt="0"/>
      <dgm:spPr/>
    </dgm:pt>
    <dgm:pt modelId="{3446E02F-C675-42D1-AC35-4A3297B8232E}" type="pres">
      <dgm:prSet presAssocID="{FBFD7C1F-875D-4653-AAFF-550DA9A479A2}" presName="hierChild3" presStyleCnt="0"/>
      <dgm:spPr/>
    </dgm:pt>
    <dgm:pt modelId="{F72EF6E8-A0DD-4E60-811A-FA91D9708F8E}" type="pres">
      <dgm:prSet presAssocID="{BC32BD79-BCED-4801-A3FE-ECD7DC4741FD}" presName="Name111" presStyleLbl="parChTrans1D2" presStyleIdx="0" presStyleCnt="2"/>
      <dgm:spPr/>
      <dgm:t>
        <a:bodyPr/>
        <a:lstStyle/>
        <a:p>
          <a:endParaRPr lang="ru-RU"/>
        </a:p>
      </dgm:t>
    </dgm:pt>
    <dgm:pt modelId="{F63DAFA8-9232-4BD7-A59D-0991F5760831}" type="pres">
      <dgm:prSet presAssocID="{B4BF29C8-4482-4515-AB4B-DC72772AD3D0}" presName="hierRoot3" presStyleCnt="0">
        <dgm:presLayoutVars>
          <dgm:hierBranch val="init"/>
        </dgm:presLayoutVars>
      </dgm:prSet>
      <dgm:spPr/>
    </dgm:pt>
    <dgm:pt modelId="{EAC0B430-6915-4FC6-AAB6-E544B7DBF18C}" type="pres">
      <dgm:prSet presAssocID="{B4BF29C8-4482-4515-AB4B-DC72772AD3D0}" presName="rootComposite3" presStyleCnt="0"/>
      <dgm:spPr/>
    </dgm:pt>
    <dgm:pt modelId="{9ECFEC9D-6B32-4205-942D-212DC496ABFF}" type="pres">
      <dgm:prSet presAssocID="{B4BF29C8-4482-4515-AB4B-DC72772AD3D0}" presName="rootText3" presStyleLbl="asst1" presStyleIdx="0" presStyleCnt="3">
        <dgm:presLayoutVars>
          <dgm:chPref val="3"/>
        </dgm:presLayoutVars>
      </dgm:prSet>
      <dgm:spPr/>
      <dgm:t>
        <a:bodyPr/>
        <a:lstStyle/>
        <a:p>
          <a:endParaRPr lang="ru-RU"/>
        </a:p>
      </dgm:t>
    </dgm:pt>
    <dgm:pt modelId="{A114B26F-D1B2-430A-8A57-9FA78F4A99C5}" type="pres">
      <dgm:prSet presAssocID="{B4BF29C8-4482-4515-AB4B-DC72772AD3D0}" presName="rootConnector3" presStyleLbl="asst1" presStyleIdx="0" presStyleCnt="3"/>
      <dgm:spPr/>
      <dgm:t>
        <a:bodyPr/>
        <a:lstStyle/>
        <a:p>
          <a:endParaRPr lang="ru-RU"/>
        </a:p>
      </dgm:t>
    </dgm:pt>
    <dgm:pt modelId="{4AC37C87-0F3A-4D38-BD3A-B54905E203D3}" type="pres">
      <dgm:prSet presAssocID="{B4BF29C8-4482-4515-AB4B-DC72772AD3D0}" presName="hierChild6" presStyleCnt="0"/>
      <dgm:spPr/>
    </dgm:pt>
    <dgm:pt modelId="{3EE577BE-94EA-4679-A00E-E2D5975B0674}" type="pres">
      <dgm:prSet presAssocID="{B4BF29C8-4482-4515-AB4B-DC72772AD3D0}" presName="hierChild7" presStyleCnt="0"/>
      <dgm:spPr/>
    </dgm:pt>
    <dgm:pt modelId="{DFC48962-C26B-4B70-83F5-6CC4B3CC75CD}" type="pres">
      <dgm:prSet presAssocID="{40A92384-5EC2-40DB-87F3-EE35F63355ED}" presName="Name111" presStyleLbl="parChTrans1D3" presStyleIdx="0" presStyleCnt="2"/>
      <dgm:spPr/>
      <dgm:t>
        <a:bodyPr/>
        <a:lstStyle/>
        <a:p>
          <a:endParaRPr lang="ru-RU"/>
        </a:p>
      </dgm:t>
    </dgm:pt>
    <dgm:pt modelId="{6CE528E7-5FF2-49EB-8BF9-9350CF026ECC}" type="pres">
      <dgm:prSet presAssocID="{5554B21A-EDE6-490D-89B3-35A0BF9872C1}" presName="hierRoot3" presStyleCnt="0">
        <dgm:presLayoutVars>
          <dgm:hierBranch val="init"/>
        </dgm:presLayoutVars>
      </dgm:prSet>
      <dgm:spPr/>
    </dgm:pt>
    <dgm:pt modelId="{189867D7-BDC1-44C5-B45E-A958F99A641F}" type="pres">
      <dgm:prSet presAssocID="{5554B21A-EDE6-490D-89B3-35A0BF9872C1}" presName="rootComposite3" presStyleCnt="0"/>
      <dgm:spPr/>
    </dgm:pt>
    <dgm:pt modelId="{C93462BE-7299-4F4C-A648-1DFB3B0DBF1A}" type="pres">
      <dgm:prSet presAssocID="{5554B21A-EDE6-490D-89B3-35A0BF9872C1}" presName="rootText3" presStyleLbl="asst1" presStyleIdx="1" presStyleCnt="3">
        <dgm:presLayoutVars>
          <dgm:chPref val="3"/>
        </dgm:presLayoutVars>
      </dgm:prSet>
      <dgm:spPr/>
      <dgm:t>
        <a:bodyPr/>
        <a:lstStyle/>
        <a:p>
          <a:endParaRPr lang="ru-RU"/>
        </a:p>
      </dgm:t>
    </dgm:pt>
    <dgm:pt modelId="{2D4A5B3F-529A-4F8A-93A0-3A65D96FE0B8}" type="pres">
      <dgm:prSet presAssocID="{5554B21A-EDE6-490D-89B3-35A0BF9872C1}" presName="rootConnector3" presStyleLbl="asst1" presStyleIdx="1" presStyleCnt="3"/>
      <dgm:spPr/>
      <dgm:t>
        <a:bodyPr/>
        <a:lstStyle/>
        <a:p>
          <a:endParaRPr lang="ru-RU"/>
        </a:p>
      </dgm:t>
    </dgm:pt>
    <dgm:pt modelId="{E89CAD2F-17FC-450B-8FF4-21C88E4F6B99}" type="pres">
      <dgm:prSet presAssocID="{5554B21A-EDE6-490D-89B3-35A0BF9872C1}" presName="hierChild6" presStyleCnt="0"/>
      <dgm:spPr/>
    </dgm:pt>
    <dgm:pt modelId="{79800416-4089-4260-B161-9E63F3DA21E3}" type="pres">
      <dgm:prSet presAssocID="{5554B21A-EDE6-490D-89B3-35A0BF9872C1}" presName="hierChild7" presStyleCnt="0"/>
      <dgm:spPr/>
    </dgm:pt>
    <dgm:pt modelId="{8CCE0D9A-C6F0-4997-8226-7DCF0F00A843}" type="pres">
      <dgm:prSet presAssocID="{5C9D0CB1-FA3A-4EBF-B38E-5D76F45ACF51}" presName="Name111" presStyleLbl="parChTrans1D2" presStyleIdx="1" presStyleCnt="2"/>
      <dgm:spPr/>
      <dgm:t>
        <a:bodyPr/>
        <a:lstStyle/>
        <a:p>
          <a:endParaRPr lang="ru-RU"/>
        </a:p>
      </dgm:t>
    </dgm:pt>
    <dgm:pt modelId="{447A7346-55D5-4957-922C-54BC2C1F0940}" type="pres">
      <dgm:prSet presAssocID="{B1C2C437-CAC7-43BD-809E-BF86FEA496F1}" presName="hierRoot3" presStyleCnt="0">
        <dgm:presLayoutVars>
          <dgm:hierBranch val="init"/>
        </dgm:presLayoutVars>
      </dgm:prSet>
      <dgm:spPr/>
    </dgm:pt>
    <dgm:pt modelId="{FC2F6C31-8515-462B-984E-D27184F9EEDE}" type="pres">
      <dgm:prSet presAssocID="{B1C2C437-CAC7-43BD-809E-BF86FEA496F1}" presName="rootComposite3" presStyleCnt="0"/>
      <dgm:spPr/>
    </dgm:pt>
    <dgm:pt modelId="{143B7F5D-B167-4F89-8CB6-B49DB6B1CA3D}" type="pres">
      <dgm:prSet presAssocID="{B1C2C437-CAC7-43BD-809E-BF86FEA496F1}" presName="rootText3" presStyleLbl="asst1" presStyleIdx="2" presStyleCnt="3">
        <dgm:presLayoutVars>
          <dgm:chPref val="3"/>
        </dgm:presLayoutVars>
      </dgm:prSet>
      <dgm:spPr/>
      <dgm:t>
        <a:bodyPr/>
        <a:lstStyle/>
        <a:p>
          <a:endParaRPr lang="ru-RU"/>
        </a:p>
      </dgm:t>
    </dgm:pt>
    <dgm:pt modelId="{5E26DCDB-B476-4039-911E-6BF8132263E2}" type="pres">
      <dgm:prSet presAssocID="{B1C2C437-CAC7-43BD-809E-BF86FEA496F1}" presName="rootConnector3" presStyleLbl="asst1" presStyleIdx="2" presStyleCnt="3"/>
      <dgm:spPr/>
      <dgm:t>
        <a:bodyPr/>
        <a:lstStyle/>
        <a:p>
          <a:endParaRPr lang="ru-RU"/>
        </a:p>
      </dgm:t>
    </dgm:pt>
    <dgm:pt modelId="{9244118B-D42B-4ACF-B8B7-7F9EBAF26E58}" type="pres">
      <dgm:prSet presAssocID="{B1C2C437-CAC7-43BD-809E-BF86FEA496F1}" presName="hierChild6" presStyleCnt="0"/>
      <dgm:spPr/>
    </dgm:pt>
    <dgm:pt modelId="{72D8BC3A-F6C9-4878-95D3-95D454ADAD53}" type="pres">
      <dgm:prSet presAssocID="{377D7003-14D1-4973-BB6F-8BEA8981C634}" presName="Name37" presStyleLbl="parChTrans1D3" presStyleIdx="1" presStyleCnt="2"/>
      <dgm:spPr/>
      <dgm:t>
        <a:bodyPr/>
        <a:lstStyle/>
        <a:p>
          <a:endParaRPr lang="ru-RU"/>
        </a:p>
      </dgm:t>
    </dgm:pt>
    <dgm:pt modelId="{7F0B4CC5-060B-444E-B659-18A6752F0A41}" type="pres">
      <dgm:prSet presAssocID="{ABC2D729-C4DD-4C99-9BE0-5B31DC886003}" presName="hierRoot2" presStyleCnt="0">
        <dgm:presLayoutVars>
          <dgm:hierBranch val="init"/>
        </dgm:presLayoutVars>
      </dgm:prSet>
      <dgm:spPr/>
    </dgm:pt>
    <dgm:pt modelId="{0C2E6161-BD2C-48CE-B6F6-75163D9F12ED}" type="pres">
      <dgm:prSet presAssocID="{ABC2D729-C4DD-4C99-9BE0-5B31DC886003}" presName="rootComposite" presStyleCnt="0"/>
      <dgm:spPr/>
    </dgm:pt>
    <dgm:pt modelId="{B8D5EC34-BB25-4E9D-896F-61A26D5A8CCF}" type="pres">
      <dgm:prSet presAssocID="{ABC2D729-C4DD-4C99-9BE0-5B31DC886003}" presName="rootText" presStyleLbl="node3" presStyleIdx="0" presStyleCnt="1" custScaleX="199189" custScaleY="270530">
        <dgm:presLayoutVars>
          <dgm:chPref val="3"/>
        </dgm:presLayoutVars>
      </dgm:prSet>
      <dgm:spPr/>
      <dgm:t>
        <a:bodyPr/>
        <a:lstStyle/>
        <a:p>
          <a:endParaRPr lang="ru-RU"/>
        </a:p>
      </dgm:t>
    </dgm:pt>
    <dgm:pt modelId="{4CA33750-238C-4879-A6FA-9574BDC8AFD1}" type="pres">
      <dgm:prSet presAssocID="{ABC2D729-C4DD-4C99-9BE0-5B31DC886003}" presName="rootConnector" presStyleLbl="node3" presStyleIdx="0" presStyleCnt="1"/>
      <dgm:spPr/>
      <dgm:t>
        <a:bodyPr/>
        <a:lstStyle/>
        <a:p>
          <a:endParaRPr lang="ru-RU"/>
        </a:p>
      </dgm:t>
    </dgm:pt>
    <dgm:pt modelId="{405089C1-A412-4B1B-8F84-39DE927F9C28}" type="pres">
      <dgm:prSet presAssocID="{ABC2D729-C4DD-4C99-9BE0-5B31DC886003}" presName="hierChild4" presStyleCnt="0"/>
      <dgm:spPr/>
    </dgm:pt>
    <dgm:pt modelId="{E22D5B43-DAD6-4500-8659-3F5B66EE38AE}" type="pres">
      <dgm:prSet presAssocID="{ABC2D729-C4DD-4C99-9BE0-5B31DC886003}" presName="hierChild5" presStyleCnt="0"/>
      <dgm:spPr/>
    </dgm:pt>
    <dgm:pt modelId="{E0DD27DD-7C2C-458E-9167-53D38D154FF3}" type="pres">
      <dgm:prSet presAssocID="{B1C2C437-CAC7-43BD-809E-BF86FEA496F1}" presName="hierChild7" presStyleCnt="0"/>
      <dgm:spPr/>
    </dgm:pt>
  </dgm:ptLst>
  <dgm:cxnLst>
    <dgm:cxn modelId="{8BBA07A7-E511-4081-806C-65EC9C97700F}" type="presOf" srcId="{BC32BD79-BCED-4801-A3FE-ECD7DC4741FD}" destId="{F72EF6E8-A0DD-4E60-811A-FA91D9708F8E}" srcOrd="0" destOrd="0" presId="urn:microsoft.com/office/officeart/2005/8/layout/orgChart1"/>
    <dgm:cxn modelId="{463AE915-C625-4D2D-840A-9CC19676CB8C}" srcId="{B1C2C437-CAC7-43BD-809E-BF86FEA496F1}" destId="{ABC2D729-C4DD-4C99-9BE0-5B31DC886003}" srcOrd="0" destOrd="0" parTransId="{377D7003-14D1-4973-BB6F-8BEA8981C634}" sibTransId="{01EE946C-C7F0-486C-B219-0D0FFF04B8F3}"/>
    <dgm:cxn modelId="{BF0842C3-FC48-4538-ABA7-812F06A72615}" type="presOf" srcId="{377D7003-14D1-4973-BB6F-8BEA8981C634}" destId="{72D8BC3A-F6C9-4878-95D3-95D454ADAD53}" srcOrd="0" destOrd="0" presId="urn:microsoft.com/office/officeart/2005/8/layout/orgChart1"/>
    <dgm:cxn modelId="{33C24C15-30A7-4CCA-8EDC-4FBF9BBD9357}" type="presOf" srcId="{FBFD7C1F-875D-4653-AAFF-550DA9A479A2}" destId="{8262FBA7-1FF0-4B0E-B70C-36038E53D8E7}" srcOrd="1" destOrd="0" presId="urn:microsoft.com/office/officeart/2005/8/layout/orgChart1"/>
    <dgm:cxn modelId="{0C2BD7EF-22AA-4DFB-B495-6E65D294CA6B}" srcId="{B4BF29C8-4482-4515-AB4B-DC72772AD3D0}" destId="{5554B21A-EDE6-490D-89B3-35A0BF9872C1}" srcOrd="0" destOrd="0" parTransId="{40A92384-5EC2-40DB-87F3-EE35F63355ED}" sibTransId="{A72AE7D4-E368-4390-8F6D-1E4979F4F4BB}"/>
    <dgm:cxn modelId="{9BCF8017-1369-4E98-96A3-689815342343}" srcId="{FBFD7C1F-875D-4653-AAFF-550DA9A479A2}" destId="{B1C2C437-CAC7-43BD-809E-BF86FEA496F1}" srcOrd="1" destOrd="0" parTransId="{5C9D0CB1-FA3A-4EBF-B38E-5D76F45ACF51}" sibTransId="{315E6DBC-7676-435F-9789-DF97C2F92EF6}"/>
    <dgm:cxn modelId="{5F5B5985-A93E-4B55-A579-DB37D5C66AEE}" type="presOf" srcId="{40A92384-5EC2-40DB-87F3-EE35F63355ED}" destId="{DFC48962-C26B-4B70-83F5-6CC4B3CC75CD}" srcOrd="0" destOrd="0" presId="urn:microsoft.com/office/officeart/2005/8/layout/orgChart1"/>
    <dgm:cxn modelId="{E8ACBAC9-B427-47FB-AE85-694DBF282C0F}" srcId="{122F8D02-4649-40A2-87DC-A07952DA7531}" destId="{FBFD7C1F-875D-4653-AAFF-550DA9A479A2}" srcOrd="0" destOrd="0" parTransId="{BD033302-8F0E-41E3-BA39-60283A1CD079}" sibTransId="{1413C6A2-4DB7-4D21-AE5A-7B76281CD182}"/>
    <dgm:cxn modelId="{74FBA89B-4534-41C7-A1BC-70508D066C9E}" type="presOf" srcId="{5554B21A-EDE6-490D-89B3-35A0BF9872C1}" destId="{C93462BE-7299-4F4C-A648-1DFB3B0DBF1A}" srcOrd="0" destOrd="0" presId="urn:microsoft.com/office/officeart/2005/8/layout/orgChart1"/>
    <dgm:cxn modelId="{94F4F3D1-1933-4EDA-A189-B8D79FAD48A1}" type="presOf" srcId="{5C9D0CB1-FA3A-4EBF-B38E-5D76F45ACF51}" destId="{8CCE0D9A-C6F0-4997-8226-7DCF0F00A843}" srcOrd="0" destOrd="0" presId="urn:microsoft.com/office/officeart/2005/8/layout/orgChart1"/>
    <dgm:cxn modelId="{52782ACA-C5B3-480B-8E00-98CF21CA85DA}" type="presOf" srcId="{ABC2D729-C4DD-4C99-9BE0-5B31DC886003}" destId="{B8D5EC34-BB25-4E9D-896F-61A26D5A8CCF}" srcOrd="0" destOrd="0" presId="urn:microsoft.com/office/officeart/2005/8/layout/orgChart1"/>
    <dgm:cxn modelId="{8D890450-B4D3-4796-B155-62B5179B7AA6}" srcId="{FBFD7C1F-875D-4653-AAFF-550DA9A479A2}" destId="{B4BF29C8-4482-4515-AB4B-DC72772AD3D0}" srcOrd="0" destOrd="0" parTransId="{BC32BD79-BCED-4801-A3FE-ECD7DC4741FD}" sibTransId="{F6974529-A11F-4B9B-8707-614BC020BF48}"/>
    <dgm:cxn modelId="{6F40CBE5-AFCD-481F-B6B8-ED89EE339566}" type="presOf" srcId="{B1C2C437-CAC7-43BD-809E-BF86FEA496F1}" destId="{5E26DCDB-B476-4039-911E-6BF8132263E2}" srcOrd="1" destOrd="0" presId="urn:microsoft.com/office/officeart/2005/8/layout/orgChart1"/>
    <dgm:cxn modelId="{91EEB06C-8ACA-4A98-BD05-3E63B9B9EB4E}" type="presOf" srcId="{B4BF29C8-4482-4515-AB4B-DC72772AD3D0}" destId="{A114B26F-D1B2-430A-8A57-9FA78F4A99C5}" srcOrd="1" destOrd="0" presId="urn:microsoft.com/office/officeart/2005/8/layout/orgChart1"/>
    <dgm:cxn modelId="{6D978E9F-26DC-46DC-8509-D42861E62F64}" type="presOf" srcId="{FBFD7C1F-875D-4653-AAFF-550DA9A479A2}" destId="{F3682CF7-BD3E-4DFB-B9F0-E431C26F3260}" srcOrd="0" destOrd="0" presId="urn:microsoft.com/office/officeart/2005/8/layout/orgChart1"/>
    <dgm:cxn modelId="{C2AD2716-D5EB-47F2-A514-09D3AD9198D9}" type="presOf" srcId="{ABC2D729-C4DD-4C99-9BE0-5B31DC886003}" destId="{4CA33750-238C-4879-A6FA-9574BDC8AFD1}" srcOrd="1" destOrd="0" presId="urn:microsoft.com/office/officeart/2005/8/layout/orgChart1"/>
    <dgm:cxn modelId="{4BD58BA4-95BF-4620-BC3D-602A24CAF9E6}" type="presOf" srcId="{B1C2C437-CAC7-43BD-809E-BF86FEA496F1}" destId="{143B7F5D-B167-4F89-8CB6-B49DB6B1CA3D}" srcOrd="0" destOrd="0" presId="urn:microsoft.com/office/officeart/2005/8/layout/orgChart1"/>
    <dgm:cxn modelId="{F79B9E81-3F1A-479E-B591-25DFDBBD097A}" type="presOf" srcId="{122F8D02-4649-40A2-87DC-A07952DA7531}" destId="{1B4C573B-A28D-4A66-9189-99D7AD89F22A}" srcOrd="0" destOrd="0" presId="urn:microsoft.com/office/officeart/2005/8/layout/orgChart1"/>
    <dgm:cxn modelId="{21330A37-AE63-4F00-A9AB-0488179FF125}" type="presOf" srcId="{B4BF29C8-4482-4515-AB4B-DC72772AD3D0}" destId="{9ECFEC9D-6B32-4205-942D-212DC496ABFF}" srcOrd="0" destOrd="0" presId="urn:microsoft.com/office/officeart/2005/8/layout/orgChart1"/>
    <dgm:cxn modelId="{AFE51838-2651-4F51-BA8A-2018BB5CB793}" type="presOf" srcId="{5554B21A-EDE6-490D-89B3-35A0BF9872C1}" destId="{2D4A5B3F-529A-4F8A-93A0-3A65D96FE0B8}" srcOrd="1" destOrd="0" presId="urn:microsoft.com/office/officeart/2005/8/layout/orgChart1"/>
    <dgm:cxn modelId="{CB57CB10-0442-4D4F-BCD6-7FB7170E23DC}" type="presParOf" srcId="{1B4C573B-A28D-4A66-9189-99D7AD89F22A}" destId="{93320DE8-D5A7-40A9-ACAC-AA543C820178}" srcOrd="0" destOrd="0" presId="urn:microsoft.com/office/officeart/2005/8/layout/orgChart1"/>
    <dgm:cxn modelId="{0564D699-E76B-4063-9B92-1DF5A1C7EDB8}" type="presParOf" srcId="{93320DE8-D5A7-40A9-ACAC-AA543C820178}" destId="{C60C71F3-D0B8-49D8-BD2F-3AF0B366F571}" srcOrd="0" destOrd="0" presId="urn:microsoft.com/office/officeart/2005/8/layout/orgChart1"/>
    <dgm:cxn modelId="{928D81E2-0149-4D07-8200-031506E98165}" type="presParOf" srcId="{C60C71F3-D0B8-49D8-BD2F-3AF0B366F571}" destId="{F3682CF7-BD3E-4DFB-B9F0-E431C26F3260}" srcOrd="0" destOrd="0" presId="urn:microsoft.com/office/officeart/2005/8/layout/orgChart1"/>
    <dgm:cxn modelId="{9195756C-3DFF-4EB2-A578-85BE917ECD51}" type="presParOf" srcId="{C60C71F3-D0B8-49D8-BD2F-3AF0B366F571}" destId="{8262FBA7-1FF0-4B0E-B70C-36038E53D8E7}" srcOrd="1" destOrd="0" presId="urn:microsoft.com/office/officeart/2005/8/layout/orgChart1"/>
    <dgm:cxn modelId="{3165441C-03ED-4248-A088-838396D317A1}" type="presParOf" srcId="{93320DE8-D5A7-40A9-ACAC-AA543C820178}" destId="{EDDE8078-D66F-4F1A-9ACC-5ECFE9768E5F}" srcOrd="1" destOrd="0" presId="urn:microsoft.com/office/officeart/2005/8/layout/orgChart1"/>
    <dgm:cxn modelId="{3CDD0F48-C252-405C-9184-03877C3BCE61}" type="presParOf" srcId="{93320DE8-D5A7-40A9-ACAC-AA543C820178}" destId="{3446E02F-C675-42D1-AC35-4A3297B8232E}" srcOrd="2" destOrd="0" presId="urn:microsoft.com/office/officeart/2005/8/layout/orgChart1"/>
    <dgm:cxn modelId="{682D7884-9837-436C-BFB1-94E18BE24614}" type="presParOf" srcId="{3446E02F-C675-42D1-AC35-4A3297B8232E}" destId="{F72EF6E8-A0DD-4E60-811A-FA91D9708F8E}" srcOrd="0" destOrd="0" presId="urn:microsoft.com/office/officeart/2005/8/layout/orgChart1"/>
    <dgm:cxn modelId="{33F1D12D-0B32-400B-B21B-8B526152A1E5}" type="presParOf" srcId="{3446E02F-C675-42D1-AC35-4A3297B8232E}" destId="{F63DAFA8-9232-4BD7-A59D-0991F5760831}" srcOrd="1" destOrd="0" presId="urn:microsoft.com/office/officeart/2005/8/layout/orgChart1"/>
    <dgm:cxn modelId="{A8B0833B-E72D-440A-926D-42C428A4E94A}" type="presParOf" srcId="{F63DAFA8-9232-4BD7-A59D-0991F5760831}" destId="{EAC0B430-6915-4FC6-AAB6-E544B7DBF18C}" srcOrd="0" destOrd="0" presId="urn:microsoft.com/office/officeart/2005/8/layout/orgChart1"/>
    <dgm:cxn modelId="{776FBF2C-894C-4A4E-92E8-85645B81D0E1}" type="presParOf" srcId="{EAC0B430-6915-4FC6-AAB6-E544B7DBF18C}" destId="{9ECFEC9D-6B32-4205-942D-212DC496ABFF}" srcOrd="0" destOrd="0" presId="urn:microsoft.com/office/officeart/2005/8/layout/orgChart1"/>
    <dgm:cxn modelId="{0331E67D-4150-4716-811F-64B2AE958690}" type="presParOf" srcId="{EAC0B430-6915-4FC6-AAB6-E544B7DBF18C}" destId="{A114B26F-D1B2-430A-8A57-9FA78F4A99C5}" srcOrd="1" destOrd="0" presId="urn:microsoft.com/office/officeart/2005/8/layout/orgChart1"/>
    <dgm:cxn modelId="{765C09F7-5FC9-4189-967B-CC216863F68F}" type="presParOf" srcId="{F63DAFA8-9232-4BD7-A59D-0991F5760831}" destId="{4AC37C87-0F3A-4D38-BD3A-B54905E203D3}" srcOrd="1" destOrd="0" presId="urn:microsoft.com/office/officeart/2005/8/layout/orgChart1"/>
    <dgm:cxn modelId="{E237EBD7-237A-4734-BF15-C5BD0906B845}" type="presParOf" srcId="{F63DAFA8-9232-4BD7-A59D-0991F5760831}" destId="{3EE577BE-94EA-4679-A00E-E2D5975B0674}" srcOrd="2" destOrd="0" presId="urn:microsoft.com/office/officeart/2005/8/layout/orgChart1"/>
    <dgm:cxn modelId="{1C5ECFD1-BD08-4520-A7F8-67852CEB88CA}" type="presParOf" srcId="{3EE577BE-94EA-4679-A00E-E2D5975B0674}" destId="{DFC48962-C26B-4B70-83F5-6CC4B3CC75CD}" srcOrd="0" destOrd="0" presId="urn:microsoft.com/office/officeart/2005/8/layout/orgChart1"/>
    <dgm:cxn modelId="{9FF21571-EE33-419E-9E17-2E8E59DAC447}" type="presParOf" srcId="{3EE577BE-94EA-4679-A00E-E2D5975B0674}" destId="{6CE528E7-5FF2-49EB-8BF9-9350CF026ECC}" srcOrd="1" destOrd="0" presId="urn:microsoft.com/office/officeart/2005/8/layout/orgChart1"/>
    <dgm:cxn modelId="{8AB7381D-B1B8-4E7F-B43E-A05B744E1F71}" type="presParOf" srcId="{6CE528E7-5FF2-49EB-8BF9-9350CF026ECC}" destId="{189867D7-BDC1-44C5-B45E-A958F99A641F}" srcOrd="0" destOrd="0" presId="urn:microsoft.com/office/officeart/2005/8/layout/orgChart1"/>
    <dgm:cxn modelId="{EE2831CE-CD41-4D49-9458-0480C68EA522}" type="presParOf" srcId="{189867D7-BDC1-44C5-B45E-A958F99A641F}" destId="{C93462BE-7299-4F4C-A648-1DFB3B0DBF1A}" srcOrd="0" destOrd="0" presId="urn:microsoft.com/office/officeart/2005/8/layout/orgChart1"/>
    <dgm:cxn modelId="{8AF1E407-B5BA-4444-B571-5AC7B819DFC3}" type="presParOf" srcId="{189867D7-BDC1-44C5-B45E-A958F99A641F}" destId="{2D4A5B3F-529A-4F8A-93A0-3A65D96FE0B8}" srcOrd="1" destOrd="0" presId="urn:microsoft.com/office/officeart/2005/8/layout/orgChart1"/>
    <dgm:cxn modelId="{A367E2CE-98CB-4F4E-A17E-994FE7D10479}" type="presParOf" srcId="{6CE528E7-5FF2-49EB-8BF9-9350CF026ECC}" destId="{E89CAD2F-17FC-450B-8FF4-21C88E4F6B99}" srcOrd="1" destOrd="0" presId="urn:microsoft.com/office/officeart/2005/8/layout/orgChart1"/>
    <dgm:cxn modelId="{709094DD-607F-4836-9644-FCD9312BE149}" type="presParOf" srcId="{6CE528E7-5FF2-49EB-8BF9-9350CF026ECC}" destId="{79800416-4089-4260-B161-9E63F3DA21E3}" srcOrd="2" destOrd="0" presId="urn:microsoft.com/office/officeart/2005/8/layout/orgChart1"/>
    <dgm:cxn modelId="{9AC00CF6-B46F-49BE-82BD-5909B8D83594}" type="presParOf" srcId="{3446E02F-C675-42D1-AC35-4A3297B8232E}" destId="{8CCE0D9A-C6F0-4997-8226-7DCF0F00A843}" srcOrd="2" destOrd="0" presId="urn:microsoft.com/office/officeart/2005/8/layout/orgChart1"/>
    <dgm:cxn modelId="{C46E26D6-085C-405D-BE11-059B258AB31B}" type="presParOf" srcId="{3446E02F-C675-42D1-AC35-4A3297B8232E}" destId="{447A7346-55D5-4957-922C-54BC2C1F0940}" srcOrd="3" destOrd="0" presId="urn:microsoft.com/office/officeart/2005/8/layout/orgChart1"/>
    <dgm:cxn modelId="{7586DEC0-992F-4EDF-AD2C-A88C6934522C}" type="presParOf" srcId="{447A7346-55D5-4957-922C-54BC2C1F0940}" destId="{FC2F6C31-8515-462B-984E-D27184F9EEDE}" srcOrd="0" destOrd="0" presId="urn:microsoft.com/office/officeart/2005/8/layout/orgChart1"/>
    <dgm:cxn modelId="{0C7B3A2D-F02A-44BB-9C2C-ED157CF3D876}" type="presParOf" srcId="{FC2F6C31-8515-462B-984E-D27184F9EEDE}" destId="{143B7F5D-B167-4F89-8CB6-B49DB6B1CA3D}" srcOrd="0" destOrd="0" presId="urn:microsoft.com/office/officeart/2005/8/layout/orgChart1"/>
    <dgm:cxn modelId="{10E0FFC1-5ED0-4D87-8C53-0247E7B90105}" type="presParOf" srcId="{FC2F6C31-8515-462B-984E-D27184F9EEDE}" destId="{5E26DCDB-B476-4039-911E-6BF8132263E2}" srcOrd="1" destOrd="0" presId="urn:microsoft.com/office/officeart/2005/8/layout/orgChart1"/>
    <dgm:cxn modelId="{04E3CC7C-FEE3-4124-AAFF-535E47CAF964}" type="presParOf" srcId="{447A7346-55D5-4957-922C-54BC2C1F0940}" destId="{9244118B-D42B-4ACF-B8B7-7F9EBAF26E58}" srcOrd="1" destOrd="0" presId="urn:microsoft.com/office/officeart/2005/8/layout/orgChart1"/>
    <dgm:cxn modelId="{5F0A5920-3F33-47F7-9D8B-CE87A9975D7C}" type="presParOf" srcId="{9244118B-D42B-4ACF-B8B7-7F9EBAF26E58}" destId="{72D8BC3A-F6C9-4878-95D3-95D454ADAD53}" srcOrd="0" destOrd="0" presId="urn:microsoft.com/office/officeart/2005/8/layout/orgChart1"/>
    <dgm:cxn modelId="{2808B2F8-46B7-4729-9B2F-DB158C83877D}" type="presParOf" srcId="{9244118B-D42B-4ACF-B8B7-7F9EBAF26E58}" destId="{7F0B4CC5-060B-444E-B659-18A6752F0A41}" srcOrd="1" destOrd="0" presId="urn:microsoft.com/office/officeart/2005/8/layout/orgChart1"/>
    <dgm:cxn modelId="{DA111F88-32D2-4C13-B5B1-F40D6C62CFA5}" type="presParOf" srcId="{7F0B4CC5-060B-444E-B659-18A6752F0A41}" destId="{0C2E6161-BD2C-48CE-B6F6-75163D9F12ED}" srcOrd="0" destOrd="0" presId="urn:microsoft.com/office/officeart/2005/8/layout/orgChart1"/>
    <dgm:cxn modelId="{DDE4CB19-E48C-491A-BD76-1F7C66F770D2}" type="presParOf" srcId="{0C2E6161-BD2C-48CE-B6F6-75163D9F12ED}" destId="{B8D5EC34-BB25-4E9D-896F-61A26D5A8CCF}" srcOrd="0" destOrd="0" presId="urn:microsoft.com/office/officeart/2005/8/layout/orgChart1"/>
    <dgm:cxn modelId="{84A54FF7-4B1C-4602-B4E2-760D90E19290}" type="presParOf" srcId="{0C2E6161-BD2C-48CE-B6F6-75163D9F12ED}" destId="{4CA33750-238C-4879-A6FA-9574BDC8AFD1}" srcOrd="1" destOrd="0" presId="urn:microsoft.com/office/officeart/2005/8/layout/orgChart1"/>
    <dgm:cxn modelId="{259351C1-A1A1-4526-8043-66CC6108A348}" type="presParOf" srcId="{7F0B4CC5-060B-444E-B659-18A6752F0A41}" destId="{405089C1-A412-4B1B-8F84-39DE927F9C28}" srcOrd="1" destOrd="0" presId="urn:microsoft.com/office/officeart/2005/8/layout/orgChart1"/>
    <dgm:cxn modelId="{106A1EEA-FC88-4D1D-BA6B-8001E8FA3DD5}" type="presParOf" srcId="{7F0B4CC5-060B-444E-B659-18A6752F0A41}" destId="{E22D5B43-DAD6-4500-8659-3F5B66EE38AE}" srcOrd="2" destOrd="0" presId="urn:microsoft.com/office/officeart/2005/8/layout/orgChart1"/>
    <dgm:cxn modelId="{3A2B4113-DDBF-4373-9846-A0A5201EE393}" type="presParOf" srcId="{447A7346-55D5-4957-922C-54BC2C1F0940}" destId="{E0DD27DD-7C2C-458E-9167-53D38D154FF3}" srcOrd="2" destOrd="0" presId="urn:microsoft.com/office/officeart/2005/8/layout/orgChart1"/>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41BE1A9-5172-4EF8-8D5C-2820A94313E4}"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609DD949-83F6-437E-90E4-F83E3FDF5F65}">
      <dgm:prSet phldrT="[Текст]" custT="1"/>
      <dgm:spPr/>
      <dgm:t>
        <a:bodyPr/>
        <a:lstStyle/>
        <a:p>
          <a:r>
            <a:rPr lang="ru-RU" sz="1200">
              <a:latin typeface="Times New Roman" panose="02020603050405020304" pitchFamily="18" charset="0"/>
              <a:cs typeface="Times New Roman" panose="02020603050405020304" pitchFamily="18" charset="0"/>
            </a:rPr>
            <a:t>Косметика или изделия для ухода за кожей,волосами</a:t>
          </a:r>
        </a:p>
      </dgm:t>
    </dgm:pt>
    <dgm:pt modelId="{158D2ABB-D2AB-4E22-8334-02A13635E8E1}" type="parTrans" cxnId="{0B03CBBB-B2C2-4BF4-8E0C-DDB95F022456}">
      <dgm:prSet/>
      <dgm:spPr/>
      <dgm:t>
        <a:bodyPr/>
        <a:lstStyle/>
        <a:p>
          <a:endParaRPr lang="ru-RU"/>
        </a:p>
      </dgm:t>
    </dgm:pt>
    <dgm:pt modelId="{C9F44D88-4705-4738-A036-E0CB86FA8515}" type="sibTrans" cxnId="{0B03CBBB-B2C2-4BF4-8E0C-DDB95F022456}">
      <dgm:prSet/>
      <dgm:spPr/>
      <dgm:t>
        <a:bodyPr/>
        <a:lstStyle/>
        <a:p>
          <a:endParaRPr lang="ru-RU"/>
        </a:p>
      </dgm:t>
    </dgm:pt>
    <dgm:pt modelId="{CE753E59-A066-4D6C-B78A-0043E8D95E29}">
      <dgm:prSet phldrT="[Текст]" custT="1"/>
      <dgm:spPr/>
      <dgm:t>
        <a:bodyPr/>
        <a:lstStyle/>
        <a:p>
          <a:r>
            <a:rPr lang="ru-RU" sz="1200">
              <a:latin typeface="Times New Roman" panose="02020603050405020304" pitchFamily="18" charset="0"/>
              <a:cs typeface="Times New Roman" panose="02020603050405020304" pitchFamily="18" charset="0"/>
            </a:rPr>
            <a:t>Декоративные средства</a:t>
          </a:r>
        </a:p>
      </dgm:t>
    </dgm:pt>
    <dgm:pt modelId="{7EC19111-6ED5-48B9-BE88-BCB50C3E14C9}" type="parTrans" cxnId="{034CC21F-E14E-4858-A1DA-A0B3944322FE}">
      <dgm:prSet/>
      <dgm:spPr/>
      <dgm:t>
        <a:bodyPr/>
        <a:lstStyle/>
        <a:p>
          <a:endParaRPr lang="ru-RU"/>
        </a:p>
      </dgm:t>
    </dgm:pt>
    <dgm:pt modelId="{9693034A-F049-4944-9790-FED5125763CF}" type="sibTrans" cxnId="{034CC21F-E14E-4858-A1DA-A0B3944322FE}">
      <dgm:prSet/>
      <dgm:spPr/>
      <dgm:t>
        <a:bodyPr/>
        <a:lstStyle/>
        <a:p>
          <a:endParaRPr lang="ru-RU"/>
        </a:p>
      </dgm:t>
    </dgm:pt>
    <dgm:pt modelId="{72665843-9AAB-4F5A-B498-2C6466A395E3}">
      <dgm:prSet phldrT="[Текст]" custT="1"/>
      <dgm:spPr/>
      <dgm:t>
        <a:bodyPr/>
        <a:lstStyle/>
        <a:p>
          <a:r>
            <a:rPr lang="ru-RU" sz="1200">
              <a:latin typeface="Times New Roman" panose="02020603050405020304" pitchFamily="18" charset="0"/>
              <a:cs typeface="Times New Roman" panose="02020603050405020304" pitchFamily="18" charset="0"/>
            </a:rPr>
            <a:t>Лечебно-гигиенические средства</a:t>
          </a:r>
        </a:p>
      </dgm:t>
    </dgm:pt>
    <dgm:pt modelId="{4A6699B4-6289-473D-82DB-BB6BE45A9BC8}" type="parTrans" cxnId="{8F6FCC0E-2CE8-47BB-9719-7826E06596DA}">
      <dgm:prSet/>
      <dgm:spPr/>
      <dgm:t>
        <a:bodyPr/>
        <a:lstStyle/>
        <a:p>
          <a:endParaRPr lang="ru-RU"/>
        </a:p>
      </dgm:t>
    </dgm:pt>
    <dgm:pt modelId="{DB31CF04-E482-4033-849B-710EB778A5B4}" type="sibTrans" cxnId="{8F6FCC0E-2CE8-47BB-9719-7826E06596DA}">
      <dgm:prSet/>
      <dgm:spPr/>
      <dgm:t>
        <a:bodyPr/>
        <a:lstStyle/>
        <a:p>
          <a:endParaRPr lang="ru-RU"/>
        </a:p>
      </dgm:t>
    </dgm:pt>
    <dgm:pt modelId="{13462FC1-6F22-4D66-92FE-C47A11266FAB}">
      <dgm:prSet phldrT="[Текст]" custT="1"/>
      <dgm:spPr/>
      <dgm:t>
        <a:bodyPr/>
        <a:lstStyle/>
        <a:p>
          <a:r>
            <a:rPr lang="ru-RU" sz="1200">
              <a:latin typeface="Times New Roman" panose="02020603050405020304" pitchFamily="18" charset="0"/>
              <a:cs typeface="Times New Roman" panose="02020603050405020304" pitchFamily="18" charset="0"/>
            </a:rPr>
            <a:t>прочая косметика</a:t>
          </a:r>
        </a:p>
      </dgm:t>
    </dgm:pt>
    <dgm:pt modelId="{210206DC-DE70-420E-8B32-CDFF8F574184}" type="parTrans" cxnId="{95EE3905-2361-4305-9249-4F533AA17CC4}">
      <dgm:prSet/>
      <dgm:spPr/>
      <dgm:t>
        <a:bodyPr/>
        <a:lstStyle/>
        <a:p>
          <a:endParaRPr lang="ru-RU"/>
        </a:p>
      </dgm:t>
    </dgm:pt>
    <dgm:pt modelId="{5A71301C-02C2-44E4-94C1-C13AE3543962}" type="sibTrans" cxnId="{95EE3905-2361-4305-9249-4F533AA17CC4}">
      <dgm:prSet/>
      <dgm:spPr/>
      <dgm:t>
        <a:bodyPr/>
        <a:lstStyle/>
        <a:p>
          <a:endParaRPr lang="ru-RU"/>
        </a:p>
      </dgm:t>
    </dgm:pt>
    <dgm:pt modelId="{03A891CB-5E52-4BE0-B831-7644A0A5DCE1}">
      <dgm:prSet custT="1"/>
      <dgm:spPr/>
      <dgm:t>
        <a:bodyPr/>
        <a:lstStyle/>
        <a:p>
          <a:r>
            <a:rPr lang="ru-RU" sz="1200">
              <a:latin typeface="Times New Roman" panose="02020603050405020304" pitchFamily="18" charset="0"/>
              <a:cs typeface="Times New Roman" panose="02020603050405020304" pitchFamily="18" charset="0"/>
            </a:rPr>
            <a:t>Парфюмерно-косметические товары</a:t>
          </a:r>
        </a:p>
      </dgm:t>
    </dgm:pt>
    <dgm:pt modelId="{B67D1298-8362-4C0C-A6E4-6C872B544688}" type="parTrans" cxnId="{F47BAE97-3898-4B13-BB2D-294F9A8E3B5F}">
      <dgm:prSet/>
      <dgm:spPr/>
      <dgm:t>
        <a:bodyPr/>
        <a:lstStyle/>
        <a:p>
          <a:endParaRPr lang="ru-RU"/>
        </a:p>
      </dgm:t>
    </dgm:pt>
    <dgm:pt modelId="{76FB0B0A-890C-4955-ACD3-C4AC43A4B491}" type="sibTrans" cxnId="{F47BAE97-3898-4B13-BB2D-294F9A8E3B5F}">
      <dgm:prSet/>
      <dgm:spPr/>
      <dgm:t>
        <a:bodyPr/>
        <a:lstStyle/>
        <a:p>
          <a:endParaRPr lang="ru-RU"/>
        </a:p>
      </dgm:t>
    </dgm:pt>
    <dgm:pt modelId="{8A08F5D2-738A-4383-9BA4-33077E3D36D5}">
      <dgm:prSet custT="1"/>
      <dgm:spPr/>
      <dgm:t>
        <a:bodyPr/>
        <a:lstStyle/>
        <a:p>
          <a:r>
            <a:rPr lang="ru-RU" sz="1200">
              <a:latin typeface="Times New Roman" panose="02020603050405020304" pitchFamily="18" charset="0"/>
              <a:cs typeface="Times New Roman" panose="02020603050405020304" pitchFamily="18" charset="0"/>
            </a:rPr>
            <a:t>Парфюмерия или средства для ароматизации и гигиены</a:t>
          </a:r>
        </a:p>
      </dgm:t>
    </dgm:pt>
    <dgm:pt modelId="{0DB0A59C-0B36-4A4C-88DD-C7BDD1CE659B}" type="parTrans" cxnId="{DFD22D58-A403-4817-A7A1-8C01EDDA7DC0}">
      <dgm:prSet/>
      <dgm:spPr/>
      <dgm:t>
        <a:bodyPr/>
        <a:lstStyle/>
        <a:p>
          <a:endParaRPr lang="ru-RU"/>
        </a:p>
      </dgm:t>
    </dgm:pt>
    <dgm:pt modelId="{D4F4128B-F4CF-41E2-BA88-7F3128CA15CC}" type="sibTrans" cxnId="{DFD22D58-A403-4817-A7A1-8C01EDDA7DC0}">
      <dgm:prSet/>
      <dgm:spPr/>
      <dgm:t>
        <a:bodyPr/>
        <a:lstStyle/>
        <a:p>
          <a:endParaRPr lang="ru-RU"/>
        </a:p>
      </dgm:t>
    </dgm:pt>
    <dgm:pt modelId="{51D68CF0-13F3-42CF-83CC-F5C388BE6215}" type="pres">
      <dgm:prSet presAssocID="{341BE1A9-5172-4EF8-8D5C-2820A94313E4}" presName="hierChild1" presStyleCnt="0">
        <dgm:presLayoutVars>
          <dgm:orgChart val="1"/>
          <dgm:chPref val="1"/>
          <dgm:dir/>
          <dgm:animOne val="branch"/>
          <dgm:animLvl val="lvl"/>
          <dgm:resizeHandles/>
        </dgm:presLayoutVars>
      </dgm:prSet>
      <dgm:spPr/>
      <dgm:t>
        <a:bodyPr/>
        <a:lstStyle/>
        <a:p>
          <a:endParaRPr lang="ru-RU"/>
        </a:p>
      </dgm:t>
    </dgm:pt>
    <dgm:pt modelId="{D3619F82-398B-4317-A62F-E4E3752C182C}" type="pres">
      <dgm:prSet presAssocID="{03A891CB-5E52-4BE0-B831-7644A0A5DCE1}" presName="hierRoot1" presStyleCnt="0">
        <dgm:presLayoutVars>
          <dgm:hierBranch val="init"/>
        </dgm:presLayoutVars>
      </dgm:prSet>
      <dgm:spPr/>
    </dgm:pt>
    <dgm:pt modelId="{74DD84BB-9934-46E5-A411-E4BE1263C26A}" type="pres">
      <dgm:prSet presAssocID="{03A891CB-5E52-4BE0-B831-7644A0A5DCE1}" presName="rootComposite1" presStyleCnt="0"/>
      <dgm:spPr/>
    </dgm:pt>
    <dgm:pt modelId="{4BA16F0D-35FE-4DFA-9D0E-1B2B47E65416}" type="pres">
      <dgm:prSet presAssocID="{03A891CB-5E52-4BE0-B831-7644A0A5DCE1}" presName="rootText1" presStyleLbl="node0" presStyleIdx="0" presStyleCnt="1">
        <dgm:presLayoutVars>
          <dgm:chPref val="3"/>
        </dgm:presLayoutVars>
      </dgm:prSet>
      <dgm:spPr/>
      <dgm:t>
        <a:bodyPr/>
        <a:lstStyle/>
        <a:p>
          <a:endParaRPr lang="ru-RU"/>
        </a:p>
      </dgm:t>
    </dgm:pt>
    <dgm:pt modelId="{182D0F38-08C8-4EDC-B6FA-4638F64C8AD7}" type="pres">
      <dgm:prSet presAssocID="{03A891CB-5E52-4BE0-B831-7644A0A5DCE1}" presName="rootConnector1" presStyleLbl="node1" presStyleIdx="0" presStyleCnt="0"/>
      <dgm:spPr/>
      <dgm:t>
        <a:bodyPr/>
        <a:lstStyle/>
        <a:p>
          <a:endParaRPr lang="ru-RU"/>
        </a:p>
      </dgm:t>
    </dgm:pt>
    <dgm:pt modelId="{CC9534DD-401A-4ED6-B6FD-5B7A4D23853C}" type="pres">
      <dgm:prSet presAssocID="{03A891CB-5E52-4BE0-B831-7644A0A5DCE1}" presName="hierChild2" presStyleCnt="0"/>
      <dgm:spPr/>
    </dgm:pt>
    <dgm:pt modelId="{45C79657-CFDE-4745-AE48-9ACC1C4402DB}" type="pres">
      <dgm:prSet presAssocID="{158D2ABB-D2AB-4E22-8334-02A13635E8E1}" presName="Name37" presStyleLbl="parChTrans1D2" presStyleIdx="0" presStyleCnt="2"/>
      <dgm:spPr/>
      <dgm:t>
        <a:bodyPr/>
        <a:lstStyle/>
        <a:p>
          <a:endParaRPr lang="ru-RU"/>
        </a:p>
      </dgm:t>
    </dgm:pt>
    <dgm:pt modelId="{D53F2A3C-C962-4042-A2C0-7C8A82A3CAB0}" type="pres">
      <dgm:prSet presAssocID="{609DD949-83F6-437E-90E4-F83E3FDF5F65}" presName="hierRoot2" presStyleCnt="0">
        <dgm:presLayoutVars>
          <dgm:hierBranch val="init"/>
        </dgm:presLayoutVars>
      </dgm:prSet>
      <dgm:spPr/>
    </dgm:pt>
    <dgm:pt modelId="{919E9925-0977-4F52-ABC9-9CB52061DA9E}" type="pres">
      <dgm:prSet presAssocID="{609DD949-83F6-437E-90E4-F83E3FDF5F65}" presName="rootComposite" presStyleCnt="0"/>
      <dgm:spPr/>
    </dgm:pt>
    <dgm:pt modelId="{20873CD6-8AB1-49BB-9DB9-02091BEA9939}" type="pres">
      <dgm:prSet presAssocID="{609DD949-83F6-437E-90E4-F83E3FDF5F65}" presName="rootText" presStyleLbl="node2" presStyleIdx="0" presStyleCnt="2">
        <dgm:presLayoutVars>
          <dgm:chPref val="3"/>
        </dgm:presLayoutVars>
      </dgm:prSet>
      <dgm:spPr/>
      <dgm:t>
        <a:bodyPr/>
        <a:lstStyle/>
        <a:p>
          <a:endParaRPr lang="ru-RU"/>
        </a:p>
      </dgm:t>
    </dgm:pt>
    <dgm:pt modelId="{DB00967A-98C0-4CBA-8B93-00902139BE81}" type="pres">
      <dgm:prSet presAssocID="{609DD949-83F6-437E-90E4-F83E3FDF5F65}" presName="rootConnector" presStyleLbl="node2" presStyleIdx="0" presStyleCnt="2"/>
      <dgm:spPr/>
      <dgm:t>
        <a:bodyPr/>
        <a:lstStyle/>
        <a:p>
          <a:endParaRPr lang="ru-RU"/>
        </a:p>
      </dgm:t>
    </dgm:pt>
    <dgm:pt modelId="{8C881128-A6A2-4643-8CB2-EA839DA8F450}" type="pres">
      <dgm:prSet presAssocID="{609DD949-83F6-437E-90E4-F83E3FDF5F65}" presName="hierChild4" presStyleCnt="0"/>
      <dgm:spPr/>
    </dgm:pt>
    <dgm:pt modelId="{B7534BD1-37BB-4A00-B1C2-8D1C2DA955A6}" type="pres">
      <dgm:prSet presAssocID="{7EC19111-6ED5-48B9-BE88-BCB50C3E14C9}" presName="Name37" presStyleLbl="parChTrans1D3" presStyleIdx="0" presStyleCnt="3"/>
      <dgm:spPr/>
      <dgm:t>
        <a:bodyPr/>
        <a:lstStyle/>
        <a:p>
          <a:endParaRPr lang="ru-RU"/>
        </a:p>
      </dgm:t>
    </dgm:pt>
    <dgm:pt modelId="{C26F7051-D687-468E-89CE-CDBCAB88ACAC}" type="pres">
      <dgm:prSet presAssocID="{CE753E59-A066-4D6C-B78A-0043E8D95E29}" presName="hierRoot2" presStyleCnt="0">
        <dgm:presLayoutVars>
          <dgm:hierBranch val="init"/>
        </dgm:presLayoutVars>
      </dgm:prSet>
      <dgm:spPr/>
    </dgm:pt>
    <dgm:pt modelId="{2B665513-F12F-4B76-810D-11B0CA40754E}" type="pres">
      <dgm:prSet presAssocID="{CE753E59-A066-4D6C-B78A-0043E8D95E29}" presName="rootComposite" presStyleCnt="0"/>
      <dgm:spPr/>
    </dgm:pt>
    <dgm:pt modelId="{9DEC3E20-871A-4A13-B8F8-17D8868798A0}" type="pres">
      <dgm:prSet presAssocID="{CE753E59-A066-4D6C-B78A-0043E8D95E29}" presName="rootText" presStyleLbl="node3" presStyleIdx="0" presStyleCnt="3">
        <dgm:presLayoutVars>
          <dgm:chPref val="3"/>
        </dgm:presLayoutVars>
      </dgm:prSet>
      <dgm:spPr/>
      <dgm:t>
        <a:bodyPr/>
        <a:lstStyle/>
        <a:p>
          <a:endParaRPr lang="ru-RU"/>
        </a:p>
      </dgm:t>
    </dgm:pt>
    <dgm:pt modelId="{DD3D0465-35A0-42EC-B619-622AADDBD10F}" type="pres">
      <dgm:prSet presAssocID="{CE753E59-A066-4D6C-B78A-0043E8D95E29}" presName="rootConnector" presStyleLbl="node3" presStyleIdx="0" presStyleCnt="3"/>
      <dgm:spPr/>
      <dgm:t>
        <a:bodyPr/>
        <a:lstStyle/>
        <a:p>
          <a:endParaRPr lang="ru-RU"/>
        </a:p>
      </dgm:t>
    </dgm:pt>
    <dgm:pt modelId="{4AD5E9CA-AA74-4F62-8EE9-ACA8C01FABBF}" type="pres">
      <dgm:prSet presAssocID="{CE753E59-A066-4D6C-B78A-0043E8D95E29}" presName="hierChild4" presStyleCnt="0"/>
      <dgm:spPr/>
    </dgm:pt>
    <dgm:pt modelId="{80E4D87F-C501-4143-AF20-DB6585371466}" type="pres">
      <dgm:prSet presAssocID="{CE753E59-A066-4D6C-B78A-0043E8D95E29}" presName="hierChild5" presStyleCnt="0"/>
      <dgm:spPr/>
    </dgm:pt>
    <dgm:pt modelId="{2B8CED98-527C-4B68-AC35-2DF6E4CF649E}" type="pres">
      <dgm:prSet presAssocID="{4A6699B4-6289-473D-82DB-BB6BE45A9BC8}" presName="Name37" presStyleLbl="parChTrans1D3" presStyleIdx="1" presStyleCnt="3"/>
      <dgm:spPr/>
      <dgm:t>
        <a:bodyPr/>
        <a:lstStyle/>
        <a:p>
          <a:endParaRPr lang="ru-RU"/>
        </a:p>
      </dgm:t>
    </dgm:pt>
    <dgm:pt modelId="{1DD54FCA-1B9A-4BB0-8E4D-81D566933D1A}" type="pres">
      <dgm:prSet presAssocID="{72665843-9AAB-4F5A-B498-2C6466A395E3}" presName="hierRoot2" presStyleCnt="0">
        <dgm:presLayoutVars>
          <dgm:hierBranch val="init"/>
        </dgm:presLayoutVars>
      </dgm:prSet>
      <dgm:spPr/>
    </dgm:pt>
    <dgm:pt modelId="{834135D0-BF81-45B5-A32F-CC7F2EE4DFD2}" type="pres">
      <dgm:prSet presAssocID="{72665843-9AAB-4F5A-B498-2C6466A395E3}" presName="rootComposite" presStyleCnt="0"/>
      <dgm:spPr/>
    </dgm:pt>
    <dgm:pt modelId="{8AF696C0-3CED-48CF-BA11-2AF1A9BA1896}" type="pres">
      <dgm:prSet presAssocID="{72665843-9AAB-4F5A-B498-2C6466A395E3}" presName="rootText" presStyleLbl="node3" presStyleIdx="1" presStyleCnt="3">
        <dgm:presLayoutVars>
          <dgm:chPref val="3"/>
        </dgm:presLayoutVars>
      </dgm:prSet>
      <dgm:spPr/>
      <dgm:t>
        <a:bodyPr/>
        <a:lstStyle/>
        <a:p>
          <a:endParaRPr lang="ru-RU"/>
        </a:p>
      </dgm:t>
    </dgm:pt>
    <dgm:pt modelId="{0A246CD4-9D6D-406B-A674-E9E6B2D11300}" type="pres">
      <dgm:prSet presAssocID="{72665843-9AAB-4F5A-B498-2C6466A395E3}" presName="rootConnector" presStyleLbl="node3" presStyleIdx="1" presStyleCnt="3"/>
      <dgm:spPr/>
      <dgm:t>
        <a:bodyPr/>
        <a:lstStyle/>
        <a:p>
          <a:endParaRPr lang="ru-RU"/>
        </a:p>
      </dgm:t>
    </dgm:pt>
    <dgm:pt modelId="{938379D8-E29A-4DF0-9793-8EAF4D9B69F7}" type="pres">
      <dgm:prSet presAssocID="{72665843-9AAB-4F5A-B498-2C6466A395E3}" presName="hierChild4" presStyleCnt="0"/>
      <dgm:spPr/>
    </dgm:pt>
    <dgm:pt modelId="{B9B0F4F3-DD15-4A39-B37B-3938B69E5622}" type="pres">
      <dgm:prSet presAssocID="{72665843-9AAB-4F5A-B498-2C6466A395E3}" presName="hierChild5" presStyleCnt="0"/>
      <dgm:spPr/>
    </dgm:pt>
    <dgm:pt modelId="{139A5BB2-9AFA-4C14-A609-020CD2B75413}" type="pres">
      <dgm:prSet presAssocID="{210206DC-DE70-420E-8B32-CDFF8F574184}" presName="Name37" presStyleLbl="parChTrans1D3" presStyleIdx="2" presStyleCnt="3"/>
      <dgm:spPr/>
      <dgm:t>
        <a:bodyPr/>
        <a:lstStyle/>
        <a:p>
          <a:endParaRPr lang="ru-RU"/>
        </a:p>
      </dgm:t>
    </dgm:pt>
    <dgm:pt modelId="{43F7823D-FCBF-46E4-B633-2AEFE6F947E8}" type="pres">
      <dgm:prSet presAssocID="{13462FC1-6F22-4D66-92FE-C47A11266FAB}" presName="hierRoot2" presStyleCnt="0">
        <dgm:presLayoutVars>
          <dgm:hierBranch val="init"/>
        </dgm:presLayoutVars>
      </dgm:prSet>
      <dgm:spPr/>
    </dgm:pt>
    <dgm:pt modelId="{4B647708-32F3-4947-83CF-15A7B88CE108}" type="pres">
      <dgm:prSet presAssocID="{13462FC1-6F22-4D66-92FE-C47A11266FAB}" presName="rootComposite" presStyleCnt="0"/>
      <dgm:spPr/>
    </dgm:pt>
    <dgm:pt modelId="{E06437DB-800D-4F71-999D-6B8394E43834}" type="pres">
      <dgm:prSet presAssocID="{13462FC1-6F22-4D66-92FE-C47A11266FAB}" presName="rootText" presStyleLbl="node3" presStyleIdx="2" presStyleCnt="3">
        <dgm:presLayoutVars>
          <dgm:chPref val="3"/>
        </dgm:presLayoutVars>
      </dgm:prSet>
      <dgm:spPr/>
      <dgm:t>
        <a:bodyPr/>
        <a:lstStyle/>
        <a:p>
          <a:endParaRPr lang="ru-RU"/>
        </a:p>
      </dgm:t>
    </dgm:pt>
    <dgm:pt modelId="{3BAD0372-D8BD-4B02-B012-EF67A4A52F81}" type="pres">
      <dgm:prSet presAssocID="{13462FC1-6F22-4D66-92FE-C47A11266FAB}" presName="rootConnector" presStyleLbl="node3" presStyleIdx="2" presStyleCnt="3"/>
      <dgm:spPr/>
      <dgm:t>
        <a:bodyPr/>
        <a:lstStyle/>
        <a:p>
          <a:endParaRPr lang="ru-RU"/>
        </a:p>
      </dgm:t>
    </dgm:pt>
    <dgm:pt modelId="{C218B59A-C145-44B2-8FFC-6F809CA1C00D}" type="pres">
      <dgm:prSet presAssocID="{13462FC1-6F22-4D66-92FE-C47A11266FAB}" presName="hierChild4" presStyleCnt="0"/>
      <dgm:spPr/>
    </dgm:pt>
    <dgm:pt modelId="{583497E7-576E-46A7-A38F-5AF477FA8801}" type="pres">
      <dgm:prSet presAssocID="{13462FC1-6F22-4D66-92FE-C47A11266FAB}" presName="hierChild5" presStyleCnt="0"/>
      <dgm:spPr/>
    </dgm:pt>
    <dgm:pt modelId="{E0D20838-3609-4B43-A3A0-32527C8C4069}" type="pres">
      <dgm:prSet presAssocID="{609DD949-83F6-437E-90E4-F83E3FDF5F65}" presName="hierChild5" presStyleCnt="0"/>
      <dgm:spPr/>
    </dgm:pt>
    <dgm:pt modelId="{DC676DEA-2252-4FDF-9021-32177A902877}" type="pres">
      <dgm:prSet presAssocID="{0DB0A59C-0B36-4A4C-88DD-C7BDD1CE659B}" presName="Name37" presStyleLbl="parChTrans1D2" presStyleIdx="1" presStyleCnt="2"/>
      <dgm:spPr/>
      <dgm:t>
        <a:bodyPr/>
        <a:lstStyle/>
        <a:p>
          <a:endParaRPr lang="ru-RU"/>
        </a:p>
      </dgm:t>
    </dgm:pt>
    <dgm:pt modelId="{2C8A7A68-9DAE-4C05-8662-B7F3DA531F1B}" type="pres">
      <dgm:prSet presAssocID="{8A08F5D2-738A-4383-9BA4-33077E3D36D5}" presName="hierRoot2" presStyleCnt="0">
        <dgm:presLayoutVars>
          <dgm:hierBranch val="init"/>
        </dgm:presLayoutVars>
      </dgm:prSet>
      <dgm:spPr/>
    </dgm:pt>
    <dgm:pt modelId="{282D70C1-6841-49F3-AE98-9ACCDC08B1FE}" type="pres">
      <dgm:prSet presAssocID="{8A08F5D2-738A-4383-9BA4-33077E3D36D5}" presName="rootComposite" presStyleCnt="0"/>
      <dgm:spPr/>
    </dgm:pt>
    <dgm:pt modelId="{27C37C7C-1A1D-4828-83FF-C56A2800228A}" type="pres">
      <dgm:prSet presAssocID="{8A08F5D2-738A-4383-9BA4-33077E3D36D5}" presName="rootText" presStyleLbl="node2" presStyleIdx="1" presStyleCnt="2">
        <dgm:presLayoutVars>
          <dgm:chPref val="3"/>
        </dgm:presLayoutVars>
      </dgm:prSet>
      <dgm:spPr/>
      <dgm:t>
        <a:bodyPr/>
        <a:lstStyle/>
        <a:p>
          <a:endParaRPr lang="ru-RU"/>
        </a:p>
      </dgm:t>
    </dgm:pt>
    <dgm:pt modelId="{0E41967F-61DA-4853-81D7-67E0F693F14E}" type="pres">
      <dgm:prSet presAssocID="{8A08F5D2-738A-4383-9BA4-33077E3D36D5}" presName="rootConnector" presStyleLbl="node2" presStyleIdx="1" presStyleCnt="2"/>
      <dgm:spPr/>
      <dgm:t>
        <a:bodyPr/>
        <a:lstStyle/>
        <a:p>
          <a:endParaRPr lang="ru-RU"/>
        </a:p>
      </dgm:t>
    </dgm:pt>
    <dgm:pt modelId="{15B9DDDC-00AA-4486-BE74-409038B776C6}" type="pres">
      <dgm:prSet presAssocID="{8A08F5D2-738A-4383-9BA4-33077E3D36D5}" presName="hierChild4" presStyleCnt="0"/>
      <dgm:spPr/>
    </dgm:pt>
    <dgm:pt modelId="{7685483C-D2C1-478F-BC86-CCF1D9323CB7}" type="pres">
      <dgm:prSet presAssocID="{8A08F5D2-738A-4383-9BA4-33077E3D36D5}" presName="hierChild5" presStyleCnt="0"/>
      <dgm:spPr/>
    </dgm:pt>
    <dgm:pt modelId="{39F236C2-88BB-4678-83B2-9156AC63000E}" type="pres">
      <dgm:prSet presAssocID="{03A891CB-5E52-4BE0-B831-7644A0A5DCE1}" presName="hierChild3" presStyleCnt="0"/>
      <dgm:spPr/>
    </dgm:pt>
  </dgm:ptLst>
  <dgm:cxnLst>
    <dgm:cxn modelId="{DFD22D58-A403-4817-A7A1-8C01EDDA7DC0}" srcId="{03A891CB-5E52-4BE0-B831-7644A0A5DCE1}" destId="{8A08F5D2-738A-4383-9BA4-33077E3D36D5}" srcOrd="1" destOrd="0" parTransId="{0DB0A59C-0B36-4A4C-88DD-C7BDD1CE659B}" sibTransId="{D4F4128B-F4CF-41E2-BA88-7F3128CA15CC}"/>
    <dgm:cxn modelId="{E0C1B29F-858A-4586-8D44-0A1DBFB1E37B}" type="presOf" srcId="{7EC19111-6ED5-48B9-BE88-BCB50C3E14C9}" destId="{B7534BD1-37BB-4A00-B1C2-8D1C2DA955A6}" srcOrd="0" destOrd="0" presId="urn:microsoft.com/office/officeart/2005/8/layout/orgChart1"/>
    <dgm:cxn modelId="{E0A05021-7DBD-474C-84C1-B75A230049A9}" type="presOf" srcId="{72665843-9AAB-4F5A-B498-2C6466A395E3}" destId="{8AF696C0-3CED-48CF-BA11-2AF1A9BA1896}" srcOrd="0" destOrd="0" presId="urn:microsoft.com/office/officeart/2005/8/layout/orgChart1"/>
    <dgm:cxn modelId="{499C8E03-A78D-4E0E-80AE-F8A890EE6EA4}" type="presOf" srcId="{CE753E59-A066-4D6C-B78A-0043E8D95E29}" destId="{DD3D0465-35A0-42EC-B619-622AADDBD10F}" srcOrd="1" destOrd="0" presId="urn:microsoft.com/office/officeart/2005/8/layout/orgChart1"/>
    <dgm:cxn modelId="{8F6FCC0E-2CE8-47BB-9719-7826E06596DA}" srcId="{609DD949-83F6-437E-90E4-F83E3FDF5F65}" destId="{72665843-9AAB-4F5A-B498-2C6466A395E3}" srcOrd="1" destOrd="0" parTransId="{4A6699B4-6289-473D-82DB-BB6BE45A9BC8}" sibTransId="{DB31CF04-E482-4033-849B-710EB778A5B4}"/>
    <dgm:cxn modelId="{0BD37768-6B17-42E7-9FEF-1BF9EFE53A39}" type="presOf" srcId="{210206DC-DE70-420E-8B32-CDFF8F574184}" destId="{139A5BB2-9AFA-4C14-A609-020CD2B75413}" srcOrd="0" destOrd="0" presId="urn:microsoft.com/office/officeart/2005/8/layout/orgChart1"/>
    <dgm:cxn modelId="{CBBA2AF9-5362-4A4C-B819-D24043CDEA64}" type="presOf" srcId="{158D2ABB-D2AB-4E22-8334-02A13635E8E1}" destId="{45C79657-CFDE-4745-AE48-9ACC1C4402DB}" srcOrd="0" destOrd="0" presId="urn:microsoft.com/office/officeart/2005/8/layout/orgChart1"/>
    <dgm:cxn modelId="{CE976035-98C7-4C76-A2BC-BCA6717145E0}" type="presOf" srcId="{609DD949-83F6-437E-90E4-F83E3FDF5F65}" destId="{DB00967A-98C0-4CBA-8B93-00902139BE81}" srcOrd="1" destOrd="0" presId="urn:microsoft.com/office/officeart/2005/8/layout/orgChart1"/>
    <dgm:cxn modelId="{8082CB58-B8E6-4D61-A458-0CD9DCE0902A}" type="presOf" srcId="{03A891CB-5E52-4BE0-B831-7644A0A5DCE1}" destId="{4BA16F0D-35FE-4DFA-9D0E-1B2B47E65416}" srcOrd="0" destOrd="0" presId="urn:microsoft.com/office/officeart/2005/8/layout/orgChart1"/>
    <dgm:cxn modelId="{F7D49D30-4B4A-4FAF-BC36-9DA8EF37FB73}" type="presOf" srcId="{8A08F5D2-738A-4383-9BA4-33077E3D36D5}" destId="{27C37C7C-1A1D-4828-83FF-C56A2800228A}" srcOrd="0" destOrd="0" presId="urn:microsoft.com/office/officeart/2005/8/layout/orgChart1"/>
    <dgm:cxn modelId="{9DD6FDC9-7E51-4E1A-A973-E5B2DA5252B5}" type="presOf" srcId="{72665843-9AAB-4F5A-B498-2C6466A395E3}" destId="{0A246CD4-9D6D-406B-A674-E9E6B2D11300}" srcOrd="1" destOrd="0" presId="urn:microsoft.com/office/officeart/2005/8/layout/orgChart1"/>
    <dgm:cxn modelId="{180DB1DC-184E-4CF2-8C3A-7E88C9C8191B}" type="presOf" srcId="{341BE1A9-5172-4EF8-8D5C-2820A94313E4}" destId="{51D68CF0-13F3-42CF-83CC-F5C388BE6215}" srcOrd="0" destOrd="0" presId="urn:microsoft.com/office/officeart/2005/8/layout/orgChart1"/>
    <dgm:cxn modelId="{F47BAE97-3898-4B13-BB2D-294F9A8E3B5F}" srcId="{341BE1A9-5172-4EF8-8D5C-2820A94313E4}" destId="{03A891CB-5E52-4BE0-B831-7644A0A5DCE1}" srcOrd="0" destOrd="0" parTransId="{B67D1298-8362-4C0C-A6E4-6C872B544688}" sibTransId="{76FB0B0A-890C-4955-ACD3-C4AC43A4B491}"/>
    <dgm:cxn modelId="{3C22E2C7-795F-444D-AD6E-DE292CD860FE}" type="presOf" srcId="{03A891CB-5E52-4BE0-B831-7644A0A5DCE1}" destId="{182D0F38-08C8-4EDC-B6FA-4638F64C8AD7}" srcOrd="1" destOrd="0" presId="urn:microsoft.com/office/officeart/2005/8/layout/orgChart1"/>
    <dgm:cxn modelId="{7D5C641E-16B3-4926-8AFE-C217F6E34577}" type="presOf" srcId="{609DD949-83F6-437E-90E4-F83E3FDF5F65}" destId="{20873CD6-8AB1-49BB-9DB9-02091BEA9939}" srcOrd="0" destOrd="0" presId="urn:microsoft.com/office/officeart/2005/8/layout/orgChart1"/>
    <dgm:cxn modelId="{0F327001-B31F-45AE-93FD-BD5F3EEA1C4C}" type="presOf" srcId="{13462FC1-6F22-4D66-92FE-C47A11266FAB}" destId="{3BAD0372-D8BD-4B02-B012-EF67A4A52F81}" srcOrd="1" destOrd="0" presId="urn:microsoft.com/office/officeart/2005/8/layout/orgChart1"/>
    <dgm:cxn modelId="{3F626542-EFE8-4083-BF99-43E35A2235D7}" type="presOf" srcId="{0DB0A59C-0B36-4A4C-88DD-C7BDD1CE659B}" destId="{DC676DEA-2252-4FDF-9021-32177A902877}" srcOrd="0" destOrd="0" presId="urn:microsoft.com/office/officeart/2005/8/layout/orgChart1"/>
    <dgm:cxn modelId="{034CC21F-E14E-4858-A1DA-A0B3944322FE}" srcId="{609DD949-83F6-437E-90E4-F83E3FDF5F65}" destId="{CE753E59-A066-4D6C-B78A-0043E8D95E29}" srcOrd="0" destOrd="0" parTransId="{7EC19111-6ED5-48B9-BE88-BCB50C3E14C9}" sibTransId="{9693034A-F049-4944-9790-FED5125763CF}"/>
    <dgm:cxn modelId="{F9A0386C-4811-41C4-ABF8-D5409CCAACCC}" type="presOf" srcId="{CE753E59-A066-4D6C-B78A-0043E8D95E29}" destId="{9DEC3E20-871A-4A13-B8F8-17D8868798A0}" srcOrd="0" destOrd="0" presId="urn:microsoft.com/office/officeart/2005/8/layout/orgChart1"/>
    <dgm:cxn modelId="{627419F9-B684-4646-9829-56A228FA67B4}" type="presOf" srcId="{4A6699B4-6289-473D-82DB-BB6BE45A9BC8}" destId="{2B8CED98-527C-4B68-AC35-2DF6E4CF649E}" srcOrd="0" destOrd="0" presId="urn:microsoft.com/office/officeart/2005/8/layout/orgChart1"/>
    <dgm:cxn modelId="{74EE1E34-770C-43E8-8158-93E4487BC1E7}" type="presOf" srcId="{8A08F5D2-738A-4383-9BA4-33077E3D36D5}" destId="{0E41967F-61DA-4853-81D7-67E0F693F14E}" srcOrd="1" destOrd="0" presId="urn:microsoft.com/office/officeart/2005/8/layout/orgChart1"/>
    <dgm:cxn modelId="{2F17B08E-8443-4ABD-A525-3F0BF61DC295}" type="presOf" srcId="{13462FC1-6F22-4D66-92FE-C47A11266FAB}" destId="{E06437DB-800D-4F71-999D-6B8394E43834}" srcOrd="0" destOrd="0" presId="urn:microsoft.com/office/officeart/2005/8/layout/orgChart1"/>
    <dgm:cxn modelId="{95EE3905-2361-4305-9249-4F533AA17CC4}" srcId="{609DD949-83F6-437E-90E4-F83E3FDF5F65}" destId="{13462FC1-6F22-4D66-92FE-C47A11266FAB}" srcOrd="2" destOrd="0" parTransId="{210206DC-DE70-420E-8B32-CDFF8F574184}" sibTransId="{5A71301C-02C2-44E4-94C1-C13AE3543962}"/>
    <dgm:cxn modelId="{0B03CBBB-B2C2-4BF4-8E0C-DDB95F022456}" srcId="{03A891CB-5E52-4BE0-B831-7644A0A5DCE1}" destId="{609DD949-83F6-437E-90E4-F83E3FDF5F65}" srcOrd="0" destOrd="0" parTransId="{158D2ABB-D2AB-4E22-8334-02A13635E8E1}" sibTransId="{C9F44D88-4705-4738-A036-E0CB86FA8515}"/>
    <dgm:cxn modelId="{C29E033C-BD0C-4126-8E0E-1CE7A2D3E837}" type="presParOf" srcId="{51D68CF0-13F3-42CF-83CC-F5C388BE6215}" destId="{D3619F82-398B-4317-A62F-E4E3752C182C}" srcOrd="0" destOrd="0" presId="urn:microsoft.com/office/officeart/2005/8/layout/orgChart1"/>
    <dgm:cxn modelId="{A28DC110-CBF2-4BA1-A502-0D724A404033}" type="presParOf" srcId="{D3619F82-398B-4317-A62F-E4E3752C182C}" destId="{74DD84BB-9934-46E5-A411-E4BE1263C26A}" srcOrd="0" destOrd="0" presId="urn:microsoft.com/office/officeart/2005/8/layout/orgChart1"/>
    <dgm:cxn modelId="{7548D68F-8F5A-4EC1-81BB-F0A19BBA4E1C}" type="presParOf" srcId="{74DD84BB-9934-46E5-A411-E4BE1263C26A}" destId="{4BA16F0D-35FE-4DFA-9D0E-1B2B47E65416}" srcOrd="0" destOrd="0" presId="urn:microsoft.com/office/officeart/2005/8/layout/orgChart1"/>
    <dgm:cxn modelId="{31CE4445-DE80-48F8-B0F4-3B0DFB2C7B48}" type="presParOf" srcId="{74DD84BB-9934-46E5-A411-E4BE1263C26A}" destId="{182D0F38-08C8-4EDC-B6FA-4638F64C8AD7}" srcOrd="1" destOrd="0" presId="urn:microsoft.com/office/officeart/2005/8/layout/orgChart1"/>
    <dgm:cxn modelId="{268489E5-95CE-4ABE-A11E-04B9A0A17978}" type="presParOf" srcId="{D3619F82-398B-4317-A62F-E4E3752C182C}" destId="{CC9534DD-401A-4ED6-B6FD-5B7A4D23853C}" srcOrd="1" destOrd="0" presId="urn:microsoft.com/office/officeart/2005/8/layout/orgChart1"/>
    <dgm:cxn modelId="{C3413F2B-82B6-49D5-89B5-E2C301230EBD}" type="presParOf" srcId="{CC9534DD-401A-4ED6-B6FD-5B7A4D23853C}" destId="{45C79657-CFDE-4745-AE48-9ACC1C4402DB}" srcOrd="0" destOrd="0" presId="urn:microsoft.com/office/officeart/2005/8/layout/orgChart1"/>
    <dgm:cxn modelId="{9FF66221-5CA6-4982-9805-8A037BA69429}" type="presParOf" srcId="{CC9534DD-401A-4ED6-B6FD-5B7A4D23853C}" destId="{D53F2A3C-C962-4042-A2C0-7C8A82A3CAB0}" srcOrd="1" destOrd="0" presId="urn:microsoft.com/office/officeart/2005/8/layout/orgChart1"/>
    <dgm:cxn modelId="{0DBEDB16-B758-4687-AA45-EB4E1CD89A17}" type="presParOf" srcId="{D53F2A3C-C962-4042-A2C0-7C8A82A3CAB0}" destId="{919E9925-0977-4F52-ABC9-9CB52061DA9E}" srcOrd="0" destOrd="0" presId="urn:microsoft.com/office/officeart/2005/8/layout/orgChart1"/>
    <dgm:cxn modelId="{3907F06C-251D-45A3-98F6-DBE13F79D2F5}" type="presParOf" srcId="{919E9925-0977-4F52-ABC9-9CB52061DA9E}" destId="{20873CD6-8AB1-49BB-9DB9-02091BEA9939}" srcOrd="0" destOrd="0" presId="urn:microsoft.com/office/officeart/2005/8/layout/orgChart1"/>
    <dgm:cxn modelId="{E824607A-81A8-42B7-AB95-2E31B66A253D}" type="presParOf" srcId="{919E9925-0977-4F52-ABC9-9CB52061DA9E}" destId="{DB00967A-98C0-4CBA-8B93-00902139BE81}" srcOrd="1" destOrd="0" presId="urn:microsoft.com/office/officeart/2005/8/layout/orgChart1"/>
    <dgm:cxn modelId="{72284714-5DB9-4F49-AC47-41513ECDE384}" type="presParOf" srcId="{D53F2A3C-C962-4042-A2C0-7C8A82A3CAB0}" destId="{8C881128-A6A2-4643-8CB2-EA839DA8F450}" srcOrd="1" destOrd="0" presId="urn:microsoft.com/office/officeart/2005/8/layout/orgChart1"/>
    <dgm:cxn modelId="{AEDAF8E1-FB20-4C37-90E1-CFDC1EA4DFDE}" type="presParOf" srcId="{8C881128-A6A2-4643-8CB2-EA839DA8F450}" destId="{B7534BD1-37BB-4A00-B1C2-8D1C2DA955A6}" srcOrd="0" destOrd="0" presId="urn:microsoft.com/office/officeart/2005/8/layout/orgChart1"/>
    <dgm:cxn modelId="{709380CD-EB72-4BE1-84BB-B260820E7846}" type="presParOf" srcId="{8C881128-A6A2-4643-8CB2-EA839DA8F450}" destId="{C26F7051-D687-468E-89CE-CDBCAB88ACAC}" srcOrd="1" destOrd="0" presId="urn:microsoft.com/office/officeart/2005/8/layout/orgChart1"/>
    <dgm:cxn modelId="{500046B4-9778-4866-8CD9-E87A1A52CB0E}" type="presParOf" srcId="{C26F7051-D687-468E-89CE-CDBCAB88ACAC}" destId="{2B665513-F12F-4B76-810D-11B0CA40754E}" srcOrd="0" destOrd="0" presId="urn:microsoft.com/office/officeart/2005/8/layout/orgChart1"/>
    <dgm:cxn modelId="{EA36C421-B4C9-49EC-A9FF-68D3283D8373}" type="presParOf" srcId="{2B665513-F12F-4B76-810D-11B0CA40754E}" destId="{9DEC3E20-871A-4A13-B8F8-17D8868798A0}" srcOrd="0" destOrd="0" presId="urn:microsoft.com/office/officeart/2005/8/layout/orgChart1"/>
    <dgm:cxn modelId="{FAA9E29D-9D79-4796-8043-1C00B3FF1E27}" type="presParOf" srcId="{2B665513-F12F-4B76-810D-11B0CA40754E}" destId="{DD3D0465-35A0-42EC-B619-622AADDBD10F}" srcOrd="1" destOrd="0" presId="urn:microsoft.com/office/officeart/2005/8/layout/orgChart1"/>
    <dgm:cxn modelId="{0662A2E8-0442-476A-9606-9F034A08E966}" type="presParOf" srcId="{C26F7051-D687-468E-89CE-CDBCAB88ACAC}" destId="{4AD5E9CA-AA74-4F62-8EE9-ACA8C01FABBF}" srcOrd="1" destOrd="0" presId="urn:microsoft.com/office/officeart/2005/8/layout/orgChart1"/>
    <dgm:cxn modelId="{02F93168-83A4-46D6-B00B-7CE94B55E317}" type="presParOf" srcId="{C26F7051-D687-468E-89CE-CDBCAB88ACAC}" destId="{80E4D87F-C501-4143-AF20-DB6585371466}" srcOrd="2" destOrd="0" presId="urn:microsoft.com/office/officeart/2005/8/layout/orgChart1"/>
    <dgm:cxn modelId="{7D059637-D9EC-4437-AAD3-5BF6ED85AC95}" type="presParOf" srcId="{8C881128-A6A2-4643-8CB2-EA839DA8F450}" destId="{2B8CED98-527C-4B68-AC35-2DF6E4CF649E}" srcOrd="2" destOrd="0" presId="urn:microsoft.com/office/officeart/2005/8/layout/orgChart1"/>
    <dgm:cxn modelId="{25D1B4BA-2A2B-4CE3-B70D-ED0B135BBC8A}" type="presParOf" srcId="{8C881128-A6A2-4643-8CB2-EA839DA8F450}" destId="{1DD54FCA-1B9A-4BB0-8E4D-81D566933D1A}" srcOrd="3" destOrd="0" presId="urn:microsoft.com/office/officeart/2005/8/layout/orgChart1"/>
    <dgm:cxn modelId="{050A096D-6ACF-4E5B-9CF5-CD9E840F359F}" type="presParOf" srcId="{1DD54FCA-1B9A-4BB0-8E4D-81D566933D1A}" destId="{834135D0-BF81-45B5-A32F-CC7F2EE4DFD2}" srcOrd="0" destOrd="0" presId="urn:microsoft.com/office/officeart/2005/8/layout/orgChart1"/>
    <dgm:cxn modelId="{99FDE100-4AF9-4B3A-8DFC-44926D5054ED}" type="presParOf" srcId="{834135D0-BF81-45B5-A32F-CC7F2EE4DFD2}" destId="{8AF696C0-3CED-48CF-BA11-2AF1A9BA1896}" srcOrd="0" destOrd="0" presId="urn:microsoft.com/office/officeart/2005/8/layout/orgChart1"/>
    <dgm:cxn modelId="{5062BA23-2D8D-49CF-B59D-5565D59099C2}" type="presParOf" srcId="{834135D0-BF81-45B5-A32F-CC7F2EE4DFD2}" destId="{0A246CD4-9D6D-406B-A674-E9E6B2D11300}" srcOrd="1" destOrd="0" presId="urn:microsoft.com/office/officeart/2005/8/layout/orgChart1"/>
    <dgm:cxn modelId="{04F2580A-7E85-4A2D-8495-1605C56093BF}" type="presParOf" srcId="{1DD54FCA-1B9A-4BB0-8E4D-81D566933D1A}" destId="{938379D8-E29A-4DF0-9793-8EAF4D9B69F7}" srcOrd="1" destOrd="0" presId="urn:microsoft.com/office/officeart/2005/8/layout/orgChart1"/>
    <dgm:cxn modelId="{8139E537-869F-44FE-A366-44F98067F91F}" type="presParOf" srcId="{1DD54FCA-1B9A-4BB0-8E4D-81D566933D1A}" destId="{B9B0F4F3-DD15-4A39-B37B-3938B69E5622}" srcOrd="2" destOrd="0" presId="urn:microsoft.com/office/officeart/2005/8/layout/orgChart1"/>
    <dgm:cxn modelId="{F3E7F36F-A973-413A-9B00-E6DB7E3B8EC3}" type="presParOf" srcId="{8C881128-A6A2-4643-8CB2-EA839DA8F450}" destId="{139A5BB2-9AFA-4C14-A609-020CD2B75413}" srcOrd="4" destOrd="0" presId="urn:microsoft.com/office/officeart/2005/8/layout/orgChart1"/>
    <dgm:cxn modelId="{7FBEAF0E-C939-4022-B7A9-9DEA3000F1CD}" type="presParOf" srcId="{8C881128-A6A2-4643-8CB2-EA839DA8F450}" destId="{43F7823D-FCBF-46E4-B633-2AEFE6F947E8}" srcOrd="5" destOrd="0" presId="urn:microsoft.com/office/officeart/2005/8/layout/orgChart1"/>
    <dgm:cxn modelId="{457F43E1-0C82-4CC5-B8F8-9A3E4C1836CB}" type="presParOf" srcId="{43F7823D-FCBF-46E4-B633-2AEFE6F947E8}" destId="{4B647708-32F3-4947-83CF-15A7B88CE108}" srcOrd="0" destOrd="0" presId="urn:microsoft.com/office/officeart/2005/8/layout/orgChart1"/>
    <dgm:cxn modelId="{4136DE33-B283-433B-9BE4-E38229339D50}" type="presParOf" srcId="{4B647708-32F3-4947-83CF-15A7B88CE108}" destId="{E06437DB-800D-4F71-999D-6B8394E43834}" srcOrd="0" destOrd="0" presId="urn:microsoft.com/office/officeart/2005/8/layout/orgChart1"/>
    <dgm:cxn modelId="{B5A2E1B9-515C-43B1-A3BC-27A6219E661C}" type="presParOf" srcId="{4B647708-32F3-4947-83CF-15A7B88CE108}" destId="{3BAD0372-D8BD-4B02-B012-EF67A4A52F81}" srcOrd="1" destOrd="0" presId="urn:microsoft.com/office/officeart/2005/8/layout/orgChart1"/>
    <dgm:cxn modelId="{2DE31705-8035-4467-991C-C05F13796381}" type="presParOf" srcId="{43F7823D-FCBF-46E4-B633-2AEFE6F947E8}" destId="{C218B59A-C145-44B2-8FFC-6F809CA1C00D}" srcOrd="1" destOrd="0" presId="urn:microsoft.com/office/officeart/2005/8/layout/orgChart1"/>
    <dgm:cxn modelId="{6133C4A4-E360-4453-8471-F2AA6AAA163D}" type="presParOf" srcId="{43F7823D-FCBF-46E4-B633-2AEFE6F947E8}" destId="{583497E7-576E-46A7-A38F-5AF477FA8801}" srcOrd="2" destOrd="0" presId="urn:microsoft.com/office/officeart/2005/8/layout/orgChart1"/>
    <dgm:cxn modelId="{EC88FA38-672F-4DEE-93B7-C23894867D8B}" type="presParOf" srcId="{D53F2A3C-C962-4042-A2C0-7C8A82A3CAB0}" destId="{E0D20838-3609-4B43-A3A0-32527C8C4069}" srcOrd="2" destOrd="0" presId="urn:microsoft.com/office/officeart/2005/8/layout/orgChart1"/>
    <dgm:cxn modelId="{BC4CA54E-33F1-4987-956C-50B29068760D}" type="presParOf" srcId="{CC9534DD-401A-4ED6-B6FD-5B7A4D23853C}" destId="{DC676DEA-2252-4FDF-9021-32177A902877}" srcOrd="2" destOrd="0" presId="urn:microsoft.com/office/officeart/2005/8/layout/orgChart1"/>
    <dgm:cxn modelId="{7E7541F4-DBA3-42E7-8EFF-0A9204B95940}" type="presParOf" srcId="{CC9534DD-401A-4ED6-B6FD-5B7A4D23853C}" destId="{2C8A7A68-9DAE-4C05-8662-B7F3DA531F1B}" srcOrd="3" destOrd="0" presId="urn:microsoft.com/office/officeart/2005/8/layout/orgChart1"/>
    <dgm:cxn modelId="{5A203E09-7A75-4D58-9E12-E9FAFED432F6}" type="presParOf" srcId="{2C8A7A68-9DAE-4C05-8662-B7F3DA531F1B}" destId="{282D70C1-6841-49F3-AE98-9ACCDC08B1FE}" srcOrd="0" destOrd="0" presId="urn:microsoft.com/office/officeart/2005/8/layout/orgChart1"/>
    <dgm:cxn modelId="{D1B1965A-F692-475B-B551-35CA88CE812F}" type="presParOf" srcId="{282D70C1-6841-49F3-AE98-9ACCDC08B1FE}" destId="{27C37C7C-1A1D-4828-83FF-C56A2800228A}" srcOrd="0" destOrd="0" presId="urn:microsoft.com/office/officeart/2005/8/layout/orgChart1"/>
    <dgm:cxn modelId="{78BDE38E-3B76-4127-A3EF-7980803BEDA0}" type="presParOf" srcId="{282D70C1-6841-49F3-AE98-9ACCDC08B1FE}" destId="{0E41967F-61DA-4853-81D7-67E0F693F14E}" srcOrd="1" destOrd="0" presId="urn:microsoft.com/office/officeart/2005/8/layout/orgChart1"/>
    <dgm:cxn modelId="{9741FCB0-E4B4-40B1-B9C7-A8CB201B9C07}" type="presParOf" srcId="{2C8A7A68-9DAE-4C05-8662-B7F3DA531F1B}" destId="{15B9DDDC-00AA-4486-BE74-409038B776C6}" srcOrd="1" destOrd="0" presId="urn:microsoft.com/office/officeart/2005/8/layout/orgChart1"/>
    <dgm:cxn modelId="{3527BD2F-31BF-4E1F-91E6-751BBC568B2B}" type="presParOf" srcId="{2C8A7A68-9DAE-4C05-8662-B7F3DA531F1B}" destId="{7685483C-D2C1-478F-BC86-CCF1D9323CB7}" srcOrd="2" destOrd="0" presId="urn:microsoft.com/office/officeart/2005/8/layout/orgChart1"/>
    <dgm:cxn modelId="{32435751-80A2-4825-AE6D-440B692BD5B9}" type="presParOf" srcId="{D3619F82-398B-4317-A62F-E4E3752C182C}" destId="{39F236C2-88BB-4678-83B2-9156AC63000E}" srcOrd="2" destOrd="0" presId="urn:microsoft.com/office/officeart/2005/8/layout/orgChart1"/>
  </dgm:cxnLst>
  <dgm:bg/>
  <dgm:whole/>
  <dgm:extLst>
    <a:ext uri="http://schemas.microsoft.com/office/drawing/2008/diagram">
      <dsp:dataModelExt xmlns:dsp="http://schemas.microsoft.com/office/drawing/2008/diagram" relId="rId14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DA8B28A-CF57-4600-9461-5B5C37D26BBB}"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A115C94C-C51F-4FED-A8BD-5EF86E8D80F1}">
      <dgm:prSet phldrT="[Текст]" custT="1"/>
      <dgm:spPr/>
      <dgm:t>
        <a:bodyPr/>
        <a:lstStyle/>
        <a:p>
          <a:r>
            <a:rPr lang="ru-RU" sz="1200">
              <a:latin typeface="Times New Roman" panose="02020603050405020304" pitchFamily="18" charset="0"/>
              <a:cs typeface="Times New Roman" panose="02020603050405020304" pitchFamily="18" charset="0"/>
            </a:rPr>
            <a:t>Детское питание</a:t>
          </a:r>
        </a:p>
      </dgm:t>
    </dgm:pt>
    <dgm:pt modelId="{B62489BA-370E-43F3-86FE-269827B1E2F3}" type="parTrans" cxnId="{CA8F49C2-6AB7-442E-9692-53E6820ECA8F}">
      <dgm:prSet/>
      <dgm:spPr/>
      <dgm:t>
        <a:bodyPr/>
        <a:lstStyle/>
        <a:p>
          <a:endParaRPr lang="ru-RU"/>
        </a:p>
      </dgm:t>
    </dgm:pt>
    <dgm:pt modelId="{27807414-BC1F-480A-9DD8-DD2006497FFD}" type="sibTrans" cxnId="{CA8F49C2-6AB7-442E-9692-53E6820ECA8F}">
      <dgm:prSet/>
      <dgm:spPr/>
      <dgm:t>
        <a:bodyPr/>
        <a:lstStyle/>
        <a:p>
          <a:endParaRPr lang="ru-RU"/>
        </a:p>
      </dgm:t>
    </dgm:pt>
    <dgm:pt modelId="{F1A87B44-1353-4C07-B666-1316DD41F2B3}" type="asst">
      <dgm:prSet phldrT="[Текст]" custT="1"/>
      <dgm:spPr/>
      <dgm:t>
        <a:bodyPr/>
        <a:lstStyle/>
        <a:p>
          <a:r>
            <a:rPr lang="ru-RU" sz="1200">
              <a:latin typeface="Times New Roman" panose="02020603050405020304" pitchFamily="18" charset="0"/>
              <a:cs typeface="Times New Roman" panose="02020603050405020304" pitchFamily="18" charset="0"/>
            </a:rPr>
            <a:t>Молочные смеси</a:t>
          </a:r>
        </a:p>
      </dgm:t>
    </dgm:pt>
    <dgm:pt modelId="{0CE8F699-5109-4C50-89BB-3B3448891475}" type="parTrans" cxnId="{201F600F-AC6F-43C1-AB21-9A71558C3D8A}">
      <dgm:prSet/>
      <dgm:spPr/>
      <dgm:t>
        <a:bodyPr/>
        <a:lstStyle/>
        <a:p>
          <a:endParaRPr lang="ru-RU"/>
        </a:p>
      </dgm:t>
    </dgm:pt>
    <dgm:pt modelId="{FD05D251-DCAB-4C13-A1AB-142F0FEE1A72}" type="sibTrans" cxnId="{201F600F-AC6F-43C1-AB21-9A71558C3D8A}">
      <dgm:prSet/>
      <dgm:spPr/>
      <dgm:t>
        <a:bodyPr/>
        <a:lstStyle/>
        <a:p>
          <a:endParaRPr lang="ru-RU"/>
        </a:p>
      </dgm:t>
    </dgm:pt>
    <dgm:pt modelId="{6BAF4D7E-F516-4EC4-99FA-3F7940B84298}" type="asst">
      <dgm:prSet custT="1"/>
      <dgm:spPr/>
      <dgm:t>
        <a:bodyPr/>
        <a:lstStyle/>
        <a:p>
          <a:r>
            <a:rPr lang="ru-RU" sz="1200">
              <a:latin typeface="Times New Roman" panose="02020603050405020304" pitchFamily="18" charset="0"/>
              <a:cs typeface="Times New Roman" panose="02020603050405020304" pitchFamily="18" charset="0"/>
            </a:rPr>
            <a:t>Консервированные продукты</a:t>
          </a:r>
        </a:p>
      </dgm:t>
    </dgm:pt>
    <dgm:pt modelId="{67364570-479A-4369-A927-1A89E4A945E0}" type="parTrans" cxnId="{767FCB18-2314-4D55-A270-53A36381AA04}">
      <dgm:prSet/>
      <dgm:spPr/>
      <dgm:t>
        <a:bodyPr/>
        <a:lstStyle/>
        <a:p>
          <a:endParaRPr lang="ru-RU"/>
        </a:p>
      </dgm:t>
    </dgm:pt>
    <dgm:pt modelId="{790921CD-E7E6-4FC9-A156-526301BF19B5}" type="sibTrans" cxnId="{767FCB18-2314-4D55-A270-53A36381AA04}">
      <dgm:prSet/>
      <dgm:spPr/>
      <dgm:t>
        <a:bodyPr/>
        <a:lstStyle/>
        <a:p>
          <a:endParaRPr lang="ru-RU"/>
        </a:p>
      </dgm:t>
    </dgm:pt>
    <dgm:pt modelId="{313A66DF-5C2C-4935-A55F-D3D21E05F4AC}">
      <dgm:prSet custT="1"/>
      <dgm:spPr/>
      <dgm:t>
        <a:bodyPr/>
        <a:lstStyle/>
        <a:p>
          <a:r>
            <a:rPr lang="ru-RU" sz="1200">
              <a:latin typeface="Times New Roman" panose="02020603050405020304" pitchFamily="18" charset="0"/>
              <a:cs typeface="Times New Roman" panose="02020603050405020304" pitchFamily="18" charset="0"/>
            </a:rPr>
            <a:t>Адаптированные</a:t>
          </a:r>
        </a:p>
      </dgm:t>
    </dgm:pt>
    <dgm:pt modelId="{BA941A1D-325E-4E4B-A917-800E2620C297}" type="parTrans" cxnId="{AA69DA01-661F-4F65-A4E4-B1D52A19602C}">
      <dgm:prSet/>
      <dgm:spPr/>
      <dgm:t>
        <a:bodyPr/>
        <a:lstStyle/>
        <a:p>
          <a:endParaRPr lang="ru-RU"/>
        </a:p>
      </dgm:t>
    </dgm:pt>
    <dgm:pt modelId="{7CBA2418-E775-48A7-BCF5-EEC339513615}" type="sibTrans" cxnId="{AA69DA01-661F-4F65-A4E4-B1D52A19602C}">
      <dgm:prSet/>
      <dgm:spPr/>
      <dgm:t>
        <a:bodyPr/>
        <a:lstStyle/>
        <a:p>
          <a:endParaRPr lang="ru-RU"/>
        </a:p>
      </dgm:t>
    </dgm:pt>
    <dgm:pt modelId="{3BA90A39-35E4-4734-9310-82F4A997E769}">
      <dgm:prSet custT="1"/>
      <dgm:spPr/>
      <dgm:t>
        <a:bodyPr/>
        <a:lstStyle/>
        <a:p>
          <a:r>
            <a:rPr lang="ru-RU" sz="1200">
              <a:latin typeface="Times New Roman" panose="02020603050405020304" pitchFamily="18" charset="0"/>
              <a:cs typeface="Times New Roman" panose="02020603050405020304" pitchFamily="18" charset="0"/>
            </a:rPr>
            <a:t>Неадаптированные</a:t>
          </a:r>
        </a:p>
      </dgm:t>
    </dgm:pt>
    <dgm:pt modelId="{F8C38448-8103-4EB4-A4C4-599AE147B29A}" type="parTrans" cxnId="{4735BC43-480C-4093-B174-20BB9DC67764}">
      <dgm:prSet/>
      <dgm:spPr/>
      <dgm:t>
        <a:bodyPr/>
        <a:lstStyle/>
        <a:p>
          <a:endParaRPr lang="ru-RU"/>
        </a:p>
      </dgm:t>
    </dgm:pt>
    <dgm:pt modelId="{80149E1B-199E-4CF4-81B0-3CAFB8F2F04B}" type="sibTrans" cxnId="{4735BC43-480C-4093-B174-20BB9DC67764}">
      <dgm:prSet/>
      <dgm:spPr/>
      <dgm:t>
        <a:bodyPr/>
        <a:lstStyle/>
        <a:p>
          <a:endParaRPr lang="ru-RU"/>
        </a:p>
      </dgm:t>
    </dgm:pt>
    <dgm:pt modelId="{6B500515-2878-4DF7-9F04-63A19440BE5F}" type="asst">
      <dgm:prSet/>
      <dgm:spPr/>
      <dgm:t>
        <a:bodyPr/>
        <a:lstStyle/>
        <a:p>
          <a:endParaRPr lang="ru-RU"/>
        </a:p>
      </dgm:t>
    </dgm:pt>
    <dgm:pt modelId="{2AE684D5-C2F8-4A47-9ADB-0700A6E1C2EC}" type="parTrans" cxnId="{ED824A8D-5489-462F-890F-22C781939783}">
      <dgm:prSet/>
      <dgm:spPr/>
      <dgm:t>
        <a:bodyPr/>
        <a:lstStyle/>
        <a:p>
          <a:endParaRPr lang="ru-RU"/>
        </a:p>
      </dgm:t>
    </dgm:pt>
    <dgm:pt modelId="{19598572-507B-4A9B-8D42-2F172628E6FF}" type="sibTrans" cxnId="{ED824A8D-5489-462F-890F-22C781939783}">
      <dgm:prSet/>
      <dgm:spPr/>
      <dgm:t>
        <a:bodyPr/>
        <a:lstStyle/>
        <a:p>
          <a:endParaRPr lang="ru-RU"/>
        </a:p>
      </dgm:t>
    </dgm:pt>
    <dgm:pt modelId="{6B2FC9A4-A517-41FE-BA3F-6EF8DCB06755}" type="asst">
      <dgm:prSet custT="1"/>
      <dgm:spPr/>
      <dgm:t>
        <a:bodyPr/>
        <a:lstStyle/>
        <a:p>
          <a:r>
            <a:rPr lang="ru-RU" sz="1200">
              <a:latin typeface="Times New Roman" panose="02020603050405020304" pitchFamily="18" charset="0"/>
              <a:cs typeface="Times New Roman" panose="02020603050405020304" pitchFamily="18" charset="0"/>
            </a:rPr>
            <a:t>Каши, пюре</a:t>
          </a:r>
        </a:p>
      </dgm:t>
    </dgm:pt>
    <dgm:pt modelId="{BE9DEF7B-F069-44BB-8706-B033DBB56E4B}" type="parTrans" cxnId="{152A4BA1-3AE3-4476-954D-2A4F16D9AEED}">
      <dgm:prSet/>
      <dgm:spPr/>
      <dgm:t>
        <a:bodyPr/>
        <a:lstStyle/>
        <a:p>
          <a:endParaRPr lang="ru-RU"/>
        </a:p>
      </dgm:t>
    </dgm:pt>
    <dgm:pt modelId="{B088ADC9-9BF7-439F-840F-B3A4399A4337}" type="sibTrans" cxnId="{152A4BA1-3AE3-4476-954D-2A4F16D9AEED}">
      <dgm:prSet/>
      <dgm:spPr/>
      <dgm:t>
        <a:bodyPr/>
        <a:lstStyle/>
        <a:p>
          <a:endParaRPr lang="ru-RU"/>
        </a:p>
      </dgm:t>
    </dgm:pt>
    <dgm:pt modelId="{A8C14837-6857-4566-9AA2-146F616BFA3A}" type="asst">
      <dgm:prSet/>
      <dgm:spPr/>
      <dgm:t>
        <a:bodyPr/>
        <a:lstStyle/>
        <a:p>
          <a:endParaRPr lang="ru-RU"/>
        </a:p>
      </dgm:t>
    </dgm:pt>
    <dgm:pt modelId="{1ECFC57B-C1FF-4CAD-9809-91C6C3D01395}" type="parTrans" cxnId="{FE7EA7AB-DB14-425E-B7D1-1FCB9FAA4869}">
      <dgm:prSet/>
      <dgm:spPr/>
      <dgm:t>
        <a:bodyPr/>
        <a:lstStyle/>
        <a:p>
          <a:endParaRPr lang="ru-RU"/>
        </a:p>
      </dgm:t>
    </dgm:pt>
    <dgm:pt modelId="{00686823-E0F6-4CD5-A7DF-BCD6D591DDFF}" type="sibTrans" cxnId="{FE7EA7AB-DB14-425E-B7D1-1FCB9FAA4869}">
      <dgm:prSet/>
      <dgm:spPr/>
      <dgm:t>
        <a:bodyPr/>
        <a:lstStyle/>
        <a:p>
          <a:endParaRPr lang="ru-RU"/>
        </a:p>
      </dgm:t>
    </dgm:pt>
    <dgm:pt modelId="{A8B2028F-F41E-443B-9B21-5D21FB2B860E}" type="asst">
      <dgm:prSet custT="1"/>
      <dgm:spPr/>
      <dgm:t>
        <a:bodyPr/>
        <a:lstStyle/>
        <a:p>
          <a:r>
            <a:rPr lang="ru-RU" sz="1200">
              <a:latin typeface="Times New Roman" panose="02020603050405020304" pitchFamily="18" charset="0"/>
              <a:cs typeface="Times New Roman" panose="02020603050405020304" pitchFamily="18" charset="0"/>
            </a:rPr>
            <a:t>Джемы</a:t>
          </a:r>
        </a:p>
      </dgm:t>
    </dgm:pt>
    <dgm:pt modelId="{8986D357-3D5E-452D-9C88-32DD3E7BF66A}" type="parTrans" cxnId="{A9427BFE-B407-4F14-8918-808112059F6D}">
      <dgm:prSet/>
      <dgm:spPr/>
      <dgm:t>
        <a:bodyPr/>
        <a:lstStyle/>
        <a:p>
          <a:endParaRPr lang="ru-RU"/>
        </a:p>
      </dgm:t>
    </dgm:pt>
    <dgm:pt modelId="{1CC8DFE2-AB20-484C-A94C-4AC32543ABAE}" type="sibTrans" cxnId="{A9427BFE-B407-4F14-8918-808112059F6D}">
      <dgm:prSet/>
      <dgm:spPr/>
      <dgm:t>
        <a:bodyPr/>
        <a:lstStyle/>
        <a:p>
          <a:endParaRPr lang="ru-RU"/>
        </a:p>
      </dgm:t>
    </dgm:pt>
    <dgm:pt modelId="{5FBE32B8-1AEC-4401-933C-088B48AFD79B}" type="asst">
      <dgm:prSet custT="1"/>
      <dgm:spPr/>
      <dgm:t>
        <a:bodyPr/>
        <a:lstStyle/>
        <a:p>
          <a:r>
            <a:rPr lang="ru-RU" sz="1200">
              <a:latin typeface="Times New Roman" panose="02020603050405020304" pitchFamily="18" charset="0"/>
              <a:cs typeface="Times New Roman" panose="02020603050405020304" pitchFamily="18" charset="0"/>
            </a:rPr>
            <a:t>Соки, йогурты</a:t>
          </a:r>
        </a:p>
      </dgm:t>
    </dgm:pt>
    <dgm:pt modelId="{2F86989F-96F7-4A65-A1FA-B97FED50E0C6}" type="sibTrans" cxnId="{F0282353-988E-48B9-A7F4-F5C1498D7378}">
      <dgm:prSet/>
      <dgm:spPr/>
      <dgm:t>
        <a:bodyPr/>
        <a:lstStyle/>
        <a:p>
          <a:endParaRPr lang="ru-RU"/>
        </a:p>
      </dgm:t>
    </dgm:pt>
    <dgm:pt modelId="{E622338E-AB39-4E10-BFE1-E5E3D649C840}" type="parTrans" cxnId="{F0282353-988E-48B9-A7F4-F5C1498D7378}">
      <dgm:prSet/>
      <dgm:spPr/>
      <dgm:t>
        <a:bodyPr/>
        <a:lstStyle/>
        <a:p>
          <a:endParaRPr lang="ru-RU"/>
        </a:p>
      </dgm:t>
    </dgm:pt>
    <dgm:pt modelId="{3669A212-9813-4F19-8CF1-F2A87FC9123E}">
      <dgm:prSet custT="1"/>
      <dgm:spPr/>
      <dgm:t>
        <a:bodyPr/>
        <a:lstStyle/>
        <a:p>
          <a:r>
            <a:rPr lang="ru-RU" sz="1200">
              <a:latin typeface="Times New Roman" panose="02020603050405020304" pitchFamily="18" charset="0"/>
              <a:cs typeface="Times New Roman" panose="02020603050405020304" pitchFamily="18" charset="0"/>
            </a:rPr>
            <a:t>Для больных детей</a:t>
          </a:r>
        </a:p>
      </dgm:t>
    </dgm:pt>
    <dgm:pt modelId="{BCF89BA7-7BC4-45A9-B310-BB22B31FF34E}" type="parTrans" cxnId="{E0B91156-3156-45B0-85F3-EC2A7D97CFA2}">
      <dgm:prSet/>
      <dgm:spPr/>
      <dgm:t>
        <a:bodyPr/>
        <a:lstStyle/>
        <a:p>
          <a:endParaRPr lang="ru-RU"/>
        </a:p>
      </dgm:t>
    </dgm:pt>
    <dgm:pt modelId="{99577815-BDFC-4147-9386-E5670A0023C6}" type="sibTrans" cxnId="{E0B91156-3156-45B0-85F3-EC2A7D97CFA2}">
      <dgm:prSet/>
      <dgm:spPr/>
      <dgm:t>
        <a:bodyPr/>
        <a:lstStyle/>
        <a:p>
          <a:endParaRPr lang="ru-RU"/>
        </a:p>
      </dgm:t>
    </dgm:pt>
    <dgm:pt modelId="{6DB740B0-3294-4323-AB94-E3A00B68C1AC}" type="pres">
      <dgm:prSet presAssocID="{9DA8B28A-CF57-4600-9461-5B5C37D26BBB}" presName="hierChild1" presStyleCnt="0">
        <dgm:presLayoutVars>
          <dgm:orgChart val="1"/>
          <dgm:chPref val="1"/>
          <dgm:dir/>
          <dgm:animOne val="branch"/>
          <dgm:animLvl val="lvl"/>
          <dgm:resizeHandles/>
        </dgm:presLayoutVars>
      </dgm:prSet>
      <dgm:spPr/>
      <dgm:t>
        <a:bodyPr/>
        <a:lstStyle/>
        <a:p>
          <a:endParaRPr lang="ru-RU"/>
        </a:p>
      </dgm:t>
    </dgm:pt>
    <dgm:pt modelId="{261D63B8-2819-4709-B50A-041E56ABFB66}" type="pres">
      <dgm:prSet presAssocID="{A115C94C-C51F-4FED-A8BD-5EF86E8D80F1}" presName="hierRoot1" presStyleCnt="0">
        <dgm:presLayoutVars>
          <dgm:hierBranch val="init"/>
        </dgm:presLayoutVars>
      </dgm:prSet>
      <dgm:spPr/>
    </dgm:pt>
    <dgm:pt modelId="{C368FA48-B947-41DE-8021-CBC1F9817134}" type="pres">
      <dgm:prSet presAssocID="{A115C94C-C51F-4FED-A8BD-5EF86E8D80F1}" presName="rootComposite1" presStyleCnt="0"/>
      <dgm:spPr/>
    </dgm:pt>
    <dgm:pt modelId="{AD8219BD-AED4-40C7-B5C7-577FEE047364}" type="pres">
      <dgm:prSet presAssocID="{A115C94C-C51F-4FED-A8BD-5EF86E8D80F1}" presName="rootText1" presStyleLbl="node0" presStyleIdx="0" presStyleCnt="1">
        <dgm:presLayoutVars>
          <dgm:chPref val="3"/>
        </dgm:presLayoutVars>
      </dgm:prSet>
      <dgm:spPr/>
      <dgm:t>
        <a:bodyPr/>
        <a:lstStyle/>
        <a:p>
          <a:endParaRPr lang="ru-RU"/>
        </a:p>
      </dgm:t>
    </dgm:pt>
    <dgm:pt modelId="{8BA44513-68FF-43C5-B555-A78D9C0DB4AE}" type="pres">
      <dgm:prSet presAssocID="{A115C94C-C51F-4FED-A8BD-5EF86E8D80F1}" presName="rootConnector1" presStyleLbl="node1" presStyleIdx="0" presStyleCnt="0"/>
      <dgm:spPr/>
      <dgm:t>
        <a:bodyPr/>
        <a:lstStyle/>
        <a:p>
          <a:endParaRPr lang="ru-RU"/>
        </a:p>
      </dgm:t>
    </dgm:pt>
    <dgm:pt modelId="{774BE823-E8F1-4374-A2B7-D2D75F99A9BC}" type="pres">
      <dgm:prSet presAssocID="{A115C94C-C51F-4FED-A8BD-5EF86E8D80F1}" presName="hierChild2" presStyleCnt="0"/>
      <dgm:spPr/>
    </dgm:pt>
    <dgm:pt modelId="{1AB52202-2D39-48C0-AE31-DC4B4842D90D}" type="pres">
      <dgm:prSet presAssocID="{A115C94C-C51F-4FED-A8BD-5EF86E8D80F1}" presName="hierChild3" presStyleCnt="0"/>
      <dgm:spPr/>
    </dgm:pt>
    <dgm:pt modelId="{D10081BD-7BD2-4B56-91CF-D147323F01DF}" type="pres">
      <dgm:prSet presAssocID="{0CE8F699-5109-4C50-89BB-3B3448891475}" presName="Name111" presStyleLbl="parChTrans1D2" presStyleIdx="0" presStyleCnt="2"/>
      <dgm:spPr/>
      <dgm:t>
        <a:bodyPr/>
        <a:lstStyle/>
        <a:p>
          <a:endParaRPr lang="ru-RU"/>
        </a:p>
      </dgm:t>
    </dgm:pt>
    <dgm:pt modelId="{85C4ECB3-7901-4D27-BEC0-51F722C2E9BA}" type="pres">
      <dgm:prSet presAssocID="{F1A87B44-1353-4C07-B666-1316DD41F2B3}" presName="hierRoot3" presStyleCnt="0">
        <dgm:presLayoutVars>
          <dgm:hierBranch val="init"/>
        </dgm:presLayoutVars>
      </dgm:prSet>
      <dgm:spPr/>
    </dgm:pt>
    <dgm:pt modelId="{11427851-CD6E-4221-847E-CDE0DE17758D}" type="pres">
      <dgm:prSet presAssocID="{F1A87B44-1353-4C07-B666-1316DD41F2B3}" presName="rootComposite3" presStyleCnt="0"/>
      <dgm:spPr/>
    </dgm:pt>
    <dgm:pt modelId="{7368108E-B390-4BF4-95B3-6C833FCBCF13}" type="pres">
      <dgm:prSet presAssocID="{F1A87B44-1353-4C07-B666-1316DD41F2B3}" presName="rootText3" presStyleLbl="asst1" presStyleIdx="0" presStyleCnt="7">
        <dgm:presLayoutVars>
          <dgm:chPref val="3"/>
        </dgm:presLayoutVars>
      </dgm:prSet>
      <dgm:spPr/>
      <dgm:t>
        <a:bodyPr/>
        <a:lstStyle/>
        <a:p>
          <a:endParaRPr lang="ru-RU"/>
        </a:p>
      </dgm:t>
    </dgm:pt>
    <dgm:pt modelId="{F26EDA49-750C-44E4-A54F-12F4423DA199}" type="pres">
      <dgm:prSet presAssocID="{F1A87B44-1353-4C07-B666-1316DD41F2B3}" presName="rootConnector3" presStyleLbl="asst1" presStyleIdx="0" presStyleCnt="7"/>
      <dgm:spPr/>
      <dgm:t>
        <a:bodyPr/>
        <a:lstStyle/>
        <a:p>
          <a:endParaRPr lang="ru-RU"/>
        </a:p>
      </dgm:t>
    </dgm:pt>
    <dgm:pt modelId="{3B7C53B2-EE23-454D-8A13-F4110C821D45}" type="pres">
      <dgm:prSet presAssocID="{F1A87B44-1353-4C07-B666-1316DD41F2B3}" presName="hierChild6" presStyleCnt="0"/>
      <dgm:spPr/>
    </dgm:pt>
    <dgm:pt modelId="{EF946890-2D84-4033-8765-6FC5CFD628D8}" type="pres">
      <dgm:prSet presAssocID="{BA941A1D-325E-4E4B-A917-800E2620C297}" presName="Name37" presStyleLbl="parChTrans1D3" presStyleIdx="0" presStyleCnt="8"/>
      <dgm:spPr/>
      <dgm:t>
        <a:bodyPr/>
        <a:lstStyle/>
        <a:p>
          <a:endParaRPr lang="ru-RU"/>
        </a:p>
      </dgm:t>
    </dgm:pt>
    <dgm:pt modelId="{78F73558-4FD2-4F69-9C54-6CE03C4EF428}" type="pres">
      <dgm:prSet presAssocID="{313A66DF-5C2C-4935-A55F-D3D21E05F4AC}" presName="hierRoot2" presStyleCnt="0">
        <dgm:presLayoutVars>
          <dgm:hierBranch val="init"/>
        </dgm:presLayoutVars>
      </dgm:prSet>
      <dgm:spPr/>
    </dgm:pt>
    <dgm:pt modelId="{1BE55224-D133-4F67-899E-384D9D3515B9}" type="pres">
      <dgm:prSet presAssocID="{313A66DF-5C2C-4935-A55F-D3D21E05F4AC}" presName="rootComposite" presStyleCnt="0"/>
      <dgm:spPr/>
    </dgm:pt>
    <dgm:pt modelId="{DE857A9E-55E0-42E3-99EE-C3CB26D72F6E}" type="pres">
      <dgm:prSet presAssocID="{313A66DF-5C2C-4935-A55F-D3D21E05F4AC}" presName="rootText" presStyleLbl="node3" presStyleIdx="0" presStyleCnt="3">
        <dgm:presLayoutVars>
          <dgm:chPref val="3"/>
        </dgm:presLayoutVars>
      </dgm:prSet>
      <dgm:spPr/>
      <dgm:t>
        <a:bodyPr/>
        <a:lstStyle/>
        <a:p>
          <a:endParaRPr lang="ru-RU"/>
        </a:p>
      </dgm:t>
    </dgm:pt>
    <dgm:pt modelId="{A19C9E07-85B7-4553-A07C-8992A1620373}" type="pres">
      <dgm:prSet presAssocID="{313A66DF-5C2C-4935-A55F-D3D21E05F4AC}" presName="rootConnector" presStyleLbl="node3" presStyleIdx="0" presStyleCnt="3"/>
      <dgm:spPr/>
      <dgm:t>
        <a:bodyPr/>
        <a:lstStyle/>
        <a:p>
          <a:endParaRPr lang="ru-RU"/>
        </a:p>
      </dgm:t>
    </dgm:pt>
    <dgm:pt modelId="{C99D7904-E585-46E5-840A-B3D532D73BB0}" type="pres">
      <dgm:prSet presAssocID="{313A66DF-5C2C-4935-A55F-D3D21E05F4AC}" presName="hierChild4" presStyleCnt="0"/>
      <dgm:spPr/>
    </dgm:pt>
    <dgm:pt modelId="{B79E572B-0FDA-46BD-8152-02C186EF6615}" type="pres">
      <dgm:prSet presAssocID="{313A66DF-5C2C-4935-A55F-D3D21E05F4AC}" presName="hierChild5" presStyleCnt="0"/>
      <dgm:spPr/>
    </dgm:pt>
    <dgm:pt modelId="{6A6485D3-75DA-4BA4-9DBF-C37E1418461E}" type="pres">
      <dgm:prSet presAssocID="{F8C38448-8103-4EB4-A4C4-599AE147B29A}" presName="Name37" presStyleLbl="parChTrans1D3" presStyleIdx="1" presStyleCnt="8"/>
      <dgm:spPr/>
      <dgm:t>
        <a:bodyPr/>
        <a:lstStyle/>
        <a:p>
          <a:endParaRPr lang="ru-RU"/>
        </a:p>
      </dgm:t>
    </dgm:pt>
    <dgm:pt modelId="{16D25917-6B3D-48D8-A7E0-E7BE0C35560D}" type="pres">
      <dgm:prSet presAssocID="{3BA90A39-35E4-4734-9310-82F4A997E769}" presName="hierRoot2" presStyleCnt="0">
        <dgm:presLayoutVars>
          <dgm:hierBranch val="init"/>
        </dgm:presLayoutVars>
      </dgm:prSet>
      <dgm:spPr/>
    </dgm:pt>
    <dgm:pt modelId="{C8786E4F-4B03-4AE9-B79C-E6D47C7D84D5}" type="pres">
      <dgm:prSet presAssocID="{3BA90A39-35E4-4734-9310-82F4A997E769}" presName="rootComposite" presStyleCnt="0"/>
      <dgm:spPr/>
    </dgm:pt>
    <dgm:pt modelId="{C25DCA3E-4196-476A-AB1E-495A29B2F5F1}" type="pres">
      <dgm:prSet presAssocID="{3BA90A39-35E4-4734-9310-82F4A997E769}" presName="rootText" presStyleLbl="node3" presStyleIdx="1" presStyleCnt="3">
        <dgm:presLayoutVars>
          <dgm:chPref val="3"/>
        </dgm:presLayoutVars>
      </dgm:prSet>
      <dgm:spPr/>
      <dgm:t>
        <a:bodyPr/>
        <a:lstStyle/>
        <a:p>
          <a:endParaRPr lang="ru-RU"/>
        </a:p>
      </dgm:t>
    </dgm:pt>
    <dgm:pt modelId="{FF9D0E1C-C6BD-4F79-BE52-834D9E1B8570}" type="pres">
      <dgm:prSet presAssocID="{3BA90A39-35E4-4734-9310-82F4A997E769}" presName="rootConnector" presStyleLbl="node3" presStyleIdx="1" presStyleCnt="3"/>
      <dgm:spPr/>
      <dgm:t>
        <a:bodyPr/>
        <a:lstStyle/>
        <a:p>
          <a:endParaRPr lang="ru-RU"/>
        </a:p>
      </dgm:t>
    </dgm:pt>
    <dgm:pt modelId="{C3167DF9-E9CA-4456-B4AE-B229B852750C}" type="pres">
      <dgm:prSet presAssocID="{3BA90A39-35E4-4734-9310-82F4A997E769}" presName="hierChild4" presStyleCnt="0"/>
      <dgm:spPr/>
    </dgm:pt>
    <dgm:pt modelId="{1199CF74-FE77-431B-8128-B18278F5217D}" type="pres">
      <dgm:prSet presAssocID="{3BA90A39-35E4-4734-9310-82F4A997E769}" presName="hierChild5" presStyleCnt="0"/>
      <dgm:spPr/>
    </dgm:pt>
    <dgm:pt modelId="{40988D66-DA55-4827-9C9A-6D247C53B8FE}" type="pres">
      <dgm:prSet presAssocID="{BCF89BA7-7BC4-45A9-B310-BB22B31FF34E}" presName="Name37" presStyleLbl="parChTrans1D3" presStyleIdx="2" presStyleCnt="8"/>
      <dgm:spPr/>
      <dgm:t>
        <a:bodyPr/>
        <a:lstStyle/>
        <a:p>
          <a:endParaRPr lang="ru-RU"/>
        </a:p>
      </dgm:t>
    </dgm:pt>
    <dgm:pt modelId="{F261524A-DD4E-4619-9132-C9565E1ABBE2}" type="pres">
      <dgm:prSet presAssocID="{3669A212-9813-4F19-8CF1-F2A87FC9123E}" presName="hierRoot2" presStyleCnt="0">
        <dgm:presLayoutVars>
          <dgm:hierBranch val="init"/>
        </dgm:presLayoutVars>
      </dgm:prSet>
      <dgm:spPr/>
    </dgm:pt>
    <dgm:pt modelId="{C317B9DC-6F35-4264-9CF6-A92779E60B89}" type="pres">
      <dgm:prSet presAssocID="{3669A212-9813-4F19-8CF1-F2A87FC9123E}" presName="rootComposite" presStyleCnt="0"/>
      <dgm:spPr/>
    </dgm:pt>
    <dgm:pt modelId="{11AC2E1B-7600-49D5-97C4-497D28160E0C}" type="pres">
      <dgm:prSet presAssocID="{3669A212-9813-4F19-8CF1-F2A87FC9123E}" presName="rootText" presStyleLbl="node3" presStyleIdx="2" presStyleCnt="3">
        <dgm:presLayoutVars>
          <dgm:chPref val="3"/>
        </dgm:presLayoutVars>
      </dgm:prSet>
      <dgm:spPr/>
      <dgm:t>
        <a:bodyPr/>
        <a:lstStyle/>
        <a:p>
          <a:endParaRPr lang="ru-RU"/>
        </a:p>
      </dgm:t>
    </dgm:pt>
    <dgm:pt modelId="{8A0230F7-A7AF-4C44-9555-1D94CB82380E}" type="pres">
      <dgm:prSet presAssocID="{3669A212-9813-4F19-8CF1-F2A87FC9123E}" presName="rootConnector" presStyleLbl="node3" presStyleIdx="2" presStyleCnt="3"/>
      <dgm:spPr/>
      <dgm:t>
        <a:bodyPr/>
        <a:lstStyle/>
        <a:p>
          <a:endParaRPr lang="ru-RU"/>
        </a:p>
      </dgm:t>
    </dgm:pt>
    <dgm:pt modelId="{69500091-F4A8-4888-92B0-3D7345CDE445}" type="pres">
      <dgm:prSet presAssocID="{3669A212-9813-4F19-8CF1-F2A87FC9123E}" presName="hierChild4" presStyleCnt="0"/>
      <dgm:spPr/>
    </dgm:pt>
    <dgm:pt modelId="{A42BAA04-D226-48D5-AAF0-120A1302ADAF}" type="pres">
      <dgm:prSet presAssocID="{3669A212-9813-4F19-8CF1-F2A87FC9123E}" presName="hierChild5" presStyleCnt="0"/>
      <dgm:spPr/>
    </dgm:pt>
    <dgm:pt modelId="{1CD5CE0F-D4FB-4D9E-9D87-5B4A3A7870E3}" type="pres">
      <dgm:prSet presAssocID="{F1A87B44-1353-4C07-B666-1316DD41F2B3}" presName="hierChild7" presStyleCnt="0"/>
      <dgm:spPr/>
    </dgm:pt>
    <dgm:pt modelId="{61234CD4-41D2-4452-8EDD-8DA141BA52D9}" type="pres">
      <dgm:prSet presAssocID="{67364570-479A-4369-A927-1A89E4A945E0}" presName="Name111" presStyleLbl="parChTrans1D2" presStyleIdx="1" presStyleCnt="2"/>
      <dgm:spPr/>
      <dgm:t>
        <a:bodyPr/>
        <a:lstStyle/>
        <a:p>
          <a:endParaRPr lang="ru-RU"/>
        </a:p>
      </dgm:t>
    </dgm:pt>
    <dgm:pt modelId="{696B1534-C077-4E1E-BC35-4E603505C785}" type="pres">
      <dgm:prSet presAssocID="{6BAF4D7E-F516-4EC4-99FA-3F7940B84298}" presName="hierRoot3" presStyleCnt="0">
        <dgm:presLayoutVars>
          <dgm:hierBranch val="init"/>
        </dgm:presLayoutVars>
      </dgm:prSet>
      <dgm:spPr/>
    </dgm:pt>
    <dgm:pt modelId="{274DC12E-B8E6-470F-8D55-67E14242ADD1}" type="pres">
      <dgm:prSet presAssocID="{6BAF4D7E-F516-4EC4-99FA-3F7940B84298}" presName="rootComposite3" presStyleCnt="0"/>
      <dgm:spPr/>
    </dgm:pt>
    <dgm:pt modelId="{D8A62DA7-97D6-4127-A57B-55CF62A6530D}" type="pres">
      <dgm:prSet presAssocID="{6BAF4D7E-F516-4EC4-99FA-3F7940B84298}" presName="rootText3" presStyleLbl="asst1" presStyleIdx="1" presStyleCnt="7">
        <dgm:presLayoutVars>
          <dgm:chPref val="3"/>
        </dgm:presLayoutVars>
      </dgm:prSet>
      <dgm:spPr/>
      <dgm:t>
        <a:bodyPr/>
        <a:lstStyle/>
        <a:p>
          <a:endParaRPr lang="ru-RU"/>
        </a:p>
      </dgm:t>
    </dgm:pt>
    <dgm:pt modelId="{41FF1DC4-65D6-414A-AF16-8EFF082532CF}" type="pres">
      <dgm:prSet presAssocID="{6BAF4D7E-F516-4EC4-99FA-3F7940B84298}" presName="rootConnector3" presStyleLbl="asst1" presStyleIdx="1" presStyleCnt="7"/>
      <dgm:spPr/>
      <dgm:t>
        <a:bodyPr/>
        <a:lstStyle/>
        <a:p>
          <a:endParaRPr lang="ru-RU"/>
        </a:p>
      </dgm:t>
    </dgm:pt>
    <dgm:pt modelId="{A3E5C964-CC3C-4B5F-A8CB-2711C45D0F12}" type="pres">
      <dgm:prSet presAssocID="{6BAF4D7E-F516-4EC4-99FA-3F7940B84298}" presName="hierChild6" presStyleCnt="0"/>
      <dgm:spPr/>
    </dgm:pt>
    <dgm:pt modelId="{B0D68233-D5D9-45D8-88C6-72C2B12BDBBD}" type="pres">
      <dgm:prSet presAssocID="{6BAF4D7E-F516-4EC4-99FA-3F7940B84298}" presName="hierChild7" presStyleCnt="0"/>
      <dgm:spPr/>
    </dgm:pt>
    <dgm:pt modelId="{0EA3C338-BAF8-4B61-9A57-4E1D962CA22B}" type="pres">
      <dgm:prSet presAssocID="{2AE684D5-C2F8-4A47-9ADB-0700A6E1C2EC}" presName="Name111" presStyleLbl="parChTrans1D3" presStyleIdx="3" presStyleCnt="8"/>
      <dgm:spPr/>
      <dgm:t>
        <a:bodyPr/>
        <a:lstStyle/>
        <a:p>
          <a:endParaRPr lang="ru-RU"/>
        </a:p>
      </dgm:t>
    </dgm:pt>
    <dgm:pt modelId="{A61736D7-4A75-456B-911B-DC5D62DB372D}" type="pres">
      <dgm:prSet presAssocID="{6B500515-2878-4DF7-9F04-63A19440BE5F}" presName="hierRoot3" presStyleCnt="0">
        <dgm:presLayoutVars>
          <dgm:hierBranch val="init"/>
        </dgm:presLayoutVars>
      </dgm:prSet>
      <dgm:spPr/>
    </dgm:pt>
    <dgm:pt modelId="{B38C4986-5A65-4704-98D6-73ACA5F9B9CC}" type="pres">
      <dgm:prSet presAssocID="{6B500515-2878-4DF7-9F04-63A19440BE5F}" presName="rootComposite3" presStyleCnt="0"/>
      <dgm:spPr/>
    </dgm:pt>
    <dgm:pt modelId="{887D94C7-764A-4F47-BF18-073B68423357}" type="pres">
      <dgm:prSet presAssocID="{6B500515-2878-4DF7-9F04-63A19440BE5F}" presName="rootText3" presStyleLbl="asst1" presStyleIdx="2" presStyleCnt="7">
        <dgm:presLayoutVars>
          <dgm:chPref val="3"/>
        </dgm:presLayoutVars>
      </dgm:prSet>
      <dgm:spPr/>
      <dgm:t>
        <a:bodyPr/>
        <a:lstStyle/>
        <a:p>
          <a:endParaRPr lang="ru-RU"/>
        </a:p>
      </dgm:t>
    </dgm:pt>
    <dgm:pt modelId="{AD8DA56A-70B8-41B1-A053-F8154044BDC0}" type="pres">
      <dgm:prSet presAssocID="{6B500515-2878-4DF7-9F04-63A19440BE5F}" presName="rootConnector3" presStyleLbl="asst1" presStyleIdx="2" presStyleCnt="7"/>
      <dgm:spPr/>
      <dgm:t>
        <a:bodyPr/>
        <a:lstStyle/>
        <a:p>
          <a:endParaRPr lang="ru-RU"/>
        </a:p>
      </dgm:t>
    </dgm:pt>
    <dgm:pt modelId="{41248DAA-C508-4111-9DCD-50AE16FB9D53}" type="pres">
      <dgm:prSet presAssocID="{6B500515-2878-4DF7-9F04-63A19440BE5F}" presName="hierChild6" presStyleCnt="0"/>
      <dgm:spPr/>
    </dgm:pt>
    <dgm:pt modelId="{825B78A9-2EB8-4B97-B135-657619925206}" type="pres">
      <dgm:prSet presAssocID="{6B500515-2878-4DF7-9F04-63A19440BE5F}" presName="hierChild7" presStyleCnt="0"/>
      <dgm:spPr/>
    </dgm:pt>
    <dgm:pt modelId="{62156300-F25C-49EE-9C52-C884E80EB0F2}" type="pres">
      <dgm:prSet presAssocID="{BE9DEF7B-F069-44BB-8706-B033DBB56E4B}" presName="Name111" presStyleLbl="parChTrans1D3" presStyleIdx="4" presStyleCnt="8"/>
      <dgm:spPr/>
      <dgm:t>
        <a:bodyPr/>
        <a:lstStyle/>
        <a:p>
          <a:endParaRPr lang="ru-RU"/>
        </a:p>
      </dgm:t>
    </dgm:pt>
    <dgm:pt modelId="{96CC0C10-F8B0-42CD-B92E-E8A13554D4AB}" type="pres">
      <dgm:prSet presAssocID="{6B2FC9A4-A517-41FE-BA3F-6EF8DCB06755}" presName="hierRoot3" presStyleCnt="0">
        <dgm:presLayoutVars>
          <dgm:hierBranch val="init"/>
        </dgm:presLayoutVars>
      </dgm:prSet>
      <dgm:spPr/>
    </dgm:pt>
    <dgm:pt modelId="{4F8354D0-ACD1-4F8F-8D81-B687E5309626}" type="pres">
      <dgm:prSet presAssocID="{6B2FC9A4-A517-41FE-BA3F-6EF8DCB06755}" presName="rootComposite3" presStyleCnt="0"/>
      <dgm:spPr/>
    </dgm:pt>
    <dgm:pt modelId="{91DFE28E-C9F1-4702-83BF-AB4B18FA5FEB}" type="pres">
      <dgm:prSet presAssocID="{6B2FC9A4-A517-41FE-BA3F-6EF8DCB06755}" presName="rootText3" presStyleLbl="asst1" presStyleIdx="3" presStyleCnt="7" custLinFactX="-20265" custLinFactNeighborX="-100000">
        <dgm:presLayoutVars>
          <dgm:chPref val="3"/>
        </dgm:presLayoutVars>
      </dgm:prSet>
      <dgm:spPr/>
      <dgm:t>
        <a:bodyPr/>
        <a:lstStyle/>
        <a:p>
          <a:endParaRPr lang="ru-RU"/>
        </a:p>
      </dgm:t>
    </dgm:pt>
    <dgm:pt modelId="{26EA425E-2AA6-4C34-991A-F1C4FE15E3C1}" type="pres">
      <dgm:prSet presAssocID="{6B2FC9A4-A517-41FE-BA3F-6EF8DCB06755}" presName="rootConnector3" presStyleLbl="asst1" presStyleIdx="3" presStyleCnt="7"/>
      <dgm:spPr/>
      <dgm:t>
        <a:bodyPr/>
        <a:lstStyle/>
        <a:p>
          <a:endParaRPr lang="ru-RU"/>
        </a:p>
      </dgm:t>
    </dgm:pt>
    <dgm:pt modelId="{C2211343-F4FD-417A-AE9E-1DE6D363BF22}" type="pres">
      <dgm:prSet presAssocID="{6B2FC9A4-A517-41FE-BA3F-6EF8DCB06755}" presName="hierChild6" presStyleCnt="0"/>
      <dgm:spPr/>
    </dgm:pt>
    <dgm:pt modelId="{7150F1BD-7555-4564-86D8-CF91A9B373A2}" type="pres">
      <dgm:prSet presAssocID="{6B2FC9A4-A517-41FE-BA3F-6EF8DCB06755}" presName="hierChild7" presStyleCnt="0"/>
      <dgm:spPr/>
    </dgm:pt>
    <dgm:pt modelId="{71CF9B6A-B9A0-47EB-B88A-DCDE46E0B1E3}" type="pres">
      <dgm:prSet presAssocID="{1ECFC57B-C1FF-4CAD-9809-91C6C3D01395}" presName="Name111" presStyleLbl="parChTrans1D3" presStyleIdx="5" presStyleCnt="8"/>
      <dgm:spPr/>
      <dgm:t>
        <a:bodyPr/>
        <a:lstStyle/>
        <a:p>
          <a:endParaRPr lang="ru-RU"/>
        </a:p>
      </dgm:t>
    </dgm:pt>
    <dgm:pt modelId="{C610FBF0-E7E7-4790-AB27-ECDC6E84B25F}" type="pres">
      <dgm:prSet presAssocID="{A8C14837-6857-4566-9AA2-146F616BFA3A}" presName="hierRoot3" presStyleCnt="0">
        <dgm:presLayoutVars>
          <dgm:hierBranch val="init"/>
        </dgm:presLayoutVars>
      </dgm:prSet>
      <dgm:spPr/>
    </dgm:pt>
    <dgm:pt modelId="{66885104-CAFE-4632-AD84-F6311BFC9482}" type="pres">
      <dgm:prSet presAssocID="{A8C14837-6857-4566-9AA2-146F616BFA3A}" presName="rootComposite3" presStyleCnt="0"/>
      <dgm:spPr/>
    </dgm:pt>
    <dgm:pt modelId="{D4660DB8-ADC6-45F0-AFEA-B7773EF69223}" type="pres">
      <dgm:prSet presAssocID="{A8C14837-6857-4566-9AA2-146F616BFA3A}" presName="rootText3" presStyleLbl="asst1" presStyleIdx="4" presStyleCnt="7">
        <dgm:presLayoutVars>
          <dgm:chPref val="3"/>
        </dgm:presLayoutVars>
      </dgm:prSet>
      <dgm:spPr/>
      <dgm:t>
        <a:bodyPr/>
        <a:lstStyle/>
        <a:p>
          <a:endParaRPr lang="ru-RU"/>
        </a:p>
      </dgm:t>
    </dgm:pt>
    <dgm:pt modelId="{51523719-797C-401E-BFD6-4256B8B6BC9E}" type="pres">
      <dgm:prSet presAssocID="{A8C14837-6857-4566-9AA2-146F616BFA3A}" presName="rootConnector3" presStyleLbl="asst1" presStyleIdx="4" presStyleCnt="7"/>
      <dgm:spPr/>
      <dgm:t>
        <a:bodyPr/>
        <a:lstStyle/>
        <a:p>
          <a:endParaRPr lang="ru-RU"/>
        </a:p>
      </dgm:t>
    </dgm:pt>
    <dgm:pt modelId="{998A642B-4CE6-4195-82E8-41908208BEF2}" type="pres">
      <dgm:prSet presAssocID="{A8C14837-6857-4566-9AA2-146F616BFA3A}" presName="hierChild6" presStyleCnt="0"/>
      <dgm:spPr/>
    </dgm:pt>
    <dgm:pt modelId="{0C8822B2-C525-4401-8747-D0EF8359B4F9}" type="pres">
      <dgm:prSet presAssocID="{A8C14837-6857-4566-9AA2-146F616BFA3A}" presName="hierChild7" presStyleCnt="0"/>
      <dgm:spPr/>
    </dgm:pt>
    <dgm:pt modelId="{EE4ABEF9-6A57-4397-BAB2-B55471075981}" type="pres">
      <dgm:prSet presAssocID="{E622338E-AB39-4E10-BFE1-E5E3D649C840}" presName="Name111" presStyleLbl="parChTrans1D3" presStyleIdx="6" presStyleCnt="8"/>
      <dgm:spPr/>
      <dgm:t>
        <a:bodyPr/>
        <a:lstStyle/>
        <a:p>
          <a:endParaRPr lang="ru-RU"/>
        </a:p>
      </dgm:t>
    </dgm:pt>
    <dgm:pt modelId="{50225D45-0C72-4271-B9E8-C6C9880ACCFA}" type="pres">
      <dgm:prSet presAssocID="{5FBE32B8-1AEC-4401-933C-088B48AFD79B}" presName="hierRoot3" presStyleCnt="0">
        <dgm:presLayoutVars>
          <dgm:hierBranch val="init"/>
        </dgm:presLayoutVars>
      </dgm:prSet>
      <dgm:spPr/>
    </dgm:pt>
    <dgm:pt modelId="{F411F726-60DF-4BD5-96A5-456B57D794FA}" type="pres">
      <dgm:prSet presAssocID="{5FBE32B8-1AEC-4401-933C-088B48AFD79B}" presName="rootComposite3" presStyleCnt="0"/>
      <dgm:spPr/>
    </dgm:pt>
    <dgm:pt modelId="{57F5A5F1-B529-4272-8D36-04C9DE3C259A}" type="pres">
      <dgm:prSet presAssocID="{5FBE32B8-1AEC-4401-933C-088B48AFD79B}" presName="rootText3" presStyleLbl="asst1" presStyleIdx="5" presStyleCnt="7" custLinFactX="-21183" custLinFactNeighborX="-100000" custLinFactNeighborY="-1836">
        <dgm:presLayoutVars>
          <dgm:chPref val="3"/>
        </dgm:presLayoutVars>
      </dgm:prSet>
      <dgm:spPr/>
      <dgm:t>
        <a:bodyPr/>
        <a:lstStyle/>
        <a:p>
          <a:endParaRPr lang="ru-RU"/>
        </a:p>
      </dgm:t>
    </dgm:pt>
    <dgm:pt modelId="{C583AFEA-800B-42C0-9F21-DD3C9832126B}" type="pres">
      <dgm:prSet presAssocID="{5FBE32B8-1AEC-4401-933C-088B48AFD79B}" presName="rootConnector3" presStyleLbl="asst1" presStyleIdx="5" presStyleCnt="7"/>
      <dgm:spPr/>
      <dgm:t>
        <a:bodyPr/>
        <a:lstStyle/>
        <a:p>
          <a:endParaRPr lang="ru-RU"/>
        </a:p>
      </dgm:t>
    </dgm:pt>
    <dgm:pt modelId="{E1ED37AF-64DA-41CA-AF28-DD61CA24D4A5}" type="pres">
      <dgm:prSet presAssocID="{5FBE32B8-1AEC-4401-933C-088B48AFD79B}" presName="hierChild6" presStyleCnt="0"/>
      <dgm:spPr/>
    </dgm:pt>
    <dgm:pt modelId="{27EE307B-F0AC-4AEF-B98B-72222CAEEC48}" type="pres">
      <dgm:prSet presAssocID="{5FBE32B8-1AEC-4401-933C-088B48AFD79B}" presName="hierChild7" presStyleCnt="0"/>
      <dgm:spPr/>
    </dgm:pt>
    <dgm:pt modelId="{92DEAD85-30E3-4535-918C-51E12799CF33}" type="pres">
      <dgm:prSet presAssocID="{8986D357-3D5E-452D-9C88-32DD3E7BF66A}" presName="Name111" presStyleLbl="parChTrans1D3" presStyleIdx="7" presStyleCnt="8"/>
      <dgm:spPr/>
      <dgm:t>
        <a:bodyPr/>
        <a:lstStyle/>
        <a:p>
          <a:endParaRPr lang="ru-RU"/>
        </a:p>
      </dgm:t>
    </dgm:pt>
    <dgm:pt modelId="{03A711ED-6E4D-4841-AADC-3EF12CDEB44B}" type="pres">
      <dgm:prSet presAssocID="{A8B2028F-F41E-443B-9B21-5D21FB2B860E}" presName="hierRoot3" presStyleCnt="0">
        <dgm:presLayoutVars>
          <dgm:hierBranch val="init"/>
        </dgm:presLayoutVars>
      </dgm:prSet>
      <dgm:spPr/>
    </dgm:pt>
    <dgm:pt modelId="{D61CC362-12A5-421F-97BC-5601E0139165}" type="pres">
      <dgm:prSet presAssocID="{A8B2028F-F41E-443B-9B21-5D21FB2B860E}" presName="rootComposite3" presStyleCnt="0"/>
      <dgm:spPr/>
    </dgm:pt>
    <dgm:pt modelId="{051ED126-1B0E-43F4-B42C-3737D0839891}" type="pres">
      <dgm:prSet presAssocID="{A8B2028F-F41E-443B-9B21-5D21FB2B860E}" presName="rootText3" presStyleLbl="asst1" presStyleIdx="6" presStyleCnt="7">
        <dgm:presLayoutVars>
          <dgm:chPref val="3"/>
        </dgm:presLayoutVars>
      </dgm:prSet>
      <dgm:spPr/>
      <dgm:t>
        <a:bodyPr/>
        <a:lstStyle/>
        <a:p>
          <a:endParaRPr lang="ru-RU"/>
        </a:p>
      </dgm:t>
    </dgm:pt>
    <dgm:pt modelId="{AF8EA3DC-25CD-4DDB-B784-222977D17D62}" type="pres">
      <dgm:prSet presAssocID="{A8B2028F-F41E-443B-9B21-5D21FB2B860E}" presName="rootConnector3" presStyleLbl="asst1" presStyleIdx="6" presStyleCnt="7"/>
      <dgm:spPr/>
      <dgm:t>
        <a:bodyPr/>
        <a:lstStyle/>
        <a:p>
          <a:endParaRPr lang="ru-RU"/>
        </a:p>
      </dgm:t>
    </dgm:pt>
    <dgm:pt modelId="{E1A5346A-FE74-4570-A959-4F4598FE600F}" type="pres">
      <dgm:prSet presAssocID="{A8B2028F-F41E-443B-9B21-5D21FB2B860E}" presName="hierChild6" presStyleCnt="0"/>
      <dgm:spPr/>
    </dgm:pt>
    <dgm:pt modelId="{F48854A0-C028-47CB-830D-32A4561E619E}" type="pres">
      <dgm:prSet presAssocID="{A8B2028F-F41E-443B-9B21-5D21FB2B860E}" presName="hierChild7" presStyleCnt="0"/>
      <dgm:spPr/>
    </dgm:pt>
  </dgm:ptLst>
  <dgm:cxnLst>
    <dgm:cxn modelId="{34FC1B57-C8E8-4E81-B827-34F276774B85}" type="presOf" srcId="{6B500515-2878-4DF7-9F04-63A19440BE5F}" destId="{887D94C7-764A-4F47-BF18-073B68423357}" srcOrd="0" destOrd="0" presId="urn:microsoft.com/office/officeart/2005/8/layout/orgChart1"/>
    <dgm:cxn modelId="{6C5F80F4-4F1B-4128-B3BB-CE68FAB43569}" type="presOf" srcId="{A8B2028F-F41E-443B-9B21-5D21FB2B860E}" destId="{AF8EA3DC-25CD-4DDB-B784-222977D17D62}" srcOrd="1" destOrd="0" presId="urn:microsoft.com/office/officeart/2005/8/layout/orgChart1"/>
    <dgm:cxn modelId="{A540DD10-8735-4940-B277-4A874AE6C55F}" type="presOf" srcId="{313A66DF-5C2C-4935-A55F-D3D21E05F4AC}" destId="{A19C9E07-85B7-4553-A07C-8992A1620373}" srcOrd="1" destOrd="0" presId="urn:microsoft.com/office/officeart/2005/8/layout/orgChart1"/>
    <dgm:cxn modelId="{D8BE31A8-325D-4433-97FC-CC99BC1BC6B5}" type="presOf" srcId="{3BA90A39-35E4-4734-9310-82F4A997E769}" destId="{FF9D0E1C-C6BD-4F79-BE52-834D9E1B8570}" srcOrd="1" destOrd="0" presId="urn:microsoft.com/office/officeart/2005/8/layout/orgChart1"/>
    <dgm:cxn modelId="{767FCB18-2314-4D55-A270-53A36381AA04}" srcId="{A115C94C-C51F-4FED-A8BD-5EF86E8D80F1}" destId="{6BAF4D7E-F516-4EC4-99FA-3F7940B84298}" srcOrd="1" destOrd="0" parTransId="{67364570-479A-4369-A927-1A89E4A945E0}" sibTransId="{790921CD-E7E6-4FC9-A156-526301BF19B5}"/>
    <dgm:cxn modelId="{48156CF2-50FD-446F-8648-EFEA02A11CA3}" type="presOf" srcId="{F8C38448-8103-4EB4-A4C4-599AE147B29A}" destId="{6A6485D3-75DA-4BA4-9DBF-C37E1418461E}" srcOrd="0" destOrd="0" presId="urn:microsoft.com/office/officeart/2005/8/layout/orgChart1"/>
    <dgm:cxn modelId="{A9427BFE-B407-4F14-8918-808112059F6D}" srcId="{6BAF4D7E-F516-4EC4-99FA-3F7940B84298}" destId="{A8B2028F-F41E-443B-9B21-5D21FB2B860E}" srcOrd="4" destOrd="0" parTransId="{8986D357-3D5E-452D-9C88-32DD3E7BF66A}" sibTransId="{1CC8DFE2-AB20-484C-A94C-4AC32543ABAE}"/>
    <dgm:cxn modelId="{F7BCEA40-D903-4585-8223-D226CD51E4A0}" type="presOf" srcId="{A8C14837-6857-4566-9AA2-146F616BFA3A}" destId="{51523719-797C-401E-BFD6-4256B8B6BC9E}" srcOrd="1" destOrd="0" presId="urn:microsoft.com/office/officeart/2005/8/layout/orgChart1"/>
    <dgm:cxn modelId="{FE7EA7AB-DB14-425E-B7D1-1FCB9FAA4869}" srcId="{6BAF4D7E-F516-4EC4-99FA-3F7940B84298}" destId="{A8C14837-6857-4566-9AA2-146F616BFA3A}" srcOrd="2" destOrd="0" parTransId="{1ECFC57B-C1FF-4CAD-9809-91C6C3D01395}" sibTransId="{00686823-E0F6-4CD5-A7DF-BCD6D591DDFF}"/>
    <dgm:cxn modelId="{32ECCEBF-5139-460F-92A0-153FDBA82DB8}" type="presOf" srcId="{BCF89BA7-7BC4-45A9-B310-BB22B31FF34E}" destId="{40988D66-DA55-4827-9C9A-6D247C53B8FE}" srcOrd="0" destOrd="0" presId="urn:microsoft.com/office/officeart/2005/8/layout/orgChart1"/>
    <dgm:cxn modelId="{F0282353-988E-48B9-A7F4-F5C1498D7378}" srcId="{6BAF4D7E-F516-4EC4-99FA-3F7940B84298}" destId="{5FBE32B8-1AEC-4401-933C-088B48AFD79B}" srcOrd="3" destOrd="0" parTransId="{E622338E-AB39-4E10-BFE1-E5E3D649C840}" sibTransId="{2F86989F-96F7-4A65-A1FA-B97FED50E0C6}"/>
    <dgm:cxn modelId="{A9749179-1000-4FCD-B4D2-004479BBB20D}" type="presOf" srcId="{6BAF4D7E-F516-4EC4-99FA-3F7940B84298}" destId="{41FF1DC4-65D6-414A-AF16-8EFF082532CF}" srcOrd="1" destOrd="0" presId="urn:microsoft.com/office/officeart/2005/8/layout/orgChart1"/>
    <dgm:cxn modelId="{7466D122-5742-4E8C-9C22-9B4D41741709}" type="presOf" srcId="{5FBE32B8-1AEC-4401-933C-088B48AFD79B}" destId="{C583AFEA-800B-42C0-9F21-DD3C9832126B}" srcOrd="1" destOrd="0" presId="urn:microsoft.com/office/officeart/2005/8/layout/orgChart1"/>
    <dgm:cxn modelId="{5E0F4405-EC83-4EB9-952B-DCD4C2113F4F}" type="presOf" srcId="{0CE8F699-5109-4C50-89BB-3B3448891475}" destId="{D10081BD-7BD2-4B56-91CF-D147323F01DF}" srcOrd="0" destOrd="0" presId="urn:microsoft.com/office/officeart/2005/8/layout/orgChart1"/>
    <dgm:cxn modelId="{5D0E05C1-2FE4-48E0-8EFD-8A1952A59CD1}" type="presOf" srcId="{A115C94C-C51F-4FED-A8BD-5EF86E8D80F1}" destId="{AD8219BD-AED4-40C7-B5C7-577FEE047364}" srcOrd="0" destOrd="0" presId="urn:microsoft.com/office/officeart/2005/8/layout/orgChart1"/>
    <dgm:cxn modelId="{14AE9D00-F8C1-4927-A3F1-F7322BFDFB89}" type="presOf" srcId="{A115C94C-C51F-4FED-A8BD-5EF86E8D80F1}" destId="{8BA44513-68FF-43C5-B555-A78D9C0DB4AE}" srcOrd="1" destOrd="0" presId="urn:microsoft.com/office/officeart/2005/8/layout/orgChart1"/>
    <dgm:cxn modelId="{7AAA7CAD-BB2D-4320-814A-B17A758B556C}" type="presOf" srcId="{3669A212-9813-4F19-8CF1-F2A87FC9123E}" destId="{8A0230F7-A7AF-4C44-9555-1D94CB82380E}" srcOrd="1" destOrd="0" presId="urn:microsoft.com/office/officeart/2005/8/layout/orgChart1"/>
    <dgm:cxn modelId="{465323E9-0F51-4425-AF07-2F8A4E88410B}" type="presOf" srcId="{F1A87B44-1353-4C07-B666-1316DD41F2B3}" destId="{F26EDA49-750C-44E4-A54F-12F4423DA199}" srcOrd="1" destOrd="0" presId="urn:microsoft.com/office/officeart/2005/8/layout/orgChart1"/>
    <dgm:cxn modelId="{E0B91156-3156-45B0-85F3-EC2A7D97CFA2}" srcId="{F1A87B44-1353-4C07-B666-1316DD41F2B3}" destId="{3669A212-9813-4F19-8CF1-F2A87FC9123E}" srcOrd="2" destOrd="0" parTransId="{BCF89BA7-7BC4-45A9-B310-BB22B31FF34E}" sibTransId="{99577815-BDFC-4147-9386-E5670A0023C6}"/>
    <dgm:cxn modelId="{AA69DA01-661F-4F65-A4E4-B1D52A19602C}" srcId="{F1A87B44-1353-4C07-B666-1316DD41F2B3}" destId="{313A66DF-5C2C-4935-A55F-D3D21E05F4AC}" srcOrd="0" destOrd="0" parTransId="{BA941A1D-325E-4E4B-A917-800E2620C297}" sibTransId="{7CBA2418-E775-48A7-BCF5-EEC339513615}"/>
    <dgm:cxn modelId="{5FA5D215-7CFC-4511-BE7C-E9DB140CF538}" type="presOf" srcId="{BA941A1D-325E-4E4B-A917-800E2620C297}" destId="{EF946890-2D84-4033-8765-6FC5CFD628D8}" srcOrd="0" destOrd="0" presId="urn:microsoft.com/office/officeart/2005/8/layout/orgChart1"/>
    <dgm:cxn modelId="{62B66AAC-552C-4BFC-9394-549FC63140FD}" type="presOf" srcId="{F1A87B44-1353-4C07-B666-1316DD41F2B3}" destId="{7368108E-B390-4BF4-95B3-6C833FCBCF13}" srcOrd="0" destOrd="0" presId="urn:microsoft.com/office/officeart/2005/8/layout/orgChart1"/>
    <dgm:cxn modelId="{4917AA4E-B515-4AA6-A8B2-10AFFFF0DD2D}" type="presOf" srcId="{8986D357-3D5E-452D-9C88-32DD3E7BF66A}" destId="{92DEAD85-30E3-4535-918C-51E12799CF33}" srcOrd="0" destOrd="0" presId="urn:microsoft.com/office/officeart/2005/8/layout/orgChart1"/>
    <dgm:cxn modelId="{A81F958A-693B-429B-BA17-C22AE51AD3EF}" type="presOf" srcId="{313A66DF-5C2C-4935-A55F-D3D21E05F4AC}" destId="{DE857A9E-55E0-42E3-99EE-C3CB26D72F6E}" srcOrd="0" destOrd="0" presId="urn:microsoft.com/office/officeart/2005/8/layout/orgChart1"/>
    <dgm:cxn modelId="{4735BC43-480C-4093-B174-20BB9DC67764}" srcId="{F1A87B44-1353-4C07-B666-1316DD41F2B3}" destId="{3BA90A39-35E4-4734-9310-82F4A997E769}" srcOrd="1" destOrd="0" parTransId="{F8C38448-8103-4EB4-A4C4-599AE147B29A}" sibTransId="{80149E1B-199E-4CF4-81B0-3CAFB8F2F04B}"/>
    <dgm:cxn modelId="{53CCDEB0-319F-4D98-AEF3-AB389A7857F8}" type="presOf" srcId="{BE9DEF7B-F069-44BB-8706-B033DBB56E4B}" destId="{62156300-F25C-49EE-9C52-C884E80EB0F2}" srcOrd="0" destOrd="0" presId="urn:microsoft.com/office/officeart/2005/8/layout/orgChart1"/>
    <dgm:cxn modelId="{FA7CA141-C89B-4617-BFAF-530437BE7C53}" type="presOf" srcId="{E622338E-AB39-4E10-BFE1-E5E3D649C840}" destId="{EE4ABEF9-6A57-4397-BAB2-B55471075981}" srcOrd="0" destOrd="0" presId="urn:microsoft.com/office/officeart/2005/8/layout/orgChart1"/>
    <dgm:cxn modelId="{ED824A8D-5489-462F-890F-22C781939783}" srcId="{6BAF4D7E-F516-4EC4-99FA-3F7940B84298}" destId="{6B500515-2878-4DF7-9F04-63A19440BE5F}" srcOrd="0" destOrd="0" parTransId="{2AE684D5-C2F8-4A47-9ADB-0700A6E1C2EC}" sibTransId="{19598572-507B-4A9B-8D42-2F172628E6FF}"/>
    <dgm:cxn modelId="{C19DFD2D-B951-4822-B222-B96C3BAB6A37}" type="presOf" srcId="{6B2FC9A4-A517-41FE-BA3F-6EF8DCB06755}" destId="{91DFE28E-C9F1-4702-83BF-AB4B18FA5FEB}" srcOrd="0" destOrd="0" presId="urn:microsoft.com/office/officeart/2005/8/layout/orgChart1"/>
    <dgm:cxn modelId="{201F600F-AC6F-43C1-AB21-9A71558C3D8A}" srcId="{A115C94C-C51F-4FED-A8BD-5EF86E8D80F1}" destId="{F1A87B44-1353-4C07-B666-1316DD41F2B3}" srcOrd="0" destOrd="0" parTransId="{0CE8F699-5109-4C50-89BB-3B3448891475}" sibTransId="{FD05D251-DCAB-4C13-A1AB-142F0FEE1A72}"/>
    <dgm:cxn modelId="{59C76F1C-D073-44F0-B179-91FDDDCDE99D}" type="presOf" srcId="{A8C14837-6857-4566-9AA2-146F616BFA3A}" destId="{D4660DB8-ADC6-45F0-AFEA-B7773EF69223}" srcOrd="0" destOrd="0" presId="urn:microsoft.com/office/officeart/2005/8/layout/orgChart1"/>
    <dgm:cxn modelId="{B0894522-D7D9-4C98-80BD-6727D097A896}" type="presOf" srcId="{6B2FC9A4-A517-41FE-BA3F-6EF8DCB06755}" destId="{26EA425E-2AA6-4C34-991A-F1C4FE15E3C1}" srcOrd="1" destOrd="0" presId="urn:microsoft.com/office/officeart/2005/8/layout/orgChart1"/>
    <dgm:cxn modelId="{779FB080-5E1B-41D4-B293-675D455E817F}" type="presOf" srcId="{5FBE32B8-1AEC-4401-933C-088B48AFD79B}" destId="{57F5A5F1-B529-4272-8D36-04C9DE3C259A}" srcOrd="0" destOrd="0" presId="urn:microsoft.com/office/officeart/2005/8/layout/orgChart1"/>
    <dgm:cxn modelId="{31E54DA9-6183-4A1B-BAD5-E9E6DACF5D6E}" type="presOf" srcId="{9DA8B28A-CF57-4600-9461-5B5C37D26BBB}" destId="{6DB740B0-3294-4323-AB94-E3A00B68C1AC}" srcOrd="0" destOrd="0" presId="urn:microsoft.com/office/officeart/2005/8/layout/orgChart1"/>
    <dgm:cxn modelId="{25BA771C-A02F-4177-918B-D8D7C686AA1D}" type="presOf" srcId="{3669A212-9813-4F19-8CF1-F2A87FC9123E}" destId="{11AC2E1B-7600-49D5-97C4-497D28160E0C}" srcOrd="0" destOrd="0" presId="urn:microsoft.com/office/officeart/2005/8/layout/orgChart1"/>
    <dgm:cxn modelId="{CA8F49C2-6AB7-442E-9692-53E6820ECA8F}" srcId="{9DA8B28A-CF57-4600-9461-5B5C37D26BBB}" destId="{A115C94C-C51F-4FED-A8BD-5EF86E8D80F1}" srcOrd="0" destOrd="0" parTransId="{B62489BA-370E-43F3-86FE-269827B1E2F3}" sibTransId="{27807414-BC1F-480A-9DD8-DD2006497FFD}"/>
    <dgm:cxn modelId="{CA96BFAC-496D-487D-8FE3-DE5F35142126}" type="presOf" srcId="{67364570-479A-4369-A927-1A89E4A945E0}" destId="{61234CD4-41D2-4452-8EDD-8DA141BA52D9}" srcOrd="0" destOrd="0" presId="urn:microsoft.com/office/officeart/2005/8/layout/orgChart1"/>
    <dgm:cxn modelId="{3B01C032-7639-4887-BB6C-23F79AC95941}" type="presOf" srcId="{3BA90A39-35E4-4734-9310-82F4A997E769}" destId="{C25DCA3E-4196-476A-AB1E-495A29B2F5F1}" srcOrd="0" destOrd="0" presId="urn:microsoft.com/office/officeart/2005/8/layout/orgChart1"/>
    <dgm:cxn modelId="{0B8F2F0E-A00C-4A9B-BD29-8C863FFE6D40}" type="presOf" srcId="{6BAF4D7E-F516-4EC4-99FA-3F7940B84298}" destId="{D8A62DA7-97D6-4127-A57B-55CF62A6530D}" srcOrd="0" destOrd="0" presId="urn:microsoft.com/office/officeart/2005/8/layout/orgChart1"/>
    <dgm:cxn modelId="{B9D165FE-3E78-4F9C-A3AB-9C7F85C5BD41}" type="presOf" srcId="{1ECFC57B-C1FF-4CAD-9809-91C6C3D01395}" destId="{71CF9B6A-B9A0-47EB-B88A-DCDE46E0B1E3}" srcOrd="0" destOrd="0" presId="urn:microsoft.com/office/officeart/2005/8/layout/orgChart1"/>
    <dgm:cxn modelId="{9119F980-55A8-40F9-AAA6-9BD5C1DECAA9}" type="presOf" srcId="{6B500515-2878-4DF7-9F04-63A19440BE5F}" destId="{AD8DA56A-70B8-41B1-A053-F8154044BDC0}" srcOrd="1" destOrd="0" presId="urn:microsoft.com/office/officeart/2005/8/layout/orgChart1"/>
    <dgm:cxn modelId="{152A4BA1-3AE3-4476-954D-2A4F16D9AEED}" srcId="{6BAF4D7E-F516-4EC4-99FA-3F7940B84298}" destId="{6B2FC9A4-A517-41FE-BA3F-6EF8DCB06755}" srcOrd="1" destOrd="0" parTransId="{BE9DEF7B-F069-44BB-8706-B033DBB56E4B}" sibTransId="{B088ADC9-9BF7-439F-840F-B3A4399A4337}"/>
    <dgm:cxn modelId="{FE945D11-5891-4C37-AC9E-45BE5499F0F9}" type="presOf" srcId="{2AE684D5-C2F8-4A47-9ADB-0700A6E1C2EC}" destId="{0EA3C338-BAF8-4B61-9A57-4E1D962CA22B}" srcOrd="0" destOrd="0" presId="urn:microsoft.com/office/officeart/2005/8/layout/orgChart1"/>
    <dgm:cxn modelId="{9DFD1697-47F6-40B1-8914-9584755EBF73}" type="presOf" srcId="{A8B2028F-F41E-443B-9B21-5D21FB2B860E}" destId="{051ED126-1B0E-43F4-B42C-3737D0839891}" srcOrd="0" destOrd="0" presId="urn:microsoft.com/office/officeart/2005/8/layout/orgChart1"/>
    <dgm:cxn modelId="{CB30D769-C19B-4CC2-92C1-312778F5B8B9}" type="presParOf" srcId="{6DB740B0-3294-4323-AB94-E3A00B68C1AC}" destId="{261D63B8-2819-4709-B50A-041E56ABFB66}" srcOrd="0" destOrd="0" presId="urn:microsoft.com/office/officeart/2005/8/layout/orgChart1"/>
    <dgm:cxn modelId="{1859FFE2-E1D0-41A0-9896-56708EF3FC23}" type="presParOf" srcId="{261D63B8-2819-4709-B50A-041E56ABFB66}" destId="{C368FA48-B947-41DE-8021-CBC1F9817134}" srcOrd="0" destOrd="0" presId="urn:microsoft.com/office/officeart/2005/8/layout/orgChart1"/>
    <dgm:cxn modelId="{D42DB55C-1BA5-4E76-805C-F603F8516109}" type="presParOf" srcId="{C368FA48-B947-41DE-8021-CBC1F9817134}" destId="{AD8219BD-AED4-40C7-B5C7-577FEE047364}" srcOrd="0" destOrd="0" presId="urn:microsoft.com/office/officeart/2005/8/layout/orgChart1"/>
    <dgm:cxn modelId="{79490FA1-2ACF-4BEF-8923-6A181800CC02}" type="presParOf" srcId="{C368FA48-B947-41DE-8021-CBC1F9817134}" destId="{8BA44513-68FF-43C5-B555-A78D9C0DB4AE}" srcOrd="1" destOrd="0" presId="urn:microsoft.com/office/officeart/2005/8/layout/orgChart1"/>
    <dgm:cxn modelId="{F6EDC98D-1916-4220-B5ED-387B739C536B}" type="presParOf" srcId="{261D63B8-2819-4709-B50A-041E56ABFB66}" destId="{774BE823-E8F1-4374-A2B7-D2D75F99A9BC}" srcOrd="1" destOrd="0" presId="urn:microsoft.com/office/officeart/2005/8/layout/orgChart1"/>
    <dgm:cxn modelId="{4CF4B17A-F0AF-49DA-AA01-7EA4239BF487}" type="presParOf" srcId="{261D63B8-2819-4709-B50A-041E56ABFB66}" destId="{1AB52202-2D39-48C0-AE31-DC4B4842D90D}" srcOrd="2" destOrd="0" presId="urn:microsoft.com/office/officeart/2005/8/layout/orgChart1"/>
    <dgm:cxn modelId="{B7139931-41EA-4D30-9794-AED1906B4080}" type="presParOf" srcId="{1AB52202-2D39-48C0-AE31-DC4B4842D90D}" destId="{D10081BD-7BD2-4B56-91CF-D147323F01DF}" srcOrd="0" destOrd="0" presId="urn:microsoft.com/office/officeart/2005/8/layout/orgChart1"/>
    <dgm:cxn modelId="{991D4CDE-4671-41E6-B068-FEB2C714CD78}" type="presParOf" srcId="{1AB52202-2D39-48C0-AE31-DC4B4842D90D}" destId="{85C4ECB3-7901-4D27-BEC0-51F722C2E9BA}" srcOrd="1" destOrd="0" presId="urn:microsoft.com/office/officeart/2005/8/layout/orgChart1"/>
    <dgm:cxn modelId="{F5BBC19C-0486-4F4C-A47F-31B9A816A373}" type="presParOf" srcId="{85C4ECB3-7901-4D27-BEC0-51F722C2E9BA}" destId="{11427851-CD6E-4221-847E-CDE0DE17758D}" srcOrd="0" destOrd="0" presId="urn:microsoft.com/office/officeart/2005/8/layout/orgChart1"/>
    <dgm:cxn modelId="{2B1933F7-94EC-4B45-B984-32ED925A951F}" type="presParOf" srcId="{11427851-CD6E-4221-847E-CDE0DE17758D}" destId="{7368108E-B390-4BF4-95B3-6C833FCBCF13}" srcOrd="0" destOrd="0" presId="urn:microsoft.com/office/officeart/2005/8/layout/orgChart1"/>
    <dgm:cxn modelId="{5B178C06-2CC3-4A95-A045-664160579EC4}" type="presParOf" srcId="{11427851-CD6E-4221-847E-CDE0DE17758D}" destId="{F26EDA49-750C-44E4-A54F-12F4423DA199}" srcOrd="1" destOrd="0" presId="urn:microsoft.com/office/officeart/2005/8/layout/orgChart1"/>
    <dgm:cxn modelId="{86AAB4AA-B22F-432F-AA66-0D0526CC02EF}" type="presParOf" srcId="{85C4ECB3-7901-4D27-BEC0-51F722C2E9BA}" destId="{3B7C53B2-EE23-454D-8A13-F4110C821D45}" srcOrd="1" destOrd="0" presId="urn:microsoft.com/office/officeart/2005/8/layout/orgChart1"/>
    <dgm:cxn modelId="{B1F68E96-61B9-40EE-B554-8ED0037BCFDA}" type="presParOf" srcId="{3B7C53B2-EE23-454D-8A13-F4110C821D45}" destId="{EF946890-2D84-4033-8765-6FC5CFD628D8}" srcOrd="0" destOrd="0" presId="urn:microsoft.com/office/officeart/2005/8/layout/orgChart1"/>
    <dgm:cxn modelId="{8B844F40-2927-41FE-9C93-0B22B19AB7A6}" type="presParOf" srcId="{3B7C53B2-EE23-454D-8A13-F4110C821D45}" destId="{78F73558-4FD2-4F69-9C54-6CE03C4EF428}" srcOrd="1" destOrd="0" presId="urn:microsoft.com/office/officeart/2005/8/layout/orgChart1"/>
    <dgm:cxn modelId="{8E0EC4BE-BF0C-4C0D-B4BA-3A1394C3B013}" type="presParOf" srcId="{78F73558-4FD2-4F69-9C54-6CE03C4EF428}" destId="{1BE55224-D133-4F67-899E-384D9D3515B9}" srcOrd="0" destOrd="0" presId="urn:microsoft.com/office/officeart/2005/8/layout/orgChart1"/>
    <dgm:cxn modelId="{E15DFCDA-458D-451A-AB5B-914248DD2C09}" type="presParOf" srcId="{1BE55224-D133-4F67-899E-384D9D3515B9}" destId="{DE857A9E-55E0-42E3-99EE-C3CB26D72F6E}" srcOrd="0" destOrd="0" presId="urn:microsoft.com/office/officeart/2005/8/layout/orgChart1"/>
    <dgm:cxn modelId="{63F94117-81A8-4BB9-806D-AB35B3A29B19}" type="presParOf" srcId="{1BE55224-D133-4F67-899E-384D9D3515B9}" destId="{A19C9E07-85B7-4553-A07C-8992A1620373}" srcOrd="1" destOrd="0" presId="urn:microsoft.com/office/officeart/2005/8/layout/orgChart1"/>
    <dgm:cxn modelId="{3EB963AD-875B-44D3-A56F-CF18A048794D}" type="presParOf" srcId="{78F73558-4FD2-4F69-9C54-6CE03C4EF428}" destId="{C99D7904-E585-46E5-840A-B3D532D73BB0}" srcOrd="1" destOrd="0" presId="urn:microsoft.com/office/officeart/2005/8/layout/orgChart1"/>
    <dgm:cxn modelId="{65F80C1E-F29D-4554-AD01-557815ED72E2}" type="presParOf" srcId="{78F73558-4FD2-4F69-9C54-6CE03C4EF428}" destId="{B79E572B-0FDA-46BD-8152-02C186EF6615}" srcOrd="2" destOrd="0" presId="urn:microsoft.com/office/officeart/2005/8/layout/orgChart1"/>
    <dgm:cxn modelId="{330AB635-BFB4-4960-BD94-B123D44FBA5C}" type="presParOf" srcId="{3B7C53B2-EE23-454D-8A13-F4110C821D45}" destId="{6A6485D3-75DA-4BA4-9DBF-C37E1418461E}" srcOrd="2" destOrd="0" presId="urn:microsoft.com/office/officeart/2005/8/layout/orgChart1"/>
    <dgm:cxn modelId="{403B34DE-4ED0-4AB0-8F12-46F6B30156DD}" type="presParOf" srcId="{3B7C53B2-EE23-454D-8A13-F4110C821D45}" destId="{16D25917-6B3D-48D8-A7E0-E7BE0C35560D}" srcOrd="3" destOrd="0" presId="urn:microsoft.com/office/officeart/2005/8/layout/orgChart1"/>
    <dgm:cxn modelId="{C97AB1DE-F237-4B8E-A472-840CBC313403}" type="presParOf" srcId="{16D25917-6B3D-48D8-A7E0-E7BE0C35560D}" destId="{C8786E4F-4B03-4AE9-B79C-E6D47C7D84D5}" srcOrd="0" destOrd="0" presId="urn:microsoft.com/office/officeart/2005/8/layout/orgChart1"/>
    <dgm:cxn modelId="{8EA77F35-738A-4E2F-96C1-FDEA42EF7F7A}" type="presParOf" srcId="{C8786E4F-4B03-4AE9-B79C-E6D47C7D84D5}" destId="{C25DCA3E-4196-476A-AB1E-495A29B2F5F1}" srcOrd="0" destOrd="0" presId="urn:microsoft.com/office/officeart/2005/8/layout/orgChart1"/>
    <dgm:cxn modelId="{B810489F-100B-49DF-AE68-8F4D48D64EA5}" type="presParOf" srcId="{C8786E4F-4B03-4AE9-B79C-E6D47C7D84D5}" destId="{FF9D0E1C-C6BD-4F79-BE52-834D9E1B8570}" srcOrd="1" destOrd="0" presId="urn:microsoft.com/office/officeart/2005/8/layout/orgChart1"/>
    <dgm:cxn modelId="{723ECFFF-6892-4769-B878-A824F7E49BE1}" type="presParOf" srcId="{16D25917-6B3D-48D8-A7E0-E7BE0C35560D}" destId="{C3167DF9-E9CA-4456-B4AE-B229B852750C}" srcOrd="1" destOrd="0" presId="urn:microsoft.com/office/officeart/2005/8/layout/orgChart1"/>
    <dgm:cxn modelId="{3E408CB2-4823-412B-9B6E-2DB93C5FF9FA}" type="presParOf" srcId="{16D25917-6B3D-48D8-A7E0-E7BE0C35560D}" destId="{1199CF74-FE77-431B-8128-B18278F5217D}" srcOrd="2" destOrd="0" presId="urn:microsoft.com/office/officeart/2005/8/layout/orgChart1"/>
    <dgm:cxn modelId="{8772A5D8-E588-4026-AE71-12907D8F0AD4}" type="presParOf" srcId="{3B7C53B2-EE23-454D-8A13-F4110C821D45}" destId="{40988D66-DA55-4827-9C9A-6D247C53B8FE}" srcOrd="4" destOrd="0" presId="urn:microsoft.com/office/officeart/2005/8/layout/orgChart1"/>
    <dgm:cxn modelId="{09F8F8DC-8CC3-47F8-9B41-431F806F609D}" type="presParOf" srcId="{3B7C53B2-EE23-454D-8A13-F4110C821D45}" destId="{F261524A-DD4E-4619-9132-C9565E1ABBE2}" srcOrd="5" destOrd="0" presId="urn:microsoft.com/office/officeart/2005/8/layout/orgChart1"/>
    <dgm:cxn modelId="{0D910F90-ED19-4633-BBF2-1C9453AA7A33}" type="presParOf" srcId="{F261524A-DD4E-4619-9132-C9565E1ABBE2}" destId="{C317B9DC-6F35-4264-9CF6-A92779E60B89}" srcOrd="0" destOrd="0" presId="urn:microsoft.com/office/officeart/2005/8/layout/orgChart1"/>
    <dgm:cxn modelId="{FA5DC99E-CB47-4BC7-80D2-63FC44FCFE76}" type="presParOf" srcId="{C317B9DC-6F35-4264-9CF6-A92779E60B89}" destId="{11AC2E1B-7600-49D5-97C4-497D28160E0C}" srcOrd="0" destOrd="0" presId="urn:microsoft.com/office/officeart/2005/8/layout/orgChart1"/>
    <dgm:cxn modelId="{57D3F7C2-2AA3-48CE-BE7C-4A3F4449922B}" type="presParOf" srcId="{C317B9DC-6F35-4264-9CF6-A92779E60B89}" destId="{8A0230F7-A7AF-4C44-9555-1D94CB82380E}" srcOrd="1" destOrd="0" presId="urn:microsoft.com/office/officeart/2005/8/layout/orgChart1"/>
    <dgm:cxn modelId="{34E4C47F-E683-4BB4-9130-22BCE4C10AA3}" type="presParOf" srcId="{F261524A-DD4E-4619-9132-C9565E1ABBE2}" destId="{69500091-F4A8-4888-92B0-3D7345CDE445}" srcOrd="1" destOrd="0" presId="urn:microsoft.com/office/officeart/2005/8/layout/orgChart1"/>
    <dgm:cxn modelId="{45544308-D417-44F5-9079-75B2FC04DCE0}" type="presParOf" srcId="{F261524A-DD4E-4619-9132-C9565E1ABBE2}" destId="{A42BAA04-D226-48D5-AAF0-120A1302ADAF}" srcOrd="2" destOrd="0" presId="urn:microsoft.com/office/officeart/2005/8/layout/orgChart1"/>
    <dgm:cxn modelId="{EAAED1D8-4218-43BD-8A24-F5B0983F0FD0}" type="presParOf" srcId="{85C4ECB3-7901-4D27-BEC0-51F722C2E9BA}" destId="{1CD5CE0F-D4FB-4D9E-9D87-5B4A3A7870E3}" srcOrd="2" destOrd="0" presId="urn:microsoft.com/office/officeart/2005/8/layout/orgChart1"/>
    <dgm:cxn modelId="{C708A9C7-8495-4B5A-A8F4-BE4E32E267D0}" type="presParOf" srcId="{1AB52202-2D39-48C0-AE31-DC4B4842D90D}" destId="{61234CD4-41D2-4452-8EDD-8DA141BA52D9}" srcOrd="2" destOrd="0" presId="urn:microsoft.com/office/officeart/2005/8/layout/orgChart1"/>
    <dgm:cxn modelId="{D8750DD7-8574-458F-B316-4372381F75E0}" type="presParOf" srcId="{1AB52202-2D39-48C0-AE31-DC4B4842D90D}" destId="{696B1534-C077-4E1E-BC35-4E603505C785}" srcOrd="3" destOrd="0" presId="urn:microsoft.com/office/officeart/2005/8/layout/orgChart1"/>
    <dgm:cxn modelId="{03E1DF5F-AA84-46D4-BAB8-423CCA31CCD9}" type="presParOf" srcId="{696B1534-C077-4E1E-BC35-4E603505C785}" destId="{274DC12E-B8E6-470F-8D55-67E14242ADD1}" srcOrd="0" destOrd="0" presId="urn:microsoft.com/office/officeart/2005/8/layout/orgChart1"/>
    <dgm:cxn modelId="{1FDFA380-349D-459C-A8B7-5AB3865A2B47}" type="presParOf" srcId="{274DC12E-B8E6-470F-8D55-67E14242ADD1}" destId="{D8A62DA7-97D6-4127-A57B-55CF62A6530D}" srcOrd="0" destOrd="0" presId="urn:microsoft.com/office/officeart/2005/8/layout/orgChart1"/>
    <dgm:cxn modelId="{95898ABC-540E-488D-8583-003DD42EBCBE}" type="presParOf" srcId="{274DC12E-B8E6-470F-8D55-67E14242ADD1}" destId="{41FF1DC4-65D6-414A-AF16-8EFF082532CF}" srcOrd="1" destOrd="0" presId="urn:microsoft.com/office/officeart/2005/8/layout/orgChart1"/>
    <dgm:cxn modelId="{0095172D-4A73-4B9A-ABE8-ADCA4D3F6E40}" type="presParOf" srcId="{696B1534-C077-4E1E-BC35-4E603505C785}" destId="{A3E5C964-CC3C-4B5F-A8CB-2711C45D0F12}" srcOrd="1" destOrd="0" presId="urn:microsoft.com/office/officeart/2005/8/layout/orgChart1"/>
    <dgm:cxn modelId="{29651898-35C7-4661-93F7-4E5612D5E5B0}" type="presParOf" srcId="{696B1534-C077-4E1E-BC35-4E603505C785}" destId="{B0D68233-D5D9-45D8-88C6-72C2B12BDBBD}" srcOrd="2" destOrd="0" presId="urn:microsoft.com/office/officeart/2005/8/layout/orgChart1"/>
    <dgm:cxn modelId="{A41F0464-9DE5-448A-B73A-1DEAFAA8BA79}" type="presParOf" srcId="{B0D68233-D5D9-45D8-88C6-72C2B12BDBBD}" destId="{0EA3C338-BAF8-4B61-9A57-4E1D962CA22B}" srcOrd="0" destOrd="0" presId="urn:microsoft.com/office/officeart/2005/8/layout/orgChart1"/>
    <dgm:cxn modelId="{06CCD712-7724-4703-B736-DD107743C8CC}" type="presParOf" srcId="{B0D68233-D5D9-45D8-88C6-72C2B12BDBBD}" destId="{A61736D7-4A75-456B-911B-DC5D62DB372D}" srcOrd="1" destOrd="0" presId="urn:microsoft.com/office/officeart/2005/8/layout/orgChart1"/>
    <dgm:cxn modelId="{2D9F3D1E-DC39-41E6-B64F-29C5F8E88C6E}" type="presParOf" srcId="{A61736D7-4A75-456B-911B-DC5D62DB372D}" destId="{B38C4986-5A65-4704-98D6-73ACA5F9B9CC}" srcOrd="0" destOrd="0" presId="urn:microsoft.com/office/officeart/2005/8/layout/orgChart1"/>
    <dgm:cxn modelId="{D50F3746-0702-4CEF-B4ED-67883610C0FA}" type="presParOf" srcId="{B38C4986-5A65-4704-98D6-73ACA5F9B9CC}" destId="{887D94C7-764A-4F47-BF18-073B68423357}" srcOrd="0" destOrd="0" presId="urn:microsoft.com/office/officeart/2005/8/layout/orgChart1"/>
    <dgm:cxn modelId="{59FF7C63-4938-4BE8-8515-B4E6B3D77BAC}" type="presParOf" srcId="{B38C4986-5A65-4704-98D6-73ACA5F9B9CC}" destId="{AD8DA56A-70B8-41B1-A053-F8154044BDC0}" srcOrd="1" destOrd="0" presId="urn:microsoft.com/office/officeart/2005/8/layout/orgChart1"/>
    <dgm:cxn modelId="{2F369805-DC02-4C96-9969-69EFB11AA49E}" type="presParOf" srcId="{A61736D7-4A75-456B-911B-DC5D62DB372D}" destId="{41248DAA-C508-4111-9DCD-50AE16FB9D53}" srcOrd="1" destOrd="0" presId="urn:microsoft.com/office/officeart/2005/8/layout/orgChart1"/>
    <dgm:cxn modelId="{42907946-0494-465A-AC9A-766EB1BC91BC}" type="presParOf" srcId="{A61736D7-4A75-456B-911B-DC5D62DB372D}" destId="{825B78A9-2EB8-4B97-B135-657619925206}" srcOrd="2" destOrd="0" presId="urn:microsoft.com/office/officeart/2005/8/layout/orgChart1"/>
    <dgm:cxn modelId="{7F05BF26-1803-4489-B579-01BC4CFB6641}" type="presParOf" srcId="{B0D68233-D5D9-45D8-88C6-72C2B12BDBBD}" destId="{62156300-F25C-49EE-9C52-C884E80EB0F2}" srcOrd="2" destOrd="0" presId="urn:microsoft.com/office/officeart/2005/8/layout/orgChart1"/>
    <dgm:cxn modelId="{481F2359-CC74-46C6-A749-4C151AFA2051}" type="presParOf" srcId="{B0D68233-D5D9-45D8-88C6-72C2B12BDBBD}" destId="{96CC0C10-F8B0-42CD-B92E-E8A13554D4AB}" srcOrd="3" destOrd="0" presId="urn:microsoft.com/office/officeart/2005/8/layout/orgChart1"/>
    <dgm:cxn modelId="{C7CE98D4-97B2-409A-8D61-7F1F82450A3E}" type="presParOf" srcId="{96CC0C10-F8B0-42CD-B92E-E8A13554D4AB}" destId="{4F8354D0-ACD1-4F8F-8D81-B687E5309626}" srcOrd="0" destOrd="0" presId="urn:microsoft.com/office/officeart/2005/8/layout/orgChart1"/>
    <dgm:cxn modelId="{FE10F735-EABA-4BB0-8FD4-5C59CFCA4FC9}" type="presParOf" srcId="{4F8354D0-ACD1-4F8F-8D81-B687E5309626}" destId="{91DFE28E-C9F1-4702-83BF-AB4B18FA5FEB}" srcOrd="0" destOrd="0" presId="urn:microsoft.com/office/officeart/2005/8/layout/orgChart1"/>
    <dgm:cxn modelId="{89721510-499A-41F8-9F76-65E759710A4F}" type="presParOf" srcId="{4F8354D0-ACD1-4F8F-8D81-B687E5309626}" destId="{26EA425E-2AA6-4C34-991A-F1C4FE15E3C1}" srcOrd="1" destOrd="0" presId="urn:microsoft.com/office/officeart/2005/8/layout/orgChart1"/>
    <dgm:cxn modelId="{A4E1A11B-9112-4B1E-AC80-DEC5D7263612}" type="presParOf" srcId="{96CC0C10-F8B0-42CD-B92E-E8A13554D4AB}" destId="{C2211343-F4FD-417A-AE9E-1DE6D363BF22}" srcOrd="1" destOrd="0" presId="urn:microsoft.com/office/officeart/2005/8/layout/orgChart1"/>
    <dgm:cxn modelId="{BE71CB95-DD73-4F86-A41F-76CB1E365E44}" type="presParOf" srcId="{96CC0C10-F8B0-42CD-B92E-E8A13554D4AB}" destId="{7150F1BD-7555-4564-86D8-CF91A9B373A2}" srcOrd="2" destOrd="0" presId="urn:microsoft.com/office/officeart/2005/8/layout/orgChart1"/>
    <dgm:cxn modelId="{416A1121-643D-472D-BB02-29E5B824494D}" type="presParOf" srcId="{B0D68233-D5D9-45D8-88C6-72C2B12BDBBD}" destId="{71CF9B6A-B9A0-47EB-B88A-DCDE46E0B1E3}" srcOrd="4" destOrd="0" presId="urn:microsoft.com/office/officeart/2005/8/layout/orgChart1"/>
    <dgm:cxn modelId="{15786AAB-BFEA-4C99-9448-60E4B0698D55}" type="presParOf" srcId="{B0D68233-D5D9-45D8-88C6-72C2B12BDBBD}" destId="{C610FBF0-E7E7-4790-AB27-ECDC6E84B25F}" srcOrd="5" destOrd="0" presId="urn:microsoft.com/office/officeart/2005/8/layout/orgChart1"/>
    <dgm:cxn modelId="{A5DFFCBD-70E1-4A88-B135-FD79F1EF3118}" type="presParOf" srcId="{C610FBF0-E7E7-4790-AB27-ECDC6E84B25F}" destId="{66885104-CAFE-4632-AD84-F6311BFC9482}" srcOrd="0" destOrd="0" presId="urn:microsoft.com/office/officeart/2005/8/layout/orgChart1"/>
    <dgm:cxn modelId="{00099516-9072-4EA5-B412-FEE25D2C2713}" type="presParOf" srcId="{66885104-CAFE-4632-AD84-F6311BFC9482}" destId="{D4660DB8-ADC6-45F0-AFEA-B7773EF69223}" srcOrd="0" destOrd="0" presId="urn:microsoft.com/office/officeart/2005/8/layout/orgChart1"/>
    <dgm:cxn modelId="{990DBF7A-D98F-4365-812E-90ED20B5FAC4}" type="presParOf" srcId="{66885104-CAFE-4632-AD84-F6311BFC9482}" destId="{51523719-797C-401E-BFD6-4256B8B6BC9E}" srcOrd="1" destOrd="0" presId="urn:microsoft.com/office/officeart/2005/8/layout/orgChart1"/>
    <dgm:cxn modelId="{A532A44A-B332-4750-8EB5-5B38CD588039}" type="presParOf" srcId="{C610FBF0-E7E7-4790-AB27-ECDC6E84B25F}" destId="{998A642B-4CE6-4195-82E8-41908208BEF2}" srcOrd="1" destOrd="0" presId="urn:microsoft.com/office/officeart/2005/8/layout/orgChart1"/>
    <dgm:cxn modelId="{82C80749-649D-493A-B3ED-3616E8AAD5B2}" type="presParOf" srcId="{C610FBF0-E7E7-4790-AB27-ECDC6E84B25F}" destId="{0C8822B2-C525-4401-8747-D0EF8359B4F9}" srcOrd="2" destOrd="0" presId="urn:microsoft.com/office/officeart/2005/8/layout/orgChart1"/>
    <dgm:cxn modelId="{BF8F5301-12F8-4371-A0B7-302589B3A125}" type="presParOf" srcId="{B0D68233-D5D9-45D8-88C6-72C2B12BDBBD}" destId="{EE4ABEF9-6A57-4397-BAB2-B55471075981}" srcOrd="6" destOrd="0" presId="urn:microsoft.com/office/officeart/2005/8/layout/orgChart1"/>
    <dgm:cxn modelId="{78591B48-13A8-4395-80C2-A50D26D26999}" type="presParOf" srcId="{B0D68233-D5D9-45D8-88C6-72C2B12BDBBD}" destId="{50225D45-0C72-4271-B9E8-C6C9880ACCFA}" srcOrd="7" destOrd="0" presId="urn:microsoft.com/office/officeart/2005/8/layout/orgChart1"/>
    <dgm:cxn modelId="{CC73E3C9-CC86-48BF-A5F9-4EE257B315BF}" type="presParOf" srcId="{50225D45-0C72-4271-B9E8-C6C9880ACCFA}" destId="{F411F726-60DF-4BD5-96A5-456B57D794FA}" srcOrd="0" destOrd="0" presId="urn:microsoft.com/office/officeart/2005/8/layout/orgChart1"/>
    <dgm:cxn modelId="{35C1EEF5-9018-42D2-AB68-83EE4EA1C742}" type="presParOf" srcId="{F411F726-60DF-4BD5-96A5-456B57D794FA}" destId="{57F5A5F1-B529-4272-8D36-04C9DE3C259A}" srcOrd="0" destOrd="0" presId="urn:microsoft.com/office/officeart/2005/8/layout/orgChart1"/>
    <dgm:cxn modelId="{135EEF84-B7A8-4F01-928B-0F984FD5EA6B}" type="presParOf" srcId="{F411F726-60DF-4BD5-96A5-456B57D794FA}" destId="{C583AFEA-800B-42C0-9F21-DD3C9832126B}" srcOrd="1" destOrd="0" presId="urn:microsoft.com/office/officeart/2005/8/layout/orgChart1"/>
    <dgm:cxn modelId="{766EDE53-0B12-4BC4-83F1-B60C8B0A8DEE}" type="presParOf" srcId="{50225D45-0C72-4271-B9E8-C6C9880ACCFA}" destId="{E1ED37AF-64DA-41CA-AF28-DD61CA24D4A5}" srcOrd="1" destOrd="0" presId="urn:microsoft.com/office/officeart/2005/8/layout/orgChart1"/>
    <dgm:cxn modelId="{696E6069-1A49-4AAB-817A-6C3753F53DEB}" type="presParOf" srcId="{50225D45-0C72-4271-B9E8-C6C9880ACCFA}" destId="{27EE307B-F0AC-4AEF-B98B-72222CAEEC48}" srcOrd="2" destOrd="0" presId="urn:microsoft.com/office/officeart/2005/8/layout/orgChart1"/>
    <dgm:cxn modelId="{D6272DDA-2684-47E1-892B-6AF6409CE1BD}" type="presParOf" srcId="{B0D68233-D5D9-45D8-88C6-72C2B12BDBBD}" destId="{92DEAD85-30E3-4535-918C-51E12799CF33}" srcOrd="8" destOrd="0" presId="urn:microsoft.com/office/officeart/2005/8/layout/orgChart1"/>
    <dgm:cxn modelId="{5FE6D05F-96A2-4BA6-A34C-E49AD8962EB8}" type="presParOf" srcId="{B0D68233-D5D9-45D8-88C6-72C2B12BDBBD}" destId="{03A711ED-6E4D-4841-AADC-3EF12CDEB44B}" srcOrd="9" destOrd="0" presId="urn:microsoft.com/office/officeart/2005/8/layout/orgChart1"/>
    <dgm:cxn modelId="{0748D69E-45E4-4562-A0A3-D8B7527E5C34}" type="presParOf" srcId="{03A711ED-6E4D-4841-AADC-3EF12CDEB44B}" destId="{D61CC362-12A5-421F-97BC-5601E0139165}" srcOrd="0" destOrd="0" presId="urn:microsoft.com/office/officeart/2005/8/layout/orgChart1"/>
    <dgm:cxn modelId="{B34B3FCE-08F7-4A80-B1CF-74B889A06A3B}" type="presParOf" srcId="{D61CC362-12A5-421F-97BC-5601E0139165}" destId="{051ED126-1B0E-43F4-B42C-3737D0839891}" srcOrd="0" destOrd="0" presId="urn:microsoft.com/office/officeart/2005/8/layout/orgChart1"/>
    <dgm:cxn modelId="{CF2555E6-66CC-47FD-BC6A-2D47A4D40DBA}" type="presParOf" srcId="{D61CC362-12A5-421F-97BC-5601E0139165}" destId="{AF8EA3DC-25CD-4DDB-B784-222977D17D62}" srcOrd="1" destOrd="0" presId="urn:microsoft.com/office/officeart/2005/8/layout/orgChart1"/>
    <dgm:cxn modelId="{330056CD-499B-40CD-B3C9-3BC394D6A387}" type="presParOf" srcId="{03A711ED-6E4D-4841-AADC-3EF12CDEB44B}" destId="{E1A5346A-FE74-4570-A959-4F4598FE600F}" srcOrd="1" destOrd="0" presId="urn:microsoft.com/office/officeart/2005/8/layout/orgChart1"/>
    <dgm:cxn modelId="{37BA568D-9C48-4337-9A92-C27805E4E45D}" type="presParOf" srcId="{03A711ED-6E4D-4841-AADC-3EF12CDEB44B}" destId="{F48854A0-C028-47CB-830D-32A4561E619E}" srcOrd="2" destOrd="0" presId="urn:microsoft.com/office/officeart/2005/8/layout/orgChart1"/>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ABCF5E-5E77-419D-8EF1-CE0A075B820D}">
      <dsp:nvSpPr>
        <dsp:cNvPr id="0" name=""/>
        <dsp:cNvSpPr/>
      </dsp:nvSpPr>
      <dsp:spPr>
        <a:xfrm>
          <a:off x="4126280" y="2623650"/>
          <a:ext cx="168795" cy="4163622"/>
        </a:xfrm>
        <a:custGeom>
          <a:avLst/>
          <a:gdLst/>
          <a:ahLst/>
          <a:cxnLst/>
          <a:rect l="0" t="0" r="0" b="0"/>
          <a:pathLst>
            <a:path>
              <a:moveTo>
                <a:pt x="0" y="0"/>
              </a:moveTo>
              <a:lnTo>
                <a:pt x="0" y="4163622"/>
              </a:lnTo>
              <a:lnTo>
                <a:pt x="168795" y="4163622"/>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EE08A1-FA49-418B-8F35-08DC298D1030}">
      <dsp:nvSpPr>
        <dsp:cNvPr id="0" name=""/>
        <dsp:cNvSpPr/>
      </dsp:nvSpPr>
      <dsp:spPr>
        <a:xfrm>
          <a:off x="3957485" y="2623650"/>
          <a:ext cx="168795" cy="4163622"/>
        </a:xfrm>
        <a:custGeom>
          <a:avLst/>
          <a:gdLst/>
          <a:ahLst/>
          <a:cxnLst/>
          <a:rect l="0" t="0" r="0" b="0"/>
          <a:pathLst>
            <a:path>
              <a:moveTo>
                <a:pt x="168795" y="0"/>
              </a:moveTo>
              <a:lnTo>
                <a:pt x="168795" y="4163622"/>
              </a:lnTo>
              <a:lnTo>
                <a:pt x="0" y="4163622"/>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A91637-41FC-4210-8102-EC4841B36ACB}">
      <dsp:nvSpPr>
        <dsp:cNvPr id="0" name=""/>
        <dsp:cNvSpPr/>
      </dsp:nvSpPr>
      <dsp:spPr>
        <a:xfrm>
          <a:off x="4126280" y="2623650"/>
          <a:ext cx="168795" cy="3022243"/>
        </a:xfrm>
        <a:custGeom>
          <a:avLst/>
          <a:gdLst/>
          <a:ahLst/>
          <a:cxnLst/>
          <a:rect l="0" t="0" r="0" b="0"/>
          <a:pathLst>
            <a:path>
              <a:moveTo>
                <a:pt x="0" y="0"/>
              </a:moveTo>
              <a:lnTo>
                <a:pt x="0" y="3022243"/>
              </a:lnTo>
              <a:lnTo>
                <a:pt x="168795" y="302224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6E4FA1D-9959-4669-AE7D-909C11C700BF}">
      <dsp:nvSpPr>
        <dsp:cNvPr id="0" name=""/>
        <dsp:cNvSpPr/>
      </dsp:nvSpPr>
      <dsp:spPr>
        <a:xfrm>
          <a:off x="3957485" y="2623650"/>
          <a:ext cx="168795" cy="3022243"/>
        </a:xfrm>
        <a:custGeom>
          <a:avLst/>
          <a:gdLst/>
          <a:ahLst/>
          <a:cxnLst/>
          <a:rect l="0" t="0" r="0" b="0"/>
          <a:pathLst>
            <a:path>
              <a:moveTo>
                <a:pt x="168795" y="0"/>
              </a:moveTo>
              <a:lnTo>
                <a:pt x="168795" y="3022243"/>
              </a:lnTo>
              <a:lnTo>
                <a:pt x="0" y="302224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647A562-7CFA-4942-ADC8-692BF2B53F4B}">
      <dsp:nvSpPr>
        <dsp:cNvPr id="0" name=""/>
        <dsp:cNvSpPr/>
      </dsp:nvSpPr>
      <dsp:spPr>
        <a:xfrm>
          <a:off x="4126280" y="2623650"/>
          <a:ext cx="168795" cy="1880864"/>
        </a:xfrm>
        <a:custGeom>
          <a:avLst/>
          <a:gdLst/>
          <a:ahLst/>
          <a:cxnLst/>
          <a:rect l="0" t="0" r="0" b="0"/>
          <a:pathLst>
            <a:path>
              <a:moveTo>
                <a:pt x="0" y="0"/>
              </a:moveTo>
              <a:lnTo>
                <a:pt x="0" y="1880864"/>
              </a:lnTo>
              <a:lnTo>
                <a:pt x="168795" y="188086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4ED686-FAD2-4B14-ABC2-EADB16DC653B}">
      <dsp:nvSpPr>
        <dsp:cNvPr id="0" name=""/>
        <dsp:cNvSpPr/>
      </dsp:nvSpPr>
      <dsp:spPr>
        <a:xfrm>
          <a:off x="3957485" y="2623650"/>
          <a:ext cx="168795" cy="1880864"/>
        </a:xfrm>
        <a:custGeom>
          <a:avLst/>
          <a:gdLst/>
          <a:ahLst/>
          <a:cxnLst/>
          <a:rect l="0" t="0" r="0" b="0"/>
          <a:pathLst>
            <a:path>
              <a:moveTo>
                <a:pt x="168795" y="0"/>
              </a:moveTo>
              <a:lnTo>
                <a:pt x="168795" y="1880864"/>
              </a:lnTo>
              <a:lnTo>
                <a:pt x="0" y="188086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47AD99-76AB-4CF9-BC5B-66735F01F3B1}">
      <dsp:nvSpPr>
        <dsp:cNvPr id="0" name=""/>
        <dsp:cNvSpPr/>
      </dsp:nvSpPr>
      <dsp:spPr>
        <a:xfrm>
          <a:off x="4126280" y="2623650"/>
          <a:ext cx="168795" cy="739485"/>
        </a:xfrm>
        <a:custGeom>
          <a:avLst/>
          <a:gdLst/>
          <a:ahLst/>
          <a:cxnLst/>
          <a:rect l="0" t="0" r="0" b="0"/>
          <a:pathLst>
            <a:path>
              <a:moveTo>
                <a:pt x="0" y="0"/>
              </a:moveTo>
              <a:lnTo>
                <a:pt x="0" y="739485"/>
              </a:lnTo>
              <a:lnTo>
                <a:pt x="168795" y="73948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D65B3F-92E3-4449-A332-957478A3F201}">
      <dsp:nvSpPr>
        <dsp:cNvPr id="0" name=""/>
        <dsp:cNvSpPr/>
      </dsp:nvSpPr>
      <dsp:spPr>
        <a:xfrm>
          <a:off x="3957485" y="2623650"/>
          <a:ext cx="168795" cy="739485"/>
        </a:xfrm>
        <a:custGeom>
          <a:avLst/>
          <a:gdLst/>
          <a:ahLst/>
          <a:cxnLst/>
          <a:rect l="0" t="0" r="0" b="0"/>
          <a:pathLst>
            <a:path>
              <a:moveTo>
                <a:pt x="168795" y="0"/>
              </a:moveTo>
              <a:lnTo>
                <a:pt x="168795" y="739485"/>
              </a:lnTo>
              <a:lnTo>
                <a:pt x="0" y="73948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D8EC36-2668-4BDF-A521-1797A5342840}">
      <dsp:nvSpPr>
        <dsp:cNvPr id="0" name=""/>
        <dsp:cNvSpPr/>
      </dsp:nvSpPr>
      <dsp:spPr>
        <a:xfrm>
          <a:off x="2466458" y="1482271"/>
          <a:ext cx="1659822" cy="337591"/>
        </a:xfrm>
        <a:custGeom>
          <a:avLst/>
          <a:gdLst/>
          <a:ahLst/>
          <a:cxnLst/>
          <a:rect l="0" t="0" r="0" b="0"/>
          <a:pathLst>
            <a:path>
              <a:moveTo>
                <a:pt x="0" y="0"/>
              </a:moveTo>
              <a:lnTo>
                <a:pt x="0" y="168795"/>
              </a:lnTo>
              <a:lnTo>
                <a:pt x="1659822" y="168795"/>
              </a:lnTo>
              <a:lnTo>
                <a:pt x="1659822" y="33759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7BC191-D00B-4536-BBAC-E0E9DEA93F5E}">
      <dsp:nvSpPr>
        <dsp:cNvPr id="0" name=""/>
        <dsp:cNvSpPr/>
      </dsp:nvSpPr>
      <dsp:spPr>
        <a:xfrm>
          <a:off x="163605" y="2623650"/>
          <a:ext cx="241136" cy="4163622"/>
        </a:xfrm>
        <a:custGeom>
          <a:avLst/>
          <a:gdLst/>
          <a:ahLst/>
          <a:cxnLst/>
          <a:rect l="0" t="0" r="0" b="0"/>
          <a:pathLst>
            <a:path>
              <a:moveTo>
                <a:pt x="0" y="0"/>
              </a:moveTo>
              <a:lnTo>
                <a:pt x="0" y="4163622"/>
              </a:lnTo>
              <a:lnTo>
                <a:pt x="241136" y="4163622"/>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36292B-4B02-4BD1-BE07-6D8E0B59A44C}">
      <dsp:nvSpPr>
        <dsp:cNvPr id="0" name=""/>
        <dsp:cNvSpPr/>
      </dsp:nvSpPr>
      <dsp:spPr>
        <a:xfrm>
          <a:off x="163605" y="2623650"/>
          <a:ext cx="241136" cy="3022243"/>
        </a:xfrm>
        <a:custGeom>
          <a:avLst/>
          <a:gdLst/>
          <a:ahLst/>
          <a:cxnLst/>
          <a:rect l="0" t="0" r="0" b="0"/>
          <a:pathLst>
            <a:path>
              <a:moveTo>
                <a:pt x="0" y="0"/>
              </a:moveTo>
              <a:lnTo>
                <a:pt x="0" y="3022243"/>
              </a:lnTo>
              <a:lnTo>
                <a:pt x="241136" y="302224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705411-8847-4D08-AA27-A49ABDC5CF17}">
      <dsp:nvSpPr>
        <dsp:cNvPr id="0" name=""/>
        <dsp:cNvSpPr/>
      </dsp:nvSpPr>
      <dsp:spPr>
        <a:xfrm>
          <a:off x="163605" y="2623650"/>
          <a:ext cx="241136" cy="1880864"/>
        </a:xfrm>
        <a:custGeom>
          <a:avLst/>
          <a:gdLst/>
          <a:ahLst/>
          <a:cxnLst/>
          <a:rect l="0" t="0" r="0" b="0"/>
          <a:pathLst>
            <a:path>
              <a:moveTo>
                <a:pt x="0" y="0"/>
              </a:moveTo>
              <a:lnTo>
                <a:pt x="0" y="1880864"/>
              </a:lnTo>
              <a:lnTo>
                <a:pt x="241136" y="188086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FF63DF-9426-4DFF-BDAC-7FE11B1478E7}">
      <dsp:nvSpPr>
        <dsp:cNvPr id="0" name=""/>
        <dsp:cNvSpPr/>
      </dsp:nvSpPr>
      <dsp:spPr>
        <a:xfrm>
          <a:off x="163605" y="2623650"/>
          <a:ext cx="241136" cy="739485"/>
        </a:xfrm>
        <a:custGeom>
          <a:avLst/>
          <a:gdLst/>
          <a:ahLst/>
          <a:cxnLst/>
          <a:rect l="0" t="0" r="0" b="0"/>
          <a:pathLst>
            <a:path>
              <a:moveTo>
                <a:pt x="0" y="0"/>
              </a:moveTo>
              <a:lnTo>
                <a:pt x="0" y="739485"/>
              </a:lnTo>
              <a:lnTo>
                <a:pt x="241136" y="73948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369DC4-F0B1-4059-B088-815A496D9F9E}">
      <dsp:nvSpPr>
        <dsp:cNvPr id="0" name=""/>
        <dsp:cNvSpPr/>
      </dsp:nvSpPr>
      <dsp:spPr>
        <a:xfrm>
          <a:off x="806635" y="1482271"/>
          <a:ext cx="1659822" cy="337591"/>
        </a:xfrm>
        <a:custGeom>
          <a:avLst/>
          <a:gdLst/>
          <a:ahLst/>
          <a:cxnLst/>
          <a:rect l="0" t="0" r="0" b="0"/>
          <a:pathLst>
            <a:path>
              <a:moveTo>
                <a:pt x="1659822" y="0"/>
              </a:moveTo>
              <a:lnTo>
                <a:pt x="1659822" y="168795"/>
              </a:lnTo>
              <a:lnTo>
                <a:pt x="0" y="168795"/>
              </a:lnTo>
              <a:lnTo>
                <a:pt x="0" y="33759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50ECD8D-5C32-4C0D-827B-D856AD78D9BD}">
      <dsp:nvSpPr>
        <dsp:cNvPr id="0" name=""/>
        <dsp:cNvSpPr/>
      </dsp:nvSpPr>
      <dsp:spPr>
        <a:xfrm>
          <a:off x="1662670" y="678483"/>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Резиновые санитарно-гигиенические изделия</a:t>
          </a:r>
        </a:p>
      </dsp:txBody>
      <dsp:txXfrm>
        <a:off x="1662670" y="678483"/>
        <a:ext cx="1607576" cy="803788"/>
      </dsp:txXfrm>
    </dsp:sp>
    <dsp:sp modelId="{C72BEB5A-AD66-472B-AE3D-522752391707}">
      <dsp:nvSpPr>
        <dsp:cNvPr id="0" name=""/>
        <dsp:cNvSpPr/>
      </dsp:nvSpPr>
      <dsp:spPr>
        <a:xfrm>
          <a:off x="2847" y="1819862"/>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Изделия из латекса</a:t>
          </a:r>
        </a:p>
      </dsp:txBody>
      <dsp:txXfrm>
        <a:off x="2847" y="1819862"/>
        <a:ext cx="1607576" cy="803788"/>
      </dsp:txXfrm>
    </dsp:sp>
    <dsp:sp modelId="{C9C0626D-FBF2-4BCF-986E-053407C493E8}">
      <dsp:nvSpPr>
        <dsp:cNvPr id="0" name=""/>
        <dsp:cNvSpPr/>
      </dsp:nvSpPr>
      <dsp:spPr>
        <a:xfrm>
          <a:off x="404741" y="2961241"/>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Перчатки</a:t>
          </a:r>
        </a:p>
      </dsp:txBody>
      <dsp:txXfrm>
        <a:off x="404741" y="2961241"/>
        <a:ext cx="1607576" cy="803788"/>
      </dsp:txXfrm>
    </dsp:sp>
    <dsp:sp modelId="{00C87253-830E-4BD7-B142-1D0902E4B425}">
      <dsp:nvSpPr>
        <dsp:cNvPr id="0" name=""/>
        <dsp:cNvSpPr/>
      </dsp:nvSpPr>
      <dsp:spPr>
        <a:xfrm>
          <a:off x="404741" y="4102620"/>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Напаличники</a:t>
          </a:r>
        </a:p>
      </dsp:txBody>
      <dsp:txXfrm>
        <a:off x="404741" y="4102620"/>
        <a:ext cx="1607576" cy="803788"/>
      </dsp:txXfrm>
    </dsp:sp>
    <dsp:sp modelId="{DD1D47AF-23F3-496D-A6D0-C8C8A5E5E178}">
      <dsp:nvSpPr>
        <dsp:cNvPr id="0" name=""/>
        <dsp:cNvSpPr/>
      </dsp:nvSpPr>
      <dsp:spPr>
        <a:xfrm>
          <a:off x="404741" y="5243999"/>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Соски, пустышки</a:t>
          </a:r>
        </a:p>
      </dsp:txBody>
      <dsp:txXfrm>
        <a:off x="404741" y="5243999"/>
        <a:ext cx="1607576" cy="803788"/>
      </dsp:txXfrm>
    </dsp:sp>
    <dsp:sp modelId="{687FC43A-DE8A-47E6-8BB5-983C943F3547}">
      <dsp:nvSpPr>
        <dsp:cNvPr id="0" name=""/>
        <dsp:cNvSpPr/>
      </dsp:nvSpPr>
      <dsp:spPr>
        <a:xfrm>
          <a:off x="404741" y="6385378"/>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Презервативы</a:t>
          </a:r>
        </a:p>
      </dsp:txBody>
      <dsp:txXfrm>
        <a:off x="404741" y="6385378"/>
        <a:ext cx="1607576" cy="803788"/>
      </dsp:txXfrm>
    </dsp:sp>
    <dsp:sp modelId="{227F4720-5FC7-4F99-8F10-F5BC62CF263F}">
      <dsp:nvSpPr>
        <dsp:cNvPr id="0" name=""/>
        <dsp:cNvSpPr/>
      </dsp:nvSpPr>
      <dsp:spPr>
        <a:xfrm>
          <a:off x="3322492" y="1819862"/>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Изделия из резины</a:t>
          </a:r>
        </a:p>
      </dsp:txBody>
      <dsp:txXfrm>
        <a:off x="3322492" y="1819862"/>
        <a:ext cx="1607576" cy="803788"/>
      </dsp:txXfrm>
    </dsp:sp>
    <dsp:sp modelId="{049C48A4-71C6-416D-BF9D-725E2E87EC62}">
      <dsp:nvSpPr>
        <dsp:cNvPr id="0" name=""/>
        <dsp:cNvSpPr/>
      </dsp:nvSpPr>
      <dsp:spPr>
        <a:xfrm>
          <a:off x="2349908" y="2961241"/>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Медицинская клеенка</a:t>
          </a:r>
        </a:p>
      </dsp:txBody>
      <dsp:txXfrm>
        <a:off x="2349908" y="2961241"/>
        <a:ext cx="1607576" cy="803788"/>
      </dsp:txXfrm>
    </dsp:sp>
    <dsp:sp modelId="{C88B5939-7E3F-401C-BDDB-EBE410A7302C}">
      <dsp:nvSpPr>
        <dsp:cNvPr id="0" name=""/>
        <dsp:cNvSpPr/>
      </dsp:nvSpPr>
      <dsp:spPr>
        <a:xfrm>
          <a:off x="4295076" y="2961241"/>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Судна, круги подкладные</a:t>
          </a:r>
        </a:p>
      </dsp:txBody>
      <dsp:txXfrm>
        <a:off x="4295076" y="2961241"/>
        <a:ext cx="1607576" cy="803788"/>
      </dsp:txXfrm>
    </dsp:sp>
    <dsp:sp modelId="{7328520E-1FE6-414A-A45E-1B641B37A1A9}">
      <dsp:nvSpPr>
        <dsp:cNvPr id="0" name=""/>
        <dsp:cNvSpPr/>
      </dsp:nvSpPr>
      <dsp:spPr>
        <a:xfrm>
          <a:off x="2349908" y="4102620"/>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Пузыри для льда</a:t>
          </a:r>
        </a:p>
      </dsp:txBody>
      <dsp:txXfrm>
        <a:off x="2349908" y="4102620"/>
        <a:ext cx="1607576" cy="803788"/>
      </dsp:txXfrm>
    </dsp:sp>
    <dsp:sp modelId="{F9F1DF07-522B-4240-8B3B-D3ACDB073842}">
      <dsp:nvSpPr>
        <dsp:cNvPr id="0" name=""/>
        <dsp:cNvSpPr/>
      </dsp:nvSpPr>
      <dsp:spPr>
        <a:xfrm>
          <a:off x="4295076" y="4102620"/>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Спринцовки</a:t>
          </a:r>
        </a:p>
      </dsp:txBody>
      <dsp:txXfrm>
        <a:off x="4295076" y="4102620"/>
        <a:ext cx="1607576" cy="803788"/>
      </dsp:txXfrm>
    </dsp:sp>
    <dsp:sp modelId="{E8EB52C6-6DA2-48CD-9186-D2A96EC3D45E}">
      <dsp:nvSpPr>
        <dsp:cNvPr id="0" name=""/>
        <dsp:cNvSpPr/>
      </dsp:nvSpPr>
      <dsp:spPr>
        <a:xfrm>
          <a:off x="2349908" y="5243999"/>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Кольца маточные</a:t>
          </a:r>
        </a:p>
      </dsp:txBody>
      <dsp:txXfrm>
        <a:off x="2349908" y="5243999"/>
        <a:ext cx="1607576" cy="803788"/>
      </dsp:txXfrm>
    </dsp:sp>
    <dsp:sp modelId="{43BF622B-F4F3-49A2-BA30-CB25FC5D90CF}">
      <dsp:nvSpPr>
        <dsp:cNvPr id="0" name=""/>
        <dsp:cNvSpPr/>
      </dsp:nvSpPr>
      <dsp:spPr>
        <a:xfrm>
          <a:off x="4295076" y="5243999"/>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Бинты резиновые</a:t>
          </a:r>
        </a:p>
      </dsp:txBody>
      <dsp:txXfrm>
        <a:off x="4295076" y="5243999"/>
        <a:ext cx="1607576" cy="803788"/>
      </dsp:txXfrm>
    </dsp:sp>
    <dsp:sp modelId="{3C48C964-6F44-4784-B3E2-5C92278A0037}">
      <dsp:nvSpPr>
        <dsp:cNvPr id="0" name=""/>
        <dsp:cNvSpPr/>
      </dsp:nvSpPr>
      <dsp:spPr>
        <a:xfrm>
          <a:off x="2349908" y="6385378"/>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Грелки</a:t>
          </a:r>
        </a:p>
      </dsp:txBody>
      <dsp:txXfrm>
        <a:off x="2349908" y="6385378"/>
        <a:ext cx="1607576" cy="803788"/>
      </dsp:txXfrm>
    </dsp:sp>
    <dsp:sp modelId="{5265A97E-B9E4-4F30-B0E4-A86E7762AFBF}">
      <dsp:nvSpPr>
        <dsp:cNvPr id="0" name=""/>
        <dsp:cNvSpPr/>
      </dsp:nvSpPr>
      <dsp:spPr>
        <a:xfrm>
          <a:off x="4295076" y="6385378"/>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Другое</a:t>
          </a:r>
          <a:r>
            <a:rPr lang="ru-RU" sz="1200" kern="1200"/>
            <a:t> </a:t>
          </a:r>
        </a:p>
      </dsp:txBody>
      <dsp:txXfrm>
        <a:off x="4295076" y="6385378"/>
        <a:ext cx="1607576" cy="80378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B99A33-5654-4D59-8176-3CD708BF9579}">
      <dsp:nvSpPr>
        <dsp:cNvPr id="0" name=""/>
        <dsp:cNvSpPr/>
      </dsp:nvSpPr>
      <dsp:spPr>
        <a:xfrm>
          <a:off x="2544792" y="639137"/>
          <a:ext cx="133895" cy="5113520"/>
        </a:xfrm>
        <a:custGeom>
          <a:avLst/>
          <a:gdLst/>
          <a:ahLst/>
          <a:cxnLst/>
          <a:rect l="0" t="0" r="0" b="0"/>
          <a:pathLst>
            <a:path>
              <a:moveTo>
                <a:pt x="0" y="0"/>
              </a:moveTo>
              <a:lnTo>
                <a:pt x="0" y="5113520"/>
              </a:lnTo>
              <a:lnTo>
                <a:pt x="133895" y="5113520"/>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72256CDC-F592-4775-9AD5-5E6BD31B7FA9}">
      <dsp:nvSpPr>
        <dsp:cNvPr id="0" name=""/>
        <dsp:cNvSpPr/>
      </dsp:nvSpPr>
      <dsp:spPr>
        <a:xfrm>
          <a:off x="2410897" y="639137"/>
          <a:ext cx="133895" cy="5113520"/>
        </a:xfrm>
        <a:custGeom>
          <a:avLst/>
          <a:gdLst/>
          <a:ahLst/>
          <a:cxnLst/>
          <a:rect l="0" t="0" r="0" b="0"/>
          <a:pathLst>
            <a:path>
              <a:moveTo>
                <a:pt x="133895" y="0"/>
              </a:moveTo>
              <a:lnTo>
                <a:pt x="133895" y="5113520"/>
              </a:lnTo>
              <a:lnTo>
                <a:pt x="0" y="5113520"/>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11FBBB12-A7BD-4790-BCCF-8C9291A17B75}">
      <dsp:nvSpPr>
        <dsp:cNvPr id="0" name=""/>
        <dsp:cNvSpPr/>
      </dsp:nvSpPr>
      <dsp:spPr>
        <a:xfrm>
          <a:off x="2544792" y="639137"/>
          <a:ext cx="133895" cy="4208133"/>
        </a:xfrm>
        <a:custGeom>
          <a:avLst/>
          <a:gdLst/>
          <a:ahLst/>
          <a:cxnLst/>
          <a:rect l="0" t="0" r="0" b="0"/>
          <a:pathLst>
            <a:path>
              <a:moveTo>
                <a:pt x="0" y="0"/>
              </a:moveTo>
              <a:lnTo>
                <a:pt x="0" y="4208133"/>
              </a:lnTo>
              <a:lnTo>
                <a:pt x="133895" y="4208133"/>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699D1682-3466-42BD-97E9-B659F3857A6B}">
      <dsp:nvSpPr>
        <dsp:cNvPr id="0" name=""/>
        <dsp:cNvSpPr/>
      </dsp:nvSpPr>
      <dsp:spPr>
        <a:xfrm>
          <a:off x="2410897" y="639137"/>
          <a:ext cx="133895" cy="4208133"/>
        </a:xfrm>
        <a:custGeom>
          <a:avLst/>
          <a:gdLst/>
          <a:ahLst/>
          <a:cxnLst/>
          <a:rect l="0" t="0" r="0" b="0"/>
          <a:pathLst>
            <a:path>
              <a:moveTo>
                <a:pt x="133895" y="0"/>
              </a:moveTo>
              <a:lnTo>
                <a:pt x="133895" y="4208133"/>
              </a:lnTo>
              <a:lnTo>
                <a:pt x="0" y="4208133"/>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4259B30-2CAD-4FE4-99E1-1BA3014EE845}">
      <dsp:nvSpPr>
        <dsp:cNvPr id="0" name=""/>
        <dsp:cNvSpPr/>
      </dsp:nvSpPr>
      <dsp:spPr>
        <a:xfrm>
          <a:off x="2544792" y="639137"/>
          <a:ext cx="133895" cy="3302747"/>
        </a:xfrm>
        <a:custGeom>
          <a:avLst/>
          <a:gdLst/>
          <a:ahLst/>
          <a:cxnLst/>
          <a:rect l="0" t="0" r="0" b="0"/>
          <a:pathLst>
            <a:path>
              <a:moveTo>
                <a:pt x="0" y="0"/>
              </a:moveTo>
              <a:lnTo>
                <a:pt x="0" y="3302747"/>
              </a:lnTo>
              <a:lnTo>
                <a:pt x="133895" y="3302747"/>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F236D969-67EB-481F-B533-56011131EAFC}">
      <dsp:nvSpPr>
        <dsp:cNvPr id="0" name=""/>
        <dsp:cNvSpPr/>
      </dsp:nvSpPr>
      <dsp:spPr>
        <a:xfrm>
          <a:off x="2410897" y="639137"/>
          <a:ext cx="133895" cy="3302747"/>
        </a:xfrm>
        <a:custGeom>
          <a:avLst/>
          <a:gdLst/>
          <a:ahLst/>
          <a:cxnLst/>
          <a:rect l="0" t="0" r="0" b="0"/>
          <a:pathLst>
            <a:path>
              <a:moveTo>
                <a:pt x="133895" y="0"/>
              </a:moveTo>
              <a:lnTo>
                <a:pt x="133895" y="3302747"/>
              </a:lnTo>
              <a:lnTo>
                <a:pt x="0" y="3302747"/>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17C0D6FF-D819-483C-9047-B79B66A715CF}">
      <dsp:nvSpPr>
        <dsp:cNvPr id="0" name=""/>
        <dsp:cNvSpPr/>
      </dsp:nvSpPr>
      <dsp:spPr>
        <a:xfrm>
          <a:off x="2544792" y="639137"/>
          <a:ext cx="133895" cy="2397361"/>
        </a:xfrm>
        <a:custGeom>
          <a:avLst/>
          <a:gdLst/>
          <a:ahLst/>
          <a:cxnLst/>
          <a:rect l="0" t="0" r="0" b="0"/>
          <a:pathLst>
            <a:path>
              <a:moveTo>
                <a:pt x="0" y="0"/>
              </a:moveTo>
              <a:lnTo>
                <a:pt x="0" y="2397361"/>
              </a:lnTo>
              <a:lnTo>
                <a:pt x="133895" y="239736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88139606-455A-4142-AD19-FDFD1B59AA89}">
      <dsp:nvSpPr>
        <dsp:cNvPr id="0" name=""/>
        <dsp:cNvSpPr/>
      </dsp:nvSpPr>
      <dsp:spPr>
        <a:xfrm>
          <a:off x="2410897" y="639137"/>
          <a:ext cx="133895" cy="2397361"/>
        </a:xfrm>
        <a:custGeom>
          <a:avLst/>
          <a:gdLst/>
          <a:ahLst/>
          <a:cxnLst/>
          <a:rect l="0" t="0" r="0" b="0"/>
          <a:pathLst>
            <a:path>
              <a:moveTo>
                <a:pt x="133895" y="0"/>
              </a:moveTo>
              <a:lnTo>
                <a:pt x="133895" y="2397361"/>
              </a:lnTo>
              <a:lnTo>
                <a:pt x="0" y="239736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46850644-7419-4464-9F78-FD7BCB04D358}">
      <dsp:nvSpPr>
        <dsp:cNvPr id="0" name=""/>
        <dsp:cNvSpPr/>
      </dsp:nvSpPr>
      <dsp:spPr>
        <a:xfrm>
          <a:off x="2544792" y="639137"/>
          <a:ext cx="133895" cy="1491974"/>
        </a:xfrm>
        <a:custGeom>
          <a:avLst/>
          <a:gdLst/>
          <a:ahLst/>
          <a:cxnLst/>
          <a:rect l="0" t="0" r="0" b="0"/>
          <a:pathLst>
            <a:path>
              <a:moveTo>
                <a:pt x="0" y="0"/>
              </a:moveTo>
              <a:lnTo>
                <a:pt x="0" y="1491974"/>
              </a:lnTo>
              <a:lnTo>
                <a:pt x="133895" y="1491974"/>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26F277F9-4F54-485D-9EEC-14D20754F1C4}">
      <dsp:nvSpPr>
        <dsp:cNvPr id="0" name=""/>
        <dsp:cNvSpPr/>
      </dsp:nvSpPr>
      <dsp:spPr>
        <a:xfrm>
          <a:off x="2410897" y="639137"/>
          <a:ext cx="133895" cy="1491974"/>
        </a:xfrm>
        <a:custGeom>
          <a:avLst/>
          <a:gdLst/>
          <a:ahLst/>
          <a:cxnLst/>
          <a:rect l="0" t="0" r="0" b="0"/>
          <a:pathLst>
            <a:path>
              <a:moveTo>
                <a:pt x="133895" y="0"/>
              </a:moveTo>
              <a:lnTo>
                <a:pt x="133895" y="1491974"/>
              </a:lnTo>
              <a:lnTo>
                <a:pt x="0" y="1491974"/>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DF38F7BC-DC4E-4756-AE90-609DF4E17EF0}">
      <dsp:nvSpPr>
        <dsp:cNvPr id="0" name=""/>
        <dsp:cNvSpPr/>
      </dsp:nvSpPr>
      <dsp:spPr>
        <a:xfrm>
          <a:off x="2544792" y="639137"/>
          <a:ext cx="133895" cy="586588"/>
        </a:xfrm>
        <a:custGeom>
          <a:avLst/>
          <a:gdLst/>
          <a:ahLst/>
          <a:cxnLst/>
          <a:rect l="0" t="0" r="0" b="0"/>
          <a:pathLst>
            <a:path>
              <a:moveTo>
                <a:pt x="0" y="0"/>
              </a:moveTo>
              <a:lnTo>
                <a:pt x="0" y="586588"/>
              </a:lnTo>
              <a:lnTo>
                <a:pt x="133895" y="586588"/>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44F7FD09-3B67-4ECB-A4DE-92267D0CAFC1}">
      <dsp:nvSpPr>
        <dsp:cNvPr id="0" name=""/>
        <dsp:cNvSpPr/>
      </dsp:nvSpPr>
      <dsp:spPr>
        <a:xfrm>
          <a:off x="2410897" y="639137"/>
          <a:ext cx="133895" cy="586588"/>
        </a:xfrm>
        <a:custGeom>
          <a:avLst/>
          <a:gdLst/>
          <a:ahLst/>
          <a:cxnLst/>
          <a:rect l="0" t="0" r="0" b="0"/>
          <a:pathLst>
            <a:path>
              <a:moveTo>
                <a:pt x="133895" y="0"/>
              </a:moveTo>
              <a:lnTo>
                <a:pt x="133895" y="586588"/>
              </a:lnTo>
              <a:lnTo>
                <a:pt x="0" y="586588"/>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4C73C811-2039-41E5-9D92-B36C3A0F7B87}">
      <dsp:nvSpPr>
        <dsp:cNvPr id="0" name=""/>
        <dsp:cNvSpPr/>
      </dsp:nvSpPr>
      <dsp:spPr>
        <a:xfrm>
          <a:off x="1907196" y="1541"/>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БАДы</a:t>
          </a:r>
        </a:p>
      </dsp:txBody>
      <dsp:txXfrm>
        <a:off x="1907196" y="1541"/>
        <a:ext cx="1275192" cy="637596"/>
      </dsp:txXfrm>
    </dsp:sp>
    <dsp:sp modelId="{C442577A-83F7-4758-BA61-70E967FDF053}">
      <dsp:nvSpPr>
        <dsp:cNvPr id="0" name=""/>
        <dsp:cNvSpPr/>
      </dsp:nvSpPr>
      <dsp:spPr>
        <a:xfrm>
          <a:off x="1135705" y="906927"/>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Действующие на ЦНС</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906927"/>
        <a:ext cx="1275192" cy="637596"/>
      </dsp:txXfrm>
    </dsp:sp>
    <dsp:sp modelId="{05B5725C-6207-4A19-94F2-48444959DBB3}">
      <dsp:nvSpPr>
        <dsp:cNvPr id="0" name=""/>
        <dsp:cNvSpPr/>
      </dsp:nvSpPr>
      <dsp:spPr>
        <a:xfrm>
          <a:off x="2678687" y="906927"/>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процессы тканевого обмена</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906927"/>
        <a:ext cx="1275192" cy="637596"/>
      </dsp:txXfrm>
    </dsp:sp>
    <dsp:sp modelId="{482A4804-2298-4F6E-849B-7EB96ADC8247}">
      <dsp:nvSpPr>
        <dsp:cNvPr id="0" name=""/>
        <dsp:cNvSpPr/>
      </dsp:nvSpPr>
      <dsp:spPr>
        <a:xfrm>
          <a:off x="1135705" y="1812314"/>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Минералосодержащие</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1812314"/>
        <a:ext cx="1275192" cy="637596"/>
      </dsp:txXfrm>
    </dsp:sp>
    <dsp:sp modelId="{E9FAA642-53D5-414C-A8BA-7EACC1C2008A}">
      <dsp:nvSpPr>
        <dsp:cNvPr id="0" name=""/>
        <dsp:cNvSpPr/>
      </dsp:nvSpPr>
      <dsp:spPr>
        <a:xfrm>
          <a:off x="2678687" y="1812314"/>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имунные процессы</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1812314"/>
        <a:ext cx="1275192" cy="637596"/>
      </dsp:txXfrm>
    </dsp:sp>
    <dsp:sp modelId="{EC52AD44-9974-4097-ABD6-B81F4D46456A}">
      <dsp:nvSpPr>
        <dsp:cNvPr id="0" name=""/>
        <dsp:cNvSpPr/>
      </dsp:nvSpPr>
      <dsp:spPr>
        <a:xfrm>
          <a:off x="1135705" y="2717700"/>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энергетический обмен</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2717700"/>
        <a:ext cx="1275192" cy="637596"/>
      </dsp:txXfrm>
    </dsp:sp>
    <dsp:sp modelId="{4078210A-33F4-4B42-8BE8-FF125D3AECDE}">
      <dsp:nvSpPr>
        <dsp:cNvPr id="0" name=""/>
        <dsp:cNvSpPr/>
      </dsp:nvSpPr>
      <dsp:spPr>
        <a:xfrm>
          <a:off x="2678687" y="2717700"/>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ССС</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2717700"/>
        <a:ext cx="1275192" cy="637596"/>
      </dsp:txXfrm>
    </dsp:sp>
    <dsp:sp modelId="{DC5F4CB6-7D83-48C1-8FF6-6EEA3FE103DF}">
      <dsp:nvSpPr>
        <dsp:cNvPr id="0" name=""/>
        <dsp:cNvSpPr/>
      </dsp:nvSpPr>
      <dsp:spPr>
        <a:xfrm>
          <a:off x="1135705" y="3623086"/>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Действующие на органы дыхания и полость рта</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3623086"/>
        <a:ext cx="1275192" cy="637596"/>
      </dsp:txXfrm>
    </dsp:sp>
    <dsp:sp modelId="{233E8DF7-E29A-4B14-A535-05D9033CFF54}">
      <dsp:nvSpPr>
        <dsp:cNvPr id="0" name=""/>
        <dsp:cNvSpPr/>
      </dsp:nvSpPr>
      <dsp:spPr>
        <a:xfrm>
          <a:off x="2678687" y="3623086"/>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органы пищеварения</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3623086"/>
        <a:ext cx="1275192" cy="637596"/>
      </dsp:txXfrm>
    </dsp:sp>
    <dsp:sp modelId="{A3F51138-D12E-43CF-AB3D-6F912B665359}">
      <dsp:nvSpPr>
        <dsp:cNvPr id="0" name=""/>
        <dsp:cNvSpPr/>
      </dsp:nvSpPr>
      <dsp:spPr>
        <a:xfrm>
          <a:off x="1135705" y="4528473"/>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мочеполовую систему</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4528473"/>
        <a:ext cx="1275192" cy="637596"/>
      </dsp:txXfrm>
    </dsp:sp>
    <dsp:sp modelId="{4B0AD4E2-4EC9-4CE1-AD64-4953EAD7A2EB}">
      <dsp:nvSpPr>
        <dsp:cNvPr id="0" name=""/>
        <dsp:cNvSpPr/>
      </dsp:nvSpPr>
      <dsp:spPr>
        <a:xfrm>
          <a:off x="2678687" y="4528473"/>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процессы в костной и хрящевой ткани</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4528473"/>
        <a:ext cx="1275192" cy="637596"/>
      </dsp:txXfrm>
    </dsp:sp>
    <dsp:sp modelId="{FC1D5878-0973-4A06-A8BF-BB5F35F8D7BE}">
      <dsp:nvSpPr>
        <dsp:cNvPr id="0" name=""/>
        <dsp:cNvSpPr/>
      </dsp:nvSpPr>
      <dsp:spPr>
        <a:xfrm>
          <a:off x="1135705" y="5433859"/>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гормональный обмен</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5433859"/>
        <a:ext cx="1275192" cy="637596"/>
      </dsp:txXfrm>
    </dsp:sp>
    <dsp:sp modelId="{3B00BAB6-A91B-4126-A335-5BE6C5410CBC}">
      <dsp:nvSpPr>
        <dsp:cNvPr id="0" name=""/>
        <dsp:cNvSpPr/>
      </dsp:nvSpPr>
      <dsp:spPr>
        <a:xfrm>
          <a:off x="2678687" y="5433859"/>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Снижающие токсическое действие на организм</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5433859"/>
        <a:ext cx="1275192" cy="63759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D8BC3A-F6C9-4878-95D3-95D454ADAD53}">
      <dsp:nvSpPr>
        <dsp:cNvPr id="0" name=""/>
        <dsp:cNvSpPr/>
      </dsp:nvSpPr>
      <dsp:spPr>
        <a:xfrm>
          <a:off x="2899190" y="1922368"/>
          <a:ext cx="187798" cy="1109667"/>
        </a:xfrm>
        <a:custGeom>
          <a:avLst/>
          <a:gdLst/>
          <a:ahLst/>
          <a:cxnLst/>
          <a:rect l="0" t="0" r="0" b="0"/>
          <a:pathLst>
            <a:path>
              <a:moveTo>
                <a:pt x="0" y="0"/>
              </a:moveTo>
              <a:lnTo>
                <a:pt x="0" y="1109667"/>
              </a:lnTo>
              <a:lnTo>
                <a:pt x="187798" y="110966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CCE0D9A-C6F0-4997-8226-7DCF0F00A843}">
      <dsp:nvSpPr>
        <dsp:cNvPr id="0" name=""/>
        <dsp:cNvSpPr/>
      </dsp:nvSpPr>
      <dsp:spPr>
        <a:xfrm>
          <a:off x="2141738" y="1033457"/>
          <a:ext cx="131458" cy="575914"/>
        </a:xfrm>
        <a:custGeom>
          <a:avLst/>
          <a:gdLst/>
          <a:ahLst/>
          <a:cxnLst/>
          <a:rect l="0" t="0" r="0" b="0"/>
          <a:pathLst>
            <a:path>
              <a:moveTo>
                <a:pt x="0" y="0"/>
              </a:moveTo>
              <a:lnTo>
                <a:pt x="0" y="575914"/>
              </a:lnTo>
              <a:lnTo>
                <a:pt x="131458" y="57591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C48962-C26B-4B70-83F5-6CC4B3CC75CD}">
      <dsp:nvSpPr>
        <dsp:cNvPr id="0" name=""/>
        <dsp:cNvSpPr/>
      </dsp:nvSpPr>
      <dsp:spPr>
        <a:xfrm>
          <a:off x="1252827" y="1922368"/>
          <a:ext cx="131458" cy="575914"/>
        </a:xfrm>
        <a:custGeom>
          <a:avLst/>
          <a:gdLst/>
          <a:ahLst/>
          <a:cxnLst/>
          <a:rect l="0" t="0" r="0" b="0"/>
          <a:pathLst>
            <a:path>
              <a:moveTo>
                <a:pt x="131458" y="0"/>
              </a:moveTo>
              <a:lnTo>
                <a:pt x="131458" y="575914"/>
              </a:lnTo>
              <a:lnTo>
                <a:pt x="0" y="57591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2EF6E8-A0DD-4E60-811A-FA91D9708F8E}">
      <dsp:nvSpPr>
        <dsp:cNvPr id="0" name=""/>
        <dsp:cNvSpPr/>
      </dsp:nvSpPr>
      <dsp:spPr>
        <a:xfrm>
          <a:off x="2010279" y="1033457"/>
          <a:ext cx="131458" cy="575914"/>
        </a:xfrm>
        <a:custGeom>
          <a:avLst/>
          <a:gdLst/>
          <a:ahLst/>
          <a:cxnLst/>
          <a:rect l="0" t="0" r="0" b="0"/>
          <a:pathLst>
            <a:path>
              <a:moveTo>
                <a:pt x="131458" y="0"/>
              </a:moveTo>
              <a:lnTo>
                <a:pt x="131458" y="575914"/>
              </a:lnTo>
              <a:lnTo>
                <a:pt x="0" y="57591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682CF7-BD3E-4DFB-B9F0-E431C26F3260}">
      <dsp:nvSpPr>
        <dsp:cNvPr id="0" name=""/>
        <dsp:cNvSpPr/>
      </dsp:nvSpPr>
      <dsp:spPr>
        <a:xfrm>
          <a:off x="1515744" y="407463"/>
          <a:ext cx="1251987" cy="62599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 применению</a:t>
          </a:r>
        </a:p>
      </dsp:txBody>
      <dsp:txXfrm>
        <a:off x="1515744" y="407463"/>
        <a:ext cx="1251987" cy="625993"/>
      </dsp:txXfrm>
    </dsp:sp>
    <dsp:sp modelId="{9ECFEC9D-6B32-4205-942D-212DC496ABFF}">
      <dsp:nvSpPr>
        <dsp:cNvPr id="0" name=""/>
        <dsp:cNvSpPr/>
      </dsp:nvSpPr>
      <dsp:spPr>
        <a:xfrm>
          <a:off x="758292" y="1296374"/>
          <a:ext cx="1251987" cy="62599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Для наружного примения</a:t>
          </a:r>
        </a:p>
      </dsp:txBody>
      <dsp:txXfrm>
        <a:off x="758292" y="1296374"/>
        <a:ext cx="1251987" cy="625993"/>
      </dsp:txXfrm>
    </dsp:sp>
    <dsp:sp modelId="{C93462BE-7299-4F4C-A648-1DFB3B0DBF1A}">
      <dsp:nvSpPr>
        <dsp:cNvPr id="0" name=""/>
        <dsp:cNvSpPr/>
      </dsp:nvSpPr>
      <dsp:spPr>
        <a:xfrm>
          <a:off x="839" y="2185285"/>
          <a:ext cx="1251987" cy="62599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Ванны (газовые и минеральные)</a:t>
          </a:r>
        </a:p>
      </dsp:txBody>
      <dsp:txXfrm>
        <a:off x="839" y="2185285"/>
        <a:ext cx="1251987" cy="625993"/>
      </dsp:txXfrm>
    </dsp:sp>
    <dsp:sp modelId="{143B7F5D-B167-4F89-8CB6-B49DB6B1CA3D}">
      <dsp:nvSpPr>
        <dsp:cNvPr id="0" name=""/>
        <dsp:cNvSpPr/>
      </dsp:nvSpPr>
      <dsp:spPr>
        <a:xfrm>
          <a:off x="2273197" y="1296374"/>
          <a:ext cx="1251987" cy="62599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Для внутреннего примения</a:t>
          </a:r>
        </a:p>
      </dsp:txBody>
      <dsp:txXfrm>
        <a:off x="2273197" y="1296374"/>
        <a:ext cx="1251987" cy="625993"/>
      </dsp:txXfrm>
    </dsp:sp>
    <dsp:sp modelId="{B8D5EC34-BB25-4E9D-896F-61A26D5A8CCF}">
      <dsp:nvSpPr>
        <dsp:cNvPr id="0" name=""/>
        <dsp:cNvSpPr/>
      </dsp:nvSpPr>
      <dsp:spPr>
        <a:xfrm>
          <a:off x="3086988" y="2185285"/>
          <a:ext cx="2493821" cy="169350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-Питьевое лечение</a:t>
          </a:r>
          <a:br>
            <a:rPr lang="ru-RU" sz="1200" i="0" kern="1200">
              <a:latin typeface="Times New Roman" panose="02020603050405020304" pitchFamily="18" charset="0"/>
              <a:cs typeface="Times New Roman" panose="02020603050405020304" pitchFamily="18" charset="0"/>
            </a:rPr>
          </a:br>
          <a:r>
            <a:rPr lang="ru-RU" sz="1200" i="0" kern="1200">
              <a:latin typeface="Times New Roman" panose="02020603050405020304" pitchFamily="18" charset="0"/>
              <a:cs typeface="Times New Roman" panose="02020603050405020304" pitchFamily="18" charset="0"/>
            </a:rPr>
            <a:t>-Промывание желудка</a:t>
          </a:r>
          <a:br>
            <a:rPr lang="ru-RU" sz="1200" i="0" kern="1200">
              <a:latin typeface="Times New Roman" panose="02020603050405020304" pitchFamily="18" charset="0"/>
              <a:cs typeface="Times New Roman" panose="02020603050405020304" pitchFamily="18" charset="0"/>
            </a:rPr>
          </a:br>
          <a:r>
            <a:rPr lang="ru-RU" sz="1200" i="0" kern="1200">
              <a:latin typeface="Times New Roman" panose="02020603050405020304" pitchFamily="18" charset="0"/>
              <a:cs typeface="Times New Roman" panose="02020603050405020304" pitchFamily="18" charset="0"/>
            </a:rPr>
            <a:t>-Дуоденальный дренаж</a:t>
          </a:r>
          <a:br>
            <a:rPr lang="ru-RU" sz="1200" i="0" kern="1200">
              <a:latin typeface="Times New Roman" panose="02020603050405020304" pitchFamily="18" charset="0"/>
              <a:cs typeface="Times New Roman" panose="02020603050405020304" pitchFamily="18" charset="0"/>
            </a:rPr>
          </a:br>
          <a:r>
            <a:rPr lang="ru-RU" sz="1200" i="0" kern="1200">
              <a:latin typeface="Times New Roman" panose="02020603050405020304" pitchFamily="18" charset="0"/>
              <a:cs typeface="Times New Roman" panose="02020603050405020304" pitchFamily="18" charset="0"/>
            </a:rPr>
            <a:t>-Орошение полости рта и десен</a:t>
          </a:r>
          <a:br>
            <a:rPr lang="ru-RU" sz="1200" i="0" kern="1200">
              <a:latin typeface="Times New Roman" panose="02020603050405020304" pitchFamily="18" charset="0"/>
              <a:cs typeface="Times New Roman" panose="02020603050405020304" pitchFamily="18" charset="0"/>
            </a:rPr>
          </a:br>
          <a:r>
            <a:rPr lang="ru-RU" sz="1200" i="0" kern="1200">
              <a:latin typeface="Times New Roman" panose="02020603050405020304" pitchFamily="18" charset="0"/>
              <a:cs typeface="Times New Roman" panose="02020603050405020304" pitchFamily="18" charset="0"/>
            </a:rPr>
            <a:t>-Ингаляции</a:t>
          </a:r>
          <a:br>
            <a:rPr lang="ru-RU" sz="1200" i="0" kern="1200">
              <a:latin typeface="Times New Roman" panose="02020603050405020304" pitchFamily="18" charset="0"/>
              <a:cs typeface="Times New Roman" panose="02020603050405020304" pitchFamily="18" charset="0"/>
            </a:rPr>
          </a:br>
          <a:r>
            <a:rPr lang="ru-RU" sz="1200" i="0" kern="1200">
              <a:latin typeface="Times New Roman" panose="02020603050405020304" pitchFamily="18" charset="0"/>
              <a:cs typeface="Times New Roman" panose="02020603050405020304" pitchFamily="18" charset="0"/>
            </a:rPr>
            <a:t>-Вагинальные и ректальные орошения</a:t>
          </a:r>
        </a:p>
      </dsp:txBody>
      <dsp:txXfrm>
        <a:off x="3086988" y="2185285"/>
        <a:ext cx="2493821" cy="169350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676DEA-2252-4FDF-9021-32177A902877}">
      <dsp:nvSpPr>
        <dsp:cNvPr id="0" name=""/>
        <dsp:cNvSpPr/>
      </dsp:nvSpPr>
      <dsp:spPr>
        <a:xfrm>
          <a:off x="2436725" y="642078"/>
          <a:ext cx="774720" cy="268911"/>
        </a:xfrm>
        <a:custGeom>
          <a:avLst/>
          <a:gdLst/>
          <a:ahLst/>
          <a:cxnLst/>
          <a:rect l="0" t="0" r="0" b="0"/>
          <a:pathLst>
            <a:path>
              <a:moveTo>
                <a:pt x="0" y="0"/>
              </a:moveTo>
              <a:lnTo>
                <a:pt x="0" y="134455"/>
              </a:lnTo>
              <a:lnTo>
                <a:pt x="774720" y="134455"/>
              </a:lnTo>
              <a:lnTo>
                <a:pt x="774720" y="26891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39A5BB2-9AFA-4C14-A609-020CD2B75413}">
      <dsp:nvSpPr>
        <dsp:cNvPr id="0" name=""/>
        <dsp:cNvSpPr/>
      </dsp:nvSpPr>
      <dsp:spPr>
        <a:xfrm>
          <a:off x="1149792" y="1551254"/>
          <a:ext cx="192079" cy="2407396"/>
        </a:xfrm>
        <a:custGeom>
          <a:avLst/>
          <a:gdLst/>
          <a:ahLst/>
          <a:cxnLst/>
          <a:rect l="0" t="0" r="0" b="0"/>
          <a:pathLst>
            <a:path>
              <a:moveTo>
                <a:pt x="0" y="0"/>
              </a:moveTo>
              <a:lnTo>
                <a:pt x="0" y="2407396"/>
              </a:lnTo>
              <a:lnTo>
                <a:pt x="192079" y="240739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8CED98-527C-4B68-AC35-2DF6E4CF649E}">
      <dsp:nvSpPr>
        <dsp:cNvPr id="0" name=""/>
        <dsp:cNvSpPr/>
      </dsp:nvSpPr>
      <dsp:spPr>
        <a:xfrm>
          <a:off x="1149792" y="1551254"/>
          <a:ext cx="192079" cy="1498220"/>
        </a:xfrm>
        <a:custGeom>
          <a:avLst/>
          <a:gdLst/>
          <a:ahLst/>
          <a:cxnLst/>
          <a:rect l="0" t="0" r="0" b="0"/>
          <a:pathLst>
            <a:path>
              <a:moveTo>
                <a:pt x="0" y="0"/>
              </a:moveTo>
              <a:lnTo>
                <a:pt x="0" y="1498220"/>
              </a:lnTo>
              <a:lnTo>
                <a:pt x="192079" y="149822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7534BD1-37BB-4A00-B1C2-8D1C2DA955A6}">
      <dsp:nvSpPr>
        <dsp:cNvPr id="0" name=""/>
        <dsp:cNvSpPr/>
      </dsp:nvSpPr>
      <dsp:spPr>
        <a:xfrm>
          <a:off x="1149792" y="1551254"/>
          <a:ext cx="192079" cy="589043"/>
        </a:xfrm>
        <a:custGeom>
          <a:avLst/>
          <a:gdLst/>
          <a:ahLst/>
          <a:cxnLst/>
          <a:rect l="0" t="0" r="0" b="0"/>
          <a:pathLst>
            <a:path>
              <a:moveTo>
                <a:pt x="0" y="0"/>
              </a:moveTo>
              <a:lnTo>
                <a:pt x="0" y="589043"/>
              </a:lnTo>
              <a:lnTo>
                <a:pt x="192079" y="58904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5C79657-CFDE-4745-AE48-9ACC1C4402DB}">
      <dsp:nvSpPr>
        <dsp:cNvPr id="0" name=""/>
        <dsp:cNvSpPr/>
      </dsp:nvSpPr>
      <dsp:spPr>
        <a:xfrm>
          <a:off x="1662004" y="642078"/>
          <a:ext cx="774720" cy="268911"/>
        </a:xfrm>
        <a:custGeom>
          <a:avLst/>
          <a:gdLst/>
          <a:ahLst/>
          <a:cxnLst/>
          <a:rect l="0" t="0" r="0" b="0"/>
          <a:pathLst>
            <a:path>
              <a:moveTo>
                <a:pt x="774720" y="0"/>
              </a:moveTo>
              <a:lnTo>
                <a:pt x="774720" y="134455"/>
              </a:lnTo>
              <a:lnTo>
                <a:pt x="0" y="134455"/>
              </a:lnTo>
              <a:lnTo>
                <a:pt x="0" y="26891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A16F0D-35FE-4DFA-9D0E-1B2B47E65416}">
      <dsp:nvSpPr>
        <dsp:cNvPr id="0" name=""/>
        <dsp:cNvSpPr/>
      </dsp:nvSpPr>
      <dsp:spPr>
        <a:xfrm>
          <a:off x="1796460" y="1813"/>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Парфюмерно-косметические товары</a:t>
          </a:r>
        </a:p>
      </dsp:txBody>
      <dsp:txXfrm>
        <a:off x="1796460" y="1813"/>
        <a:ext cx="1280530" cy="640265"/>
      </dsp:txXfrm>
    </dsp:sp>
    <dsp:sp modelId="{20873CD6-8AB1-49BB-9DB9-02091BEA9939}">
      <dsp:nvSpPr>
        <dsp:cNvPr id="0" name=""/>
        <dsp:cNvSpPr/>
      </dsp:nvSpPr>
      <dsp:spPr>
        <a:xfrm>
          <a:off x="1021739" y="910989"/>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Косметика или изделия для ухода за кожей,волосами</a:t>
          </a:r>
        </a:p>
      </dsp:txBody>
      <dsp:txXfrm>
        <a:off x="1021739" y="910989"/>
        <a:ext cx="1280530" cy="640265"/>
      </dsp:txXfrm>
    </dsp:sp>
    <dsp:sp modelId="{9DEC3E20-871A-4A13-B8F8-17D8868798A0}">
      <dsp:nvSpPr>
        <dsp:cNvPr id="0" name=""/>
        <dsp:cNvSpPr/>
      </dsp:nvSpPr>
      <dsp:spPr>
        <a:xfrm>
          <a:off x="1341872" y="1820165"/>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Декоративные средства</a:t>
          </a:r>
        </a:p>
      </dsp:txBody>
      <dsp:txXfrm>
        <a:off x="1341872" y="1820165"/>
        <a:ext cx="1280530" cy="640265"/>
      </dsp:txXfrm>
    </dsp:sp>
    <dsp:sp modelId="{8AF696C0-3CED-48CF-BA11-2AF1A9BA1896}">
      <dsp:nvSpPr>
        <dsp:cNvPr id="0" name=""/>
        <dsp:cNvSpPr/>
      </dsp:nvSpPr>
      <dsp:spPr>
        <a:xfrm>
          <a:off x="1341872" y="2729342"/>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Лечебно-гигиенические средства</a:t>
          </a:r>
        </a:p>
      </dsp:txBody>
      <dsp:txXfrm>
        <a:off x="1341872" y="2729342"/>
        <a:ext cx="1280530" cy="640265"/>
      </dsp:txXfrm>
    </dsp:sp>
    <dsp:sp modelId="{E06437DB-800D-4F71-999D-6B8394E43834}">
      <dsp:nvSpPr>
        <dsp:cNvPr id="0" name=""/>
        <dsp:cNvSpPr/>
      </dsp:nvSpPr>
      <dsp:spPr>
        <a:xfrm>
          <a:off x="1341872" y="3638518"/>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прочая косметика</a:t>
          </a:r>
        </a:p>
      </dsp:txBody>
      <dsp:txXfrm>
        <a:off x="1341872" y="3638518"/>
        <a:ext cx="1280530" cy="640265"/>
      </dsp:txXfrm>
    </dsp:sp>
    <dsp:sp modelId="{27C37C7C-1A1D-4828-83FF-C56A2800228A}">
      <dsp:nvSpPr>
        <dsp:cNvPr id="0" name=""/>
        <dsp:cNvSpPr/>
      </dsp:nvSpPr>
      <dsp:spPr>
        <a:xfrm>
          <a:off x="2571181" y="910989"/>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Парфюмерия или средства для ароматизации и гигиены</a:t>
          </a:r>
        </a:p>
      </dsp:txBody>
      <dsp:txXfrm>
        <a:off x="2571181" y="910989"/>
        <a:ext cx="1280530" cy="64026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DEAD85-30E3-4535-918C-51E12799CF33}">
      <dsp:nvSpPr>
        <dsp:cNvPr id="0" name=""/>
        <dsp:cNvSpPr/>
      </dsp:nvSpPr>
      <dsp:spPr>
        <a:xfrm>
          <a:off x="3053378" y="983612"/>
          <a:ext cx="91440" cy="1527297"/>
        </a:xfrm>
        <a:custGeom>
          <a:avLst/>
          <a:gdLst/>
          <a:ahLst/>
          <a:cxnLst/>
          <a:rect l="0" t="0" r="0" b="0"/>
          <a:pathLst>
            <a:path>
              <a:moveTo>
                <a:pt x="131021" y="0"/>
              </a:moveTo>
              <a:lnTo>
                <a:pt x="131021" y="1527297"/>
              </a:lnTo>
              <a:lnTo>
                <a:pt x="45720" y="152729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E4ABEF9-6A57-4397-BAB2-B55471075981}">
      <dsp:nvSpPr>
        <dsp:cNvPr id="0" name=""/>
        <dsp:cNvSpPr/>
      </dsp:nvSpPr>
      <dsp:spPr>
        <a:xfrm>
          <a:off x="3051891" y="983612"/>
          <a:ext cx="91440" cy="943041"/>
        </a:xfrm>
        <a:custGeom>
          <a:avLst/>
          <a:gdLst/>
          <a:ahLst/>
          <a:cxnLst/>
          <a:rect l="0" t="0" r="0" b="0"/>
          <a:pathLst>
            <a:path>
              <a:moveTo>
                <a:pt x="132507" y="0"/>
              </a:moveTo>
              <a:lnTo>
                <a:pt x="132507" y="943041"/>
              </a:lnTo>
              <a:lnTo>
                <a:pt x="45720" y="94304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1CF9B6A-B9A0-47EB-B88A-DCDE46E0B1E3}">
      <dsp:nvSpPr>
        <dsp:cNvPr id="0" name=""/>
        <dsp:cNvSpPr/>
      </dsp:nvSpPr>
      <dsp:spPr>
        <a:xfrm>
          <a:off x="3053378" y="983612"/>
          <a:ext cx="91440" cy="950498"/>
        </a:xfrm>
        <a:custGeom>
          <a:avLst/>
          <a:gdLst/>
          <a:ahLst/>
          <a:cxnLst/>
          <a:rect l="0" t="0" r="0" b="0"/>
          <a:pathLst>
            <a:path>
              <a:moveTo>
                <a:pt x="131021" y="0"/>
              </a:moveTo>
              <a:lnTo>
                <a:pt x="131021" y="950498"/>
              </a:lnTo>
              <a:lnTo>
                <a:pt x="45720" y="95049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156300-F25C-49EE-9C52-C884E80EB0F2}">
      <dsp:nvSpPr>
        <dsp:cNvPr id="0" name=""/>
        <dsp:cNvSpPr/>
      </dsp:nvSpPr>
      <dsp:spPr>
        <a:xfrm>
          <a:off x="3059349" y="983612"/>
          <a:ext cx="91440" cy="373700"/>
        </a:xfrm>
        <a:custGeom>
          <a:avLst/>
          <a:gdLst/>
          <a:ahLst/>
          <a:cxnLst/>
          <a:rect l="0" t="0" r="0" b="0"/>
          <a:pathLst>
            <a:path>
              <a:moveTo>
                <a:pt x="125050" y="0"/>
              </a:moveTo>
              <a:lnTo>
                <a:pt x="125050" y="373700"/>
              </a:lnTo>
              <a:lnTo>
                <a:pt x="45720" y="37370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A3C338-BAF8-4B61-9A57-4E1D962CA22B}">
      <dsp:nvSpPr>
        <dsp:cNvPr id="0" name=""/>
        <dsp:cNvSpPr/>
      </dsp:nvSpPr>
      <dsp:spPr>
        <a:xfrm>
          <a:off x="3053378" y="983612"/>
          <a:ext cx="91440" cy="373700"/>
        </a:xfrm>
        <a:custGeom>
          <a:avLst/>
          <a:gdLst/>
          <a:ahLst/>
          <a:cxnLst/>
          <a:rect l="0" t="0" r="0" b="0"/>
          <a:pathLst>
            <a:path>
              <a:moveTo>
                <a:pt x="131021" y="0"/>
              </a:moveTo>
              <a:lnTo>
                <a:pt x="131021" y="373700"/>
              </a:lnTo>
              <a:lnTo>
                <a:pt x="45720" y="37370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234CD4-41D2-4452-8EDD-8DA141BA52D9}">
      <dsp:nvSpPr>
        <dsp:cNvPr id="0" name=""/>
        <dsp:cNvSpPr/>
      </dsp:nvSpPr>
      <dsp:spPr>
        <a:xfrm>
          <a:off x="2201405" y="406813"/>
          <a:ext cx="576798" cy="373700"/>
        </a:xfrm>
        <a:custGeom>
          <a:avLst/>
          <a:gdLst/>
          <a:ahLst/>
          <a:cxnLst/>
          <a:rect l="0" t="0" r="0" b="0"/>
          <a:pathLst>
            <a:path>
              <a:moveTo>
                <a:pt x="0" y="0"/>
              </a:moveTo>
              <a:lnTo>
                <a:pt x="0" y="373700"/>
              </a:lnTo>
              <a:lnTo>
                <a:pt x="576798" y="37370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988D66-DA55-4827-9C9A-6D247C53B8FE}">
      <dsp:nvSpPr>
        <dsp:cNvPr id="0" name=""/>
        <dsp:cNvSpPr/>
      </dsp:nvSpPr>
      <dsp:spPr>
        <a:xfrm>
          <a:off x="1181852" y="983612"/>
          <a:ext cx="121858" cy="1527297"/>
        </a:xfrm>
        <a:custGeom>
          <a:avLst/>
          <a:gdLst/>
          <a:ahLst/>
          <a:cxnLst/>
          <a:rect l="0" t="0" r="0" b="0"/>
          <a:pathLst>
            <a:path>
              <a:moveTo>
                <a:pt x="0" y="0"/>
              </a:moveTo>
              <a:lnTo>
                <a:pt x="0" y="1527297"/>
              </a:lnTo>
              <a:lnTo>
                <a:pt x="121858" y="152729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6485D3-75DA-4BA4-9DBF-C37E1418461E}">
      <dsp:nvSpPr>
        <dsp:cNvPr id="0" name=""/>
        <dsp:cNvSpPr/>
      </dsp:nvSpPr>
      <dsp:spPr>
        <a:xfrm>
          <a:off x="1181852" y="983612"/>
          <a:ext cx="121858" cy="950498"/>
        </a:xfrm>
        <a:custGeom>
          <a:avLst/>
          <a:gdLst/>
          <a:ahLst/>
          <a:cxnLst/>
          <a:rect l="0" t="0" r="0" b="0"/>
          <a:pathLst>
            <a:path>
              <a:moveTo>
                <a:pt x="0" y="0"/>
              </a:moveTo>
              <a:lnTo>
                <a:pt x="0" y="950498"/>
              </a:lnTo>
              <a:lnTo>
                <a:pt x="121858" y="95049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946890-2D84-4033-8765-6FC5CFD628D8}">
      <dsp:nvSpPr>
        <dsp:cNvPr id="0" name=""/>
        <dsp:cNvSpPr/>
      </dsp:nvSpPr>
      <dsp:spPr>
        <a:xfrm>
          <a:off x="1181852" y="983612"/>
          <a:ext cx="121858" cy="373700"/>
        </a:xfrm>
        <a:custGeom>
          <a:avLst/>
          <a:gdLst/>
          <a:ahLst/>
          <a:cxnLst/>
          <a:rect l="0" t="0" r="0" b="0"/>
          <a:pathLst>
            <a:path>
              <a:moveTo>
                <a:pt x="0" y="0"/>
              </a:moveTo>
              <a:lnTo>
                <a:pt x="0" y="373700"/>
              </a:lnTo>
              <a:lnTo>
                <a:pt x="121858" y="37370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0081BD-7BD2-4B56-91CF-D147323F01DF}">
      <dsp:nvSpPr>
        <dsp:cNvPr id="0" name=""/>
        <dsp:cNvSpPr/>
      </dsp:nvSpPr>
      <dsp:spPr>
        <a:xfrm>
          <a:off x="1588048" y="406813"/>
          <a:ext cx="613356" cy="373700"/>
        </a:xfrm>
        <a:custGeom>
          <a:avLst/>
          <a:gdLst/>
          <a:ahLst/>
          <a:cxnLst/>
          <a:rect l="0" t="0" r="0" b="0"/>
          <a:pathLst>
            <a:path>
              <a:moveTo>
                <a:pt x="613356" y="0"/>
              </a:moveTo>
              <a:lnTo>
                <a:pt x="613356" y="373700"/>
              </a:lnTo>
              <a:lnTo>
                <a:pt x="0" y="37370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8219BD-AED4-40C7-B5C7-577FEE047364}">
      <dsp:nvSpPr>
        <dsp:cNvPr id="0" name=""/>
        <dsp:cNvSpPr/>
      </dsp:nvSpPr>
      <dsp:spPr>
        <a:xfrm>
          <a:off x="1795209" y="617"/>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Детское питание</a:t>
          </a:r>
        </a:p>
      </dsp:txBody>
      <dsp:txXfrm>
        <a:off x="1795209" y="617"/>
        <a:ext cx="812392" cy="406196"/>
      </dsp:txXfrm>
    </dsp:sp>
    <dsp:sp modelId="{7368108E-B390-4BF4-95B3-6C833FCBCF13}">
      <dsp:nvSpPr>
        <dsp:cNvPr id="0" name=""/>
        <dsp:cNvSpPr/>
      </dsp:nvSpPr>
      <dsp:spPr>
        <a:xfrm>
          <a:off x="775656" y="577415"/>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Молочные смеси</a:t>
          </a:r>
        </a:p>
      </dsp:txBody>
      <dsp:txXfrm>
        <a:off x="775656" y="577415"/>
        <a:ext cx="812392" cy="406196"/>
      </dsp:txXfrm>
    </dsp:sp>
    <dsp:sp modelId="{DE857A9E-55E0-42E3-99EE-C3CB26D72F6E}">
      <dsp:nvSpPr>
        <dsp:cNvPr id="0" name=""/>
        <dsp:cNvSpPr/>
      </dsp:nvSpPr>
      <dsp:spPr>
        <a:xfrm>
          <a:off x="1303711" y="1154214"/>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Адаптированные</a:t>
          </a:r>
        </a:p>
      </dsp:txBody>
      <dsp:txXfrm>
        <a:off x="1303711" y="1154214"/>
        <a:ext cx="812392" cy="406196"/>
      </dsp:txXfrm>
    </dsp:sp>
    <dsp:sp modelId="{C25DCA3E-4196-476A-AB1E-495A29B2F5F1}">
      <dsp:nvSpPr>
        <dsp:cNvPr id="0" name=""/>
        <dsp:cNvSpPr/>
      </dsp:nvSpPr>
      <dsp:spPr>
        <a:xfrm>
          <a:off x="1303711" y="1731012"/>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Неадаптированные</a:t>
          </a:r>
        </a:p>
      </dsp:txBody>
      <dsp:txXfrm>
        <a:off x="1303711" y="1731012"/>
        <a:ext cx="812392" cy="406196"/>
      </dsp:txXfrm>
    </dsp:sp>
    <dsp:sp modelId="{11AC2E1B-7600-49D5-97C4-497D28160E0C}">
      <dsp:nvSpPr>
        <dsp:cNvPr id="0" name=""/>
        <dsp:cNvSpPr/>
      </dsp:nvSpPr>
      <dsp:spPr>
        <a:xfrm>
          <a:off x="1303711" y="2307811"/>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Для больных детей</a:t>
          </a:r>
        </a:p>
      </dsp:txBody>
      <dsp:txXfrm>
        <a:off x="1303711" y="2307811"/>
        <a:ext cx="812392" cy="406196"/>
      </dsp:txXfrm>
    </dsp:sp>
    <dsp:sp modelId="{D8A62DA7-97D6-4127-A57B-55CF62A6530D}">
      <dsp:nvSpPr>
        <dsp:cNvPr id="0" name=""/>
        <dsp:cNvSpPr/>
      </dsp:nvSpPr>
      <dsp:spPr>
        <a:xfrm>
          <a:off x="2778203" y="577415"/>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Консервированные продукты</a:t>
          </a:r>
        </a:p>
      </dsp:txBody>
      <dsp:txXfrm>
        <a:off x="2778203" y="577415"/>
        <a:ext cx="812392" cy="406196"/>
      </dsp:txXfrm>
    </dsp:sp>
    <dsp:sp modelId="{887D94C7-764A-4F47-BF18-073B68423357}">
      <dsp:nvSpPr>
        <dsp:cNvPr id="0" name=""/>
        <dsp:cNvSpPr/>
      </dsp:nvSpPr>
      <dsp:spPr>
        <a:xfrm>
          <a:off x="2286706" y="1154214"/>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1155700">
            <a:lnSpc>
              <a:spcPct val="90000"/>
            </a:lnSpc>
            <a:spcBef>
              <a:spcPct val="0"/>
            </a:spcBef>
            <a:spcAft>
              <a:spcPct val="35000"/>
            </a:spcAft>
          </a:pPr>
          <a:endParaRPr lang="ru-RU" sz="2600" kern="1200"/>
        </a:p>
      </dsp:txBody>
      <dsp:txXfrm>
        <a:off x="2286706" y="1154214"/>
        <a:ext cx="812392" cy="406196"/>
      </dsp:txXfrm>
    </dsp:sp>
    <dsp:sp modelId="{91DFE28E-C9F1-4702-83BF-AB4B18FA5FEB}">
      <dsp:nvSpPr>
        <dsp:cNvPr id="0" name=""/>
        <dsp:cNvSpPr/>
      </dsp:nvSpPr>
      <dsp:spPr>
        <a:xfrm>
          <a:off x="2292677" y="1154214"/>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Каши, пюре</a:t>
          </a:r>
        </a:p>
      </dsp:txBody>
      <dsp:txXfrm>
        <a:off x="2292677" y="1154214"/>
        <a:ext cx="812392" cy="406196"/>
      </dsp:txXfrm>
    </dsp:sp>
    <dsp:sp modelId="{D4660DB8-ADC6-45F0-AFEA-B7773EF69223}">
      <dsp:nvSpPr>
        <dsp:cNvPr id="0" name=""/>
        <dsp:cNvSpPr/>
      </dsp:nvSpPr>
      <dsp:spPr>
        <a:xfrm>
          <a:off x="2286706" y="1731012"/>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1155700">
            <a:lnSpc>
              <a:spcPct val="90000"/>
            </a:lnSpc>
            <a:spcBef>
              <a:spcPct val="0"/>
            </a:spcBef>
            <a:spcAft>
              <a:spcPct val="35000"/>
            </a:spcAft>
          </a:pPr>
          <a:endParaRPr lang="ru-RU" sz="2600" kern="1200"/>
        </a:p>
      </dsp:txBody>
      <dsp:txXfrm>
        <a:off x="2286706" y="1731012"/>
        <a:ext cx="812392" cy="406196"/>
      </dsp:txXfrm>
    </dsp:sp>
    <dsp:sp modelId="{57F5A5F1-B529-4272-8D36-04C9DE3C259A}">
      <dsp:nvSpPr>
        <dsp:cNvPr id="0" name=""/>
        <dsp:cNvSpPr/>
      </dsp:nvSpPr>
      <dsp:spPr>
        <a:xfrm>
          <a:off x="2285219" y="1723555"/>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Соки, йогурты</a:t>
          </a:r>
        </a:p>
      </dsp:txBody>
      <dsp:txXfrm>
        <a:off x="2285219" y="1723555"/>
        <a:ext cx="812392" cy="406196"/>
      </dsp:txXfrm>
    </dsp:sp>
    <dsp:sp modelId="{051ED126-1B0E-43F4-B42C-3737D0839891}">
      <dsp:nvSpPr>
        <dsp:cNvPr id="0" name=""/>
        <dsp:cNvSpPr/>
      </dsp:nvSpPr>
      <dsp:spPr>
        <a:xfrm>
          <a:off x="2286706" y="2307811"/>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Джемы</a:t>
          </a:r>
        </a:p>
      </dsp:txBody>
      <dsp:txXfrm>
        <a:off x="2286706" y="2307811"/>
        <a:ext cx="812392" cy="40619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A426ED-14F7-4454-89CB-48D7B98D0D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1959</TotalTime>
  <Pages>110</Pages>
  <Words>19295</Words>
  <Characters>109982</Characters>
  <Application>Microsoft Office Word</Application>
  <DocSecurity>0</DocSecurity>
  <Lines>916</Lines>
  <Paragraphs>258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user</cp:lastModifiedBy>
  <cp:revision>73</cp:revision>
  <dcterms:created xsi:type="dcterms:W3CDTF">2020-05-12T09:33:00Z</dcterms:created>
  <dcterms:modified xsi:type="dcterms:W3CDTF">2020-06-11T05:50:00Z</dcterms:modified>
</cp:coreProperties>
</file>