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B5606" w14:textId="77777777" w:rsidR="00243CBB" w:rsidRDefault="00243CBB" w:rsidP="00424122">
      <w:pPr>
        <w:shd w:val="clear" w:color="auto" w:fill="FFFFFF"/>
        <w:ind w:right="43" w:firstLine="567"/>
        <w:jc w:val="center"/>
        <w:rPr>
          <w:rFonts w:ascii="Times New Roman" w:hAnsi="Times New Roman" w:cs="Times New Roman"/>
          <w:sz w:val="24"/>
          <w:szCs w:val="24"/>
        </w:rPr>
      </w:pPr>
      <w:r>
        <w:rPr>
          <w:noProof/>
        </w:rPr>
        <w:drawing>
          <wp:inline distT="0" distB="0" distL="0" distR="0" wp14:anchorId="2A3E0FD2" wp14:editId="7E567C1F">
            <wp:extent cx="6299835" cy="901573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9015730"/>
                    </a:xfrm>
                    <a:prstGeom prst="rect">
                      <a:avLst/>
                    </a:prstGeom>
                    <a:noFill/>
                    <a:ln>
                      <a:noFill/>
                    </a:ln>
                  </pic:spPr>
                </pic:pic>
              </a:graphicData>
            </a:graphic>
          </wp:inline>
        </w:drawing>
      </w:r>
    </w:p>
    <w:p w14:paraId="6F1EFE29" w14:textId="33C4F5ED" w:rsidR="00C72A46" w:rsidRPr="00424122" w:rsidRDefault="00C72A46" w:rsidP="00424122">
      <w:pPr>
        <w:shd w:val="clear" w:color="auto" w:fill="FFFFFF"/>
        <w:ind w:right="43" w:firstLine="567"/>
        <w:jc w:val="center"/>
        <w:rPr>
          <w:rFonts w:ascii="Times New Roman" w:hAnsi="Times New Roman" w:cs="Times New Roman"/>
          <w:sz w:val="24"/>
          <w:szCs w:val="24"/>
        </w:rPr>
      </w:pPr>
      <w:r w:rsidRPr="00424122">
        <w:rPr>
          <w:rFonts w:ascii="Times New Roman" w:hAnsi="Times New Roman" w:cs="Times New Roman"/>
          <w:sz w:val="24"/>
          <w:szCs w:val="24"/>
        </w:rPr>
        <w:lastRenderedPageBreak/>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p w14:paraId="13096B53" w14:textId="77777777" w:rsidR="00C72A46" w:rsidRPr="00424122" w:rsidRDefault="00C72A46" w:rsidP="00424122">
      <w:pPr>
        <w:shd w:val="clear" w:color="auto" w:fill="FFFFFF"/>
        <w:ind w:right="43" w:firstLine="567"/>
        <w:jc w:val="center"/>
        <w:rPr>
          <w:rFonts w:ascii="Times New Roman" w:hAnsi="Times New Roman" w:cs="Times New Roman"/>
          <w:sz w:val="24"/>
          <w:szCs w:val="24"/>
        </w:rPr>
      </w:pPr>
    </w:p>
    <w:p w14:paraId="6B670F83" w14:textId="77777777" w:rsidR="00C72A46" w:rsidRPr="00424122" w:rsidRDefault="00C72A46" w:rsidP="00424122">
      <w:pPr>
        <w:shd w:val="clear" w:color="auto" w:fill="FFFFFF"/>
        <w:ind w:right="43" w:firstLine="567"/>
        <w:jc w:val="center"/>
        <w:rPr>
          <w:rFonts w:ascii="Times New Roman" w:hAnsi="Times New Roman" w:cs="Times New Roman"/>
          <w:sz w:val="24"/>
          <w:szCs w:val="24"/>
        </w:rPr>
      </w:pPr>
      <w:r w:rsidRPr="00424122">
        <w:rPr>
          <w:rFonts w:ascii="Times New Roman" w:hAnsi="Times New Roman" w:cs="Times New Roman"/>
          <w:sz w:val="24"/>
          <w:szCs w:val="24"/>
        </w:rPr>
        <w:t>Кафедра педиатрии ИПО</w:t>
      </w:r>
    </w:p>
    <w:p w14:paraId="6BCB15EA" w14:textId="77777777" w:rsidR="00C72A46" w:rsidRPr="00424122" w:rsidRDefault="00C72A46" w:rsidP="00424122">
      <w:pPr>
        <w:jc w:val="center"/>
        <w:rPr>
          <w:rFonts w:ascii="Times New Roman" w:hAnsi="Times New Roman" w:cs="Times New Roman"/>
          <w:sz w:val="24"/>
          <w:szCs w:val="24"/>
        </w:rPr>
      </w:pPr>
    </w:p>
    <w:p w14:paraId="69149FA0" w14:textId="77777777" w:rsidR="00C72A46" w:rsidRPr="00424122" w:rsidRDefault="00C72A46" w:rsidP="00424122">
      <w:pPr>
        <w:jc w:val="center"/>
        <w:rPr>
          <w:rFonts w:ascii="Times New Roman" w:hAnsi="Times New Roman" w:cs="Times New Roman"/>
          <w:sz w:val="24"/>
          <w:szCs w:val="24"/>
        </w:rPr>
      </w:pPr>
    </w:p>
    <w:p w14:paraId="573CB370" w14:textId="77777777" w:rsidR="00C72A46" w:rsidRPr="00424122" w:rsidRDefault="00C72A46" w:rsidP="00424122">
      <w:pPr>
        <w:jc w:val="right"/>
        <w:rPr>
          <w:rFonts w:ascii="Times New Roman" w:hAnsi="Times New Roman" w:cs="Times New Roman"/>
          <w:sz w:val="24"/>
          <w:szCs w:val="24"/>
        </w:rPr>
      </w:pPr>
    </w:p>
    <w:p w14:paraId="4EBCA242" w14:textId="77777777" w:rsidR="00C72A46" w:rsidRPr="00424122" w:rsidRDefault="00C72A46" w:rsidP="00424122">
      <w:pPr>
        <w:shd w:val="clear" w:color="auto" w:fill="FFFFFF"/>
        <w:ind w:right="43" w:firstLine="567"/>
        <w:jc w:val="right"/>
        <w:rPr>
          <w:rFonts w:ascii="Times New Roman" w:hAnsi="Times New Roman" w:cs="Times New Roman"/>
          <w:sz w:val="24"/>
          <w:szCs w:val="24"/>
        </w:rPr>
      </w:pPr>
      <w:r w:rsidRPr="00424122">
        <w:rPr>
          <w:rFonts w:ascii="Times New Roman" w:hAnsi="Times New Roman" w:cs="Times New Roman"/>
          <w:sz w:val="24"/>
          <w:szCs w:val="24"/>
        </w:rPr>
        <w:t xml:space="preserve">Зав. кафедрой: </w:t>
      </w:r>
      <w:proofErr w:type="spellStart"/>
      <w:r w:rsidRPr="00424122">
        <w:rPr>
          <w:rFonts w:ascii="Times New Roman" w:hAnsi="Times New Roman" w:cs="Times New Roman"/>
          <w:sz w:val="24"/>
          <w:szCs w:val="24"/>
        </w:rPr>
        <w:t>д.м.н</w:t>
      </w:r>
      <w:proofErr w:type="spellEnd"/>
      <w:r w:rsidRPr="00424122">
        <w:rPr>
          <w:rFonts w:ascii="Times New Roman" w:hAnsi="Times New Roman" w:cs="Times New Roman"/>
          <w:sz w:val="24"/>
          <w:szCs w:val="24"/>
        </w:rPr>
        <w:t>, проф. Таранушенко Т.Е.</w:t>
      </w:r>
    </w:p>
    <w:p w14:paraId="35A99E43" w14:textId="0E515848" w:rsidR="00C72A46" w:rsidRPr="00424122" w:rsidRDefault="00C72A46" w:rsidP="00424122">
      <w:pPr>
        <w:shd w:val="clear" w:color="auto" w:fill="FFFFFF"/>
        <w:ind w:right="43" w:firstLine="567"/>
        <w:jc w:val="right"/>
        <w:rPr>
          <w:rFonts w:ascii="Times New Roman" w:hAnsi="Times New Roman" w:cs="Times New Roman"/>
          <w:sz w:val="24"/>
          <w:szCs w:val="24"/>
        </w:rPr>
      </w:pPr>
      <w:r w:rsidRPr="00424122">
        <w:rPr>
          <w:rFonts w:ascii="Times New Roman" w:hAnsi="Times New Roman" w:cs="Times New Roman"/>
          <w:sz w:val="24"/>
          <w:szCs w:val="24"/>
        </w:rPr>
        <w:t xml:space="preserve">Проверил: к.м.н., доц. </w:t>
      </w:r>
      <w:r w:rsidR="00A873DA" w:rsidRPr="00424122">
        <w:rPr>
          <w:rFonts w:ascii="Times New Roman" w:hAnsi="Times New Roman" w:cs="Times New Roman"/>
          <w:sz w:val="24"/>
          <w:szCs w:val="24"/>
        </w:rPr>
        <w:t>Киселева Н.Г.</w:t>
      </w:r>
    </w:p>
    <w:p w14:paraId="4729337A" w14:textId="77777777" w:rsidR="00C72A46" w:rsidRPr="00424122" w:rsidRDefault="00C72A46" w:rsidP="00424122">
      <w:pPr>
        <w:jc w:val="center"/>
        <w:rPr>
          <w:rFonts w:ascii="Times New Roman" w:hAnsi="Times New Roman" w:cs="Times New Roman"/>
          <w:sz w:val="24"/>
          <w:szCs w:val="24"/>
        </w:rPr>
      </w:pPr>
    </w:p>
    <w:p w14:paraId="12A89F92" w14:textId="77777777" w:rsidR="00C72A46" w:rsidRPr="00424122" w:rsidRDefault="00C72A46" w:rsidP="00424122">
      <w:pPr>
        <w:jc w:val="center"/>
        <w:rPr>
          <w:rFonts w:ascii="Times New Roman" w:hAnsi="Times New Roman" w:cs="Times New Roman"/>
          <w:sz w:val="24"/>
          <w:szCs w:val="24"/>
        </w:rPr>
      </w:pPr>
    </w:p>
    <w:p w14:paraId="69FE6C1E" w14:textId="77777777" w:rsidR="00C72A46" w:rsidRPr="00424122" w:rsidRDefault="00C72A46" w:rsidP="00424122">
      <w:pPr>
        <w:jc w:val="center"/>
        <w:rPr>
          <w:rFonts w:ascii="Times New Roman" w:hAnsi="Times New Roman" w:cs="Times New Roman"/>
          <w:sz w:val="24"/>
          <w:szCs w:val="24"/>
        </w:rPr>
      </w:pPr>
    </w:p>
    <w:p w14:paraId="6086B10F" w14:textId="77777777" w:rsidR="00C72A46" w:rsidRPr="00424122" w:rsidRDefault="00C72A46" w:rsidP="00424122">
      <w:pPr>
        <w:jc w:val="center"/>
        <w:rPr>
          <w:rFonts w:ascii="Times New Roman" w:hAnsi="Times New Roman" w:cs="Times New Roman"/>
          <w:sz w:val="24"/>
          <w:szCs w:val="24"/>
        </w:rPr>
      </w:pPr>
    </w:p>
    <w:p w14:paraId="2A437773" w14:textId="77777777" w:rsidR="00C72A46" w:rsidRPr="00424122" w:rsidRDefault="00C72A46" w:rsidP="00424122">
      <w:pPr>
        <w:shd w:val="clear" w:color="auto" w:fill="FFFFFF"/>
        <w:ind w:right="43"/>
        <w:jc w:val="center"/>
        <w:rPr>
          <w:rFonts w:ascii="Times New Roman" w:hAnsi="Times New Roman" w:cs="Times New Roman"/>
          <w:sz w:val="24"/>
          <w:szCs w:val="24"/>
        </w:rPr>
      </w:pPr>
      <w:r w:rsidRPr="00424122">
        <w:rPr>
          <w:rFonts w:ascii="Times New Roman" w:hAnsi="Times New Roman" w:cs="Times New Roman"/>
          <w:sz w:val="24"/>
          <w:szCs w:val="24"/>
        </w:rPr>
        <w:t>Реферат</w:t>
      </w:r>
    </w:p>
    <w:p w14:paraId="794A38F0" w14:textId="38E95064" w:rsidR="00C72A46" w:rsidRPr="00424122" w:rsidRDefault="00C72A46" w:rsidP="00424122">
      <w:pPr>
        <w:shd w:val="clear" w:color="auto" w:fill="FFFFFF"/>
        <w:ind w:right="43"/>
        <w:jc w:val="center"/>
        <w:rPr>
          <w:rFonts w:ascii="Times New Roman" w:hAnsi="Times New Roman" w:cs="Times New Roman"/>
          <w:sz w:val="24"/>
          <w:szCs w:val="24"/>
        </w:rPr>
      </w:pPr>
      <w:r w:rsidRPr="00424122">
        <w:rPr>
          <w:rFonts w:ascii="Times New Roman" w:hAnsi="Times New Roman" w:cs="Times New Roman"/>
          <w:sz w:val="24"/>
          <w:szCs w:val="24"/>
        </w:rPr>
        <w:t>На тему: «Узловой зоб у детей»</w:t>
      </w:r>
    </w:p>
    <w:p w14:paraId="2F7737F0" w14:textId="77777777" w:rsidR="00C72A46" w:rsidRPr="00424122" w:rsidRDefault="00C72A46" w:rsidP="00424122">
      <w:pPr>
        <w:shd w:val="clear" w:color="auto" w:fill="FFFFFF"/>
        <w:ind w:right="57"/>
        <w:jc w:val="center"/>
        <w:rPr>
          <w:rFonts w:ascii="Times New Roman" w:hAnsi="Times New Roman" w:cs="Times New Roman"/>
          <w:sz w:val="24"/>
          <w:szCs w:val="24"/>
        </w:rPr>
      </w:pPr>
    </w:p>
    <w:p w14:paraId="0BA9C9A2" w14:textId="77777777" w:rsidR="00C72A46" w:rsidRPr="00424122" w:rsidRDefault="00C72A46" w:rsidP="00424122">
      <w:pPr>
        <w:shd w:val="clear" w:color="auto" w:fill="FFFFFF"/>
        <w:ind w:right="57"/>
        <w:jc w:val="center"/>
        <w:rPr>
          <w:rFonts w:ascii="Times New Roman" w:hAnsi="Times New Roman" w:cs="Times New Roman"/>
          <w:sz w:val="24"/>
          <w:szCs w:val="24"/>
        </w:rPr>
      </w:pPr>
    </w:p>
    <w:p w14:paraId="0BA8FE5B" w14:textId="77777777" w:rsidR="00C72A46" w:rsidRPr="00424122" w:rsidRDefault="00C72A46" w:rsidP="00424122">
      <w:pPr>
        <w:shd w:val="clear" w:color="auto" w:fill="FFFFFF"/>
        <w:ind w:right="57"/>
        <w:jc w:val="center"/>
        <w:rPr>
          <w:rFonts w:ascii="Times New Roman" w:hAnsi="Times New Roman" w:cs="Times New Roman"/>
          <w:sz w:val="24"/>
          <w:szCs w:val="24"/>
        </w:rPr>
      </w:pPr>
    </w:p>
    <w:p w14:paraId="6D32ACDE" w14:textId="77777777" w:rsidR="00C72A46" w:rsidRPr="00424122" w:rsidRDefault="00C72A46" w:rsidP="00424122">
      <w:pPr>
        <w:shd w:val="clear" w:color="auto" w:fill="FFFFFF"/>
        <w:ind w:right="57"/>
        <w:jc w:val="center"/>
        <w:rPr>
          <w:rFonts w:ascii="Times New Roman" w:hAnsi="Times New Roman" w:cs="Times New Roman"/>
          <w:sz w:val="24"/>
          <w:szCs w:val="24"/>
        </w:rPr>
      </w:pPr>
    </w:p>
    <w:p w14:paraId="4C1EA93F" w14:textId="77777777" w:rsidR="00C72A46" w:rsidRPr="00424122" w:rsidRDefault="00C72A46" w:rsidP="00424122">
      <w:pPr>
        <w:shd w:val="clear" w:color="auto" w:fill="FFFFFF"/>
        <w:ind w:right="57"/>
        <w:jc w:val="center"/>
        <w:rPr>
          <w:rFonts w:ascii="Times New Roman" w:hAnsi="Times New Roman" w:cs="Times New Roman"/>
          <w:sz w:val="24"/>
          <w:szCs w:val="24"/>
        </w:rPr>
      </w:pPr>
    </w:p>
    <w:p w14:paraId="4F4FC59B" w14:textId="77777777" w:rsidR="00C72A46" w:rsidRPr="00424122" w:rsidRDefault="00C72A46" w:rsidP="00424122">
      <w:pPr>
        <w:shd w:val="clear" w:color="auto" w:fill="FFFFFF"/>
        <w:ind w:right="57"/>
        <w:jc w:val="center"/>
        <w:rPr>
          <w:rFonts w:ascii="Times New Roman" w:hAnsi="Times New Roman" w:cs="Times New Roman"/>
          <w:sz w:val="24"/>
          <w:szCs w:val="24"/>
        </w:rPr>
      </w:pPr>
    </w:p>
    <w:p w14:paraId="425C9E7B" w14:textId="77777777" w:rsidR="00C72A46" w:rsidRPr="00424122" w:rsidRDefault="00C72A46" w:rsidP="00424122">
      <w:pPr>
        <w:shd w:val="clear" w:color="auto" w:fill="FFFFFF"/>
        <w:ind w:right="57"/>
        <w:jc w:val="center"/>
        <w:rPr>
          <w:rFonts w:ascii="Times New Roman" w:hAnsi="Times New Roman" w:cs="Times New Roman"/>
          <w:sz w:val="24"/>
          <w:szCs w:val="24"/>
        </w:rPr>
      </w:pPr>
    </w:p>
    <w:p w14:paraId="76389FFC" w14:textId="77777777" w:rsidR="00C72A46" w:rsidRPr="00424122" w:rsidRDefault="00C72A46" w:rsidP="00424122">
      <w:pPr>
        <w:shd w:val="clear" w:color="auto" w:fill="FFFFFF"/>
        <w:ind w:right="57"/>
        <w:jc w:val="center"/>
        <w:rPr>
          <w:rFonts w:ascii="Times New Roman" w:hAnsi="Times New Roman" w:cs="Times New Roman"/>
          <w:sz w:val="24"/>
          <w:szCs w:val="24"/>
        </w:rPr>
      </w:pPr>
    </w:p>
    <w:p w14:paraId="755E7570" w14:textId="77777777" w:rsidR="00C72A46" w:rsidRPr="00424122" w:rsidRDefault="00C72A46" w:rsidP="00424122">
      <w:pPr>
        <w:shd w:val="clear" w:color="auto" w:fill="FFFFFF"/>
        <w:ind w:right="57"/>
        <w:jc w:val="right"/>
        <w:rPr>
          <w:rFonts w:ascii="Times New Roman" w:hAnsi="Times New Roman" w:cs="Times New Roman"/>
          <w:sz w:val="24"/>
          <w:szCs w:val="24"/>
        </w:rPr>
      </w:pPr>
      <w:r w:rsidRPr="00424122">
        <w:rPr>
          <w:rFonts w:ascii="Times New Roman" w:hAnsi="Times New Roman" w:cs="Times New Roman"/>
          <w:sz w:val="24"/>
          <w:szCs w:val="24"/>
        </w:rPr>
        <w:t>Выполнила: врач-ординатор Петрова Д.А.</w:t>
      </w:r>
    </w:p>
    <w:p w14:paraId="43CC434C" w14:textId="77777777" w:rsidR="00C72A46" w:rsidRPr="00424122" w:rsidRDefault="00C72A46" w:rsidP="00424122">
      <w:pPr>
        <w:shd w:val="clear" w:color="auto" w:fill="FFFFFF"/>
        <w:ind w:right="43"/>
        <w:jc w:val="center"/>
        <w:rPr>
          <w:rFonts w:ascii="Times New Roman" w:hAnsi="Times New Roman" w:cs="Times New Roman"/>
          <w:sz w:val="24"/>
          <w:szCs w:val="24"/>
        </w:rPr>
      </w:pPr>
    </w:p>
    <w:p w14:paraId="0E3E8CF5" w14:textId="77777777" w:rsidR="00C72A46" w:rsidRPr="00424122" w:rsidRDefault="00C72A46" w:rsidP="00424122">
      <w:pPr>
        <w:shd w:val="clear" w:color="auto" w:fill="FFFFFF"/>
        <w:ind w:right="43"/>
        <w:jc w:val="center"/>
        <w:rPr>
          <w:rFonts w:ascii="Times New Roman" w:hAnsi="Times New Roman" w:cs="Times New Roman"/>
          <w:sz w:val="24"/>
          <w:szCs w:val="24"/>
        </w:rPr>
      </w:pPr>
    </w:p>
    <w:p w14:paraId="10B25E63" w14:textId="77777777" w:rsidR="00C72A46" w:rsidRPr="00424122" w:rsidRDefault="00C72A46" w:rsidP="00424122">
      <w:pPr>
        <w:shd w:val="clear" w:color="auto" w:fill="FFFFFF"/>
        <w:ind w:right="43"/>
        <w:jc w:val="center"/>
        <w:rPr>
          <w:rFonts w:ascii="Times New Roman" w:hAnsi="Times New Roman" w:cs="Times New Roman"/>
          <w:sz w:val="24"/>
          <w:szCs w:val="24"/>
        </w:rPr>
      </w:pPr>
    </w:p>
    <w:p w14:paraId="25DBA51A" w14:textId="77777777" w:rsidR="00C72A46" w:rsidRPr="00424122" w:rsidRDefault="00C72A46" w:rsidP="00424122">
      <w:pPr>
        <w:shd w:val="clear" w:color="auto" w:fill="FFFFFF"/>
        <w:ind w:right="43"/>
        <w:jc w:val="center"/>
        <w:rPr>
          <w:rFonts w:ascii="Times New Roman" w:hAnsi="Times New Roman" w:cs="Times New Roman"/>
          <w:sz w:val="24"/>
          <w:szCs w:val="24"/>
        </w:rPr>
      </w:pPr>
    </w:p>
    <w:p w14:paraId="7659A591" w14:textId="77777777" w:rsidR="00C72A46" w:rsidRPr="00424122" w:rsidRDefault="00C72A46" w:rsidP="00424122">
      <w:pPr>
        <w:shd w:val="clear" w:color="auto" w:fill="FFFFFF"/>
        <w:ind w:right="43"/>
        <w:jc w:val="center"/>
        <w:rPr>
          <w:rFonts w:ascii="Times New Roman" w:hAnsi="Times New Roman" w:cs="Times New Roman"/>
          <w:sz w:val="24"/>
          <w:szCs w:val="24"/>
        </w:rPr>
      </w:pPr>
    </w:p>
    <w:p w14:paraId="6831A4AF" w14:textId="77777777" w:rsidR="00C72A46" w:rsidRPr="00424122" w:rsidRDefault="00C72A46" w:rsidP="00424122">
      <w:pPr>
        <w:shd w:val="clear" w:color="auto" w:fill="FFFFFF"/>
        <w:ind w:right="43"/>
        <w:jc w:val="center"/>
        <w:rPr>
          <w:rFonts w:ascii="Times New Roman" w:hAnsi="Times New Roman" w:cs="Times New Roman"/>
          <w:sz w:val="24"/>
          <w:szCs w:val="24"/>
        </w:rPr>
      </w:pPr>
    </w:p>
    <w:p w14:paraId="5387B4E6" w14:textId="77777777" w:rsidR="00C72A46" w:rsidRPr="00424122" w:rsidRDefault="00C72A46" w:rsidP="00424122">
      <w:pPr>
        <w:shd w:val="clear" w:color="auto" w:fill="FFFFFF"/>
        <w:ind w:right="43"/>
        <w:jc w:val="center"/>
        <w:rPr>
          <w:rFonts w:ascii="Times New Roman" w:hAnsi="Times New Roman" w:cs="Times New Roman"/>
          <w:sz w:val="24"/>
          <w:szCs w:val="24"/>
        </w:rPr>
      </w:pPr>
    </w:p>
    <w:p w14:paraId="1833C7E7" w14:textId="77777777" w:rsidR="00C72A46" w:rsidRPr="00424122" w:rsidRDefault="00C72A46" w:rsidP="00424122">
      <w:pPr>
        <w:shd w:val="clear" w:color="auto" w:fill="FFFFFF"/>
        <w:ind w:right="43"/>
        <w:jc w:val="center"/>
        <w:rPr>
          <w:rFonts w:ascii="Times New Roman" w:hAnsi="Times New Roman" w:cs="Times New Roman"/>
          <w:sz w:val="24"/>
          <w:szCs w:val="24"/>
        </w:rPr>
      </w:pPr>
    </w:p>
    <w:p w14:paraId="00BBD5C7" w14:textId="0330B26F" w:rsidR="007237F8" w:rsidRDefault="003B2DA5" w:rsidP="00424122">
      <w:pPr>
        <w:pStyle w:val="11"/>
        <w:spacing w:line="360" w:lineRule="auto"/>
        <w:ind w:left="720"/>
        <w:jc w:val="center"/>
        <w:rPr>
          <w:rFonts w:ascii="Times New Roman" w:hAnsi="Times New Roman" w:cs="Times New Roman"/>
          <w:sz w:val="24"/>
          <w:szCs w:val="24"/>
        </w:rPr>
      </w:pPr>
      <w:r w:rsidRPr="00424122">
        <w:rPr>
          <w:rFonts w:ascii="Times New Roman" w:hAnsi="Times New Roman" w:cs="Times New Roman"/>
          <w:sz w:val="24"/>
          <w:szCs w:val="24"/>
        </w:rPr>
        <w:t>г. Красноярск, 2024 г.</w:t>
      </w:r>
    </w:p>
    <w:p w14:paraId="7E3A0F4F" w14:textId="71550D74" w:rsidR="00424122" w:rsidRDefault="00424122" w:rsidP="00424122">
      <w:pPr>
        <w:pStyle w:val="11"/>
        <w:spacing w:line="360" w:lineRule="auto"/>
        <w:ind w:left="720"/>
        <w:jc w:val="center"/>
        <w:rPr>
          <w:rFonts w:ascii="Times New Roman" w:hAnsi="Times New Roman" w:cs="Times New Roman"/>
          <w:sz w:val="24"/>
          <w:szCs w:val="24"/>
        </w:rPr>
      </w:pPr>
    </w:p>
    <w:sdt>
      <w:sdtPr>
        <w:rPr>
          <w:rFonts w:asciiTheme="minorHAnsi" w:eastAsiaTheme="minorHAnsi" w:hAnsiTheme="minorHAnsi" w:cstheme="minorBidi"/>
          <w:color w:val="auto"/>
          <w:sz w:val="22"/>
          <w:szCs w:val="22"/>
          <w:lang w:eastAsia="en-US"/>
        </w:rPr>
        <w:id w:val="-1280489427"/>
        <w:docPartObj>
          <w:docPartGallery w:val="Table of Contents"/>
          <w:docPartUnique/>
        </w:docPartObj>
      </w:sdtPr>
      <w:sdtEndPr>
        <w:rPr>
          <w:b/>
          <w:bCs/>
        </w:rPr>
      </w:sdtEndPr>
      <w:sdtContent>
        <w:p w14:paraId="35C30074" w14:textId="738B87AB" w:rsidR="00642594" w:rsidRPr="00642594" w:rsidRDefault="00642594" w:rsidP="00642594">
          <w:pPr>
            <w:pStyle w:val="ad"/>
            <w:jc w:val="center"/>
            <w:rPr>
              <w:rFonts w:ascii="Times New Roman" w:hAnsi="Times New Roman" w:cs="Times New Roman"/>
              <w:b/>
              <w:color w:val="auto"/>
              <w:sz w:val="24"/>
              <w:szCs w:val="24"/>
            </w:rPr>
          </w:pPr>
          <w:r w:rsidRPr="00642594">
            <w:rPr>
              <w:rFonts w:ascii="Times New Roman" w:hAnsi="Times New Roman" w:cs="Times New Roman"/>
              <w:b/>
              <w:color w:val="auto"/>
              <w:sz w:val="24"/>
              <w:szCs w:val="24"/>
            </w:rPr>
            <w:t>Содержание</w:t>
          </w:r>
        </w:p>
        <w:p w14:paraId="07FFDA76" w14:textId="176E1251" w:rsidR="00642594" w:rsidRPr="00642594" w:rsidRDefault="00642594">
          <w:pPr>
            <w:pStyle w:val="13"/>
            <w:tabs>
              <w:tab w:val="right" w:leader="dot" w:pos="9911"/>
            </w:tabs>
            <w:rPr>
              <w:rFonts w:ascii="Times New Roman" w:hAnsi="Times New Roman" w:cs="Times New Roman"/>
              <w:noProof/>
              <w:sz w:val="24"/>
              <w:szCs w:val="24"/>
            </w:rPr>
          </w:pPr>
          <w:r w:rsidRPr="00642594">
            <w:rPr>
              <w:rFonts w:ascii="Times New Roman" w:hAnsi="Times New Roman" w:cs="Times New Roman"/>
              <w:sz w:val="24"/>
              <w:szCs w:val="24"/>
            </w:rPr>
            <w:fldChar w:fldCharType="begin"/>
          </w:r>
          <w:r w:rsidRPr="00642594">
            <w:rPr>
              <w:rFonts w:ascii="Times New Roman" w:hAnsi="Times New Roman" w:cs="Times New Roman"/>
              <w:sz w:val="24"/>
              <w:szCs w:val="24"/>
            </w:rPr>
            <w:instrText xml:space="preserve"> TOC \o "1-3" \h \z \u </w:instrText>
          </w:r>
          <w:r w:rsidRPr="00642594">
            <w:rPr>
              <w:rFonts w:ascii="Times New Roman" w:hAnsi="Times New Roman" w:cs="Times New Roman"/>
              <w:sz w:val="24"/>
              <w:szCs w:val="24"/>
            </w:rPr>
            <w:fldChar w:fldCharType="separate"/>
          </w:r>
          <w:hyperlink w:anchor="_Toc159704374" w:history="1">
            <w:r w:rsidRPr="00642594">
              <w:rPr>
                <w:rStyle w:val="a4"/>
                <w:rFonts w:ascii="Times New Roman" w:hAnsi="Times New Roman" w:cs="Times New Roman"/>
                <w:noProof/>
                <w:sz w:val="24"/>
                <w:szCs w:val="24"/>
              </w:rPr>
              <w:t>Список сокращений</w:t>
            </w:r>
            <w:r w:rsidRPr="00642594">
              <w:rPr>
                <w:rFonts w:ascii="Times New Roman" w:hAnsi="Times New Roman" w:cs="Times New Roman"/>
                <w:noProof/>
                <w:webHidden/>
                <w:sz w:val="24"/>
                <w:szCs w:val="24"/>
              </w:rPr>
              <w:tab/>
            </w:r>
            <w:r w:rsidRPr="00642594">
              <w:rPr>
                <w:rFonts w:ascii="Times New Roman" w:hAnsi="Times New Roman" w:cs="Times New Roman"/>
                <w:noProof/>
                <w:webHidden/>
                <w:sz w:val="24"/>
                <w:szCs w:val="24"/>
              </w:rPr>
              <w:fldChar w:fldCharType="begin"/>
            </w:r>
            <w:r w:rsidRPr="00642594">
              <w:rPr>
                <w:rFonts w:ascii="Times New Roman" w:hAnsi="Times New Roman" w:cs="Times New Roman"/>
                <w:noProof/>
                <w:webHidden/>
                <w:sz w:val="24"/>
                <w:szCs w:val="24"/>
              </w:rPr>
              <w:instrText xml:space="preserve"> PAGEREF _Toc159704374 \h </w:instrText>
            </w:r>
            <w:r w:rsidRPr="00642594">
              <w:rPr>
                <w:rFonts w:ascii="Times New Roman" w:hAnsi="Times New Roman" w:cs="Times New Roman"/>
                <w:noProof/>
                <w:webHidden/>
                <w:sz w:val="24"/>
                <w:szCs w:val="24"/>
              </w:rPr>
            </w:r>
            <w:r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3</w:t>
            </w:r>
            <w:r w:rsidRPr="00642594">
              <w:rPr>
                <w:rFonts w:ascii="Times New Roman" w:hAnsi="Times New Roman" w:cs="Times New Roman"/>
                <w:noProof/>
                <w:webHidden/>
                <w:sz w:val="24"/>
                <w:szCs w:val="24"/>
              </w:rPr>
              <w:fldChar w:fldCharType="end"/>
            </w:r>
          </w:hyperlink>
        </w:p>
        <w:p w14:paraId="7D6C9C22" w14:textId="3C6CB009" w:rsidR="00642594" w:rsidRPr="00642594" w:rsidRDefault="00743C20">
          <w:pPr>
            <w:pStyle w:val="13"/>
            <w:tabs>
              <w:tab w:val="right" w:leader="dot" w:pos="9911"/>
            </w:tabs>
            <w:rPr>
              <w:rFonts w:ascii="Times New Roman" w:hAnsi="Times New Roman" w:cs="Times New Roman"/>
              <w:noProof/>
              <w:sz w:val="24"/>
              <w:szCs w:val="24"/>
            </w:rPr>
          </w:pPr>
          <w:hyperlink w:anchor="_Toc159704375" w:history="1">
            <w:r w:rsidR="00642594" w:rsidRPr="00642594">
              <w:rPr>
                <w:rStyle w:val="a4"/>
                <w:rFonts w:ascii="Times New Roman" w:hAnsi="Times New Roman" w:cs="Times New Roman"/>
                <w:noProof/>
                <w:sz w:val="24"/>
                <w:szCs w:val="24"/>
              </w:rPr>
              <w:t>Актуальность</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_Toc159704375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4</w:t>
            </w:r>
            <w:r w:rsidR="00642594" w:rsidRPr="00642594">
              <w:rPr>
                <w:rFonts w:ascii="Times New Roman" w:hAnsi="Times New Roman" w:cs="Times New Roman"/>
                <w:noProof/>
                <w:webHidden/>
                <w:sz w:val="24"/>
                <w:szCs w:val="24"/>
              </w:rPr>
              <w:fldChar w:fldCharType="end"/>
            </w:r>
          </w:hyperlink>
        </w:p>
        <w:p w14:paraId="4AAEB831" w14:textId="08CFC955" w:rsidR="00642594" w:rsidRPr="00642594" w:rsidRDefault="00743C20">
          <w:pPr>
            <w:pStyle w:val="13"/>
            <w:tabs>
              <w:tab w:val="right" w:leader="dot" w:pos="9911"/>
            </w:tabs>
            <w:rPr>
              <w:rFonts w:ascii="Times New Roman" w:hAnsi="Times New Roman" w:cs="Times New Roman"/>
              <w:noProof/>
              <w:sz w:val="24"/>
              <w:szCs w:val="24"/>
            </w:rPr>
          </w:pPr>
          <w:hyperlink w:anchor="_Toc159704376" w:history="1">
            <w:r w:rsidR="00642594" w:rsidRPr="00642594">
              <w:rPr>
                <w:rStyle w:val="a4"/>
                <w:rFonts w:ascii="Times New Roman" w:hAnsi="Times New Roman" w:cs="Times New Roman"/>
                <w:noProof/>
                <w:sz w:val="24"/>
                <w:szCs w:val="24"/>
              </w:rPr>
              <w:t>Общие принципы диагностики узлового зоба</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_Toc159704376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4</w:t>
            </w:r>
            <w:r w:rsidR="00642594" w:rsidRPr="00642594">
              <w:rPr>
                <w:rFonts w:ascii="Times New Roman" w:hAnsi="Times New Roman" w:cs="Times New Roman"/>
                <w:noProof/>
                <w:webHidden/>
                <w:sz w:val="24"/>
                <w:szCs w:val="24"/>
              </w:rPr>
              <w:fldChar w:fldCharType="end"/>
            </w:r>
          </w:hyperlink>
        </w:p>
        <w:p w14:paraId="2BDD02BF" w14:textId="039EB471" w:rsidR="00642594" w:rsidRPr="00642594" w:rsidRDefault="00743C20">
          <w:pPr>
            <w:pStyle w:val="13"/>
            <w:tabs>
              <w:tab w:val="right" w:leader="dot" w:pos="9911"/>
            </w:tabs>
            <w:rPr>
              <w:rFonts w:ascii="Times New Roman" w:hAnsi="Times New Roman" w:cs="Times New Roman"/>
              <w:noProof/>
              <w:sz w:val="24"/>
              <w:szCs w:val="24"/>
            </w:rPr>
          </w:pPr>
          <w:hyperlink w:anchor="_Toc159704377" w:history="1">
            <w:r w:rsidR="00642594" w:rsidRPr="00642594">
              <w:rPr>
                <w:rStyle w:val="a4"/>
                <w:rFonts w:ascii="Times New Roman" w:hAnsi="Times New Roman" w:cs="Times New Roman"/>
                <w:i/>
                <w:noProof/>
                <w:sz w:val="24"/>
                <w:szCs w:val="24"/>
              </w:rPr>
              <w:t xml:space="preserve">Ультразвуковое исследование, критерии </w:t>
            </w:r>
            <w:r w:rsidR="00642594" w:rsidRPr="00642594">
              <w:rPr>
                <w:rStyle w:val="a4"/>
                <w:rFonts w:ascii="Times New Roman" w:hAnsi="Times New Roman" w:cs="Times New Roman"/>
                <w:i/>
                <w:noProof/>
                <w:sz w:val="24"/>
                <w:szCs w:val="24"/>
                <w:lang w:val="en-US"/>
              </w:rPr>
              <w:t>EU</w:t>
            </w:r>
            <w:r w:rsidR="00642594" w:rsidRPr="00642594">
              <w:rPr>
                <w:rStyle w:val="a4"/>
                <w:rFonts w:ascii="Times New Roman" w:hAnsi="Times New Roman" w:cs="Times New Roman"/>
                <w:i/>
                <w:noProof/>
                <w:sz w:val="24"/>
                <w:szCs w:val="24"/>
              </w:rPr>
              <w:t>-</w:t>
            </w:r>
            <w:r w:rsidR="00642594" w:rsidRPr="00642594">
              <w:rPr>
                <w:rStyle w:val="a4"/>
                <w:rFonts w:ascii="Times New Roman" w:hAnsi="Times New Roman" w:cs="Times New Roman"/>
                <w:i/>
                <w:noProof/>
                <w:sz w:val="24"/>
                <w:szCs w:val="24"/>
                <w:lang w:val="en-US"/>
              </w:rPr>
              <w:t>TIRADS</w:t>
            </w:r>
            <w:r w:rsidR="00642594" w:rsidRPr="00642594">
              <w:rPr>
                <w:rStyle w:val="a4"/>
                <w:rFonts w:ascii="Times New Roman" w:hAnsi="Times New Roman" w:cs="Times New Roman"/>
                <w:i/>
                <w:noProof/>
                <w:sz w:val="24"/>
                <w:szCs w:val="24"/>
              </w:rPr>
              <w:t xml:space="preserve"> и интерпретация результатов исследования</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_Toc159704377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7</w:t>
            </w:r>
            <w:r w:rsidR="00642594" w:rsidRPr="00642594">
              <w:rPr>
                <w:rFonts w:ascii="Times New Roman" w:hAnsi="Times New Roman" w:cs="Times New Roman"/>
                <w:noProof/>
                <w:webHidden/>
                <w:sz w:val="24"/>
                <w:szCs w:val="24"/>
              </w:rPr>
              <w:fldChar w:fldCharType="end"/>
            </w:r>
          </w:hyperlink>
        </w:p>
        <w:p w14:paraId="58BF3626" w14:textId="28F1C068" w:rsidR="00642594" w:rsidRPr="00642594" w:rsidRDefault="00743C20">
          <w:pPr>
            <w:pStyle w:val="13"/>
            <w:tabs>
              <w:tab w:val="right" w:leader="dot" w:pos="9911"/>
            </w:tabs>
            <w:rPr>
              <w:rFonts w:ascii="Times New Roman" w:hAnsi="Times New Roman" w:cs="Times New Roman"/>
              <w:noProof/>
              <w:sz w:val="24"/>
              <w:szCs w:val="24"/>
            </w:rPr>
          </w:pPr>
          <w:hyperlink w:anchor="_Toc159704378" w:history="1">
            <w:r w:rsidR="00642594" w:rsidRPr="00642594">
              <w:rPr>
                <w:rStyle w:val="a4"/>
                <w:rFonts w:ascii="Times New Roman" w:hAnsi="Times New Roman" w:cs="Times New Roman"/>
                <w:noProof/>
                <w:sz w:val="24"/>
                <w:szCs w:val="24"/>
                <w:shd w:val="clear" w:color="auto" w:fill="FFFFFF"/>
              </w:rPr>
              <w:t>Наиболее частые состояния, сопровождающиеся узловым зобом у детей</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_Toc159704378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10</w:t>
            </w:r>
            <w:r w:rsidR="00642594" w:rsidRPr="00642594">
              <w:rPr>
                <w:rFonts w:ascii="Times New Roman" w:hAnsi="Times New Roman" w:cs="Times New Roman"/>
                <w:noProof/>
                <w:webHidden/>
                <w:sz w:val="24"/>
                <w:szCs w:val="24"/>
              </w:rPr>
              <w:fldChar w:fldCharType="end"/>
            </w:r>
          </w:hyperlink>
        </w:p>
        <w:p w14:paraId="3A8D24B3" w14:textId="0BE4CB0F" w:rsidR="00642594" w:rsidRPr="00642594" w:rsidRDefault="00743C20">
          <w:pPr>
            <w:pStyle w:val="13"/>
            <w:tabs>
              <w:tab w:val="right" w:leader="dot" w:pos="9911"/>
            </w:tabs>
            <w:rPr>
              <w:rFonts w:ascii="Times New Roman" w:hAnsi="Times New Roman" w:cs="Times New Roman"/>
              <w:noProof/>
              <w:sz w:val="24"/>
              <w:szCs w:val="24"/>
            </w:rPr>
          </w:pPr>
          <w:hyperlink w:anchor="_Toc159704379" w:history="1">
            <w:r w:rsidR="00642594" w:rsidRPr="00642594">
              <w:rPr>
                <w:rStyle w:val="a4"/>
                <w:rFonts w:ascii="Times New Roman" w:hAnsi="Times New Roman" w:cs="Times New Roman"/>
                <w:i/>
                <w:noProof/>
                <w:sz w:val="24"/>
                <w:szCs w:val="24"/>
                <w:shd w:val="clear" w:color="auto" w:fill="FFFFFF"/>
              </w:rPr>
              <w:t>Узловой токсический зоб</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_Toc159704379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10</w:t>
            </w:r>
            <w:r w:rsidR="00642594" w:rsidRPr="00642594">
              <w:rPr>
                <w:rFonts w:ascii="Times New Roman" w:hAnsi="Times New Roman" w:cs="Times New Roman"/>
                <w:noProof/>
                <w:webHidden/>
                <w:sz w:val="24"/>
                <w:szCs w:val="24"/>
              </w:rPr>
              <w:fldChar w:fldCharType="end"/>
            </w:r>
          </w:hyperlink>
        </w:p>
        <w:p w14:paraId="53C5B926" w14:textId="5FAD4481" w:rsidR="00642594" w:rsidRPr="00642594" w:rsidRDefault="00743C20">
          <w:pPr>
            <w:pStyle w:val="13"/>
            <w:tabs>
              <w:tab w:val="right" w:leader="dot" w:pos="9911"/>
            </w:tabs>
            <w:rPr>
              <w:rFonts w:ascii="Times New Roman" w:hAnsi="Times New Roman" w:cs="Times New Roman"/>
              <w:noProof/>
              <w:sz w:val="24"/>
              <w:szCs w:val="24"/>
            </w:rPr>
          </w:pPr>
          <w:hyperlink w:anchor="_Toc159704380" w:history="1">
            <w:r w:rsidR="00642594" w:rsidRPr="00642594">
              <w:rPr>
                <w:rStyle w:val="a4"/>
                <w:rFonts w:ascii="Times New Roman" w:hAnsi="Times New Roman" w:cs="Times New Roman"/>
                <w:i/>
                <w:noProof/>
                <w:sz w:val="24"/>
                <w:szCs w:val="24"/>
              </w:rPr>
              <w:t>Узловой и многоузловой нетоксический зоб при йододефицитных состояниях</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_Toc159704380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12</w:t>
            </w:r>
            <w:r w:rsidR="00642594" w:rsidRPr="00642594">
              <w:rPr>
                <w:rFonts w:ascii="Times New Roman" w:hAnsi="Times New Roman" w:cs="Times New Roman"/>
                <w:noProof/>
                <w:webHidden/>
                <w:sz w:val="24"/>
                <w:szCs w:val="24"/>
              </w:rPr>
              <w:fldChar w:fldCharType="end"/>
            </w:r>
          </w:hyperlink>
        </w:p>
        <w:p w14:paraId="635CC3A4" w14:textId="07D02CAE" w:rsidR="00642594" w:rsidRPr="00642594" w:rsidRDefault="00743C20">
          <w:pPr>
            <w:pStyle w:val="13"/>
            <w:tabs>
              <w:tab w:val="right" w:leader="dot" w:pos="9911"/>
            </w:tabs>
            <w:rPr>
              <w:rFonts w:ascii="Times New Roman" w:hAnsi="Times New Roman" w:cs="Times New Roman"/>
              <w:noProof/>
              <w:sz w:val="24"/>
              <w:szCs w:val="24"/>
            </w:rPr>
          </w:pPr>
          <w:hyperlink w:anchor="_Toc159704381" w:history="1">
            <w:r w:rsidR="00642594" w:rsidRPr="00642594">
              <w:rPr>
                <w:rStyle w:val="a4"/>
                <w:rFonts w:ascii="Times New Roman" w:hAnsi="Times New Roman" w:cs="Times New Roman"/>
                <w:noProof/>
                <w:sz w:val="24"/>
                <w:szCs w:val="24"/>
                <w:shd w:val="clear" w:color="auto" w:fill="FFFFFF"/>
              </w:rPr>
              <w:t xml:space="preserve">Дифференцированная карцинома щитовидной железы </w:t>
            </w:r>
            <w:r w:rsidR="00642594" w:rsidRPr="00642594">
              <w:rPr>
                <w:rStyle w:val="a4"/>
                <w:rFonts w:ascii="Times New Roman" w:hAnsi="Times New Roman" w:cs="Times New Roman"/>
                <w:noProof/>
                <w:sz w:val="24"/>
                <w:szCs w:val="24"/>
              </w:rPr>
              <w:t>(</w:t>
            </w:r>
            <w:r w:rsidR="00642594" w:rsidRPr="00642594">
              <w:rPr>
                <w:rStyle w:val="a4"/>
                <w:rFonts w:ascii="Times New Roman" w:hAnsi="Times New Roman" w:cs="Times New Roman"/>
                <w:noProof/>
                <w:sz w:val="24"/>
                <w:szCs w:val="24"/>
                <w:shd w:val="clear" w:color="auto" w:fill="FFFFFF"/>
                <w:lang w:val="en-US"/>
              </w:rPr>
              <w:t>DTC</w:t>
            </w:r>
            <w:r w:rsidR="00642594" w:rsidRPr="00642594">
              <w:rPr>
                <w:rStyle w:val="a4"/>
                <w:rFonts w:ascii="Times New Roman" w:hAnsi="Times New Roman" w:cs="Times New Roman"/>
                <w:noProof/>
                <w:sz w:val="24"/>
                <w:szCs w:val="24"/>
                <w:shd w:val="clear" w:color="auto" w:fill="FFFFFF"/>
              </w:rPr>
              <w:t>)</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_Toc159704381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13</w:t>
            </w:r>
            <w:r w:rsidR="00642594" w:rsidRPr="00642594">
              <w:rPr>
                <w:rFonts w:ascii="Times New Roman" w:hAnsi="Times New Roman" w:cs="Times New Roman"/>
                <w:noProof/>
                <w:webHidden/>
                <w:sz w:val="24"/>
                <w:szCs w:val="24"/>
              </w:rPr>
              <w:fldChar w:fldCharType="end"/>
            </w:r>
          </w:hyperlink>
        </w:p>
        <w:p w14:paraId="78CA4670" w14:textId="616FE185" w:rsidR="00642594" w:rsidRPr="00642594" w:rsidRDefault="00743C20">
          <w:pPr>
            <w:pStyle w:val="13"/>
            <w:tabs>
              <w:tab w:val="right" w:leader="dot" w:pos="9911"/>
            </w:tabs>
            <w:rPr>
              <w:rFonts w:ascii="Times New Roman" w:hAnsi="Times New Roman" w:cs="Times New Roman"/>
              <w:noProof/>
              <w:sz w:val="24"/>
              <w:szCs w:val="24"/>
            </w:rPr>
          </w:pPr>
          <w:hyperlink w:anchor="_Toc159704382" w:history="1">
            <w:r w:rsidR="00642594" w:rsidRPr="00642594">
              <w:rPr>
                <w:rStyle w:val="a4"/>
                <w:rFonts w:ascii="Times New Roman" w:hAnsi="Times New Roman" w:cs="Times New Roman"/>
                <w:i/>
                <w:noProof/>
                <w:sz w:val="24"/>
                <w:szCs w:val="24"/>
              </w:rPr>
              <w:t>Гистопатологическая диагностика и характеристика DTC</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_Toc159704382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14</w:t>
            </w:r>
            <w:r w:rsidR="00642594" w:rsidRPr="00642594">
              <w:rPr>
                <w:rFonts w:ascii="Times New Roman" w:hAnsi="Times New Roman" w:cs="Times New Roman"/>
                <w:noProof/>
                <w:webHidden/>
                <w:sz w:val="24"/>
                <w:szCs w:val="24"/>
              </w:rPr>
              <w:fldChar w:fldCharType="end"/>
            </w:r>
          </w:hyperlink>
        </w:p>
        <w:p w14:paraId="02FD2B0E" w14:textId="5020F8DA" w:rsidR="00642594" w:rsidRPr="00642594" w:rsidRDefault="00743C20">
          <w:pPr>
            <w:pStyle w:val="13"/>
            <w:tabs>
              <w:tab w:val="right" w:leader="dot" w:pos="9911"/>
            </w:tabs>
            <w:rPr>
              <w:rFonts w:ascii="Times New Roman" w:hAnsi="Times New Roman" w:cs="Times New Roman"/>
              <w:noProof/>
              <w:sz w:val="24"/>
              <w:szCs w:val="24"/>
            </w:rPr>
          </w:pPr>
          <w:hyperlink w:anchor="_Toc159704383" w:history="1">
            <w:r w:rsidR="00642594" w:rsidRPr="00642594">
              <w:rPr>
                <w:rStyle w:val="a4"/>
                <w:rFonts w:ascii="Times New Roman" w:hAnsi="Times New Roman" w:cs="Times New Roman"/>
                <w:i/>
                <w:noProof/>
                <w:sz w:val="24"/>
                <w:szCs w:val="24"/>
              </w:rPr>
              <w:t>Молекулярное тестирование образца ТАБ</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_Toc159704383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15</w:t>
            </w:r>
            <w:r w:rsidR="00642594" w:rsidRPr="00642594">
              <w:rPr>
                <w:rFonts w:ascii="Times New Roman" w:hAnsi="Times New Roman" w:cs="Times New Roman"/>
                <w:noProof/>
                <w:webHidden/>
                <w:sz w:val="24"/>
                <w:szCs w:val="24"/>
              </w:rPr>
              <w:fldChar w:fldCharType="end"/>
            </w:r>
          </w:hyperlink>
        </w:p>
        <w:p w14:paraId="45696F02" w14:textId="0807D4A6" w:rsidR="00642594" w:rsidRPr="00642594" w:rsidRDefault="00743C20">
          <w:pPr>
            <w:pStyle w:val="13"/>
            <w:tabs>
              <w:tab w:val="right" w:leader="dot" w:pos="9911"/>
            </w:tabs>
            <w:rPr>
              <w:rFonts w:ascii="Times New Roman" w:hAnsi="Times New Roman" w:cs="Times New Roman"/>
              <w:noProof/>
              <w:sz w:val="24"/>
              <w:szCs w:val="24"/>
            </w:rPr>
          </w:pPr>
          <w:hyperlink w:anchor="_Toc159704384" w:history="1">
            <w:r w:rsidR="00642594" w:rsidRPr="00642594">
              <w:rPr>
                <w:rStyle w:val="a4"/>
                <w:rFonts w:ascii="Times New Roman" w:hAnsi="Times New Roman" w:cs="Times New Roman"/>
                <w:i/>
                <w:noProof/>
                <w:sz w:val="24"/>
                <w:szCs w:val="24"/>
              </w:rPr>
              <w:t>Хирургический подход при DTC</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_Toc159704384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16</w:t>
            </w:r>
            <w:r w:rsidR="00642594" w:rsidRPr="00642594">
              <w:rPr>
                <w:rFonts w:ascii="Times New Roman" w:hAnsi="Times New Roman" w:cs="Times New Roman"/>
                <w:noProof/>
                <w:webHidden/>
                <w:sz w:val="24"/>
                <w:szCs w:val="24"/>
              </w:rPr>
              <w:fldChar w:fldCharType="end"/>
            </w:r>
          </w:hyperlink>
        </w:p>
        <w:p w14:paraId="78D47F09" w14:textId="4D4125D8" w:rsidR="00642594" w:rsidRPr="00642594" w:rsidRDefault="00743C20">
          <w:pPr>
            <w:pStyle w:val="13"/>
            <w:tabs>
              <w:tab w:val="right" w:leader="dot" w:pos="9911"/>
            </w:tabs>
            <w:rPr>
              <w:rFonts w:ascii="Times New Roman" w:hAnsi="Times New Roman" w:cs="Times New Roman"/>
              <w:noProof/>
              <w:sz w:val="24"/>
              <w:szCs w:val="24"/>
            </w:rPr>
          </w:pPr>
          <w:hyperlink w:anchor="_Toc159704385" w:history="1">
            <w:r w:rsidR="00642594" w:rsidRPr="00642594">
              <w:rPr>
                <w:rStyle w:val="a4"/>
                <w:rFonts w:ascii="Times New Roman" w:hAnsi="Times New Roman" w:cs="Times New Roman"/>
                <w:i/>
                <w:noProof/>
                <w:sz w:val="24"/>
                <w:szCs w:val="24"/>
              </w:rPr>
              <w:t xml:space="preserve">Основные принципы ведения пациентов с </w:t>
            </w:r>
            <w:r w:rsidR="00642594" w:rsidRPr="00642594">
              <w:rPr>
                <w:rStyle w:val="a4"/>
                <w:rFonts w:ascii="Times New Roman" w:hAnsi="Times New Roman" w:cs="Times New Roman"/>
                <w:i/>
                <w:noProof/>
                <w:sz w:val="24"/>
                <w:szCs w:val="24"/>
                <w:lang w:val="en-US"/>
              </w:rPr>
              <w:t>DTC</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_Toc159704385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19</w:t>
            </w:r>
            <w:r w:rsidR="00642594" w:rsidRPr="00642594">
              <w:rPr>
                <w:rFonts w:ascii="Times New Roman" w:hAnsi="Times New Roman" w:cs="Times New Roman"/>
                <w:noProof/>
                <w:webHidden/>
                <w:sz w:val="24"/>
                <w:szCs w:val="24"/>
              </w:rPr>
              <w:fldChar w:fldCharType="end"/>
            </w:r>
          </w:hyperlink>
        </w:p>
        <w:p w14:paraId="0B1A6EEA" w14:textId="0EB431B3" w:rsidR="00642594" w:rsidRPr="00642594" w:rsidRDefault="00743C20">
          <w:pPr>
            <w:pStyle w:val="13"/>
            <w:tabs>
              <w:tab w:val="right" w:leader="dot" w:pos="9911"/>
            </w:tabs>
            <w:rPr>
              <w:rFonts w:ascii="Times New Roman" w:hAnsi="Times New Roman" w:cs="Times New Roman"/>
              <w:noProof/>
              <w:sz w:val="24"/>
              <w:szCs w:val="24"/>
            </w:rPr>
          </w:pPr>
          <w:hyperlink w:anchor="_Toc159704386" w:history="1">
            <w:r w:rsidR="00642594" w:rsidRPr="00642594">
              <w:rPr>
                <w:rStyle w:val="a4"/>
                <w:rFonts w:ascii="Times New Roman" w:hAnsi="Times New Roman" w:cs="Times New Roman"/>
                <w:i/>
                <w:noProof/>
                <w:sz w:val="24"/>
                <w:szCs w:val="24"/>
              </w:rPr>
              <w:t>Наблюдение пациентов в период ремиссии</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_Toc159704386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21</w:t>
            </w:r>
            <w:r w:rsidR="00642594" w:rsidRPr="00642594">
              <w:rPr>
                <w:rFonts w:ascii="Times New Roman" w:hAnsi="Times New Roman" w:cs="Times New Roman"/>
                <w:noProof/>
                <w:webHidden/>
                <w:sz w:val="24"/>
                <w:szCs w:val="24"/>
              </w:rPr>
              <w:fldChar w:fldCharType="end"/>
            </w:r>
          </w:hyperlink>
        </w:p>
        <w:p w14:paraId="101DB731" w14:textId="79074D88" w:rsidR="00642594" w:rsidRPr="00642594" w:rsidRDefault="00743C20">
          <w:pPr>
            <w:pStyle w:val="13"/>
            <w:tabs>
              <w:tab w:val="right" w:leader="dot" w:pos="9911"/>
            </w:tabs>
            <w:rPr>
              <w:rFonts w:ascii="Times New Roman" w:hAnsi="Times New Roman" w:cs="Times New Roman"/>
              <w:noProof/>
              <w:sz w:val="24"/>
              <w:szCs w:val="24"/>
            </w:rPr>
          </w:pPr>
          <w:hyperlink w:anchor="_Toc159704387" w:history="1">
            <w:r w:rsidR="00642594" w:rsidRPr="00642594">
              <w:rPr>
                <w:rStyle w:val="a4"/>
                <w:rFonts w:ascii="Times New Roman" w:hAnsi="Times New Roman" w:cs="Times New Roman"/>
                <w:i/>
                <w:noProof/>
                <w:sz w:val="24"/>
                <w:szCs w:val="24"/>
              </w:rPr>
              <w:t>Поздние эффекты лечения</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_Toc159704387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23</w:t>
            </w:r>
            <w:r w:rsidR="00642594" w:rsidRPr="00642594">
              <w:rPr>
                <w:rFonts w:ascii="Times New Roman" w:hAnsi="Times New Roman" w:cs="Times New Roman"/>
                <w:noProof/>
                <w:webHidden/>
                <w:sz w:val="24"/>
                <w:szCs w:val="24"/>
              </w:rPr>
              <w:fldChar w:fldCharType="end"/>
            </w:r>
          </w:hyperlink>
        </w:p>
        <w:p w14:paraId="5F097E68" w14:textId="482DA532" w:rsidR="00642594" w:rsidRPr="00642594" w:rsidRDefault="00743C20">
          <w:pPr>
            <w:pStyle w:val="13"/>
            <w:tabs>
              <w:tab w:val="right" w:leader="dot" w:pos="9911"/>
            </w:tabs>
            <w:rPr>
              <w:rFonts w:ascii="Times New Roman" w:hAnsi="Times New Roman" w:cs="Times New Roman"/>
              <w:noProof/>
              <w:sz w:val="24"/>
              <w:szCs w:val="24"/>
            </w:rPr>
          </w:pPr>
          <w:hyperlink w:anchor="_Toc159704388" w:history="1">
            <w:r w:rsidR="00642594" w:rsidRPr="00642594">
              <w:rPr>
                <w:rStyle w:val="a4"/>
                <w:rFonts w:ascii="Times New Roman" w:hAnsi="Times New Roman" w:cs="Times New Roman"/>
                <w:noProof/>
                <w:sz w:val="24"/>
                <w:szCs w:val="24"/>
              </w:rPr>
              <w:t>Заключение</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_Toc159704388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24</w:t>
            </w:r>
            <w:r w:rsidR="00642594" w:rsidRPr="00642594">
              <w:rPr>
                <w:rFonts w:ascii="Times New Roman" w:hAnsi="Times New Roman" w:cs="Times New Roman"/>
                <w:noProof/>
                <w:webHidden/>
                <w:sz w:val="24"/>
                <w:szCs w:val="24"/>
              </w:rPr>
              <w:fldChar w:fldCharType="end"/>
            </w:r>
          </w:hyperlink>
        </w:p>
        <w:p w14:paraId="0A43510C" w14:textId="6F176952" w:rsidR="00642594" w:rsidRPr="00642594" w:rsidRDefault="00743C20">
          <w:pPr>
            <w:pStyle w:val="13"/>
            <w:tabs>
              <w:tab w:val="right" w:leader="dot" w:pos="9911"/>
            </w:tabs>
            <w:rPr>
              <w:rFonts w:ascii="Times New Roman" w:hAnsi="Times New Roman" w:cs="Times New Roman"/>
              <w:noProof/>
              <w:sz w:val="24"/>
              <w:szCs w:val="24"/>
            </w:rPr>
          </w:pPr>
          <w:hyperlink w:anchor="_Toc159704389" w:history="1">
            <w:r w:rsidR="00642594" w:rsidRPr="00642594">
              <w:rPr>
                <w:rStyle w:val="a4"/>
                <w:rFonts w:ascii="Times New Roman" w:hAnsi="Times New Roman" w:cs="Times New Roman"/>
                <w:noProof/>
                <w:sz w:val="24"/>
                <w:szCs w:val="24"/>
              </w:rPr>
              <w:t>Список литературы</w:t>
            </w:r>
            <w:r w:rsidR="00642594" w:rsidRPr="00642594">
              <w:rPr>
                <w:rFonts w:ascii="Times New Roman" w:hAnsi="Times New Roman" w:cs="Times New Roman"/>
                <w:noProof/>
                <w:webHidden/>
                <w:sz w:val="24"/>
                <w:szCs w:val="24"/>
              </w:rPr>
              <w:tab/>
            </w:r>
            <w:r w:rsidR="00642594" w:rsidRPr="00642594">
              <w:rPr>
                <w:rFonts w:ascii="Times New Roman" w:hAnsi="Times New Roman" w:cs="Times New Roman"/>
                <w:noProof/>
                <w:webHidden/>
                <w:sz w:val="24"/>
                <w:szCs w:val="24"/>
              </w:rPr>
              <w:fldChar w:fldCharType="begin"/>
            </w:r>
            <w:r w:rsidR="00642594" w:rsidRPr="00642594">
              <w:rPr>
                <w:rFonts w:ascii="Times New Roman" w:hAnsi="Times New Roman" w:cs="Times New Roman"/>
                <w:noProof/>
                <w:webHidden/>
                <w:sz w:val="24"/>
                <w:szCs w:val="24"/>
              </w:rPr>
              <w:instrText xml:space="preserve"> PAGEREF _Toc159704389 \h </w:instrText>
            </w:r>
            <w:r w:rsidR="00642594" w:rsidRPr="00642594">
              <w:rPr>
                <w:rFonts w:ascii="Times New Roman" w:hAnsi="Times New Roman" w:cs="Times New Roman"/>
                <w:noProof/>
                <w:webHidden/>
                <w:sz w:val="24"/>
                <w:szCs w:val="24"/>
              </w:rPr>
            </w:r>
            <w:r w:rsidR="00642594" w:rsidRPr="00642594">
              <w:rPr>
                <w:rFonts w:ascii="Times New Roman" w:hAnsi="Times New Roman" w:cs="Times New Roman"/>
                <w:noProof/>
                <w:webHidden/>
                <w:sz w:val="24"/>
                <w:szCs w:val="24"/>
              </w:rPr>
              <w:fldChar w:fldCharType="separate"/>
            </w:r>
            <w:r w:rsidR="00344CC7">
              <w:rPr>
                <w:rFonts w:ascii="Times New Roman" w:hAnsi="Times New Roman" w:cs="Times New Roman"/>
                <w:noProof/>
                <w:webHidden/>
                <w:sz w:val="24"/>
                <w:szCs w:val="24"/>
              </w:rPr>
              <w:t>25</w:t>
            </w:r>
            <w:r w:rsidR="00642594" w:rsidRPr="00642594">
              <w:rPr>
                <w:rFonts w:ascii="Times New Roman" w:hAnsi="Times New Roman" w:cs="Times New Roman"/>
                <w:noProof/>
                <w:webHidden/>
                <w:sz w:val="24"/>
                <w:szCs w:val="24"/>
              </w:rPr>
              <w:fldChar w:fldCharType="end"/>
            </w:r>
          </w:hyperlink>
        </w:p>
        <w:p w14:paraId="14F5238E" w14:textId="72078013" w:rsidR="00642594" w:rsidRDefault="00642594">
          <w:r w:rsidRPr="00642594">
            <w:rPr>
              <w:rFonts w:ascii="Times New Roman" w:hAnsi="Times New Roman" w:cs="Times New Roman"/>
              <w:bCs/>
              <w:sz w:val="24"/>
              <w:szCs w:val="24"/>
            </w:rPr>
            <w:fldChar w:fldCharType="end"/>
          </w:r>
        </w:p>
      </w:sdtContent>
    </w:sdt>
    <w:p w14:paraId="66F219C4" w14:textId="30DA8C6A" w:rsidR="00642594" w:rsidRDefault="00642594" w:rsidP="00424122">
      <w:pPr>
        <w:pStyle w:val="11"/>
        <w:spacing w:line="360" w:lineRule="auto"/>
        <w:ind w:left="720"/>
        <w:jc w:val="center"/>
        <w:rPr>
          <w:rFonts w:ascii="Times New Roman" w:hAnsi="Times New Roman" w:cs="Times New Roman"/>
          <w:sz w:val="24"/>
          <w:szCs w:val="24"/>
        </w:rPr>
      </w:pPr>
    </w:p>
    <w:p w14:paraId="4B498BD5" w14:textId="6C360FE5" w:rsidR="00642594" w:rsidRDefault="00642594" w:rsidP="00424122">
      <w:pPr>
        <w:pStyle w:val="11"/>
        <w:spacing w:line="360" w:lineRule="auto"/>
        <w:ind w:left="720"/>
        <w:jc w:val="center"/>
        <w:rPr>
          <w:rFonts w:ascii="Times New Roman" w:hAnsi="Times New Roman" w:cs="Times New Roman"/>
          <w:sz w:val="24"/>
          <w:szCs w:val="24"/>
        </w:rPr>
      </w:pPr>
    </w:p>
    <w:p w14:paraId="710CA2F9" w14:textId="0299FC09" w:rsidR="00642594" w:rsidRDefault="00642594" w:rsidP="00424122">
      <w:pPr>
        <w:pStyle w:val="11"/>
        <w:spacing w:line="360" w:lineRule="auto"/>
        <w:ind w:left="720"/>
        <w:jc w:val="center"/>
        <w:rPr>
          <w:rFonts w:ascii="Times New Roman" w:hAnsi="Times New Roman" w:cs="Times New Roman"/>
          <w:sz w:val="24"/>
          <w:szCs w:val="24"/>
        </w:rPr>
      </w:pPr>
    </w:p>
    <w:p w14:paraId="68669333" w14:textId="59515FD0" w:rsidR="00642594" w:rsidRDefault="00642594" w:rsidP="00424122">
      <w:pPr>
        <w:pStyle w:val="11"/>
        <w:spacing w:line="360" w:lineRule="auto"/>
        <w:ind w:left="720"/>
        <w:jc w:val="center"/>
        <w:rPr>
          <w:rFonts w:ascii="Times New Roman" w:hAnsi="Times New Roman" w:cs="Times New Roman"/>
          <w:sz w:val="24"/>
          <w:szCs w:val="24"/>
        </w:rPr>
      </w:pPr>
    </w:p>
    <w:p w14:paraId="21D590DF" w14:textId="4A8B8CA6" w:rsidR="00642594" w:rsidRDefault="00642594" w:rsidP="00424122">
      <w:pPr>
        <w:pStyle w:val="11"/>
        <w:spacing w:line="360" w:lineRule="auto"/>
        <w:ind w:left="720"/>
        <w:jc w:val="center"/>
        <w:rPr>
          <w:rFonts w:ascii="Times New Roman" w:hAnsi="Times New Roman" w:cs="Times New Roman"/>
          <w:sz w:val="24"/>
          <w:szCs w:val="24"/>
        </w:rPr>
      </w:pPr>
    </w:p>
    <w:p w14:paraId="669F9133" w14:textId="46F817B3" w:rsidR="00642594" w:rsidRDefault="00642594" w:rsidP="00424122">
      <w:pPr>
        <w:pStyle w:val="11"/>
        <w:spacing w:line="360" w:lineRule="auto"/>
        <w:ind w:left="720"/>
        <w:jc w:val="center"/>
        <w:rPr>
          <w:rFonts w:ascii="Times New Roman" w:hAnsi="Times New Roman" w:cs="Times New Roman"/>
          <w:sz w:val="24"/>
          <w:szCs w:val="24"/>
        </w:rPr>
      </w:pPr>
    </w:p>
    <w:p w14:paraId="36B209F7" w14:textId="3B8A3AA3" w:rsidR="00642594" w:rsidRDefault="00642594" w:rsidP="00424122">
      <w:pPr>
        <w:pStyle w:val="11"/>
        <w:spacing w:line="360" w:lineRule="auto"/>
        <w:ind w:left="720"/>
        <w:jc w:val="center"/>
        <w:rPr>
          <w:rFonts w:ascii="Times New Roman" w:hAnsi="Times New Roman" w:cs="Times New Roman"/>
          <w:sz w:val="24"/>
          <w:szCs w:val="24"/>
        </w:rPr>
      </w:pPr>
    </w:p>
    <w:p w14:paraId="40F861D2" w14:textId="64052B93" w:rsidR="00642594" w:rsidRDefault="00642594" w:rsidP="00424122">
      <w:pPr>
        <w:pStyle w:val="11"/>
        <w:spacing w:line="360" w:lineRule="auto"/>
        <w:ind w:left="720"/>
        <w:jc w:val="center"/>
        <w:rPr>
          <w:rFonts w:ascii="Times New Roman" w:hAnsi="Times New Roman" w:cs="Times New Roman"/>
          <w:sz w:val="24"/>
          <w:szCs w:val="24"/>
        </w:rPr>
      </w:pPr>
    </w:p>
    <w:p w14:paraId="35659D64" w14:textId="1542AEA3" w:rsidR="00642594" w:rsidRDefault="00642594" w:rsidP="00424122">
      <w:pPr>
        <w:pStyle w:val="11"/>
        <w:spacing w:line="360" w:lineRule="auto"/>
        <w:ind w:left="720"/>
        <w:jc w:val="center"/>
        <w:rPr>
          <w:rFonts w:ascii="Times New Roman" w:hAnsi="Times New Roman" w:cs="Times New Roman"/>
          <w:sz w:val="24"/>
          <w:szCs w:val="24"/>
        </w:rPr>
      </w:pPr>
    </w:p>
    <w:p w14:paraId="3A32630E" w14:textId="6D5EED87" w:rsidR="00642594" w:rsidRDefault="00642594" w:rsidP="00424122">
      <w:pPr>
        <w:pStyle w:val="11"/>
        <w:spacing w:line="360" w:lineRule="auto"/>
        <w:ind w:left="720"/>
        <w:jc w:val="center"/>
        <w:rPr>
          <w:rFonts w:ascii="Times New Roman" w:hAnsi="Times New Roman" w:cs="Times New Roman"/>
          <w:sz w:val="24"/>
          <w:szCs w:val="24"/>
        </w:rPr>
      </w:pPr>
    </w:p>
    <w:p w14:paraId="6DCB34C6" w14:textId="77777777" w:rsidR="00642594" w:rsidRPr="00424122" w:rsidRDefault="00642594" w:rsidP="00424122">
      <w:pPr>
        <w:pStyle w:val="11"/>
        <w:spacing w:line="360" w:lineRule="auto"/>
        <w:ind w:left="720"/>
        <w:jc w:val="center"/>
        <w:rPr>
          <w:rFonts w:ascii="Times New Roman" w:hAnsi="Times New Roman" w:cs="Times New Roman"/>
          <w:sz w:val="24"/>
          <w:szCs w:val="24"/>
        </w:rPr>
      </w:pPr>
    </w:p>
    <w:p w14:paraId="7CF2737E" w14:textId="273101BC" w:rsidR="007237F8" w:rsidRPr="00424122" w:rsidRDefault="00B1339D" w:rsidP="00424122">
      <w:pPr>
        <w:pStyle w:val="1"/>
        <w:jc w:val="center"/>
        <w:rPr>
          <w:rFonts w:ascii="Times New Roman" w:hAnsi="Times New Roman" w:cs="Times New Roman"/>
          <w:b/>
          <w:color w:val="auto"/>
          <w:sz w:val="24"/>
          <w:szCs w:val="24"/>
        </w:rPr>
      </w:pPr>
      <w:bookmarkStart w:id="0" w:name="_Toc159704374"/>
      <w:r w:rsidRPr="00424122">
        <w:rPr>
          <w:rFonts w:ascii="Times New Roman" w:hAnsi="Times New Roman" w:cs="Times New Roman"/>
          <w:b/>
          <w:color w:val="auto"/>
          <w:sz w:val="24"/>
          <w:szCs w:val="24"/>
        </w:rPr>
        <w:t>Список сокращений</w:t>
      </w:r>
      <w:bookmarkEnd w:id="0"/>
    </w:p>
    <w:p w14:paraId="794D9E92" w14:textId="3F28B644" w:rsidR="00B1339D" w:rsidRPr="00424122" w:rsidRDefault="00B1339D" w:rsidP="00424122">
      <w:pPr>
        <w:autoSpaceDE w:val="0"/>
        <w:autoSpaceDN w:val="0"/>
        <w:adjustRightInd w:val="0"/>
        <w:rPr>
          <w:rFonts w:ascii="Times New Roman" w:hAnsi="Times New Roman" w:cs="Times New Roman"/>
          <w:sz w:val="24"/>
          <w:szCs w:val="24"/>
          <w:shd w:val="clear" w:color="auto" w:fill="FFFFFF"/>
        </w:rPr>
      </w:pPr>
      <w:r w:rsidRPr="00424122">
        <w:rPr>
          <w:rFonts w:ascii="Times New Roman" w:hAnsi="Times New Roman" w:cs="Times New Roman"/>
          <w:sz w:val="24"/>
          <w:szCs w:val="24"/>
          <w:shd w:val="clear" w:color="auto" w:fill="FFFFFF"/>
          <w:lang w:val="en-US"/>
        </w:rPr>
        <w:t>CCS</w:t>
      </w:r>
      <w:r w:rsidRPr="00424122">
        <w:rPr>
          <w:rFonts w:ascii="Times New Roman" w:hAnsi="Times New Roman" w:cs="Times New Roman"/>
          <w:sz w:val="24"/>
          <w:szCs w:val="24"/>
          <w:shd w:val="clear" w:color="auto" w:fill="FFFFFF"/>
        </w:rPr>
        <w:t xml:space="preserve"> — дети, пережившие рак</w:t>
      </w:r>
    </w:p>
    <w:p w14:paraId="16FB8952" w14:textId="764047D3" w:rsidR="00A549C7" w:rsidRPr="00424122" w:rsidRDefault="0054201E" w:rsidP="00424122">
      <w:pPr>
        <w:autoSpaceDE w:val="0"/>
        <w:autoSpaceDN w:val="0"/>
        <w:adjustRightInd w:val="0"/>
        <w:rPr>
          <w:rFonts w:ascii="Times New Roman" w:hAnsi="Times New Roman" w:cs="Times New Roman"/>
          <w:sz w:val="24"/>
          <w:szCs w:val="24"/>
          <w:shd w:val="clear" w:color="auto" w:fill="FFFFFF"/>
        </w:rPr>
      </w:pPr>
      <w:r w:rsidRPr="00424122">
        <w:rPr>
          <w:rFonts w:ascii="Times New Roman" w:hAnsi="Times New Roman" w:cs="Times New Roman"/>
          <w:sz w:val="24"/>
          <w:szCs w:val="24"/>
          <w:shd w:val="clear" w:color="auto" w:fill="FFFFFF"/>
        </w:rPr>
        <w:lastRenderedPageBreak/>
        <w:t xml:space="preserve">DTC </w:t>
      </w:r>
      <w:r w:rsidR="00B1339D" w:rsidRPr="00424122">
        <w:rPr>
          <w:rFonts w:ascii="Times New Roman" w:hAnsi="Times New Roman" w:cs="Times New Roman"/>
          <w:sz w:val="24"/>
          <w:szCs w:val="24"/>
          <w:shd w:val="clear" w:color="auto" w:fill="FFFFFF"/>
        </w:rPr>
        <w:t>– дифференцированная карцинома щитовидной железы</w:t>
      </w:r>
    </w:p>
    <w:p w14:paraId="1B107373" w14:textId="18A72794" w:rsidR="00572954" w:rsidRPr="00424122" w:rsidRDefault="00572954" w:rsidP="00424122">
      <w:pPr>
        <w:autoSpaceDE w:val="0"/>
        <w:autoSpaceDN w:val="0"/>
        <w:adjustRightInd w:val="0"/>
        <w:rPr>
          <w:rFonts w:ascii="Times New Roman" w:hAnsi="Times New Roman" w:cs="Times New Roman"/>
          <w:sz w:val="24"/>
          <w:szCs w:val="24"/>
          <w:shd w:val="clear" w:color="auto" w:fill="FFFFFF"/>
        </w:rPr>
      </w:pPr>
      <w:r w:rsidRPr="00424122">
        <w:rPr>
          <w:rFonts w:ascii="Times New Roman" w:hAnsi="Times New Roman" w:cs="Times New Roman"/>
          <w:sz w:val="24"/>
          <w:szCs w:val="24"/>
          <w:shd w:val="clear" w:color="auto" w:fill="FFFFFF"/>
          <w:lang w:val="en-US"/>
        </w:rPr>
        <w:t>I</w:t>
      </w:r>
      <w:r w:rsidRPr="00424122">
        <w:rPr>
          <w:rFonts w:ascii="Times New Roman" w:hAnsi="Times New Roman" w:cs="Times New Roman"/>
          <w:sz w:val="24"/>
          <w:szCs w:val="24"/>
          <w:shd w:val="clear" w:color="auto" w:fill="FFFFFF"/>
        </w:rPr>
        <w:t xml:space="preserve"> - йод</w:t>
      </w:r>
    </w:p>
    <w:p w14:paraId="0EC5B6C5" w14:textId="446833A9" w:rsidR="00FA481C" w:rsidRPr="00424122" w:rsidRDefault="00FA481C" w:rsidP="00424122">
      <w:pPr>
        <w:autoSpaceDE w:val="0"/>
        <w:autoSpaceDN w:val="0"/>
        <w:adjustRightInd w:val="0"/>
        <w:rPr>
          <w:rFonts w:ascii="Times New Roman" w:hAnsi="Times New Roman" w:cs="Times New Roman"/>
          <w:sz w:val="24"/>
          <w:szCs w:val="24"/>
          <w:shd w:val="clear" w:color="auto" w:fill="FFFFFF"/>
        </w:rPr>
      </w:pPr>
      <w:r w:rsidRPr="00424122">
        <w:rPr>
          <w:rFonts w:ascii="Times New Roman" w:hAnsi="Times New Roman" w:cs="Times New Roman"/>
          <w:sz w:val="24"/>
          <w:szCs w:val="24"/>
          <w:shd w:val="clear" w:color="auto" w:fill="FFFFFF"/>
        </w:rPr>
        <w:t>MTC – медуллярная тиреоидная карцинома</w:t>
      </w:r>
    </w:p>
    <w:p w14:paraId="54F68115" w14:textId="77777777" w:rsidR="00A549C7" w:rsidRPr="00424122" w:rsidRDefault="00B1339D" w:rsidP="00424122">
      <w:pPr>
        <w:autoSpaceDE w:val="0"/>
        <w:autoSpaceDN w:val="0"/>
        <w:adjustRightInd w:val="0"/>
        <w:rPr>
          <w:rFonts w:ascii="Times New Roman" w:hAnsi="Times New Roman" w:cs="Times New Roman"/>
          <w:sz w:val="24"/>
          <w:szCs w:val="24"/>
          <w:shd w:val="clear" w:color="auto" w:fill="FFFFFF"/>
        </w:rPr>
      </w:pPr>
      <w:r w:rsidRPr="00424122">
        <w:rPr>
          <w:rFonts w:ascii="Times New Roman" w:hAnsi="Times New Roman" w:cs="Times New Roman"/>
          <w:sz w:val="24"/>
          <w:szCs w:val="24"/>
          <w:shd w:val="clear" w:color="auto" w:fill="FFFFFF"/>
          <w:lang w:val="en-US"/>
        </w:rPr>
        <w:t>PTC</w:t>
      </w:r>
      <w:r w:rsidRPr="00424122">
        <w:rPr>
          <w:rFonts w:ascii="Times New Roman" w:hAnsi="Times New Roman" w:cs="Times New Roman"/>
          <w:sz w:val="24"/>
          <w:szCs w:val="24"/>
          <w:shd w:val="clear" w:color="auto" w:fill="FFFFFF"/>
        </w:rPr>
        <w:t xml:space="preserve"> – папиллярная карцинома щитовидной железы</w:t>
      </w:r>
    </w:p>
    <w:p w14:paraId="27CA1408" w14:textId="77777777" w:rsidR="00A549C7" w:rsidRPr="00424122" w:rsidRDefault="00B1339D" w:rsidP="00424122">
      <w:pPr>
        <w:autoSpaceDE w:val="0"/>
        <w:autoSpaceDN w:val="0"/>
        <w:adjustRightInd w:val="0"/>
        <w:rPr>
          <w:rStyle w:val="a6"/>
          <w:rFonts w:ascii="Times New Roman" w:hAnsi="Times New Roman" w:cs="Times New Roman"/>
          <w:sz w:val="24"/>
          <w:szCs w:val="24"/>
          <w:shd w:val="clear" w:color="auto" w:fill="FFFFFF"/>
        </w:rPr>
      </w:pPr>
      <w:r w:rsidRPr="00424122">
        <w:rPr>
          <w:rFonts w:ascii="Times New Roman" w:hAnsi="Times New Roman" w:cs="Times New Roman"/>
          <w:sz w:val="24"/>
          <w:szCs w:val="24"/>
          <w:shd w:val="clear" w:color="auto" w:fill="FFFFFF"/>
          <w:lang w:val="en-US"/>
        </w:rPr>
        <w:t>PTHS</w:t>
      </w:r>
      <w:r w:rsidRPr="00424122">
        <w:rPr>
          <w:rFonts w:ascii="Times New Roman" w:hAnsi="Times New Roman" w:cs="Times New Roman"/>
          <w:sz w:val="24"/>
          <w:szCs w:val="24"/>
          <w:shd w:val="clear" w:color="auto" w:fill="FFFFFF"/>
        </w:rPr>
        <w:t xml:space="preserve"> –</w:t>
      </w:r>
      <w:r w:rsidRPr="00424122">
        <w:rPr>
          <w:rFonts w:ascii="Times New Roman" w:hAnsi="Times New Roman" w:cs="Times New Roman"/>
          <w:sz w:val="24"/>
          <w:szCs w:val="24"/>
          <w:shd w:val="clear" w:color="auto" w:fill="FFFFFF"/>
          <w:lang w:val="en-US"/>
        </w:rPr>
        <w:t> </w:t>
      </w:r>
      <w:r w:rsidRPr="00424122">
        <w:rPr>
          <w:rFonts w:ascii="Times New Roman" w:hAnsi="Times New Roman" w:cs="Times New Roman"/>
          <w:sz w:val="24"/>
          <w:szCs w:val="24"/>
          <w:shd w:val="clear" w:color="auto" w:fill="FFFFFF"/>
        </w:rPr>
        <w:t>опухолевый синдром гамартомы</w:t>
      </w:r>
      <w:r w:rsidRPr="00424122">
        <w:rPr>
          <w:rFonts w:ascii="Times New Roman" w:hAnsi="Times New Roman" w:cs="Times New Roman"/>
          <w:sz w:val="24"/>
          <w:szCs w:val="24"/>
          <w:shd w:val="clear" w:color="auto" w:fill="FFFFFF"/>
          <w:lang w:val="en-US"/>
        </w:rPr>
        <w:t> </w:t>
      </w:r>
      <w:r w:rsidRPr="00424122">
        <w:rPr>
          <w:rStyle w:val="a6"/>
          <w:rFonts w:ascii="Times New Roman" w:hAnsi="Times New Roman" w:cs="Times New Roman"/>
          <w:sz w:val="24"/>
          <w:szCs w:val="24"/>
          <w:shd w:val="clear" w:color="auto" w:fill="FFFFFF"/>
          <w:lang w:val="en-US"/>
        </w:rPr>
        <w:t>PTEN</w:t>
      </w:r>
      <w:r w:rsidRPr="00424122">
        <w:rPr>
          <w:rStyle w:val="a6"/>
          <w:rFonts w:ascii="Times New Roman" w:hAnsi="Times New Roman" w:cs="Times New Roman"/>
          <w:sz w:val="24"/>
          <w:szCs w:val="24"/>
          <w:shd w:val="clear" w:color="auto" w:fill="FFFFFF"/>
        </w:rPr>
        <w:t xml:space="preserve"> </w:t>
      </w:r>
    </w:p>
    <w:p w14:paraId="492F42BF"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ВОЗ – Всемирная Организация Здравоохранения</w:t>
      </w:r>
    </w:p>
    <w:p w14:paraId="35206F08"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ДНЗ - диффузный нетоксический (</w:t>
      </w:r>
      <w:proofErr w:type="spellStart"/>
      <w:r w:rsidRPr="00424122">
        <w:rPr>
          <w:rFonts w:ascii="Times New Roman" w:hAnsi="Times New Roman" w:cs="Times New Roman"/>
          <w:sz w:val="24"/>
          <w:szCs w:val="24"/>
        </w:rPr>
        <w:t>эутиреоидный</w:t>
      </w:r>
      <w:proofErr w:type="spellEnd"/>
      <w:r w:rsidRPr="00424122">
        <w:rPr>
          <w:rFonts w:ascii="Times New Roman" w:hAnsi="Times New Roman" w:cs="Times New Roman"/>
          <w:sz w:val="24"/>
          <w:szCs w:val="24"/>
        </w:rPr>
        <w:t>) зоб</w:t>
      </w:r>
    </w:p>
    <w:p w14:paraId="385050FC"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ЙД – йодный дефицит</w:t>
      </w:r>
    </w:p>
    <w:p w14:paraId="7C3FAD88"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ЙДЗ – йододефицитные заболевания</w:t>
      </w:r>
    </w:p>
    <w:p w14:paraId="31F14061"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МТЗ – многоузловой токсический зоб</w:t>
      </w:r>
    </w:p>
    <w:p w14:paraId="0F3F9A64"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ТТГ – тиреотропный гормон</w:t>
      </w:r>
    </w:p>
    <w:p w14:paraId="161296F1"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СТ4 – свободный тироксин</w:t>
      </w:r>
    </w:p>
    <w:p w14:paraId="62356042" w14:textId="348DC372"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СТ3 – свободный трийодтиронин</w:t>
      </w:r>
    </w:p>
    <w:p w14:paraId="3D8FAD14" w14:textId="75D935BD" w:rsidR="003B2DA5" w:rsidRPr="00424122" w:rsidRDefault="003B2DA5" w:rsidP="00424122">
      <w:pPr>
        <w:autoSpaceDE w:val="0"/>
        <w:autoSpaceDN w:val="0"/>
        <w:adjustRightInd w:val="0"/>
        <w:rPr>
          <w:rFonts w:ascii="Times New Roman" w:hAnsi="Times New Roman" w:cs="Times New Roman"/>
          <w:sz w:val="24"/>
          <w:szCs w:val="24"/>
          <w:shd w:val="clear" w:color="auto" w:fill="FFFFFF"/>
        </w:rPr>
      </w:pPr>
      <w:proofErr w:type="spellStart"/>
      <w:r w:rsidRPr="00424122">
        <w:rPr>
          <w:rFonts w:ascii="Times New Roman" w:hAnsi="Times New Roman" w:cs="Times New Roman"/>
          <w:sz w:val="24"/>
          <w:szCs w:val="24"/>
          <w:shd w:val="clear" w:color="auto" w:fill="FFFFFF"/>
        </w:rPr>
        <w:t>рчТТГ</w:t>
      </w:r>
      <w:proofErr w:type="spellEnd"/>
      <w:r w:rsidRPr="00424122">
        <w:rPr>
          <w:rFonts w:ascii="Times New Roman" w:hAnsi="Times New Roman" w:cs="Times New Roman"/>
          <w:sz w:val="24"/>
          <w:szCs w:val="24"/>
          <w:shd w:val="clear" w:color="auto" w:fill="FFFFFF"/>
        </w:rPr>
        <w:t xml:space="preserve"> - рекомбинантный ТТГ</w:t>
      </w:r>
      <w:r w:rsidRPr="00424122">
        <w:rPr>
          <w:rFonts w:ascii="Times New Roman" w:hAnsi="Times New Roman" w:cs="Times New Roman"/>
          <w:sz w:val="24"/>
          <w:szCs w:val="24"/>
          <w:shd w:val="clear" w:color="auto" w:fill="FFFFFF"/>
          <w:lang w:val="en-US"/>
        </w:rPr>
        <w:t> </w:t>
      </w:r>
    </w:p>
    <w:p w14:paraId="28EF83D4" w14:textId="5113FEE0" w:rsidR="00572954" w:rsidRPr="00424122" w:rsidRDefault="00572954" w:rsidP="00424122">
      <w:pPr>
        <w:autoSpaceDE w:val="0"/>
        <w:autoSpaceDN w:val="0"/>
        <w:adjustRightInd w:val="0"/>
        <w:rPr>
          <w:rFonts w:ascii="Times New Roman" w:hAnsi="Times New Roman" w:cs="Times New Roman"/>
          <w:sz w:val="24"/>
          <w:szCs w:val="24"/>
          <w:shd w:val="clear" w:color="auto" w:fill="FFFFFF"/>
        </w:rPr>
      </w:pPr>
      <w:r w:rsidRPr="00424122">
        <w:rPr>
          <w:rFonts w:ascii="Times New Roman" w:hAnsi="Times New Roman" w:cs="Times New Roman"/>
          <w:sz w:val="24"/>
          <w:szCs w:val="24"/>
          <w:shd w:val="clear" w:color="auto" w:fill="FFFFFF"/>
        </w:rPr>
        <w:t>РЙТ - радиойодтерапия</w:t>
      </w:r>
    </w:p>
    <w:p w14:paraId="34BAB379" w14:textId="07C7DC11"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ТАБ – тонкоигольная аспирационная биопсия</w:t>
      </w:r>
    </w:p>
    <w:p w14:paraId="01D166CA" w14:textId="77777777" w:rsidR="003B2DA5" w:rsidRPr="00424122" w:rsidRDefault="003B2DA5" w:rsidP="00424122">
      <w:pPr>
        <w:autoSpaceDE w:val="0"/>
        <w:autoSpaceDN w:val="0"/>
        <w:adjustRightInd w:val="0"/>
        <w:rPr>
          <w:rFonts w:ascii="Times New Roman" w:hAnsi="Times New Roman" w:cs="Times New Roman"/>
          <w:sz w:val="24"/>
          <w:szCs w:val="24"/>
          <w:shd w:val="clear" w:color="auto" w:fill="FFFFFF"/>
        </w:rPr>
      </w:pPr>
      <w:r w:rsidRPr="00424122">
        <w:rPr>
          <w:rFonts w:ascii="Times New Roman" w:hAnsi="Times New Roman" w:cs="Times New Roman"/>
          <w:sz w:val="24"/>
          <w:szCs w:val="24"/>
          <w:shd w:val="clear" w:color="auto" w:fill="FFFFFF"/>
        </w:rPr>
        <w:t>ТТГ - тиреотропный гормон</w:t>
      </w:r>
    </w:p>
    <w:p w14:paraId="1952353F" w14:textId="6B31C3A4" w:rsidR="003B2DA5" w:rsidRPr="00424122" w:rsidRDefault="003B2DA5" w:rsidP="00424122">
      <w:pPr>
        <w:autoSpaceDE w:val="0"/>
        <w:autoSpaceDN w:val="0"/>
        <w:adjustRightInd w:val="0"/>
        <w:rPr>
          <w:rFonts w:ascii="Times New Roman" w:hAnsi="Times New Roman" w:cs="Times New Roman"/>
          <w:sz w:val="24"/>
          <w:szCs w:val="24"/>
          <w:shd w:val="clear" w:color="auto" w:fill="FFFFFF"/>
        </w:rPr>
      </w:pPr>
      <w:proofErr w:type="spellStart"/>
      <w:r w:rsidRPr="00424122">
        <w:rPr>
          <w:rFonts w:ascii="Times New Roman" w:hAnsi="Times New Roman" w:cs="Times New Roman"/>
          <w:sz w:val="24"/>
          <w:szCs w:val="24"/>
          <w:shd w:val="clear" w:color="auto" w:fill="FFFFFF"/>
        </w:rPr>
        <w:t>Тг</w:t>
      </w:r>
      <w:proofErr w:type="spellEnd"/>
      <w:r w:rsidR="00424122">
        <w:rPr>
          <w:rFonts w:ascii="Times New Roman" w:hAnsi="Times New Roman" w:cs="Times New Roman"/>
          <w:sz w:val="24"/>
          <w:szCs w:val="24"/>
          <w:shd w:val="clear" w:color="auto" w:fill="FFFFFF"/>
        </w:rPr>
        <w:t xml:space="preserve">/ТГ – </w:t>
      </w:r>
      <w:proofErr w:type="spellStart"/>
      <w:r w:rsidR="00424122">
        <w:rPr>
          <w:rFonts w:ascii="Times New Roman" w:hAnsi="Times New Roman" w:cs="Times New Roman"/>
          <w:sz w:val="24"/>
          <w:szCs w:val="24"/>
          <w:shd w:val="clear" w:color="auto" w:fill="FFFFFF"/>
        </w:rPr>
        <w:t>тиреоглобулин</w:t>
      </w:r>
      <w:proofErr w:type="spellEnd"/>
    </w:p>
    <w:p w14:paraId="7983E738"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УЗ - узловой или многоузловой зоб</w:t>
      </w:r>
    </w:p>
    <w:p w14:paraId="544A4D5F"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УЗИ – ультразвуковое исследование</w:t>
      </w:r>
    </w:p>
    <w:p w14:paraId="4187236F"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УЗТ – узловой токсический зоб</w:t>
      </w:r>
    </w:p>
    <w:p w14:paraId="78671EB4"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ФА – функциональная автономия</w:t>
      </w:r>
    </w:p>
    <w:p w14:paraId="2711E73D" w14:textId="77777777" w:rsidR="002D34F5" w:rsidRPr="00424122" w:rsidRDefault="002D34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ЩЖ – щитовидная железа</w:t>
      </w:r>
    </w:p>
    <w:p w14:paraId="0B0E02F0" w14:textId="06E15921" w:rsidR="003B2DA5" w:rsidRDefault="003B2DA5" w:rsidP="00424122">
      <w:pPr>
        <w:autoSpaceDE w:val="0"/>
        <w:autoSpaceDN w:val="0"/>
        <w:adjustRightInd w:val="0"/>
        <w:rPr>
          <w:rFonts w:ascii="Times New Roman" w:hAnsi="Times New Roman" w:cs="Times New Roman"/>
          <w:sz w:val="24"/>
          <w:szCs w:val="24"/>
          <w:shd w:val="clear" w:color="auto" w:fill="FFFFFF"/>
        </w:rPr>
      </w:pPr>
    </w:p>
    <w:p w14:paraId="0E24E99C" w14:textId="3922B600" w:rsidR="00424122" w:rsidRDefault="00424122" w:rsidP="00424122">
      <w:pPr>
        <w:autoSpaceDE w:val="0"/>
        <w:autoSpaceDN w:val="0"/>
        <w:adjustRightInd w:val="0"/>
        <w:rPr>
          <w:rFonts w:ascii="Times New Roman" w:hAnsi="Times New Roman" w:cs="Times New Roman"/>
          <w:sz w:val="24"/>
          <w:szCs w:val="24"/>
          <w:shd w:val="clear" w:color="auto" w:fill="FFFFFF"/>
        </w:rPr>
      </w:pPr>
    </w:p>
    <w:p w14:paraId="03ACFDEA" w14:textId="1E959A4E" w:rsidR="00424122" w:rsidRDefault="00424122" w:rsidP="00424122">
      <w:pPr>
        <w:autoSpaceDE w:val="0"/>
        <w:autoSpaceDN w:val="0"/>
        <w:adjustRightInd w:val="0"/>
        <w:rPr>
          <w:rFonts w:ascii="Times New Roman" w:hAnsi="Times New Roman" w:cs="Times New Roman"/>
          <w:sz w:val="24"/>
          <w:szCs w:val="24"/>
          <w:shd w:val="clear" w:color="auto" w:fill="FFFFFF"/>
        </w:rPr>
      </w:pPr>
    </w:p>
    <w:p w14:paraId="6C4D60D3" w14:textId="6F886B39" w:rsidR="00424122" w:rsidRDefault="00424122" w:rsidP="00424122">
      <w:pPr>
        <w:autoSpaceDE w:val="0"/>
        <w:autoSpaceDN w:val="0"/>
        <w:adjustRightInd w:val="0"/>
        <w:rPr>
          <w:rFonts w:ascii="Times New Roman" w:hAnsi="Times New Roman" w:cs="Times New Roman"/>
          <w:sz w:val="24"/>
          <w:szCs w:val="24"/>
          <w:shd w:val="clear" w:color="auto" w:fill="FFFFFF"/>
        </w:rPr>
      </w:pPr>
    </w:p>
    <w:p w14:paraId="5F864B30" w14:textId="3DFF566A" w:rsidR="00424122" w:rsidRDefault="00424122" w:rsidP="00424122">
      <w:pPr>
        <w:autoSpaceDE w:val="0"/>
        <w:autoSpaceDN w:val="0"/>
        <w:adjustRightInd w:val="0"/>
        <w:rPr>
          <w:rFonts w:ascii="Times New Roman" w:hAnsi="Times New Roman" w:cs="Times New Roman"/>
          <w:sz w:val="24"/>
          <w:szCs w:val="24"/>
          <w:shd w:val="clear" w:color="auto" w:fill="FFFFFF"/>
        </w:rPr>
      </w:pPr>
    </w:p>
    <w:p w14:paraId="07A30285" w14:textId="13A44BE9" w:rsidR="00424122" w:rsidRDefault="00424122" w:rsidP="00424122">
      <w:pPr>
        <w:autoSpaceDE w:val="0"/>
        <w:autoSpaceDN w:val="0"/>
        <w:adjustRightInd w:val="0"/>
        <w:rPr>
          <w:rFonts w:ascii="Times New Roman" w:hAnsi="Times New Roman" w:cs="Times New Roman"/>
          <w:sz w:val="24"/>
          <w:szCs w:val="24"/>
          <w:shd w:val="clear" w:color="auto" w:fill="FFFFFF"/>
        </w:rPr>
      </w:pPr>
    </w:p>
    <w:p w14:paraId="2100E7D6" w14:textId="3ACACD71" w:rsidR="00424122" w:rsidRDefault="00424122" w:rsidP="00424122">
      <w:pPr>
        <w:autoSpaceDE w:val="0"/>
        <w:autoSpaceDN w:val="0"/>
        <w:adjustRightInd w:val="0"/>
        <w:rPr>
          <w:rFonts w:ascii="Times New Roman" w:hAnsi="Times New Roman" w:cs="Times New Roman"/>
          <w:sz w:val="24"/>
          <w:szCs w:val="24"/>
          <w:shd w:val="clear" w:color="auto" w:fill="FFFFFF"/>
        </w:rPr>
      </w:pPr>
    </w:p>
    <w:p w14:paraId="11383395" w14:textId="341F9234" w:rsidR="00424122" w:rsidRDefault="00424122" w:rsidP="00424122">
      <w:pPr>
        <w:autoSpaceDE w:val="0"/>
        <w:autoSpaceDN w:val="0"/>
        <w:adjustRightInd w:val="0"/>
        <w:rPr>
          <w:rFonts w:ascii="Times New Roman" w:hAnsi="Times New Roman" w:cs="Times New Roman"/>
          <w:sz w:val="24"/>
          <w:szCs w:val="24"/>
          <w:shd w:val="clear" w:color="auto" w:fill="FFFFFF"/>
        </w:rPr>
      </w:pPr>
    </w:p>
    <w:p w14:paraId="3A389BC6" w14:textId="28BCCE54" w:rsidR="00424122" w:rsidRDefault="00424122" w:rsidP="00424122">
      <w:pPr>
        <w:autoSpaceDE w:val="0"/>
        <w:autoSpaceDN w:val="0"/>
        <w:adjustRightInd w:val="0"/>
        <w:rPr>
          <w:rFonts w:ascii="Times New Roman" w:hAnsi="Times New Roman" w:cs="Times New Roman"/>
          <w:sz w:val="24"/>
          <w:szCs w:val="24"/>
          <w:shd w:val="clear" w:color="auto" w:fill="FFFFFF"/>
        </w:rPr>
      </w:pPr>
    </w:p>
    <w:p w14:paraId="6E44265C" w14:textId="77777777" w:rsidR="00424122" w:rsidRPr="00424122" w:rsidRDefault="00424122" w:rsidP="00424122">
      <w:pPr>
        <w:autoSpaceDE w:val="0"/>
        <w:autoSpaceDN w:val="0"/>
        <w:adjustRightInd w:val="0"/>
        <w:rPr>
          <w:rFonts w:ascii="Times New Roman" w:hAnsi="Times New Roman" w:cs="Times New Roman"/>
          <w:sz w:val="24"/>
          <w:szCs w:val="24"/>
          <w:shd w:val="clear" w:color="auto" w:fill="FFFFFF"/>
        </w:rPr>
      </w:pPr>
    </w:p>
    <w:p w14:paraId="34422AA2" w14:textId="494488FA" w:rsidR="006B62A4" w:rsidRPr="00424122" w:rsidRDefault="006B62A4" w:rsidP="00424122">
      <w:pPr>
        <w:pStyle w:val="1"/>
        <w:jc w:val="center"/>
        <w:rPr>
          <w:rFonts w:ascii="Times New Roman" w:hAnsi="Times New Roman" w:cs="Times New Roman"/>
          <w:b/>
          <w:color w:val="auto"/>
          <w:sz w:val="24"/>
          <w:szCs w:val="24"/>
        </w:rPr>
      </w:pPr>
      <w:bookmarkStart w:id="1" w:name="_Toc159704375"/>
      <w:r w:rsidRPr="00424122">
        <w:rPr>
          <w:rFonts w:ascii="Times New Roman" w:hAnsi="Times New Roman" w:cs="Times New Roman"/>
          <w:b/>
          <w:color w:val="auto"/>
          <w:sz w:val="24"/>
          <w:szCs w:val="24"/>
        </w:rPr>
        <w:lastRenderedPageBreak/>
        <w:t>Актуальность</w:t>
      </w:r>
      <w:bookmarkEnd w:id="1"/>
    </w:p>
    <w:p w14:paraId="38F34E2D" w14:textId="7F2036A3" w:rsidR="00A73AA3" w:rsidRPr="007D5AA2" w:rsidRDefault="00D8198C" w:rsidP="00424122">
      <w:pPr>
        <w:pStyle w:val="a5"/>
        <w:spacing w:before="150" w:beforeAutospacing="0" w:after="0" w:afterAutospacing="0" w:line="360" w:lineRule="auto"/>
        <w:jc w:val="both"/>
        <w:textAlignment w:val="top"/>
      </w:pPr>
      <w:r w:rsidRPr="00424122">
        <w:rPr>
          <w:shd w:val="clear" w:color="auto" w:fill="FFFFFF"/>
        </w:rPr>
        <w:t xml:space="preserve"> </w:t>
      </w:r>
      <w:r w:rsidR="00424122">
        <w:rPr>
          <w:shd w:val="clear" w:color="auto" w:fill="FFFFFF"/>
        </w:rPr>
        <w:t xml:space="preserve">   </w:t>
      </w:r>
      <w:r w:rsidR="00E1717E" w:rsidRPr="00424122">
        <w:t xml:space="preserve">Среди заболеваний эндокринных органов у детей первое место занимает патология щитовидной железы. Предполагается, что физиологическое диффузное увеличение щитовидной железы у значительной доли подростков трансформируется в многоузловой зоб. </w:t>
      </w:r>
      <w:r w:rsidRPr="00424122">
        <w:rPr>
          <w:shd w:val="clear" w:color="auto" w:fill="FFFFFF"/>
        </w:rPr>
        <w:t xml:space="preserve"> </w:t>
      </w:r>
      <w:r w:rsidR="00E1717E" w:rsidRPr="00424122">
        <w:t>С позиции клини</w:t>
      </w:r>
      <w:r w:rsidR="00424122">
        <w:t>ч</w:t>
      </w:r>
      <w:r w:rsidR="00E1717E" w:rsidRPr="00424122">
        <w:t>е</w:t>
      </w:r>
      <w:r w:rsidR="00424122">
        <w:t>с</w:t>
      </w:r>
      <w:r w:rsidR="00E1717E" w:rsidRPr="00424122">
        <w:t>кой медицины - у</w:t>
      </w:r>
      <w:r w:rsidR="006B62A4" w:rsidRPr="00424122">
        <w:t>зловой зоб — собирательное клиническое понятие, объединяющее различные по морфологии объемные образования щитовидной железы (ЩЖ), выявляемые с помощью пальпации и визуализирующих инструментальных методов диагностики (чаще всего — ультразвукового исследова</w:t>
      </w:r>
      <w:r w:rsidR="00424122">
        <w:t>ния(</w:t>
      </w:r>
      <w:r w:rsidR="00E1717E" w:rsidRPr="00424122">
        <w:t>УЗИ)</w:t>
      </w:r>
      <w:r w:rsidR="00424122">
        <w:t>)</w:t>
      </w:r>
      <w:r w:rsidR="00E1717E" w:rsidRPr="00424122">
        <w:t xml:space="preserve">. Узловой зоб чаще всего представлен эндемическим зобом, узловым токсическим зобом, очаговым аутоиммунным тиреоидитом, доброкачественными и злокачественными опухолями щитовидной железы. </w:t>
      </w:r>
      <w:r w:rsidR="007D5AA2">
        <w:t xml:space="preserve"> </w:t>
      </w:r>
      <w:r w:rsidR="00E1717E" w:rsidRPr="00424122">
        <w:t>Морфологический термин «узловой зоб» подразумевает патологическое увеличение щитовидной железы, связанное с очаговой (узловой) гиперплазией и/ или гипертрофией ее паренхимы. Узловой зоб представлен в IV классе МКБ-10 в 2-х рубриках: нетоксический одноузловой зоб (Е04.1) и нетоксический многоузловой зоб (Е04.2).</w:t>
      </w:r>
      <w:r w:rsidR="00301121">
        <w:t xml:space="preserve"> </w:t>
      </w:r>
      <w:r w:rsidR="00301121" w:rsidRPr="00301121">
        <w:t>[</w:t>
      </w:r>
      <w:r w:rsidR="00301121">
        <w:t>1</w:t>
      </w:r>
      <w:r w:rsidR="00301121" w:rsidRPr="00243CBB">
        <w:t>]</w:t>
      </w:r>
    </w:p>
    <w:p w14:paraId="7F27BCC7" w14:textId="422F3A8D" w:rsidR="00E1717E" w:rsidRPr="00424122" w:rsidRDefault="00CF51F5" w:rsidP="00424122">
      <w:pPr>
        <w:pStyle w:val="a5"/>
        <w:shd w:val="clear" w:color="auto" w:fill="FFFFFF"/>
        <w:spacing w:before="0" w:beforeAutospacing="0" w:after="0" w:afterAutospacing="0" w:line="360" w:lineRule="auto"/>
        <w:jc w:val="both"/>
      </w:pPr>
      <w:r w:rsidRPr="00424122">
        <w:t xml:space="preserve">   Лечение узлов щитовидной железы у детей является сложной задачей с очевидной целью выявления детей со злокачественными узлами, поскольку доброкачественные узлы не всегда требуют лечения. Рак щитовидной железы встречается у детей очень редко, его распространенность с</w:t>
      </w:r>
      <w:r w:rsidR="00424122">
        <w:t>оставляет 1:1 000 000 у детей &lt;</w:t>
      </w:r>
      <w:r w:rsidRPr="00424122">
        <w:t>10 лет и до 1:75 000 у детей в возрасте 15–19 лет, если диагноз диагностируется на основании клинических признаков и симптомов. При скрининге населения УЗИ возможно выявить небольшие, клинически незаметные дифференцированные карциномы ЩЖ (DTC) при более высоких показателях заболеваемости, без доказательств того, что лечение таких узелков снизит уровень смертности или улучшит исходы здоровья пациентов.</w:t>
      </w:r>
      <w:r w:rsidR="00424122">
        <w:t xml:space="preserve"> </w:t>
      </w:r>
      <w:r w:rsidR="00A73AA3" w:rsidRPr="00424122">
        <w:t>У 10–56,7% детей дошкольного возраста выявляется йодный дефицит легкой степени; при этом уровень заболеваемости зобом значительно выше у детей, проживающих на территории, загрязненной предприятиями черной металлургии. В генезе эндемического зоба все большую роль отводят техногенным ксенобиотикам – тяжелым металлам, углеводородам, соединениям азота, некоторым микроэлементам. Многолетние наблюдения роста патологии щитовидной железы позволяют отнести ее к индикаторным заболеваниям, характеризующим экологическое неблагополучие региона.</w:t>
      </w:r>
      <w:r w:rsidR="007D5AA2" w:rsidRPr="007D5AA2">
        <w:t xml:space="preserve"> </w:t>
      </w:r>
      <w:r w:rsidR="007D5AA2" w:rsidRPr="00301121">
        <w:t>[</w:t>
      </w:r>
      <w:r w:rsidR="007D5AA2">
        <w:t>2</w:t>
      </w:r>
      <w:r w:rsidR="007D5AA2" w:rsidRPr="00243CBB">
        <w:t>]</w:t>
      </w:r>
    </w:p>
    <w:p w14:paraId="2C8DAC93" w14:textId="18DC6558" w:rsidR="00964513" w:rsidRPr="00642594" w:rsidRDefault="00E1717E" w:rsidP="00642594">
      <w:pPr>
        <w:pStyle w:val="1"/>
        <w:jc w:val="center"/>
        <w:rPr>
          <w:rFonts w:ascii="Times New Roman" w:hAnsi="Times New Roman" w:cs="Times New Roman"/>
          <w:b/>
          <w:color w:val="auto"/>
          <w:sz w:val="24"/>
          <w:szCs w:val="24"/>
        </w:rPr>
      </w:pPr>
      <w:bookmarkStart w:id="2" w:name="_Toc159704376"/>
      <w:r w:rsidRPr="00642594">
        <w:rPr>
          <w:rFonts w:ascii="Times New Roman" w:hAnsi="Times New Roman" w:cs="Times New Roman"/>
          <w:b/>
          <w:color w:val="auto"/>
          <w:sz w:val="24"/>
          <w:szCs w:val="24"/>
        </w:rPr>
        <w:t>Общие</w:t>
      </w:r>
      <w:r w:rsidR="002D34F5" w:rsidRPr="00642594">
        <w:rPr>
          <w:rFonts w:ascii="Times New Roman" w:hAnsi="Times New Roman" w:cs="Times New Roman"/>
          <w:b/>
          <w:color w:val="auto"/>
          <w:sz w:val="24"/>
          <w:szCs w:val="24"/>
        </w:rPr>
        <w:t xml:space="preserve"> принципы диагностики </w:t>
      </w:r>
      <w:r w:rsidRPr="00642594">
        <w:rPr>
          <w:rFonts w:ascii="Times New Roman" w:hAnsi="Times New Roman" w:cs="Times New Roman"/>
          <w:b/>
          <w:color w:val="auto"/>
          <w:sz w:val="24"/>
          <w:szCs w:val="24"/>
        </w:rPr>
        <w:t>узлового зоба</w:t>
      </w:r>
      <w:bookmarkEnd w:id="2"/>
    </w:p>
    <w:p w14:paraId="57621807" w14:textId="1B6183D9" w:rsidR="00D8198C" w:rsidRPr="00424122" w:rsidRDefault="002561F3" w:rsidP="00424122">
      <w:pPr>
        <w:pStyle w:val="a5"/>
        <w:spacing w:before="150" w:beforeAutospacing="0" w:after="0" w:afterAutospacing="0" w:line="360" w:lineRule="auto"/>
        <w:jc w:val="both"/>
        <w:textAlignment w:val="top"/>
      </w:pPr>
      <w:r w:rsidRPr="00424122">
        <w:t xml:space="preserve">   </w:t>
      </w:r>
      <w:r w:rsidR="00907853" w:rsidRPr="00424122">
        <w:t>Как правило, пациенты могут не предъявлять никаких жалоб, а образование в ЩЖ является случайной находкой. При сборе анамнеза необходимо обратить внимание на район проживания, образ жизни и питание пациента, имеется ли дополнительная дотация йода, имеются ли у пациента какие-либо диагностированные заболевания ЩЖ</w:t>
      </w:r>
      <w:r w:rsidR="00777FCB" w:rsidRPr="00424122">
        <w:t xml:space="preserve">. </w:t>
      </w:r>
      <w:r w:rsidR="008D7BA8" w:rsidRPr="00301121">
        <w:t>[</w:t>
      </w:r>
      <w:r w:rsidR="008D7BA8">
        <w:t>2,3,6</w:t>
      </w:r>
      <w:r w:rsidR="008D7BA8" w:rsidRPr="00243CBB">
        <w:t>]</w:t>
      </w:r>
    </w:p>
    <w:p w14:paraId="33482051" w14:textId="0547B4B3" w:rsidR="00777FCB" w:rsidRPr="00424122" w:rsidRDefault="00777FCB" w:rsidP="00424122">
      <w:pPr>
        <w:pStyle w:val="a5"/>
        <w:spacing w:before="150" w:beforeAutospacing="0" w:after="0" w:afterAutospacing="0" w:line="360" w:lineRule="auto"/>
        <w:jc w:val="both"/>
        <w:textAlignment w:val="top"/>
        <w:rPr>
          <w:shd w:val="clear" w:color="auto" w:fill="FFFFFF"/>
        </w:rPr>
      </w:pPr>
      <w:r w:rsidRPr="00424122">
        <w:t xml:space="preserve">  Риск развития карциномы ЩЖ высокий у детей, имеющих в анамнезе облучение шеи, I-131</w:t>
      </w:r>
      <w:r w:rsidR="00E1717E" w:rsidRPr="00424122">
        <w:t>(искусственный радиоактивный изотоп йода)</w:t>
      </w:r>
      <w:r w:rsidRPr="00424122">
        <w:t xml:space="preserve"> или в результате радиоактивных осадков </w:t>
      </w:r>
      <w:r w:rsidRPr="00424122">
        <w:lastRenderedPageBreak/>
        <w:t xml:space="preserve">(определяемых как воздействие дозы на щитовидную железу 100–500 </w:t>
      </w:r>
      <w:proofErr w:type="spellStart"/>
      <w:r w:rsidRPr="00424122">
        <w:t>мГр</w:t>
      </w:r>
      <w:proofErr w:type="spellEnd"/>
      <w:r w:rsidRPr="00424122">
        <w:t xml:space="preserve"> или более), с положительным семейным анамнезом по раку щитовидной железы или с известным наличие синдрома предрасположенности к раку щитовидной железы.</w:t>
      </w:r>
      <w:r w:rsidR="007D5AA2">
        <w:t xml:space="preserve"> </w:t>
      </w:r>
      <w:r w:rsidR="007D5AA2" w:rsidRPr="00301121">
        <w:t>[</w:t>
      </w:r>
      <w:r w:rsidR="007D5AA2">
        <w:t>2</w:t>
      </w:r>
      <w:r w:rsidR="007D5AA2">
        <w:rPr>
          <w:lang w:val="en-US"/>
        </w:rPr>
        <w:t>]</w:t>
      </w:r>
    </w:p>
    <w:p w14:paraId="11487A29" w14:textId="04E950E1" w:rsidR="00C74049" w:rsidRPr="007D5AA2" w:rsidRDefault="00934E9B" w:rsidP="00424122">
      <w:pPr>
        <w:tabs>
          <w:tab w:val="left" w:pos="2610"/>
        </w:tabs>
        <w:rPr>
          <w:rFonts w:ascii="Times New Roman" w:hAnsi="Times New Roman" w:cs="Times New Roman"/>
          <w:i/>
          <w:sz w:val="24"/>
          <w:szCs w:val="24"/>
          <w:shd w:val="clear" w:color="auto" w:fill="FFFFFF"/>
        </w:rPr>
      </w:pPr>
      <w:proofErr w:type="spellStart"/>
      <w:r w:rsidRPr="007D5AA2">
        <w:rPr>
          <w:rFonts w:ascii="Times New Roman" w:hAnsi="Times New Roman" w:cs="Times New Roman"/>
          <w:i/>
          <w:iCs/>
          <w:sz w:val="24"/>
          <w:szCs w:val="24"/>
          <w:shd w:val="clear" w:color="auto" w:fill="FFFFFF"/>
        </w:rPr>
        <w:t>Табл</w:t>
      </w:r>
      <w:proofErr w:type="spellEnd"/>
      <w:r w:rsidR="007D5AA2" w:rsidRPr="007D5AA2">
        <w:rPr>
          <w:rFonts w:ascii="Times New Roman" w:hAnsi="Times New Roman" w:cs="Times New Roman"/>
          <w:i/>
          <w:iCs/>
          <w:sz w:val="24"/>
          <w:szCs w:val="24"/>
          <w:shd w:val="clear" w:color="auto" w:fill="FFFFFF"/>
        </w:rPr>
        <w:t xml:space="preserve"> 1</w:t>
      </w:r>
      <w:r w:rsidRPr="007D5AA2">
        <w:rPr>
          <w:rFonts w:ascii="Times New Roman" w:hAnsi="Times New Roman" w:cs="Times New Roman"/>
          <w:i/>
          <w:iCs/>
          <w:sz w:val="24"/>
          <w:szCs w:val="24"/>
          <w:shd w:val="clear" w:color="auto" w:fill="FFFFFF"/>
        </w:rPr>
        <w:t>.</w:t>
      </w:r>
      <w:r w:rsidRPr="007D5AA2">
        <w:rPr>
          <w:rFonts w:ascii="Times New Roman" w:hAnsi="Times New Roman" w:cs="Times New Roman"/>
          <w:i/>
          <w:sz w:val="24"/>
          <w:szCs w:val="24"/>
          <w:shd w:val="clear" w:color="auto" w:fill="FFFFFF"/>
        </w:rPr>
        <w:t xml:space="preserve"> </w:t>
      </w:r>
      <w:r w:rsidR="00C74049" w:rsidRPr="007D5AA2">
        <w:rPr>
          <w:rFonts w:ascii="Times New Roman" w:hAnsi="Times New Roman" w:cs="Times New Roman"/>
          <w:i/>
          <w:sz w:val="24"/>
          <w:szCs w:val="24"/>
          <w:shd w:val="clear" w:color="auto" w:fill="FFFFFF"/>
        </w:rPr>
        <w:t>Генетические синдромы, связанные с неоплазией щитовидной железы</w:t>
      </w:r>
      <w:r w:rsidR="00CE4459">
        <w:rPr>
          <w:rFonts w:ascii="Times New Roman" w:hAnsi="Times New Roman" w:cs="Times New Roman"/>
          <w:i/>
          <w:sz w:val="24"/>
          <w:szCs w:val="24"/>
          <w:shd w:val="clear" w:color="auto" w:fill="FFFFFF"/>
        </w:rPr>
        <w:t xml:space="preserve"> </w:t>
      </w:r>
      <w:r w:rsidR="00CE4459" w:rsidRPr="007D5AA2">
        <w:rPr>
          <w:rFonts w:ascii="Times New Roman" w:hAnsi="Times New Roman" w:cs="Times New Roman"/>
          <w:sz w:val="24"/>
          <w:szCs w:val="24"/>
        </w:rPr>
        <w:t>[</w:t>
      </w:r>
      <w:r w:rsidR="00CE4459">
        <w:rPr>
          <w:rFonts w:ascii="Times New Roman" w:hAnsi="Times New Roman" w:cs="Times New Roman"/>
          <w:sz w:val="24"/>
          <w:szCs w:val="24"/>
        </w:rPr>
        <w:t>2,8</w:t>
      </w:r>
      <w:r w:rsidR="00CE4459" w:rsidRPr="007D5AA2">
        <w:rPr>
          <w:rFonts w:ascii="Times New Roman" w:hAnsi="Times New Roman" w:cs="Times New Roman"/>
          <w:sz w:val="24"/>
          <w:szCs w:val="24"/>
        </w:rPr>
        <w:t>]</w:t>
      </w:r>
    </w:p>
    <w:tbl>
      <w:tblPr>
        <w:tblStyle w:val="a8"/>
        <w:tblW w:w="11341" w:type="dxa"/>
        <w:tblInd w:w="-1281" w:type="dxa"/>
        <w:tblLayout w:type="fixed"/>
        <w:tblLook w:val="04A0" w:firstRow="1" w:lastRow="0" w:firstColumn="1" w:lastColumn="0" w:noHBand="0" w:noVBand="1"/>
      </w:tblPr>
      <w:tblGrid>
        <w:gridCol w:w="1560"/>
        <w:gridCol w:w="1639"/>
        <w:gridCol w:w="1905"/>
        <w:gridCol w:w="3118"/>
        <w:gridCol w:w="3119"/>
      </w:tblGrid>
      <w:tr w:rsidR="00393FC1" w:rsidRPr="007D5AA2" w14:paraId="056AB2AB" w14:textId="77777777" w:rsidTr="007D5AA2">
        <w:trPr>
          <w:trHeight w:val="687"/>
        </w:trPr>
        <w:tc>
          <w:tcPr>
            <w:tcW w:w="1560" w:type="dxa"/>
          </w:tcPr>
          <w:p w14:paraId="2483329D"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b/>
                <w:bCs/>
                <w:sz w:val="16"/>
                <w:szCs w:val="24"/>
                <w:shd w:val="clear" w:color="auto" w:fill="FFFFFF"/>
              </w:rPr>
              <w:t>Наследственный опухолевый синдром</w:t>
            </w:r>
          </w:p>
        </w:tc>
        <w:tc>
          <w:tcPr>
            <w:tcW w:w="1639" w:type="dxa"/>
          </w:tcPr>
          <w:p w14:paraId="583981F5" w14:textId="2348F9CF"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b/>
                <w:bCs/>
                <w:sz w:val="16"/>
                <w:szCs w:val="24"/>
                <w:shd w:val="clear" w:color="auto" w:fill="FFFFFF"/>
              </w:rPr>
              <w:t>Патогенный вариант и тип наследования</w:t>
            </w:r>
          </w:p>
        </w:tc>
        <w:tc>
          <w:tcPr>
            <w:tcW w:w="1905" w:type="dxa"/>
          </w:tcPr>
          <w:p w14:paraId="313B7470" w14:textId="5EED9864"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b/>
                <w:bCs/>
                <w:sz w:val="16"/>
                <w:szCs w:val="24"/>
                <w:shd w:val="clear" w:color="auto" w:fill="FFFFFF"/>
              </w:rPr>
              <w:t>Тип неоплазии ЩЖ</w:t>
            </w:r>
          </w:p>
        </w:tc>
        <w:tc>
          <w:tcPr>
            <w:tcW w:w="3118" w:type="dxa"/>
          </w:tcPr>
          <w:p w14:paraId="50EEBDC2" w14:textId="5BC5E6B4" w:rsidR="00C74049" w:rsidRPr="00642594" w:rsidRDefault="00C74049" w:rsidP="007D5AA2">
            <w:pPr>
              <w:tabs>
                <w:tab w:val="left" w:pos="2610"/>
              </w:tabs>
              <w:spacing w:line="240" w:lineRule="auto"/>
              <w:rPr>
                <w:rFonts w:ascii="Times New Roman" w:hAnsi="Times New Roman" w:cs="Times New Roman"/>
                <w:sz w:val="16"/>
                <w:szCs w:val="24"/>
              </w:rPr>
            </w:pPr>
            <w:proofErr w:type="spellStart"/>
            <w:r w:rsidRPr="00642594">
              <w:rPr>
                <w:rFonts w:ascii="Times New Roman" w:hAnsi="Times New Roman" w:cs="Times New Roman"/>
                <w:b/>
                <w:bCs/>
                <w:sz w:val="16"/>
                <w:szCs w:val="24"/>
                <w:shd w:val="clear" w:color="auto" w:fill="FFFFFF"/>
              </w:rPr>
              <w:t>Синдромальные</w:t>
            </w:r>
            <w:proofErr w:type="spellEnd"/>
            <w:r w:rsidRPr="00642594">
              <w:rPr>
                <w:rFonts w:ascii="Times New Roman" w:hAnsi="Times New Roman" w:cs="Times New Roman"/>
                <w:b/>
                <w:bCs/>
                <w:sz w:val="16"/>
                <w:szCs w:val="24"/>
                <w:shd w:val="clear" w:color="auto" w:fill="FFFFFF"/>
              </w:rPr>
              <w:t xml:space="preserve"> признаки, отмеченные при клиническом осмотре</w:t>
            </w:r>
            <w:r w:rsidRPr="00642594">
              <w:rPr>
                <w:rFonts w:ascii="Times New Roman" w:hAnsi="Times New Roman" w:cs="Times New Roman"/>
                <w:b/>
                <w:bCs/>
                <w:sz w:val="16"/>
                <w:szCs w:val="24"/>
              </w:rPr>
              <w:br/>
            </w:r>
          </w:p>
        </w:tc>
        <w:tc>
          <w:tcPr>
            <w:tcW w:w="3119" w:type="dxa"/>
          </w:tcPr>
          <w:p w14:paraId="71F2A9D8"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b/>
                <w:bCs/>
                <w:sz w:val="16"/>
                <w:szCs w:val="24"/>
                <w:shd w:val="clear" w:color="auto" w:fill="FFFFFF"/>
              </w:rPr>
              <w:t>Дополнительные клинические особенности</w:t>
            </w:r>
          </w:p>
        </w:tc>
      </w:tr>
      <w:tr w:rsidR="00393FC1" w:rsidRPr="007D5AA2" w14:paraId="7577EADE" w14:textId="77777777" w:rsidTr="007D5AA2">
        <w:tc>
          <w:tcPr>
            <w:tcW w:w="1560" w:type="dxa"/>
          </w:tcPr>
          <w:p w14:paraId="6954EC83"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 xml:space="preserve">Семейный </w:t>
            </w:r>
            <w:proofErr w:type="spellStart"/>
            <w:r w:rsidRPr="00642594">
              <w:rPr>
                <w:rFonts w:ascii="Times New Roman" w:hAnsi="Times New Roman" w:cs="Times New Roman"/>
                <w:sz w:val="16"/>
                <w:szCs w:val="24"/>
                <w:shd w:val="clear" w:color="auto" w:fill="FFFFFF"/>
              </w:rPr>
              <w:t>аденоматозный</w:t>
            </w:r>
            <w:proofErr w:type="spellEnd"/>
            <w:r w:rsidRPr="00642594">
              <w:rPr>
                <w:rFonts w:ascii="Times New Roman" w:hAnsi="Times New Roman" w:cs="Times New Roman"/>
                <w:sz w:val="16"/>
                <w:szCs w:val="24"/>
                <w:shd w:val="clear" w:color="auto" w:fill="FFFFFF"/>
              </w:rPr>
              <w:t xml:space="preserve"> полипоз (САП) (включает синдром Гарднера и синдром </w:t>
            </w:r>
            <w:proofErr w:type="spellStart"/>
            <w:r w:rsidRPr="00642594">
              <w:rPr>
                <w:rFonts w:ascii="Times New Roman" w:hAnsi="Times New Roman" w:cs="Times New Roman"/>
                <w:sz w:val="16"/>
                <w:szCs w:val="24"/>
                <w:shd w:val="clear" w:color="auto" w:fill="FFFFFF"/>
              </w:rPr>
              <w:t>Тюрко</w:t>
            </w:r>
            <w:proofErr w:type="spellEnd"/>
            <w:r w:rsidRPr="00642594">
              <w:rPr>
                <w:rFonts w:ascii="Times New Roman" w:hAnsi="Times New Roman" w:cs="Times New Roman"/>
                <w:sz w:val="16"/>
                <w:szCs w:val="24"/>
                <w:shd w:val="clear" w:color="auto" w:fill="FFFFFF"/>
              </w:rPr>
              <w:t>)</w:t>
            </w:r>
          </w:p>
        </w:tc>
        <w:tc>
          <w:tcPr>
            <w:tcW w:w="1639" w:type="dxa"/>
          </w:tcPr>
          <w:p w14:paraId="7A0245BD"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Style w:val="a6"/>
                <w:rFonts w:ascii="Times New Roman" w:hAnsi="Times New Roman" w:cs="Times New Roman"/>
                <w:sz w:val="16"/>
                <w:szCs w:val="24"/>
                <w:shd w:val="clear" w:color="auto" w:fill="FFFFFF"/>
              </w:rPr>
              <w:t>АПК</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Аутосомно-доминантный тип</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20% случаев возникает </w:t>
            </w:r>
            <w:proofErr w:type="spellStart"/>
            <w:r w:rsidRPr="00642594">
              <w:rPr>
                <w:rStyle w:val="a6"/>
                <w:rFonts w:ascii="Times New Roman" w:hAnsi="Times New Roman" w:cs="Times New Roman"/>
                <w:sz w:val="16"/>
                <w:szCs w:val="24"/>
                <w:shd w:val="clear" w:color="auto" w:fill="FFFFFF"/>
              </w:rPr>
              <w:t>de</w:t>
            </w:r>
            <w:proofErr w:type="spellEnd"/>
            <w:r w:rsidRPr="00642594">
              <w:rPr>
                <w:rStyle w:val="a6"/>
                <w:rFonts w:ascii="Times New Roman" w:hAnsi="Times New Roman" w:cs="Times New Roman"/>
                <w:sz w:val="16"/>
                <w:szCs w:val="24"/>
                <w:shd w:val="clear" w:color="auto" w:fill="FFFFFF"/>
              </w:rPr>
              <w:t xml:space="preserve"> </w:t>
            </w:r>
            <w:proofErr w:type="spellStart"/>
            <w:r w:rsidRPr="00642594">
              <w:rPr>
                <w:rStyle w:val="a6"/>
                <w:rFonts w:ascii="Times New Roman" w:hAnsi="Times New Roman" w:cs="Times New Roman"/>
                <w:sz w:val="16"/>
                <w:szCs w:val="24"/>
                <w:shd w:val="clear" w:color="auto" w:fill="FFFFFF"/>
              </w:rPr>
              <w:t>novo</w:t>
            </w:r>
            <w:proofErr w:type="spellEnd"/>
          </w:p>
        </w:tc>
        <w:tc>
          <w:tcPr>
            <w:tcW w:w="1905" w:type="dxa"/>
          </w:tcPr>
          <w:p w14:paraId="443A4FEE" w14:textId="2AA8CC67" w:rsidR="00C74049" w:rsidRPr="00642594" w:rsidRDefault="00C74049" w:rsidP="007D5AA2">
            <w:pPr>
              <w:tabs>
                <w:tab w:val="left" w:pos="2610"/>
              </w:tabs>
              <w:spacing w:line="240" w:lineRule="auto"/>
              <w:rPr>
                <w:rFonts w:ascii="Times New Roman" w:hAnsi="Times New Roman" w:cs="Times New Roman"/>
                <w:sz w:val="16"/>
                <w:szCs w:val="24"/>
              </w:rPr>
            </w:pPr>
            <w:proofErr w:type="spellStart"/>
            <w:r w:rsidRPr="00642594">
              <w:rPr>
                <w:rFonts w:ascii="Times New Roman" w:hAnsi="Times New Roman" w:cs="Times New Roman"/>
                <w:sz w:val="16"/>
                <w:szCs w:val="24"/>
                <w:shd w:val="clear" w:color="auto" w:fill="FFFFFF"/>
              </w:rPr>
              <w:t>Крибриформно</w:t>
            </w:r>
            <w:proofErr w:type="spellEnd"/>
            <w:r w:rsidRPr="00642594">
              <w:rPr>
                <w:rFonts w:ascii="Times New Roman" w:hAnsi="Times New Roman" w:cs="Times New Roman"/>
                <w:sz w:val="16"/>
                <w:szCs w:val="24"/>
                <w:shd w:val="clear" w:color="auto" w:fill="FFFFFF"/>
              </w:rPr>
              <w:t>-м</w:t>
            </w:r>
            <w:r w:rsidR="00934E9B" w:rsidRPr="00642594">
              <w:rPr>
                <w:rFonts w:ascii="Times New Roman" w:hAnsi="Times New Roman" w:cs="Times New Roman"/>
                <w:sz w:val="16"/>
                <w:szCs w:val="24"/>
                <w:shd w:val="clear" w:color="auto" w:fill="FFFFFF"/>
              </w:rPr>
              <w:t>едуллярны</w:t>
            </w:r>
            <w:r w:rsidRPr="00642594">
              <w:rPr>
                <w:rFonts w:ascii="Times New Roman" w:hAnsi="Times New Roman" w:cs="Times New Roman"/>
                <w:sz w:val="16"/>
                <w:szCs w:val="24"/>
                <w:shd w:val="clear" w:color="auto" w:fill="FFFFFF"/>
              </w:rPr>
              <w:t>й рак</w:t>
            </w:r>
          </w:p>
        </w:tc>
        <w:tc>
          <w:tcPr>
            <w:tcW w:w="3118" w:type="dxa"/>
          </w:tcPr>
          <w:p w14:paraId="0C194970" w14:textId="0F18780E"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 xml:space="preserve">Врожденная гипертрофия пигментного эпителия сетчатки (ВГРПЭ), врожденное отсутствие зубов, задержка прорезывания зубов, зубные кисты, сверхкомплектные зубы, одонтомы, </w:t>
            </w:r>
            <w:proofErr w:type="spellStart"/>
            <w:r w:rsidRPr="00642594">
              <w:rPr>
                <w:rFonts w:ascii="Times New Roman" w:hAnsi="Times New Roman" w:cs="Times New Roman"/>
                <w:sz w:val="16"/>
                <w:szCs w:val="24"/>
                <w:shd w:val="clear" w:color="auto" w:fill="FFFFFF"/>
              </w:rPr>
              <w:t>эпидермоидные</w:t>
            </w:r>
            <w:proofErr w:type="spellEnd"/>
            <w:r w:rsidRPr="00642594">
              <w:rPr>
                <w:rFonts w:ascii="Times New Roman" w:hAnsi="Times New Roman" w:cs="Times New Roman"/>
                <w:sz w:val="16"/>
                <w:szCs w:val="24"/>
                <w:shd w:val="clear" w:color="auto" w:fill="FFFFFF"/>
              </w:rPr>
              <w:t xml:space="preserve"> кисты, фиброзная дисплазия черепа, остеомы нижней челюсти, фибромы</w:t>
            </w:r>
            <w:r w:rsidR="00FA481C" w:rsidRPr="00642594">
              <w:rPr>
                <w:rFonts w:ascii="Times New Roman" w:hAnsi="Times New Roman" w:cs="Times New Roman"/>
                <w:sz w:val="16"/>
                <w:szCs w:val="24"/>
                <w:shd w:val="clear" w:color="auto" w:fill="FFFFFF"/>
              </w:rPr>
              <w:t>.</w:t>
            </w:r>
          </w:p>
        </w:tc>
        <w:tc>
          <w:tcPr>
            <w:tcW w:w="3119" w:type="dxa"/>
          </w:tcPr>
          <w:p w14:paraId="4122F759" w14:textId="23978D82" w:rsidR="00C74049" w:rsidRPr="00642594" w:rsidRDefault="00C74049" w:rsidP="007D5AA2">
            <w:pPr>
              <w:tabs>
                <w:tab w:val="left" w:pos="2610"/>
              </w:tabs>
              <w:spacing w:line="240" w:lineRule="auto"/>
              <w:rPr>
                <w:rFonts w:ascii="Times New Roman" w:hAnsi="Times New Roman" w:cs="Times New Roman"/>
                <w:sz w:val="16"/>
                <w:szCs w:val="24"/>
              </w:rPr>
            </w:pPr>
            <w:proofErr w:type="spellStart"/>
            <w:r w:rsidRPr="00642594">
              <w:rPr>
                <w:rFonts w:ascii="Times New Roman" w:hAnsi="Times New Roman" w:cs="Times New Roman"/>
                <w:sz w:val="16"/>
                <w:szCs w:val="24"/>
                <w:shd w:val="clear" w:color="auto" w:fill="FFFFFF"/>
              </w:rPr>
              <w:t>Гепатобластома</w:t>
            </w:r>
            <w:proofErr w:type="spellEnd"/>
            <w:r w:rsidRPr="00642594">
              <w:rPr>
                <w:rFonts w:ascii="Times New Roman" w:hAnsi="Times New Roman" w:cs="Times New Roman"/>
                <w:sz w:val="16"/>
                <w:szCs w:val="24"/>
                <w:shd w:val="clear" w:color="auto" w:fill="FFFFFF"/>
              </w:rPr>
              <w:t xml:space="preserve">, </w:t>
            </w:r>
            <w:proofErr w:type="spellStart"/>
            <w:r w:rsidRPr="00642594">
              <w:rPr>
                <w:rFonts w:ascii="Times New Roman" w:hAnsi="Times New Roman" w:cs="Times New Roman"/>
                <w:sz w:val="16"/>
                <w:szCs w:val="24"/>
                <w:shd w:val="clear" w:color="auto" w:fill="FFFFFF"/>
              </w:rPr>
              <w:t>медуллобластома</w:t>
            </w:r>
            <w:proofErr w:type="spellEnd"/>
            <w:r w:rsidRPr="00642594">
              <w:rPr>
                <w:rFonts w:ascii="Times New Roman" w:hAnsi="Times New Roman" w:cs="Times New Roman"/>
                <w:sz w:val="16"/>
                <w:szCs w:val="24"/>
                <w:shd w:val="clear" w:color="auto" w:fill="FFFFFF"/>
              </w:rPr>
              <w:t>, множеств</w:t>
            </w:r>
            <w:r w:rsidR="00FA481C" w:rsidRPr="00642594">
              <w:rPr>
                <w:rFonts w:ascii="Times New Roman" w:hAnsi="Times New Roman" w:cs="Times New Roman"/>
                <w:sz w:val="16"/>
                <w:szCs w:val="24"/>
                <w:shd w:val="clear" w:color="auto" w:fill="FFFFFF"/>
              </w:rPr>
              <w:t xml:space="preserve">. </w:t>
            </w:r>
            <w:proofErr w:type="spellStart"/>
            <w:r w:rsidRPr="00642594">
              <w:rPr>
                <w:rFonts w:ascii="Times New Roman" w:hAnsi="Times New Roman" w:cs="Times New Roman"/>
                <w:sz w:val="16"/>
                <w:szCs w:val="24"/>
                <w:shd w:val="clear" w:color="auto" w:fill="FFFFFF"/>
              </w:rPr>
              <w:t>аденоматозные</w:t>
            </w:r>
            <w:proofErr w:type="spellEnd"/>
            <w:r w:rsidRPr="00642594">
              <w:rPr>
                <w:rFonts w:ascii="Times New Roman" w:hAnsi="Times New Roman" w:cs="Times New Roman"/>
                <w:sz w:val="16"/>
                <w:szCs w:val="24"/>
                <w:shd w:val="clear" w:color="auto" w:fill="FFFFFF"/>
              </w:rPr>
              <w:t xml:space="preserve"> полипы по всему</w:t>
            </w:r>
            <w:r w:rsidR="00FA481C" w:rsidRPr="00642594">
              <w:rPr>
                <w:rFonts w:ascii="Times New Roman" w:hAnsi="Times New Roman" w:cs="Times New Roman"/>
                <w:sz w:val="16"/>
                <w:szCs w:val="24"/>
                <w:shd w:val="clear" w:color="auto" w:fill="FFFFFF"/>
              </w:rPr>
              <w:t xml:space="preserve"> ЖКТ</w:t>
            </w:r>
            <w:r w:rsidRPr="00642594">
              <w:rPr>
                <w:rFonts w:ascii="Times New Roman" w:hAnsi="Times New Roman" w:cs="Times New Roman"/>
                <w:sz w:val="16"/>
                <w:szCs w:val="24"/>
                <w:shd w:val="clear" w:color="auto" w:fill="FFFFFF"/>
              </w:rPr>
              <w:t xml:space="preserve">, преимущественно поражающие толстую кишку с высокой вероятностью злокачественной трансформации, а также аденомы верхних отделов </w:t>
            </w:r>
            <w:r w:rsidR="00FA481C" w:rsidRPr="00642594">
              <w:rPr>
                <w:rFonts w:ascii="Times New Roman" w:hAnsi="Times New Roman" w:cs="Times New Roman"/>
                <w:sz w:val="16"/>
                <w:szCs w:val="24"/>
                <w:shd w:val="clear" w:color="auto" w:fill="FFFFFF"/>
              </w:rPr>
              <w:t>ЖКТ</w:t>
            </w:r>
            <w:r w:rsidRPr="00642594">
              <w:rPr>
                <w:rFonts w:ascii="Times New Roman" w:hAnsi="Times New Roman" w:cs="Times New Roman"/>
                <w:sz w:val="16"/>
                <w:szCs w:val="24"/>
                <w:shd w:val="clear" w:color="auto" w:fill="FFFFFF"/>
              </w:rPr>
              <w:t xml:space="preserve"> и аденомы надпочечников.</w:t>
            </w:r>
          </w:p>
        </w:tc>
      </w:tr>
      <w:tr w:rsidR="00393FC1" w:rsidRPr="007D5AA2" w14:paraId="72676DA9" w14:textId="77777777" w:rsidTr="007D5AA2">
        <w:tc>
          <w:tcPr>
            <w:tcW w:w="1560" w:type="dxa"/>
          </w:tcPr>
          <w:p w14:paraId="147A492D"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 xml:space="preserve">Комплекс </w:t>
            </w:r>
            <w:proofErr w:type="spellStart"/>
            <w:r w:rsidRPr="00642594">
              <w:rPr>
                <w:rFonts w:ascii="Times New Roman" w:hAnsi="Times New Roman" w:cs="Times New Roman"/>
                <w:sz w:val="16"/>
                <w:szCs w:val="24"/>
                <w:shd w:val="clear" w:color="auto" w:fill="FFFFFF"/>
              </w:rPr>
              <w:t>Карни</w:t>
            </w:r>
            <w:proofErr w:type="spellEnd"/>
          </w:p>
        </w:tc>
        <w:tc>
          <w:tcPr>
            <w:tcW w:w="1639" w:type="dxa"/>
          </w:tcPr>
          <w:p w14:paraId="32560702"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Style w:val="a6"/>
                <w:rFonts w:ascii="Times New Roman" w:hAnsi="Times New Roman" w:cs="Times New Roman"/>
                <w:sz w:val="16"/>
                <w:szCs w:val="24"/>
                <w:shd w:val="clear" w:color="auto" w:fill="FFFFFF"/>
              </w:rPr>
              <w:t>PRKAR1A</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Аутосомно-доминантный тип.</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30% случаев возникают </w:t>
            </w:r>
            <w:proofErr w:type="spellStart"/>
            <w:r w:rsidRPr="00642594">
              <w:rPr>
                <w:rStyle w:val="a6"/>
                <w:rFonts w:ascii="Times New Roman" w:hAnsi="Times New Roman" w:cs="Times New Roman"/>
                <w:sz w:val="16"/>
                <w:szCs w:val="24"/>
                <w:shd w:val="clear" w:color="auto" w:fill="FFFFFF"/>
              </w:rPr>
              <w:t>de</w:t>
            </w:r>
            <w:proofErr w:type="spellEnd"/>
            <w:r w:rsidRPr="00642594">
              <w:rPr>
                <w:rStyle w:val="a6"/>
                <w:rFonts w:ascii="Times New Roman" w:hAnsi="Times New Roman" w:cs="Times New Roman"/>
                <w:sz w:val="16"/>
                <w:szCs w:val="24"/>
                <w:shd w:val="clear" w:color="auto" w:fill="FFFFFF"/>
              </w:rPr>
              <w:t xml:space="preserve"> </w:t>
            </w:r>
            <w:proofErr w:type="spellStart"/>
            <w:r w:rsidRPr="00642594">
              <w:rPr>
                <w:rStyle w:val="a6"/>
                <w:rFonts w:ascii="Times New Roman" w:hAnsi="Times New Roman" w:cs="Times New Roman"/>
                <w:sz w:val="16"/>
                <w:szCs w:val="24"/>
                <w:shd w:val="clear" w:color="auto" w:fill="FFFFFF"/>
              </w:rPr>
              <w:t>novo</w:t>
            </w:r>
            <w:proofErr w:type="spellEnd"/>
            <w:r w:rsidRPr="00642594">
              <w:rPr>
                <w:rStyle w:val="a6"/>
                <w:rFonts w:ascii="Times New Roman" w:hAnsi="Times New Roman" w:cs="Times New Roman"/>
                <w:sz w:val="16"/>
                <w:szCs w:val="24"/>
                <w:shd w:val="clear" w:color="auto" w:fill="FFFFFF"/>
              </w:rPr>
              <w:t>.</w:t>
            </w:r>
          </w:p>
        </w:tc>
        <w:tc>
          <w:tcPr>
            <w:tcW w:w="1905" w:type="dxa"/>
          </w:tcPr>
          <w:p w14:paraId="2957B264"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Папиллярный рак щитовидной железы, фолликулярная аденома и фолликулярный рак щитовидной железы</w:t>
            </w:r>
          </w:p>
        </w:tc>
        <w:tc>
          <w:tcPr>
            <w:tcW w:w="3118" w:type="dxa"/>
          </w:tcPr>
          <w:p w14:paraId="246377ED"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 xml:space="preserve">Лентиго от бледно-коричневого до черного цвета на коже, губах и слизистой оболочке полости рта, </w:t>
            </w:r>
            <w:proofErr w:type="spellStart"/>
            <w:r w:rsidRPr="00642594">
              <w:rPr>
                <w:rFonts w:ascii="Times New Roman" w:hAnsi="Times New Roman" w:cs="Times New Roman"/>
                <w:sz w:val="16"/>
                <w:szCs w:val="24"/>
                <w:shd w:val="clear" w:color="auto" w:fill="FFFFFF"/>
              </w:rPr>
              <w:t>миксомы</w:t>
            </w:r>
            <w:proofErr w:type="spellEnd"/>
            <w:r w:rsidRPr="00642594">
              <w:rPr>
                <w:rFonts w:ascii="Times New Roman" w:hAnsi="Times New Roman" w:cs="Times New Roman"/>
                <w:sz w:val="16"/>
                <w:szCs w:val="24"/>
                <w:shd w:val="clear" w:color="auto" w:fill="FFFFFF"/>
              </w:rPr>
              <w:t xml:space="preserve"> мягких тканей, </w:t>
            </w:r>
            <w:proofErr w:type="spellStart"/>
            <w:r w:rsidRPr="00642594">
              <w:rPr>
                <w:rFonts w:ascii="Times New Roman" w:hAnsi="Times New Roman" w:cs="Times New Roman"/>
                <w:sz w:val="16"/>
                <w:szCs w:val="24"/>
                <w:shd w:val="clear" w:color="auto" w:fill="FFFFFF"/>
              </w:rPr>
              <w:t>шванномы</w:t>
            </w:r>
            <w:proofErr w:type="spellEnd"/>
            <w:r w:rsidRPr="00642594">
              <w:rPr>
                <w:rFonts w:ascii="Times New Roman" w:hAnsi="Times New Roman" w:cs="Times New Roman"/>
                <w:sz w:val="16"/>
                <w:szCs w:val="24"/>
                <w:shd w:val="clear" w:color="auto" w:fill="FFFFFF"/>
              </w:rPr>
              <w:t xml:space="preserve"> и голубые </w:t>
            </w:r>
            <w:proofErr w:type="spellStart"/>
            <w:r w:rsidRPr="00642594">
              <w:rPr>
                <w:rFonts w:ascii="Times New Roman" w:hAnsi="Times New Roman" w:cs="Times New Roman"/>
                <w:sz w:val="16"/>
                <w:szCs w:val="24"/>
                <w:shd w:val="clear" w:color="auto" w:fill="FFFFFF"/>
              </w:rPr>
              <w:t>невусы</w:t>
            </w:r>
            <w:proofErr w:type="spellEnd"/>
            <w:r w:rsidRPr="00642594">
              <w:rPr>
                <w:rFonts w:ascii="Times New Roman" w:hAnsi="Times New Roman" w:cs="Times New Roman"/>
                <w:sz w:val="16"/>
                <w:szCs w:val="24"/>
                <w:shd w:val="clear" w:color="auto" w:fill="FFFFFF"/>
              </w:rPr>
              <w:t xml:space="preserve"> эпителиоидного типа.</w:t>
            </w:r>
          </w:p>
        </w:tc>
        <w:tc>
          <w:tcPr>
            <w:tcW w:w="3119" w:type="dxa"/>
          </w:tcPr>
          <w:p w14:paraId="16FC9186"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 xml:space="preserve">Доброкачественные опухоли надпочечников (первичная пигментная узловая болезнь надпочечников), опухоли гипофиза (часто </w:t>
            </w:r>
            <w:proofErr w:type="spellStart"/>
            <w:r w:rsidRPr="00642594">
              <w:rPr>
                <w:rFonts w:ascii="Times New Roman" w:hAnsi="Times New Roman" w:cs="Times New Roman"/>
                <w:sz w:val="16"/>
                <w:szCs w:val="24"/>
                <w:shd w:val="clear" w:color="auto" w:fill="FFFFFF"/>
              </w:rPr>
              <w:t>соматотропиномы</w:t>
            </w:r>
            <w:proofErr w:type="spellEnd"/>
            <w:r w:rsidRPr="00642594">
              <w:rPr>
                <w:rFonts w:ascii="Times New Roman" w:hAnsi="Times New Roman" w:cs="Times New Roman"/>
                <w:sz w:val="16"/>
                <w:szCs w:val="24"/>
                <w:shd w:val="clear" w:color="auto" w:fill="FFFFFF"/>
              </w:rPr>
              <w:t xml:space="preserve">), крупноклеточные </w:t>
            </w:r>
            <w:proofErr w:type="spellStart"/>
            <w:r w:rsidRPr="00642594">
              <w:rPr>
                <w:rFonts w:ascii="Times New Roman" w:hAnsi="Times New Roman" w:cs="Times New Roman"/>
                <w:sz w:val="16"/>
                <w:szCs w:val="24"/>
                <w:shd w:val="clear" w:color="auto" w:fill="FFFFFF"/>
              </w:rPr>
              <w:t>кальцифицирующие</w:t>
            </w:r>
            <w:proofErr w:type="spellEnd"/>
            <w:r w:rsidRPr="00642594">
              <w:rPr>
                <w:rFonts w:ascii="Times New Roman" w:hAnsi="Times New Roman" w:cs="Times New Roman"/>
                <w:sz w:val="16"/>
                <w:szCs w:val="24"/>
                <w:shd w:val="clear" w:color="auto" w:fill="FFFFFF"/>
              </w:rPr>
              <w:t xml:space="preserve"> опухоли из клеток </w:t>
            </w:r>
            <w:proofErr w:type="spellStart"/>
            <w:r w:rsidRPr="00642594">
              <w:rPr>
                <w:rFonts w:ascii="Times New Roman" w:hAnsi="Times New Roman" w:cs="Times New Roman"/>
                <w:sz w:val="16"/>
                <w:szCs w:val="24"/>
                <w:shd w:val="clear" w:color="auto" w:fill="FFFFFF"/>
              </w:rPr>
              <w:t>Сертоли</w:t>
            </w:r>
            <w:proofErr w:type="spellEnd"/>
            <w:r w:rsidRPr="00642594">
              <w:rPr>
                <w:rFonts w:ascii="Times New Roman" w:hAnsi="Times New Roman" w:cs="Times New Roman"/>
                <w:sz w:val="16"/>
                <w:szCs w:val="24"/>
                <w:shd w:val="clear" w:color="auto" w:fill="FFFFFF"/>
              </w:rPr>
              <w:t xml:space="preserve">, аденома протоков молочной железы, </w:t>
            </w:r>
            <w:proofErr w:type="spellStart"/>
            <w:r w:rsidRPr="00642594">
              <w:rPr>
                <w:rFonts w:ascii="Times New Roman" w:hAnsi="Times New Roman" w:cs="Times New Roman"/>
                <w:sz w:val="16"/>
                <w:szCs w:val="24"/>
                <w:shd w:val="clear" w:color="auto" w:fill="FFFFFF"/>
              </w:rPr>
              <w:t>остеохондромиксома</w:t>
            </w:r>
            <w:proofErr w:type="spellEnd"/>
            <w:r w:rsidRPr="00642594">
              <w:rPr>
                <w:rFonts w:ascii="Times New Roman" w:hAnsi="Times New Roman" w:cs="Times New Roman"/>
                <w:sz w:val="16"/>
                <w:szCs w:val="24"/>
                <w:shd w:val="clear" w:color="auto" w:fill="FFFFFF"/>
              </w:rPr>
              <w:t xml:space="preserve"> и </w:t>
            </w:r>
            <w:proofErr w:type="spellStart"/>
            <w:r w:rsidRPr="00642594">
              <w:rPr>
                <w:rFonts w:ascii="Times New Roman" w:hAnsi="Times New Roman" w:cs="Times New Roman"/>
                <w:sz w:val="16"/>
                <w:szCs w:val="24"/>
                <w:shd w:val="clear" w:color="auto" w:fill="FFFFFF"/>
              </w:rPr>
              <w:t>псаммоматозная</w:t>
            </w:r>
            <w:proofErr w:type="spellEnd"/>
            <w:r w:rsidRPr="00642594">
              <w:rPr>
                <w:rFonts w:ascii="Times New Roman" w:hAnsi="Times New Roman" w:cs="Times New Roman"/>
                <w:sz w:val="16"/>
                <w:szCs w:val="24"/>
                <w:shd w:val="clear" w:color="auto" w:fill="FFFFFF"/>
              </w:rPr>
              <w:t xml:space="preserve"> </w:t>
            </w:r>
            <w:proofErr w:type="spellStart"/>
            <w:r w:rsidRPr="00642594">
              <w:rPr>
                <w:rFonts w:ascii="Times New Roman" w:hAnsi="Times New Roman" w:cs="Times New Roman"/>
                <w:sz w:val="16"/>
                <w:szCs w:val="24"/>
                <w:shd w:val="clear" w:color="auto" w:fill="FFFFFF"/>
              </w:rPr>
              <w:t>меланотическая</w:t>
            </w:r>
            <w:proofErr w:type="spellEnd"/>
            <w:r w:rsidRPr="00642594">
              <w:rPr>
                <w:rFonts w:ascii="Times New Roman" w:hAnsi="Times New Roman" w:cs="Times New Roman"/>
                <w:sz w:val="16"/>
                <w:szCs w:val="24"/>
                <w:shd w:val="clear" w:color="auto" w:fill="FFFFFF"/>
              </w:rPr>
              <w:t xml:space="preserve"> </w:t>
            </w:r>
            <w:proofErr w:type="spellStart"/>
            <w:r w:rsidRPr="00642594">
              <w:rPr>
                <w:rFonts w:ascii="Times New Roman" w:hAnsi="Times New Roman" w:cs="Times New Roman"/>
                <w:sz w:val="16"/>
                <w:szCs w:val="24"/>
                <w:shd w:val="clear" w:color="auto" w:fill="FFFFFF"/>
              </w:rPr>
              <w:t>шваннома</w:t>
            </w:r>
            <w:proofErr w:type="spellEnd"/>
            <w:r w:rsidRPr="00642594">
              <w:rPr>
                <w:rFonts w:ascii="Times New Roman" w:hAnsi="Times New Roman" w:cs="Times New Roman"/>
                <w:sz w:val="16"/>
                <w:szCs w:val="24"/>
                <w:shd w:val="clear" w:color="auto" w:fill="FFFFFF"/>
              </w:rPr>
              <w:t xml:space="preserve"> оболочки нерва.</w:t>
            </w:r>
          </w:p>
        </w:tc>
      </w:tr>
      <w:tr w:rsidR="00393FC1" w:rsidRPr="007D5AA2" w14:paraId="1E0C9872" w14:textId="77777777" w:rsidTr="007D5AA2">
        <w:tc>
          <w:tcPr>
            <w:tcW w:w="1560" w:type="dxa"/>
          </w:tcPr>
          <w:p w14:paraId="04E6DE24"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синдром DICER1</w:t>
            </w:r>
          </w:p>
        </w:tc>
        <w:tc>
          <w:tcPr>
            <w:tcW w:w="1639" w:type="dxa"/>
          </w:tcPr>
          <w:p w14:paraId="27E4B45E"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Style w:val="a6"/>
                <w:rFonts w:ascii="Times New Roman" w:hAnsi="Times New Roman" w:cs="Times New Roman"/>
                <w:sz w:val="16"/>
                <w:szCs w:val="24"/>
                <w:shd w:val="clear" w:color="auto" w:fill="FFFFFF"/>
              </w:rPr>
              <w:t>DICER1</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Аутосомно-доминантный</w:t>
            </w:r>
          </w:p>
        </w:tc>
        <w:tc>
          <w:tcPr>
            <w:tcW w:w="1905" w:type="dxa"/>
          </w:tcPr>
          <w:p w14:paraId="0BE830D9"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Многоузловой зоб, папиллярный рак щитовидной железы и низкодифференцированная карцинома</w:t>
            </w:r>
          </w:p>
        </w:tc>
        <w:tc>
          <w:tcPr>
            <w:tcW w:w="3118" w:type="dxa"/>
          </w:tcPr>
          <w:p w14:paraId="65A6BF3C" w14:textId="56C7780B"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 xml:space="preserve">Макроцефалия (&gt; 97-го </w:t>
            </w:r>
            <w:proofErr w:type="spellStart"/>
            <w:r w:rsidRPr="00642594">
              <w:rPr>
                <w:rFonts w:ascii="Times New Roman" w:hAnsi="Times New Roman" w:cs="Times New Roman"/>
                <w:sz w:val="16"/>
                <w:szCs w:val="24"/>
                <w:shd w:val="clear" w:color="auto" w:fill="FFFFFF"/>
              </w:rPr>
              <w:t>центиля</w:t>
            </w:r>
            <w:proofErr w:type="spellEnd"/>
            <w:r w:rsidRPr="00642594">
              <w:rPr>
                <w:rFonts w:ascii="Times New Roman" w:hAnsi="Times New Roman" w:cs="Times New Roman"/>
                <w:sz w:val="16"/>
                <w:szCs w:val="24"/>
                <w:shd w:val="clear" w:color="auto" w:fill="FFFFFF"/>
              </w:rPr>
              <w:t>).</w:t>
            </w:r>
          </w:p>
        </w:tc>
        <w:tc>
          <w:tcPr>
            <w:tcW w:w="3119" w:type="dxa"/>
          </w:tcPr>
          <w:p w14:paraId="490348CC" w14:textId="77777777" w:rsidR="00C74049" w:rsidRPr="00642594" w:rsidRDefault="00C74049" w:rsidP="007D5AA2">
            <w:pPr>
              <w:tabs>
                <w:tab w:val="left" w:pos="2610"/>
              </w:tabs>
              <w:spacing w:line="240" w:lineRule="auto"/>
              <w:rPr>
                <w:rFonts w:ascii="Times New Roman" w:hAnsi="Times New Roman" w:cs="Times New Roman"/>
                <w:sz w:val="16"/>
                <w:szCs w:val="24"/>
              </w:rPr>
            </w:pPr>
            <w:proofErr w:type="spellStart"/>
            <w:r w:rsidRPr="00642594">
              <w:rPr>
                <w:rFonts w:ascii="Times New Roman" w:hAnsi="Times New Roman" w:cs="Times New Roman"/>
                <w:sz w:val="16"/>
                <w:szCs w:val="24"/>
                <w:shd w:val="clear" w:color="auto" w:fill="FFFFFF"/>
              </w:rPr>
              <w:t>Плевролегочная</w:t>
            </w:r>
            <w:proofErr w:type="spellEnd"/>
            <w:r w:rsidRPr="00642594">
              <w:rPr>
                <w:rFonts w:ascii="Times New Roman" w:hAnsi="Times New Roman" w:cs="Times New Roman"/>
                <w:sz w:val="16"/>
                <w:szCs w:val="24"/>
                <w:shd w:val="clear" w:color="auto" w:fill="FFFFFF"/>
              </w:rPr>
              <w:t xml:space="preserve"> бластома, опухоли яичников из клеток </w:t>
            </w:r>
            <w:proofErr w:type="spellStart"/>
            <w:r w:rsidRPr="00642594">
              <w:rPr>
                <w:rFonts w:ascii="Times New Roman" w:hAnsi="Times New Roman" w:cs="Times New Roman"/>
                <w:sz w:val="16"/>
                <w:szCs w:val="24"/>
                <w:shd w:val="clear" w:color="auto" w:fill="FFFFFF"/>
              </w:rPr>
              <w:t>Сертоли-Лейдига</w:t>
            </w:r>
            <w:proofErr w:type="spellEnd"/>
            <w:r w:rsidRPr="00642594">
              <w:rPr>
                <w:rFonts w:ascii="Times New Roman" w:hAnsi="Times New Roman" w:cs="Times New Roman"/>
                <w:sz w:val="16"/>
                <w:szCs w:val="24"/>
                <w:shd w:val="clear" w:color="auto" w:fill="FFFFFF"/>
              </w:rPr>
              <w:t xml:space="preserve">, кистозная нефрома, </w:t>
            </w:r>
            <w:proofErr w:type="spellStart"/>
            <w:r w:rsidRPr="00642594">
              <w:rPr>
                <w:rFonts w:ascii="Times New Roman" w:hAnsi="Times New Roman" w:cs="Times New Roman"/>
                <w:sz w:val="16"/>
                <w:szCs w:val="24"/>
                <w:shd w:val="clear" w:color="auto" w:fill="FFFFFF"/>
              </w:rPr>
              <w:t>медуллоэпителиома</w:t>
            </w:r>
            <w:proofErr w:type="spellEnd"/>
            <w:r w:rsidRPr="00642594">
              <w:rPr>
                <w:rFonts w:ascii="Times New Roman" w:hAnsi="Times New Roman" w:cs="Times New Roman"/>
                <w:sz w:val="16"/>
                <w:szCs w:val="24"/>
                <w:shd w:val="clear" w:color="auto" w:fill="FFFFFF"/>
              </w:rPr>
              <w:t xml:space="preserve"> цилиарного тела, эмбриональная </w:t>
            </w:r>
            <w:proofErr w:type="spellStart"/>
            <w:r w:rsidRPr="00642594">
              <w:rPr>
                <w:rFonts w:ascii="Times New Roman" w:hAnsi="Times New Roman" w:cs="Times New Roman"/>
                <w:sz w:val="16"/>
                <w:szCs w:val="24"/>
                <w:shd w:val="clear" w:color="auto" w:fill="FFFFFF"/>
              </w:rPr>
              <w:t>рабдомиосаркома</w:t>
            </w:r>
            <w:proofErr w:type="spellEnd"/>
            <w:r w:rsidRPr="00642594">
              <w:rPr>
                <w:rFonts w:ascii="Times New Roman" w:hAnsi="Times New Roman" w:cs="Times New Roman"/>
                <w:sz w:val="16"/>
                <w:szCs w:val="24"/>
                <w:shd w:val="clear" w:color="auto" w:fill="FFFFFF"/>
              </w:rPr>
              <w:t xml:space="preserve"> </w:t>
            </w:r>
            <w:proofErr w:type="spellStart"/>
            <w:r w:rsidRPr="00642594">
              <w:rPr>
                <w:rFonts w:ascii="Times New Roman" w:hAnsi="Times New Roman" w:cs="Times New Roman"/>
                <w:sz w:val="16"/>
                <w:szCs w:val="24"/>
                <w:shd w:val="clear" w:color="auto" w:fill="FFFFFF"/>
              </w:rPr>
              <w:t>ботриоидного</w:t>
            </w:r>
            <w:proofErr w:type="spellEnd"/>
            <w:r w:rsidRPr="00642594">
              <w:rPr>
                <w:rFonts w:ascii="Times New Roman" w:hAnsi="Times New Roman" w:cs="Times New Roman"/>
                <w:sz w:val="16"/>
                <w:szCs w:val="24"/>
                <w:shd w:val="clear" w:color="auto" w:fill="FFFFFF"/>
              </w:rPr>
              <w:t xml:space="preserve"> типа, назальная </w:t>
            </w:r>
            <w:proofErr w:type="spellStart"/>
            <w:r w:rsidRPr="00642594">
              <w:rPr>
                <w:rFonts w:ascii="Times New Roman" w:hAnsi="Times New Roman" w:cs="Times New Roman"/>
                <w:sz w:val="16"/>
                <w:szCs w:val="24"/>
                <w:shd w:val="clear" w:color="auto" w:fill="FFFFFF"/>
              </w:rPr>
              <w:t>хондроменхимальная</w:t>
            </w:r>
            <w:proofErr w:type="spellEnd"/>
            <w:r w:rsidRPr="00642594">
              <w:rPr>
                <w:rFonts w:ascii="Times New Roman" w:hAnsi="Times New Roman" w:cs="Times New Roman"/>
                <w:sz w:val="16"/>
                <w:szCs w:val="24"/>
                <w:shd w:val="clear" w:color="auto" w:fill="FFFFFF"/>
              </w:rPr>
              <w:t xml:space="preserve"> гамартома, бластома гипофиза, </w:t>
            </w:r>
            <w:proofErr w:type="spellStart"/>
            <w:r w:rsidRPr="00642594">
              <w:rPr>
                <w:rFonts w:ascii="Times New Roman" w:hAnsi="Times New Roman" w:cs="Times New Roman"/>
                <w:sz w:val="16"/>
                <w:szCs w:val="24"/>
                <w:shd w:val="clear" w:color="auto" w:fill="FFFFFF"/>
              </w:rPr>
              <w:t>пинеобластома</w:t>
            </w:r>
            <w:proofErr w:type="spellEnd"/>
            <w:r w:rsidRPr="00642594">
              <w:rPr>
                <w:rFonts w:ascii="Times New Roman" w:hAnsi="Times New Roman" w:cs="Times New Roman"/>
                <w:sz w:val="16"/>
                <w:szCs w:val="24"/>
                <w:shd w:val="clear" w:color="auto" w:fill="FFFFFF"/>
              </w:rPr>
              <w:t xml:space="preserve">, опухоль </w:t>
            </w:r>
            <w:proofErr w:type="spellStart"/>
            <w:r w:rsidRPr="00642594">
              <w:rPr>
                <w:rFonts w:ascii="Times New Roman" w:hAnsi="Times New Roman" w:cs="Times New Roman"/>
                <w:sz w:val="16"/>
                <w:szCs w:val="24"/>
                <w:shd w:val="clear" w:color="auto" w:fill="FFFFFF"/>
              </w:rPr>
              <w:t>Вильмса</w:t>
            </w:r>
            <w:proofErr w:type="spellEnd"/>
            <w:r w:rsidRPr="00642594">
              <w:rPr>
                <w:rFonts w:ascii="Times New Roman" w:hAnsi="Times New Roman" w:cs="Times New Roman"/>
                <w:sz w:val="16"/>
                <w:szCs w:val="24"/>
                <w:shd w:val="clear" w:color="auto" w:fill="FFFFFF"/>
              </w:rPr>
              <w:t xml:space="preserve"> и ювенильные кишечные гамартомы.</w:t>
            </w:r>
          </w:p>
        </w:tc>
      </w:tr>
      <w:tr w:rsidR="00393FC1" w:rsidRPr="007D5AA2" w14:paraId="2D5EF43F" w14:textId="77777777" w:rsidTr="007D5AA2">
        <w:tc>
          <w:tcPr>
            <w:tcW w:w="1560" w:type="dxa"/>
          </w:tcPr>
          <w:p w14:paraId="64411B30" w14:textId="518CE8A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Style w:val="a6"/>
                <w:rFonts w:ascii="Times New Roman" w:hAnsi="Times New Roman" w:cs="Times New Roman"/>
                <w:sz w:val="16"/>
                <w:szCs w:val="24"/>
                <w:shd w:val="clear" w:color="auto" w:fill="FFFFFF"/>
              </w:rPr>
              <w:t>PTEN</w:t>
            </w:r>
            <w:r w:rsidRPr="00642594">
              <w:rPr>
                <w:rFonts w:ascii="Times New Roman" w:hAnsi="Times New Roman" w:cs="Times New Roman"/>
                <w:sz w:val="16"/>
                <w:szCs w:val="24"/>
                <w:shd w:val="clear" w:color="auto" w:fill="FFFFFF"/>
              </w:rPr>
              <w:t> Опухолевый синдром гамартомы</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(PHTS)</w:t>
            </w:r>
            <w:r w:rsidR="00FA481C" w:rsidRPr="00642594">
              <w:rPr>
                <w:rFonts w:ascii="Times New Roman" w:hAnsi="Times New Roman" w:cs="Times New Roman"/>
                <w:sz w:val="16"/>
                <w:szCs w:val="24"/>
              </w:rPr>
              <w:t xml:space="preserve"> </w:t>
            </w:r>
            <w:r w:rsidRPr="00642594">
              <w:rPr>
                <w:rFonts w:ascii="Times New Roman" w:hAnsi="Times New Roman" w:cs="Times New Roman"/>
                <w:sz w:val="16"/>
                <w:szCs w:val="24"/>
                <w:shd w:val="clear" w:color="auto" w:fill="FFFFFF"/>
              </w:rPr>
              <w:t xml:space="preserve">(синдром </w:t>
            </w:r>
            <w:proofErr w:type="spellStart"/>
            <w:r w:rsidRPr="00642594">
              <w:rPr>
                <w:rFonts w:ascii="Times New Roman" w:hAnsi="Times New Roman" w:cs="Times New Roman"/>
                <w:sz w:val="16"/>
                <w:szCs w:val="24"/>
                <w:shd w:val="clear" w:color="auto" w:fill="FFFFFF"/>
              </w:rPr>
              <w:t>Каудена</w:t>
            </w:r>
            <w:proofErr w:type="spellEnd"/>
            <w:r w:rsidRPr="00642594">
              <w:rPr>
                <w:rFonts w:ascii="Times New Roman" w:hAnsi="Times New Roman" w:cs="Times New Roman"/>
                <w:sz w:val="16"/>
                <w:szCs w:val="24"/>
                <w:shd w:val="clear" w:color="auto" w:fill="FFFFFF"/>
              </w:rPr>
              <w:t xml:space="preserve">, синдром </w:t>
            </w:r>
            <w:proofErr w:type="spellStart"/>
            <w:r w:rsidRPr="00642594">
              <w:rPr>
                <w:rFonts w:ascii="Times New Roman" w:hAnsi="Times New Roman" w:cs="Times New Roman"/>
                <w:sz w:val="16"/>
                <w:szCs w:val="24"/>
                <w:shd w:val="clear" w:color="auto" w:fill="FFFFFF"/>
              </w:rPr>
              <w:t>Баннаяна-Райли-Рувалкабы</w:t>
            </w:r>
            <w:proofErr w:type="spellEnd"/>
            <w:r w:rsidRPr="00642594">
              <w:rPr>
                <w:rFonts w:ascii="Times New Roman" w:hAnsi="Times New Roman" w:cs="Times New Roman"/>
                <w:sz w:val="16"/>
                <w:szCs w:val="24"/>
                <w:shd w:val="clear" w:color="auto" w:fill="FFFFFF"/>
              </w:rPr>
              <w:t xml:space="preserve"> и синдром Протея, связанный с </w:t>
            </w:r>
            <w:r w:rsidRPr="00642594">
              <w:rPr>
                <w:rStyle w:val="a6"/>
                <w:rFonts w:ascii="Times New Roman" w:hAnsi="Times New Roman" w:cs="Times New Roman"/>
                <w:sz w:val="16"/>
                <w:szCs w:val="24"/>
                <w:shd w:val="clear" w:color="auto" w:fill="FFFFFF"/>
              </w:rPr>
              <w:t>PTEN )</w:t>
            </w:r>
          </w:p>
        </w:tc>
        <w:tc>
          <w:tcPr>
            <w:tcW w:w="1639" w:type="dxa"/>
          </w:tcPr>
          <w:p w14:paraId="30BCEF1C"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Style w:val="a6"/>
                <w:rFonts w:ascii="Times New Roman" w:hAnsi="Times New Roman" w:cs="Times New Roman"/>
                <w:sz w:val="16"/>
                <w:szCs w:val="24"/>
                <w:shd w:val="clear" w:color="auto" w:fill="FFFFFF"/>
              </w:rPr>
              <w:t>ПТЭН</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Аутосомно-доминантный.</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Более 10% случаев возникают </w:t>
            </w:r>
            <w:proofErr w:type="spellStart"/>
            <w:r w:rsidRPr="00642594">
              <w:rPr>
                <w:rStyle w:val="a6"/>
                <w:rFonts w:ascii="Times New Roman" w:hAnsi="Times New Roman" w:cs="Times New Roman"/>
                <w:sz w:val="16"/>
                <w:szCs w:val="24"/>
                <w:shd w:val="clear" w:color="auto" w:fill="FFFFFF"/>
              </w:rPr>
              <w:t>de</w:t>
            </w:r>
            <w:proofErr w:type="spellEnd"/>
            <w:r w:rsidRPr="00642594">
              <w:rPr>
                <w:rStyle w:val="a6"/>
                <w:rFonts w:ascii="Times New Roman" w:hAnsi="Times New Roman" w:cs="Times New Roman"/>
                <w:sz w:val="16"/>
                <w:szCs w:val="24"/>
                <w:shd w:val="clear" w:color="auto" w:fill="FFFFFF"/>
              </w:rPr>
              <w:t xml:space="preserve"> </w:t>
            </w:r>
            <w:proofErr w:type="spellStart"/>
            <w:r w:rsidRPr="00642594">
              <w:rPr>
                <w:rStyle w:val="a6"/>
                <w:rFonts w:ascii="Times New Roman" w:hAnsi="Times New Roman" w:cs="Times New Roman"/>
                <w:sz w:val="16"/>
                <w:szCs w:val="24"/>
                <w:shd w:val="clear" w:color="auto" w:fill="FFFFFF"/>
              </w:rPr>
              <w:t>novo</w:t>
            </w:r>
            <w:proofErr w:type="spellEnd"/>
            <w:r w:rsidRPr="00642594">
              <w:rPr>
                <w:rStyle w:val="a6"/>
                <w:rFonts w:ascii="Times New Roman" w:hAnsi="Times New Roman" w:cs="Times New Roman"/>
                <w:sz w:val="16"/>
                <w:szCs w:val="24"/>
                <w:shd w:val="clear" w:color="auto" w:fill="FFFFFF"/>
              </w:rPr>
              <w:t>.</w:t>
            </w:r>
          </w:p>
        </w:tc>
        <w:tc>
          <w:tcPr>
            <w:tcW w:w="1905" w:type="dxa"/>
          </w:tcPr>
          <w:p w14:paraId="5B2DC383" w14:textId="0ACA1117" w:rsidR="00C74049" w:rsidRPr="00642594" w:rsidRDefault="00C74049" w:rsidP="007D5AA2">
            <w:pPr>
              <w:suppressLineNumbers/>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Многоузловой зоб, фолликулярная аденома, папиллярный рак щитовидной железы (классический и фолликулярный вариант)</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 xml:space="preserve">(случаи </w:t>
            </w:r>
            <w:r w:rsidR="00FA481C" w:rsidRPr="00642594">
              <w:rPr>
                <w:rFonts w:ascii="Times New Roman" w:hAnsi="Times New Roman" w:cs="Times New Roman"/>
                <w:sz w:val="16"/>
                <w:szCs w:val="24"/>
                <w:shd w:val="clear" w:color="auto" w:fill="FFFFFF"/>
                <w:lang w:val="en-US"/>
              </w:rPr>
              <w:t>FTC</w:t>
            </w:r>
            <w:r w:rsidRPr="00642594">
              <w:rPr>
                <w:rFonts w:ascii="Times New Roman" w:hAnsi="Times New Roman" w:cs="Times New Roman"/>
                <w:sz w:val="16"/>
                <w:szCs w:val="24"/>
                <w:shd w:val="clear" w:color="auto" w:fill="FFFFFF"/>
              </w:rPr>
              <w:t xml:space="preserve"> встречаются чаще, чем </w:t>
            </w:r>
            <w:r w:rsidR="00FA481C" w:rsidRPr="00642594">
              <w:rPr>
                <w:rFonts w:ascii="Times New Roman" w:hAnsi="Times New Roman" w:cs="Times New Roman"/>
                <w:sz w:val="16"/>
                <w:szCs w:val="24"/>
                <w:shd w:val="clear" w:color="auto" w:fill="FFFFFF"/>
                <w:lang w:val="en-US"/>
              </w:rPr>
              <w:t>PTC</w:t>
            </w:r>
            <w:r w:rsidRPr="00642594">
              <w:rPr>
                <w:rFonts w:ascii="Times New Roman" w:hAnsi="Times New Roman" w:cs="Times New Roman"/>
                <w:sz w:val="16"/>
                <w:szCs w:val="24"/>
                <w:shd w:val="clear" w:color="auto" w:fill="FFFFFF"/>
              </w:rPr>
              <w:t>)</w:t>
            </w:r>
          </w:p>
        </w:tc>
        <w:tc>
          <w:tcPr>
            <w:tcW w:w="3118" w:type="dxa"/>
          </w:tcPr>
          <w:p w14:paraId="05B2573A" w14:textId="1FCF341C"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 xml:space="preserve">Макроцефалия (&gt; 97-го </w:t>
            </w:r>
            <w:proofErr w:type="spellStart"/>
            <w:r w:rsidRPr="00642594">
              <w:rPr>
                <w:rFonts w:ascii="Times New Roman" w:hAnsi="Times New Roman" w:cs="Times New Roman"/>
                <w:sz w:val="16"/>
                <w:szCs w:val="24"/>
                <w:shd w:val="clear" w:color="auto" w:fill="FFFFFF"/>
              </w:rPr>
              <w:t>центиля</w:t>
            </w:r>
            <w:proofErr w:type="spellEnd"/>
            <w:r w:rsidRPr="00642594">
              <w:rPr>
                <w:rFonts w:ascii="Times New Roman" w:hAnsi="Times New Roman" w:cs="Times New Roman"/>
                <w:sz w:val="16"/>
                <w:szCs w:val="24"/>
                <w:shd w:val="clear" w:color="auto" w:fill="FFFFFF"/>
              </w:rPr>
              <w:t xml:space="preserve">) и долихоцефалия, трудности в обучении, аутизм и задержка развития, липомы, сосудистые особенности, включая гемангиомы и артериовенозные мальформации, гипертрофия десен, папилломы полости рта, папулы на лице, </w:t>
            </w:r>
            <w:proofErr w:type="spellStart"/>
            <w:r w:rsidRPr="00642594">
              <w:rPr>
                <w:rFonts w:ascii="Times New Roman" w:hAnsi="Times New Roman" w:cs="Times New Roman"/>
                <w:sz w:val="16"/>
                <w:szCs w:val="24"/>
                <w:shd w:val="clear" w:color="auto" w:fill="FFFFFF"/>
              </w:rPr>
              <w:t>акральные</w:t>
            </w:r>
            <w:proofErr w:type="spellEnd"/>
            <w:r w:rsidRPr="00642594">
              <w:rPr>
                <w:rFonts w:ascii="Times New Roman" w:hAnsi="Times New Roman" w:cs="Times New Roman"/>
                <w:sz w:val="16"/>
                <w:szCs w:val="24"/>
                <w:shd w:val="clear" w:color="auto" w:fill="FFFFFF"/>
              </w:rPr>
              <w:t xml:space="preserve"> кератозы, ладонно-подошвенный кератоз, </w:t>
            </w:r>
            <w:proofErr w:type="spellStart"/>
            <w:r w:rsidRPr="00642594">
              <w:rPr>
                <w:rFonts w:ascii="Times New Roman" w:hAnsi="Times New Roman" w:cs="Times New Roman"/>
                <w:sz w:val="16"/>
                <w:szCs w:val="24"/>
                <w:shd w:val="clear" w:color="auto" w:fill="FFFFFF"/>
              </w:rPr>
              <w:t>трихилеммы</w:t>
            </w:r>
            <w:proofErr w:type="spellEnd"/>
            <w:r w:rsidRPr="00642594">
              <w:rPr>
                <w:rFonts w:ascii="Times New Roman" w:hAnsi="Times New Roman" w:cs="Times New Roman"/>
                <w:sz w:val="16"/>
                <w:szCs w:val="24"/>
                <w:shd w:val="clear" w:color="auto" w:fill="FFFFFF"/>
              </w:rPr>
              <w:t>, пигментированные пятна головки полового члена. полового члена и разрастание тканей.</w:t>
            </w:r>
          </w:p>
        </w:tc>
        <w:tc>
          <w:tcPr>
            <w:tcW w:w="3119" w:type="dxa"/>
          </w:tcPr>
          <w:p w14:paraId="25C90F5C" w14:textId="77777777" w:rsidR="00C74049" w:rsidRPr="00642594" w:rsidRDefault="00C74049" w:rsidP="007D5AA2">
            <w:pPr>
              <w:tabs>
                <w:tab w:val="left" w:pos="2610"/>
              </w:tabs>
              <w:spacing w:line="240" w:lineRule="auto"/>
              <w:rPr>
                <w:rFonts w:ascii="Times New Roman" w:hAnsi="Times New Roman" w:cs="Times New Roman"/>
                <w:sz w:val="16"/>
                <w:szCs w:val="24"/>
              </w:rPr>
            </w:pPr>
            <w:r w:rsidRPr="00642594">
              <w:rPr>
                <w:rFonts w:ascii="Times New Roman" w:hAnsi="Times New Roman" w:cs="Times New Roman"/>
                <w:sz w:val="16"/>
                <w:szCs w:val="24"/>
                <w:shd w:val="clear" w:color="auto" w:fill="FFFFFF"/>
              </w:rPr>
              <w:t xml:space="preserve">Доброкачественные и злокачественные опухоли молочной железы, толстой кишки, эндометрия и почек, болезнь </w:t>
            </w:r>
            <w:proofErr w:type="spellStart"/>
            <w:r w:rsidRPr="00642594">
              <w:rPr>
                <w:rFonts w:ascii="Times New Roman" w:hAnsi="Times New Roman" w:cs="Times New Roman"/>
                <w:sz w:val="16"/>
                <w:szCs w:val="24"/>
                <w:shd w:val="clear" w:color="auto" w:fill="FFFFFF"/>
              </w:rPr>
              <w:t>Лермитта-Дюкло</w:t>
            </w:r>
            <w:proofErr w:type="spellEnd"/>
            <w:r w:rsidRPr="00642594">
              <w:rPr>
                <w:rFonts w:ascii="Times New Roman" w:hAnsi="Times New Roman" w:cs="Times New Roman"/>
                <w:sz w:val="16"/>
                <w:szCs w:val="24"/>
                <w:shd w:val="clear" w:color="auto" w:fill="FFFFFF"/>
              </w:rPr>
              <w:t xml:space="preserve"> у взрослых вследствие диспластической </w:t>
            </w:r>
            <w:proofErr w:type="spellStart"/>
            <w:r w:rsidRPr="00642594">
              <w:rPr>
                <w:rFonts w:ascii="Times New Roman" w:hAnsi="Times New Roman" w:cs="Times New Roman"/>
                <w:sz w:val="16"/>
                <w:szCs w:val="24"/>
                <w:shd w:val="clear" w:color="auto" w:fill="FFFFFF"/>
              </w:rPr>
              <w:t>ганглиоцитомы</w:t>
            </w:r>
            <w:proofErr w:type="spellEnd"/>
            <w:r w:rsidRPr="00642594">
              <w:rPr>
                <w:rFonts w:ascii="Times New Roman" w:hAnsi="Times New Roman" w:cs="Times New Roman"/>
                <w:sz w:val="16"/>
                <w:szCs w:val="24"/>
                <w:shd w:val="clear" w:color="auto" w:fill="FFFFFF"/>
              </w:rPr>
              <w:t xml:space="preserve"> мозжечка.</w:t>
            </w:r>
          </w:p>
        </w:tc>
      </w:tr>
      <w:tr w:rsidR="00393FC1" w:rsidRPr="007D5AA2" w14:paraId="0DA756F7" w14:textId="77777777" w:rsidTr="007D5AA2">
        <w:tc>
          <w:tcPr>
            <w:tcW w:w="1560" w:type="dxa"/>
          </w:tcPr>
          <w:p w14:paraId="2ECCD4BA" w14:textId="77777777" w:rsidR="00C74049" w:rsidRPr="00642594" w:rsidRDefault="00C74049" w:rsidP="007D5AA2">
            <w:pPr>
              <w:tabs>
                <w:tab w:val="left" w:pos="2610"/>
              </w:tabs>
              <w:spacing w:line="240" w:lineRule="auto"/>
              <w:rPr>
                <w:rStyle w:val="a6"/>
                <w:rFonts w:ascii="Times New Roman" w:hAnsi="Times New Roman" w:cs="Times New Roman"/>
                <w:sz w:val="16"/>
                <w:szCs w:val="24"/>
                <w:shd w:val="clear" w:color="auto" w:fill="FFFFFF"/>
              </w:rPr>
            </w:pPr>
            <w:r w:rsidRPr="00642594">
              <w:rPr>
                <w:rFonts w:ascii="Times New Roman" w:hAnsi="Times New Roman" w:cs="Times New Roman"/>
                <w:sz w:val="16"/>
                <w:szCs w:val="24"/>
                <w:shd w:val="clear" w:color="auto" w:fill="FFFFFF"/>
              </w:rPr>
              <w:t>синдром Вернера</w:t>
            </w:r>
          </w:p>
        </w:tc>
        <w:tc>
          <w:tcPr>
            <w:tcW w:w="1639" w:type="dxa"/>
          </w:tcPr>
          <w:p w14:paraId="0309B41F" w14:textId="77777777" w:rsidR="00C74049" w:rsidRPr="00642594" w:rsidRDefault="00C74049" w:rsidP="007D5AA2">
            <w:pPr>
              <w:tabs>
                <w:tab w:val="left" w:pos="2610"/>
              </w:tabs>
              <w:spacing w:line="240" w:lineRule="auto"/>
              <w:rPr>
                <w:rStyle w:val="a6"/>
                <w:rFonts w:ascii="Times New Roman" w:hAnsi="Times New Roman" w:cs="Times New Roman"/>
                <w:sz w:val="16"/>
                <w:szCs w:val="24"/>
                <w:shd w:val="clear" w:color="auto" w:fill="FFFFFF"/>
              </w:rPr>
            </w:pPr>
            <w:r w:rsidRPr="00642594">
              <w:rPr>
                <w:rStyle w:val="a6"/>
                <w:rFonts w:ascii="Times New Roman" w:hAnsi="Times New Roman" w:cs="Times New Roman"/>
                <w:sz w:val="16"/>
                <w:szCs w:val="24"/>
                <w:shd w:val="clear" w:color="auto" w:fill="FFFFFF"/>
              </w:rPr>
              <w:t>WRN</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Аутосомно-рецессивный</w:t>
            </w:r>
          </w:p>
        </w:tc>
        <w:tc>
          <w:tcPr>
            <w:tcW w:w="1905" w:type="dxa"/>
          </w:tcPr>
          <w:p w14:paraId="264FC6DB" w14:textId="77777777" w:rsidR="00C74049" w:rsidRPr="00642594" w:rsidRDefault="00C74049" w:rsidP="007D5AA2">
            <w:pPr>
              <w:tabs>
                <w:tab w:val="left" w:pos="2610"/>
              </w:tabs>
              <w:spacing w:line="240" w:lineRule="auto"/>
              <w:rPr>
                <w:rFonts w:ascii="Times New Roman" w:hAnsi="Times New Roman" w:cs="Times New Roman"/>
                <w:sz w:val="16"/>
                <w:szCs w:val="24"/>
                <w:shd w:val="clear" w:color="auto" w:fill="FFFFFF"/>
              </w:rPr>
            </w:pPr>
            <w:r w:rsidRPr="00642594">
              <w:rPr>
                <w:rFonts w:ascii="Times New Roman" w:hAnsi="Times New Roman" w:cs="Times New Roman"/>
                <w:sz w:val="16"/>
                <w:szCs w:val="24"/>
                <w:shd w:val="clear" w:color="auto" w:fill="FFFFFF"/>
              </w:rPr>
              <w:t>Папиллярный рак щитовидной железы,</w:t>
            </w:r>
            <w:r w:rsidRPr="00642594">
              <w:rPr>
                <w:rFonts w:ascii="Times New Roman" w:hAnsi="Times New Roman" w:cs="Times New Roman"/>
                <w:sz w:val="16"/>
                <w:szCs w:val="24"/>
              </w:rPr>
              <w:br/>
            </w:r>
            <w:r w:rsidRPr="00642594">
              <w:rPr>
                <w:rFonts w:ascii="Times New Roman" w:hAnsi="Times New Roman" w:cs="Times New Roman"/>
                <w:sz w:val="16"/>
                <w:szCs w:val="24"/>
              </w:rPr>
              <w:br/>
            </w:r>
            <w:r w:rsidRPr="00642594">
              <w:rPr>
                <w:rFonts w:ascii="Times New Roman" w:hAnsi="Times New Roman" w:cs="Times New Roman"/>
                <w:sz w:val="16"/>
                <w:szCs w:val="24"/>
                <w:shd w:val="clear" w:color="auto" w:fill="FFFFFF"/>
              </w:rPr>
              <w:t>фолликулярный рак щитовидной железы и анапластический рак щитовидной железы</w:t>
            </w:r>
          </w:p>
        </w:tc>
        <w:tc>
          <w:tcPr>
            <w:tcW w:w="3118" w:type="dxa"/>
          </w:tcPr>
          <w:p w14:paraId="5D8C7EE0" w14:textId="77777777" w:rsidR="00C74049" w:rsidRPr="00642594" w:rsidRDefault="00C74049" w:rsidP="007D5AA2">
            <w:pPr>
              <w:tabs>
                <w:tab w:val="left" w:pos="2610"/>
              </w:tabs>
              <w:spacing w:line="240" w:lineRule="auto"/>
              <w:rPr>
                <w:rFonts w:ascii="Times New Roman" w:hAnsi="Times New Roman" w:cs="Times New Roman"/>
                <w:sz w:val="16"/>
                <w:szCs w:val="24"/>
                <w:shd w:val="clear" w:color="auto" w:fill="FFFFFF"/>
              </w:rPr>
            </w:pPr>
            <w:r w:rsidRPr="00642594">
              <w:rPr>
                <w:rFonts w:ascii="Times New Roman" w:hAnsi="Times New Roman" w:cs="Times New Roman"/>
                <w:sz w:val="16"/>
                <w:szCs w:val="24"/>
                <w:shd w:val="clear" w:color="auto" w:fill="FFFFFF"/>
              </w:rPr>
              <w:t xml:space="preserve">Низкий рост (отсутствие пубертатного скачка роста), катаракта, преждевременное старение, плотная атрофия кожи, изъязвления, гиперкератоз, пигментные изменения, регионарная подкожная атрофия и характерное «птичье лицо», </w:t>
            </w:r>
            <w:proofErr w:type="spellStart"/>
            <w:r w:rsidRPr="00642594">
              <w:rPr>
                <w:rFonts w:ascii="Times New Roman" w:hAnsi="Times New Roman" w:cs="Times New Roman"/>
                <w:sz w:val="16"/>
                <w:szCs w:val="24"/>
                <w:shd w:val="clear" w:color="auto" w:fill="FFFFFF"/>
              </w:rPr>
              <w:t>гипогонадизм</w:t>
            </w:r>
            <w:proofErr w:type="spellEnd"/>
            <w:r w:rsidRPr="00642594">
              <w:rPr>
                <w:rFonts w:ascii="Times New Roman" w:hAnsi="Times New Roman" w:cs="Times New Roman"/>
                <w:sz w:val="16"/>
                <w:szCs w:val="24"/>
                <w:shd w:val="clear" w:color="auto" w:fill="FFFFFF"/>
              </w:rPr>
              <w:t>, вторичное половое недоразвитие, преждевременное поседение и истончение кожи. волосы на голове, плоская стопа и ненормальный голос.</w:t>
            </w:r>
          </w:p>
        </w:tc>
        <w:tc>
          <w:tcPr>
            <w:tcW w:w="3119" w:type="dxa"/>
          </w:tcPr>
          <w:p w14:paraId="71EC3482" w14:textId="77777777" w:rsidR="00C74049" w:rsidRPr="00642594" w:rsidRDefault="00C74049" w:rsidP="007D5AA2">
            <w:pPr>
              <w:tabs>
                <w:tab w:val="left" w:pos="2610"/>
              </w:tabs>
              <w:spacing w:line="240" w:lineRule="auto"/>
              <w:rPr>
                <w:rFonts w:ascii="Times New Roman" w:hAnsi="Times New Roman" w:cs="Times New Roman"/>
                <w:sz w:val="16"/>
                <w:szCs w:val="24"/>
                <w:shd w:val="clear" w:color="auto" w:fill="FFFFFF"/>
              </w:rPr>
            </w:pPr>
            <w:r w:rsidRPr="00642594">
              <w:rPr>
                <w:rFonts w:ascii="Times New Roman" w:hAnsi="Times New Roman" w:cs="Times New Roman"/>
                <w:sz w:val="16"/>
                <w:szCs w:val="24"/>
                <w:shd w:val="clear" w:color="auto" w:fill="FFFFFF"/>
              </w:rPr>
              <w:t xml:space="preserve">Злокачественная меланома, </w:t>
            </w:r>
            <w:proofErr w:type="spellStart"/>
            <w:r w:rsidRPr="00642594">
              <w:rPr>
                <w:rFonts w:ascii="Times New Roman" w:hAnsi="Times New Roman" w:cs="Times New Roman"/>
                <w:sz w:val="16"/>
                <w:szCs w:val="24"/>
                <w:shd w:val="clear" w:color="auto" w:fill="FFFFFF"/>
              </w:rPr>
              <w:t>менингиома</w:t>
            </w:r>
            <w:proofErr w:type="spellEnd"/>
            <w:r w:rsidRPr="00642594">
              <w:rPr>
                <w:rFonts w:ascii="Times New Roman" w:hAnsi="Times New Roman" w:cs="Times New Roman"/>
                <w:sz w:val="16"/>
                <w:szCs w:val="24"/>
                <w:shd w:val="clear" w:color="auto" w:fill="FFFFFF"/>
              </w:rPr>
              <w:t xml:space="preserve">, саркомы мягких тканей, лейкозы и </w:t>
            </w:r>
            <w:proofErr w:type="spellStart"/>
            <w:r w:rsidRPr="00642594">
              <w:rPr>
                <w:rFonts w:ascii="Times New Roman" w:hAnsi="Times New Roman" w:cs="Times New Roman"/>
                <w:sz w:val="16"/>
                <w:szCs w:val="24"/>
                <w:shd w:val="clear" w:color="auto" w:fill="FFFFFF"/>
              </w:rPr>
              <w:t>предлейкемические</w:t>
            </w:r>
            <w:proofErr w:type="spellEnd"/>
            <w:r w:rsidRPr="00642594">
              <w:rPr>
                <w:rFonts w:ascii="Times New Roman" w:hAnsi="Times New Roman" w:cs="Times New Roman"/>
                <w:sz w:val="16"/>
                <w:szCs w:val="24"/>
                <w:shd w:val="clear" w:color="auto" w:fill="FFFFFF"/>
              </w:rPr>
              <w:t xml:space="preserve"> состояния костного мозга, первичные новообразования костей, остеопороз, кальцификация мягких тканей, признаки преждевременного атеросклероза и сахарный диабет.</w:t>
            </w:r>
          </w:p>
        </w:tc>
      </w:tr>
    </w:tbl>
    <w:p w14:paraId="49449352" w14:textId="413E65BA" w:rsidR="00FA481C" w:rsidRPr="007D5AA2" w:rsidRDefault="00FA481C" w:rsidP="00424122">
      <w:pPr>
        <w:rPr>
          <w:rFonts w:ascii="Times New Roman" w:hAnsi="Times New Roman" w:cs="Times New Roman"/>
          <w:b/>
          <w:bCs/>
          <w:szCs w:val="24"/>
        </w:rPr>
      </w:pPr>
    </w:p>
    <w:p w14:paraId="44FB969A" w14:textId="7E516415" w:rsidR="00995562" w:rsidRPr="00424122" w:rsidRDefault="00642594" w:rsidP="00424122">
      <w:pPr>
        <w:pStyle w:val="a5"/>
        <w:spacing w:before="150" w:beforeAutospacing="0" w:after="0" w:afterAutospacing="0" w:line="360" w:lineRule="auto"/>
        <w:jc w:val="both"/>
        <w:textAlignment w:val="top"/>
      </w:pPr>
      <w:r>
        <w:t xml:space="preserve">   </w:t>
      </w:r>
      <w:r w:rsidR="00995562" w:rsidRPr="007D5AA2">
        <w:t>Физикальный осмотр: необходимо оценить физическое развитие</w:t>
      </w:r>
      <w:r w:rsidR="00E1717E" w:rsidRPr="007D5AA2">
        <w:t xml:space="preserve"> и определить</w:t>
      </w:r>
      <w:r w:rsidR="00E1717E" w:rsidRPr="007D5AA2">
        <w:rPr>
          <w:sz w:val="28"/>
        </w:rPr>
        <w:t xml:space="preserve"> </w:t>
      </w:r>
      <w:r w:rsidR="007D5AA2">
        <w:t>его динамику</w:t>
      </w:r>
      <w:r w:rsidR="00995562" w:rsidRPr="00424122">
        <w:t>, провести полную оценку соматического статуса,</w:t>
      </w:r>
      <w:r w:rsidR="00E51763" w:rsidRPr="00424122">
        <w:t xml:space="preserve"> </w:t>
      </w:r>
      <w:r w:rsidR="00995562" w:rsidRPr="00424122">
        <w:t>уделить внимание пальпации лимфатических узлов, для определения даль</w:t>
      </w:r>
      <w:r w:rsidR="007D5AA2">
        <w:t xml:space="preserve">нейшей тактики ведения пациента </w:t>
      </w:r>
      <w:r w:rsidR="007D5AA2" w:rsidRPr="00424122">
        <w:t>[</w:t>
      </w:r>
      <w:r w:rsidR="007D5AA2">
        <w:t>2</w:t>
      </w:r>
      <w:r w:rsidR="008D7BA8">
        <w:t>,3,4,6</w:t>
      </w:r>
      <w:r w:rsidR="007D5AA2">
        <w:t>].</w:t>
      </w:r>
    </w:p>
    <w:p w14:paraId="02CD772D" w14:textId="3C4ACE1A" w:rsidR="00995562" w:rsidRPr="00424122" w:rsidRDefault="00995562"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Для оценки степени увеличения ЩЖ методом пальпации ВОЗ (2001) рекомендована следующая классификация [</w:t>
      </w:r>
      <w:r w:rsidR="007D5AA2">
        <w:rPr>
          <w:rFonts w:ascii="Times New Roman" w:hAnsi="Times New Roman" w:cs="Times New Roman"/>
          <w:sz w:val="24"/>
          <w:szCs w:val="24"/>
        </w:rPr>
        <w:t>3</w:t>
      </w:r>
      <w:r w:rsidR="008D7BA8">
        <w:rPr>
          <w:rFonts w:ascii="Times New Roman" w:hAnsi="Times New Roman" w:cs="Times New Roman"/>
          <w:sz w:val="24"/>
          <w:szCs w:val="24"/>
        </w:rPr>
        <w:t>,4,5,6,7</w:t>
      </w:r>
      <w:r w:rsidRPr="00424122">
        <w:rPr>
          <w:rFonts w:ascii="Times New Roman" w:hAnsi="Times New Roman" w:cs="Times New Roman"/>
          <w:sz w:val="24"/>
          <w:szCs w:val="24"/>
        </w:rPr>
        <w:t>]:</w:t>
      </w:r>
    </w:p>
    <w:p w14:paraId="1F61BC09" w14:textId="77777777" w:rsidR="00995562" w:rsidRPr="00424122" w:rsidRDefault="00995562"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u w:val="single"/>
        </w:rPr>
        <w:t>0-я (нулевая) степень</w:t>
      </w:r>
      <w:r w:rsidRPr="00424122">
        <w:rPr>
          <w:rFonts w:ascii="Times New Roman" w:hAnsi="Times New Roman" w:cs="Times New Roman"/>
          <w:sz w:val="24"/>
          <w:szCs w:val="24"/>
        </w:rPr>
        <w:t xml:space="preserve"> — зоба нет (объем каждой доли не превышает объем дистальной фаланги большого пальца руки обследуемого);</w:t>
      </w:r>
    </w:p>
    <w:p w14:paraId="03777214" w14:textId="77777777" w:rsidR="00995562" w:rsidRPr="00424122" w:rsidRDefault="00995562"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u w:val="single"/>
        </w:rPr>
        <w:lastRenderedPageBreak/>
        <w:t>1-я степень</w:t>
      </w:r>
      <w:r w:rsidRPr="00424122">
        <w:rPr>
          <w:rFonts w:ascii="Times New Roman" w:hAnsi="Times New Roman" w:cs="Times New Roman"/>
          <w:sz w:val="24"/>
          <w:szCs w:val="24"/>
        </w:rPr>
        <w:t xml:space="preserve"> — зоб пальпируется, но не виден при нормальном положении шеи. Сюда же относятся узловые образования, не приводящие к увеличению самой железы;</w:t>
      </w:r>
    </w:p>
    <w:p w14:paraId="322EC7EA" w14:textId="7BEA32A3" w:rsidR="00995562" w:rsidRPr="007D5AA2" w:rsidRDefault="00995562" w:rsidP="007D5AA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u w:val="single"/>
        </w:rPr>
        <w:t>2-я степень</w:t>
      </w:r>
      <w:r w:rsidRPr="00424122">
        <w:rPr>
          <w:rFonts w:ascii="Times New Roman" w:hAnsi="Times New Roman" w:cs="Times New Roman"/>
          <w:sz w:val="24"/>
          <w:szCs w:val="24"/>
        </w:rPr>
        <w:t xml:space="preserve"> — зоб четко виден при нормальном положении шеи. </w:t>
      </w:r>
    </w:p>
    <w:p w14:paraId="2CA385D7" w14:textId="32727282" w:rsidR="00995562" w:rsidRPr="00424122" w:rsidRDefault="00995562" w:rsidP="00424122">
      <w:pPr>
        <w:rPr>
          <w:rFonts w:ascii="Times New Roman" w:hAnsi="Times New Roman" w:cs="Times New Roman"/>
          <w:sz w:val="24"/>
          <w:szCs w:val="24"/>
        </w:rPr>
      </w:pPr>
      <w:r w:rsidRPr="00424122">
        <w:rPr>
          <w:rFonts w:ascii="Times New Roman" w:hAnsi="Times New Roman" w:cs="Times New Roman"/>
          <w:sz w:val="24"/>
          <w:szCs w:val="24"/>
        </w:rPr>
        <w:t xml:space="preserve">   </w:t>
      </w:r>
      <w:r w:rsidR="00E1717E" w:rsidRPr="00424122">
        <w:rPr>
          <w:rFonts w:ascii="Times New Roman" w:hAnsi="Times New Roman" w:cs="Times New Roman"/>
          <w:sz w:val="24"/>
          <w:szCs w:val="24"/>
        </w:rPr>
        <w:t xml:space="preserve"> </w:t>
      </w:r>
      <w:r w:rsidRPr="00424122">
        <w:rPr>
          <w:rFonts w:ascii="Times New Roman" w:hAnsi="Times New Roman" w:cs="Times New Roman"/>
          <w:sz w:val="24"/>
          <w:szCs w:val="24"/>
        </w:rPr>
        <w:t xml:space="preserve">Местно-распространенное заболевание, за исключением метастатической лимфаденопатии, с большими или фиксированными образованиями щитовидной железы, параличом голосовых связок, опухолевой инвазией в пищевод или трахею, выявленную при физическом осмотре, у детей встречается редко. В случае обширной шейной лимфаденопатии, необходимо провести </w:t>
      </w:r>
      <w:proofErr w:type="spellStart"/>
      <w:r w:rsidRPr="00424122">
        <w:rPr>
          <w:rFonts w:ascii="Times New Roman" w:hAnsi="Times New Roman" w:cs="Times New Roman"/>
          <w:sz w:val="24"/>
          <w:szCs w:val="24"/>
        </w:rPr>
        <w:t>низкодозную</w:t>
      </w:r>
      <w:proofErr w:type="spellEnd"/>
      <w:r w:rsidRPr="00424122">
        <w:rPr>
          <w:rFonts w:ascii="Times New Roman" w:hAnsi="Times New Roman" w:cs="Times New Roman"/>
          <w:sz w:val="24"/>
          <w:szCs w:val="24"/>
        </w:rPr>
        <w:t xml:space="preserve"> КТ грудной клетки без контрастного вещества для оценки наличия метастазов в легких; однако эти метастазы также станут видимыми в момент сканирования I-131. Лучше избегать проведения КТ с контрастным усилением, если это явно не требуется для планирования хирургического вмешательства. Если проводится КТ с контрастным усилением, перед назначением лечения I-131 должен пройти интервал от 6 недель до нескольких месяцев, чтобы оптимизировать поглощение I-131 доброкачественными или злокачественными клетками щитовидной железы. Также возможно проведени</w:t>
      </w:r>
      <w:r w:rsidR="007D5AA2">
        <w:rPr>
          <w:rFonts w:ascii="Times New Roman" w:hAnsi="Times New Roman" w:cs="Times New Roman"/>
          <w:sz w:val="24"/>
          <w:szCs w:val="24"/>
        </w:rPr>
        <w:t xml:space="preserve">е МРТ без контрастного усиления. </w:t>
      </w:r>
      <w:r w:rsidR="007D5AA2" w:rsidRPr="007D5AA2">
        <w:rPr>
          <w:rFonts w:ascii="Times New Roman" w:hAnsi="Times New Roman" w:cs="Times New Roman"/>
          <w:sz w:val="24"/>
          <w:szCs w:val="24"/>
        </w:rPr>
        <w:t>[2]</w:t>
      </w:r>
    </w:p>
    <w:p w14:paraId="4CFD381C" w14:textId="2502D2BA" w:rsidR="00E1717E" w:rsidRPr="00424122" w:rsidRDefault="00E1717E" w:rsidP="00424122">
      <w:pPr>
        <w:rPr>
          <w:rFonts w:ascii="Times New Roman" w:hAnsi="Times New Roman" w:cs="Times New Roman"/>
          <w:bCs/>
          <w:sz w:val="24"/>
          <w:szCs w:val="24"/>
        </w:rPr>
      </w:pPr>
      <w:r w:rsidRPr="00424122">
        <w:rPr>
          <w:rFonts w:ascii="Times New Roman" w:hAnsi="Times New Roman" w:cs="Times New Roman"/>
          <w:bCs/>
          <w:sz w:val="24"/>
          <w:szCs w:val="24"/>
        </w:rPr>
        <w:t xml:space="preserve">   Сцинтиграфия ЩЖ рекомендована пациентам с узловым/</w:t>
      </w:r>
      <w:proofErr w:type="spellStart"/>
      <w:r w:rsidRPr="00424122">
        <w:rPr>
          <w:rFonts w:ascii="Times New Roman" w:hAnsi="Times New Roman" w:cs="Times New Roman"/>
          <w:bCs/>
          <w:sz w:val="24"/>
          <w:szCs w:val="24"/>
        </w:rPr>
        <w:t>многоузловым</w:t>
      </w:r>
      <w:proofErr w:type="spellEnd"/>
      <w:r w:rsidRPr="00424122">
        <w:rPr>
          <w:rFonts w:ascii="Times New Roman" w:hAnsi="Times New Roman" w:cs="Times New Roman"/>
          <w:bCs/>
          <w:sz w:val="24"/>
          <w:szCs w:val="24"/>
        </w:rPr>
        <w:t xml:space="preserve"> зобом при подозрении на функциональную автономию ЩЖ, эктопию и/или аплазию ЩЖ. Обычно проводится при уровне ТТГ, находящегося в нижнем квартиле. </w:t>
      </w:r>
      <w:r w:rsidR="00E51763" w:rsidRPr="00424122">
        <w:rPr>
          <w:rFonts w:ascii="Times New Roman" w:hAnsi="Times New Roman" w:cs="Times New Roman"/>
          <w:bCs/>
          <w:sz w:val="24"/>
          <w:szCs w:val="24"/>
        </w:rPr>
        <w:t>Наиболее часто для сцинтиграфии ЩЖ используется натрия</w:t>
      </w:r>
      <w:r w:rsidRPr="00424122">
        <w:rPr>
          <w:rFonts w:ascii="Times New Roman" w:hAnsi="Times New Roman" w:cs="Times New Roman"/>
          <w:bCs/>
          <w:sz w:val="24"/>
          <w:szCs w:val="24"/>
        </w:rPr>
        <w:t xml:space="preserve"> </w:t>
      </w:r>
      <w:proofErr w:type="spellStart"/>
      <w:r w:rsidRPr="00424122">
        <w:rPr>
          <w:rFonts w:ascii="Times New Roman" w:hAnsi="Times New Roman" w:cs="Times New Roman"/>
          <w:bCs/>
          <w:sz w:val="24"/>
          <w:szCs w:val="24"/>
        </w:rPr>
        <w:t>пертехнетат</w:t>
      </w:r>
      <w:proofErr w:type="spellEnd"/>
      <w:r w:rsidRPr="00424122">
        <w:rPr>
          <w:rFonts w:ascii="Times New Roman" w:hAnsi="Times New Roman" w:cs="Times New Roman"/>
          <w:bCs/>
          <w:sz w:val="24"/>
          <w:szCs w:val="24"/>
        </w:rPr>
        <w:t xml:space="preserve">, </w:t>
      </w:r>
      <w:proofErr w:type="spellStart"/>
      <w:r w:rsidR="00E51763" w:rsidRPr="00424122">
        <w:rPr>
          <w:rFonts w:ascii="Times New Roman" w:hAnsi="Times New Roman" w:cs="Times New Roman"/>
          <w:bCs/>
          <w:sz w:val="24"/>
          <w:szCs w:val="24"/>
        </w:rPr>
        <w:t>й</w:t>
      </w:r>
      <w:r w:rsidRPr="00424122">
        <w:rPr>
          <w:rFonts w:ascii="Times New Roman" w:hAnsi="Times New Roman" w:cs="Times New Roman"/>
          <w:bCs/>
          <w:sz w:val="24"/>
          <w:szCs w:val="24"/>
        </w:rPr>
        <w:t>обенгуан</w:t>
      </w:r>
      <w:proofErr w:type="spellEnd"/>
      <w:r w:rsidR="00E51763" w:rsidRPr="00424122">
        <w:rPr>
          <w:rFonts w:ascii="Times New Roman" w:hAnsi="Times New Roman" w:cs="Times New Roman"/>
          <w:bCs/>
          <w:sz w:val="24"/>
          <w:szCs w:val="24"/>
        </w:rPr>
        <w:t>, реже натрия йодид [I131]. Натрия</w:t>
      </w:r>
      <w:r w:rsidRPr="00424122">
        <w:rPr>
          <w:rFonts w:ascii="Times New Roman" w:hAnsi="Times New Roman" w:cs="Times New Roman"/>
          <w:bCs/>
          <w:sz w:val="24"/>
          <w:szCs w:val="24"/>
        </w:rPr>
        <w:t xml:space="preserve"> </w:t>
      </w:r>
      <w:proofErr w:type="spellStart"/>
      <w:r w:rsidR="00E51763" w:rsidRPr="00424122">
        <w:rPr>
          <w:rFonts w:ascii="Times New Roman" w:hAnsi="Times New Roman" w:cs="Times New Roman"/>
          <w:bCs/>
          <w:sz w:val="24"/>
          <w:szCs w:val="24"/>
        </w:rPr>
        <w:t>пертехнетат</w:t>
      </w:r>
      <w:proofErr w:type="spellEnd"/>
      <w:r w:rsidR="00E51763" w:rsidRPr="00424122">
        <w:rPr>
          <w:rFonts w:ascii="Times New Roman" w:hAnsi="Times New Roman" w:cs="Times New Roman"/>
          <w:bCs/>
          <w:sz w:val="24"/>
          <w:szCs w:val="24"/>
        </w:rPr>
        <w:t xml:space="preserve"> [99mTc] имеет короткий период полураспада (6 часов), что</w:t>
      </w:r>
      <w:r w:rsidR="007D5AA2">
        <w:rPr>
          <w:rFonts w:ascii="Times New Roman" w:hAnsi="Times New Roman" w:cs="Times New Roman"/>
          <w:bCs/>
          <w:sz w:val="24"/>
          <w:szCs w:val="24"/>
        </w:rPr>
        <w:t xml:space="preserve"> </w:t>
      </w:r>
      <w:r w:rsidR="00E51763" w:rsidRPr="00424122">
        <w:rPr>
          <w:rFonts w:ascii="Times New Roman" w:hAnsi="Times New Roman" w:cs="Times New Roman"/>
          <w:bCs/>
          <w:sz w:val="24"/>
          <w:szCs w:val="24"/>
        </w:rPr>
        <w:t xml:space="preserve">значительно уменьшает дозу облучения. </w:t>
      </w:r>
      <w:r w:rsidR="007D5AA2" w:rsidRPr="007D5AA2">
        <w:rPr>
          <w:rFonts w:ascii="Times New Roman" w:hAnsi="Times New Roman" w:cs="Times New Roman"/>
          <w:sz w:val="24"/>
          <w:szCs w:val="24"/>
        </w:rPr>
        <w:t>[</w:t>
      </w:r>
      <w:r w:rsidR="007D5AA2">
        <w:rPr>
          <w:rFonts w:ascii="Times New Roman" w:hAnsi="Times New Roman" w:cs="Times New Roman"/>
          <w:sz w:val="24"/>
          <w:szCs w:val="24"/>
        </w:rPr>
        <w:t>2,3</w:t>
      </w:r>
      <w:r w:rsidR="008D7BA8">
        <w:rPr>
          <w:rFonts w:ascii="Times New Roman" w:hAnsi="Times New Roman" w:cs="Times New Roman"/>
          <w:sz w:val="24"/>
          <w:szCs w:val="24"/>
        </w:rPr>
        <w:t>,5</w:t>
      </w:r>
      <w:r w:rsidR="007D5AA2" w:rsidRPr="007D5AA2">
        <w:rPr>
          <w:rFonts w:ascii="Times New Roman" w:hAnsi="Times New Roman" w:cs="Times New Roman"/>
          <w:sz w:val="24"/>
          <w:szCs w:val="24"/>
        </w:rPr>
        <w:t>]</w:t>
      </w:r>
    </w:p>
    <w:p w14:paraId="068E2B97" w14:textId="454B17F4" w:rsidR="00E51763" w:rsidRPr="00424122" w:rsidRDefault="00E1717E" w:rsidP="00424122">
      <w:pPr>
        <w:rPr>
          <w:rFonts w:ascii="Times New Roman" w:hAnsi="Times New Roman" w:cs="Times New Roman"/>
          <w:bCs/>
          <w:sz w:val="24"/>
          <w:szCs w:val="24"/>
        </w:rPr>
      </w:pPr>
      <w:r w:rsidRPr="00424122">
        <w:rPr>
          <w:rFonts w:ascii="Times New Roman" w:hAnsi="Times New Roman" w:cs="Times New Roman"/>
          <w:bCs/>
          <w:sz w:val="24"/>
          <w:szCs w:val="24"/>
        </w:rPr>
        <w:t xml:space="preserve">   </w:t>
      </w:r>
      <w:r w:rsidR="00E51763" w:rsidRPr="00424122">
        <w:rPr>
          <w:rFonts w:ascii="Times New Roman" w:hAnsi="Times New Roman" w:cs="Times New Roman"/>
          <w:bCs/>
          <w:sz w:val="24"/>
          <w:szCs w:val="24"/>
        </w:rPr>
        <w:t>При функциональной автономии изотоп</w:t>
      </w:r>
      <w:r w:rsidRPr="00424122">
        <w:rPr>
          <w:rFonts w:ascii="Times New Roman" w:hAnsi="Times New Roman" w:cs="Times New Roman"/>
          <w:bCs/>
          <w:sz w:val="24"/>
          <w:szCs w:val="24"/>
        </w:rPr>
        <w:t xml:space="preserve"> </w:t>
      </w:r>
      <w:r w:rsidR="00E51763" w:rsidRPr="00424122">
        <w:rPr>
          <w:rFonts w:ascii="Times New Roman" w:hAnsi="Times New Roman" w:cs="Times New Roman"/>
          <w:bCs/>
          <w:sz w:val="24"/>
          <w:szCs w:val="24"/>
        </w:rPr>
        <w:t>накапливает активно функционирующий узел, при этом, окружающая тиреоидная</w:t>
      </w:r>
      <w:r w:rsidRPr="00424122">
        <w:rPr>
          <w:rFonts w:ascii="Times New Roman" w:hAnsi="Times New Roman" w:cs="Times New Roman"/>
          <w:bCs/>
          <w:sz w:val="24"/>
          <w:szCs w:val="24"/>
        </w:rPr>
        <w:t xml:space="preserve"> </w:t>
      </w:r>
      <w:r w:rsidR="00E51763" w:rsidRPr="00424122">
        <w:rPr>
          <w:rFonts w:ascii="Times New Roman" w:hAnsi="Times New Roman" w:cs="Times New Roman"/>
          <w:bCs/>
          <w:sz w:val="24"/>
          <w:szCs w:val="24"/>
        </w:rPr>
        <w:t>ткань находится в состоянии супрессии. В ряде случаев автономия может носить</w:t>
      </w:r>
      <w:r w:rsidRPr="00424122">
        <w:rPr>
          <w:rFonts w:ascii="Times New Roman" w:hAnsi="Times New Roman" w:cs="Times New Roman"/>
          <w:bCs/>
          <w:sz w:val="24"/>
          <w:szCs w:val="24"/>
        </w:rPr>
        <w:t xml:space="preserve"> </w:t>
      </w:r>
      <w:r w:rsidR="00E51763" w:rsidRPr="00424122">
        <w:rPr>
          <w:rFonts w:ascii="Times New Roman" w:hAnsi="Times New Roman" w:cs="Times New Roman"/>
          <w:bCs/>
          <w:sz w:val="24"/>
          <w:szCs w:val="24"/>
        </w:rPr>
        <w:t>диффузный характер, за счет диссеминации автономно функционирующих</w:t>
      </w:r>
      <w:r w:rsidRPr="00424122">
        <w:rPr>
          <w:rFonts w:ascii="Times New Roman" w:hAnsi="Times New Roman" w:cs="Times New Roman"/>
          <w:bCs/>
          <w:sz w:val="24"/>
          <w:szCs w:val="24"/>
        </w:rPr>
        <w:t xml:space="preserve"> </w:t>
      </w:r>
      <w:r w:rsidR="00E51763" w:rsidRPr="00424122">
        <w:rPr>
          <w:rFonts w:ascii="Times New Roman" w:hAnsi="Times New Roman" w:cs="Times New Roman"/>
          <w:bCs/>
          <w:sz w:val="24"/>
          <w:szCs w:val="24"/>
        </w:rPr>
        <w:t>участков по всей ЩЖ.</w:t>
      </w:r>
      <w:r w:rsidR="007D5AA2" w:rsidRPr="007D5AA2">
        <w:rPr>
          <w:rFonts w:ascii="Times New Roman" w:hAnsi="Times New Roman" w:cs="Times New Roman"/>
          <w:sz w:val="24"/>
          <w:szCs w:val="24"/>
        </w:rPr>
        <w:t xml:space="preserve"> [2</w:t>
      </w:r>
      <w:r w:rsidR="007D5AA2">
        <w:rPr>
          <w:rFonts w:ascii="Times New Roman" w:hAnsi="Times New Roman" w:cs="Times New Roman"/>
          <w:sz w:val="24"/>
          <w:szCs w:val="24"/>
        </w:rPr>
        <w:t>,3</w:t>
      </w:r>
      <w:r w:rsidR="007D5AA2" w:rsidRPr="007D5AA2">
        <w:rPr>
          <w:rFonts w:ascii="Times New Roman" w:hAnsi="Times New Roman" w:cs="Times New Roman"/>
          <w:sz w:val="24"/>
          <w:szCs w:val="24"/>
        </w:rPr>
        <w:t>]</w:t>
      </w:r>
    </w:p>
    <w:p w14:paraId="45D1617C" w14:textId="103C83C1" w:rsidR="00E1717E" w:rsidRPr="007D5AA2" w:rsidRDefault="00E1717E" w:rsidP="00424122">
      <w:pPr>
        <w:rPr>
          <w:rFonts w:ascii="Times New Roman" w:hAnsi="Times New Roman" w:cs="Times New Roman"/>
          <w:bCs/>
          <w:i/>
          <w:sz w:val="24"/>
          <w:szCs w:val="24"/>
        </w:rPr>
      </w:pPr>
      <w:r w:rsidRPr="007D5AA2">
        <w:rPr>
          <w:rFonts w:ascii="Times New Roman" w:hAnsi="Times New Roman" w:cs="Times New Roman"/>
          <w:bCs/>
          <w:i/>
          <w:sz w:val="24"/>
          <w:szCs w:val="24"/>
        </w:rPr>
        <w:t xml:space="preserve">Исследование уровня ТТГ в крови. </w:t>
      </w:r>
      <w:r w:rsidR="007D5AA2" w:rsidRPr="007D5AA2">
        <w:rPr>
          <w:rFonts w:ascii="Times New Roman" w:hAnsi="Times New Roman" w:cs="Times New Roman"/>
          <w:sz w:val="24"/>
          <w:szCs w:val="24"/>
        </w:rPr>
        <w:t>[</w:t>
      </w:r>
      <w:r w:rsidR="007D5AA2">
        <w:rPr>
          <w:rFonts w:ascii="Times New Roman" w:hAnsi="Times New Roman" w:cs="Times New Roman"/>
          <w:sz w:val="24"/>
          <w:szCs w:val="24"/>
        </w:rPr>
        <w:t>1,</w:t>
      </w:r>
      <w:r w:rsidR="007D5AA2" w:rsidRPr="007D5AA2">
        <w:rPr>
          <w:rFonts w:ascii="Times New Roman" w:hAnsi="Times New Roman" w:cs="Times New Roman"/>
          <w:sz w:val="24"/>
          <w:szCs w:val="24"/>
        </w:rPr>
        <w:t>2</w:t>
      </w:r>
      <w:r w:rsidR="007D5AA2">
        <w:rPr>
          <w:rFonts w:ascii="Times New Roman" w:hAnsi="Times New Roman" w:cs="Times New Roman"/>
          <w:sz w:val="24"/>
          <w:szCs w:val="24"/>
        </w:rPr>
        <w:t>,3</w:t>
      </w:r>
      <w:r w:rsidR="007D5AA2" w:rsidRPr="007D5AA2">
        <w:rPr>
          <w:rFonts w:ascii="Times New Roman" w:hAnsi="Times New Roman" w:cs="Times New Roman"/>
          <w:sz w:val="24"/>
          <w:szCs w:val="24"/>
        </w:rPr>
        <w:t>]</w:t>
      </w:r>
    </w:p>
    <w:p w14:paraId="44D2C576" w14:textId="7C9732FD" w:rsidR="00DF7293" w:rsidRPr="00424122" w:rsidRDefault="00E1717E" w:rsidP="00424122">
      <w:pPr>
        <w:rPr>
          <w:rFonts w:ascii="Times New Roman" w:hAnsi="Times New Roman" w:cs="Times New Roman"/>
          <w:bCs/>
          <w:sz w:val="24"/>
          <w:szCs w:val="24"/>
        </w:rPr>
      </w:pPr>
      <w:r w:rsidRPr="00424122">
        <w:rPr>
          <w:rFonts w:ascii="Times New Roman" w:hAnsi="Times New Roman" w:cs="Times New Roman"/>
          <w:bCs/>
          <w:sz w:val="24"/>
          <w:szCs w:val="24"/>
        </w:rPr>
        <w:t xml:space="preserve">- </w:t>
      </w:r>
      <w:r w:rsidR="00DF7293" w:rsidRPr="00424122">
        <w:rPr>
          <w:rFonts w:ascii="Times New Roman" w:hAnsi="Times New Roman" w:cs="Times New Roman"/>
          <w:bCs/>
          <w:sz w:val="24"/>
          <w:szCs w:val="24"/>
        </w:rPr>
        <w:t>При повышении ТТГ рекомендуется: исследование уровня СТ4</w:t>
      </w:r>
      <w:r w:rsidRPr="00424122">
        <w:rPr>
          <w:rFonts w:ascii="Times New Roman" w:hAnsi="Times New Roman" w:cs="Times New Roman"/>
          <w:bCs/>
          <w:sz w:val="24"/>
          <w:szCs w:val="24"/>
        </w:rPr>
        <w:t xml:space="preserve"> </w:t>
      </w:r>
      <w:r w:rsidR="00DF7293" w:rsidRPr="00424122">
        <w:rPr>
          <w:rFonts w:ascii="Times New Roman" w:hAnsi="Times New Roman" w:cs="Times New Roman"/>
          <w:bCs/>
          <w:sz w:val="24"/>
          <w:szCs w:val="24"/>
        </w:rPr>
        <w:t xml:space="preserve">сыворотки крови, определение содержания антител к </w:t>
      </w:r>
      <w:proofErr w:type="spellStart"/>
      <w:r w:rsidR="00DF7293" w:rsidRPr="00424122">
        <w:rPr>
          <w:rFonts w:ascii="Times New Roman" w:hAnsi="Times New Roman" w:cs="Times New Roman"/>
          <w:bCs/>
          <w:sz w:val="24"/>
          <w:szCs w:val="24"/>
        </w:rPr>
        <w:t>тиреопероксидазе</w:t>
      </w:r>
      <w:proofErr w:type="spellEnd"/>
      <w:r w:rsidRPr="00424122">
        <w:rPr>
          <w:rFonts w:ascii="Times New Roman" w:hAnsi="Times New Roman" w:cs="Times New Roman"/>
          <w:bCs/>
          <w:sz w:val="24"/>
          <w:szCs w:val="24"/>
        </w:rPr>
        <w:t xml:space="preserve"> </w:t>
      </w:r>
      <w:r w:rsidR="00DF7293" w:rsidRPr="00424122">
        <w:rPr>
          <w:rFonts w:ascii="Times New Roman" w:hAnsi="Times New Roman" w:cs="Times New Roman"/>
          <w:bCs/>
          <w:sz w:val="24"/>
          <w:szCs w:val="24"/>
        </w:rPr>
        <w:t xml:space="preserve">в крови, определение содержания антител к </w:t>
      </w:r>
      <w:proofErr w:type="spellStart"/>
      <w:r w:rsidR="00DF7293" w:rsidRPr="00424122">
        <w:rPr>
          <w:rFonts w:ascii="Times New Roman" w:hAnsi="Times New Roman" w:cs="Times New Roman"/>
          <w:bCs/>
          <w:sz w:val="24"/>
          <w:szCs w:val="24"/>
        </w:rPr>
        <w:t>тироглобулину</w:t>
      </w:r>
      <w:proofErr w:type="spellEnd"/>
      <w:r w:rsidR="00DF7293" w:rsidRPr="00424122">
        <w:rPr>
          <w:rFonts w:ascii="Times New Roman" w:hAnsi="Times New Roman" w:cs="Times New Roman"/>
          <w:bCs/>
          <w:sz w:val="24"/>
          <w:szCs w:val="24"/>
        </w:rPr>
        <w:t xml:space="preserve"> в сыворотке</w:t>
      </w:r>
      <w:r w:rsidRPr="00424122">
        <w:rPr>
          <w:rFonts w:ascii="Times New Roman" w:hAnsi="Times New Roman" w:cs="Times New Roman"/>
          <w:bCs/>
          <w:sz w:val="24"/>
          <w:szCs w:val="24"/>
        </w:rPr>
        <w:t xml:space="preserve"> </w:t>
      </w:r>
      <w:r w:rsidR="00DF7293" w:rsidRPr="00424122">
        <w:rPr>
          <w:rFonts w:ascii="Times New Roman" w:hAnsi="Times New Roman" w:cs="Times New Roman"/>
          <w:bCs/>
          <w:sz w:val="24"/>
          <w:szCs w:val="24"/>
        </w:rPr>
        <w:t>крови с целью дифференциальной диагностики гипотиреоза</w:t>
      </w:r>
      <w:r w:rsidR="007D5AA2">
        <w:rPr>
          <w:rFonts w:ascii="Times New Roman" w:hAnsi="Times New Roman" w:cs="Times New Roman"/>
          <w:bCs/>
          <w:sz w:val="24"/>
          <w:szCs w:val="24"/>
        </w:rPr>
        <w:t>;</w:t>
      </w:r>
    </w:p>
    <w:p w14:paraId="0C343ACA" w14:textId="313B1F12" w:rsidR="00DF7293" w:rsidRPr="00424122" w:rsidRDefault="00E1717E" w:rsidP="00424122">
      <w:pPr>
        <w:rPr>
          <w:rFonts w:ascii="Times New Roman" w:hAnsi="Times New Roman" w:cs="Times New Roman"/>
          <w:bCs/>
          <w:sz w:val="24"/>
          <w:szCs w:val="24"/>
        </w:rPr>
      </w:pPr>
      <w:r w:rsidRPr="00424122">
        <w:rPr>
          <w:rFonts w:ascii="Times New Roman" w:hAnsi="Times New Roman" w:cs="Times New Roman"/>
          <w:bCs/>
          <w:sz w:val="24"/>
          <w:szCs w:val="24"/>
        </w:rPr>
        <w:t xml:space="preserve">- </w:t>
      </w:r>
      <w:r w:rsidR="00DF7293" w:rsidRPr="00424122">
        <w:rPr>
          <w:rFonts w:ascii="Times New Roman" w:hAnsi="Times New Roman" w:cs="Times New Roman"/>
          <w:bCs/>
          <w:sz w:val="24"/>
          <w:szCs w:val="24"/>
        </w:rPr>
        <w:t>При снижении уровня ТТГ рекомендуется: исследование уровня СТ4</w:t>
      </w:r>
      <w:r w:rsidRPr="00424122">
        <w:rPr>
          <w:rFonts w:ascii="Times New Roman" w:hAnsi="Times New Roman" w:cs="Times New Roman"/>
          <w:bCs/>
          <w:sz w:val="24"/>
          <w:szCs w:val="24"/>
        </w:rPr>
        <w:t xml:space="preserve"> </w:t>
      </w:r>
      <w:r w:rsidR="00DF7293" w:rsidRPr="00424122">
        <w:rPr>
          <w:rFonts w:ascii="Times New Roman" w:hAnsi="Times New Roman" w:cs="Times New Roman"/>
          <w:bCs/>
          <w:sz w:val="24"/>
          <w:szCs w:val="24"/>
        </w:rPr>
        <w:t>сыворотки крови, исследование уровня СТ3 в крови, определение</w:t>
      </w:r>
      <w:r w:rsidRPr="00424122">
        <w:rPr>
          <w:rFonts w:ascii="Times New Roman" w:hAnsi="Times New Roman" w:cs="Times New Roman"/>
          <w:bCs/>
          <w:sz w:val="24"/>
          <w:szCs w:val="24"/>
        </w:rPr>
        <w:t xml:space="preserve"> </w:t>
      </w:r>
      <w:r w:rsidR="00DF7293" w:rsidRPr="00424122">
        <w:rPr>
          <w:rFonts w:ascii="Times New Roman" w:hAnsi="Times New Roman" w:cs="Times New Roman"/>
          <w:bCs/>
          <w:sz w:val="24"/>
          <w:szCs w:val="24"/>
        </w:rPr>
        <w:t>содержания антител к рецептору ТТГ в крови для дифференциальной</w:t>
      </w:r>
      <w:r w:rsidR="0082267E">
        <w:rPr>
          <w:rFonts w:ascii="Times New Roman" w:hAnsi="Times New Roman" w:cs="Times New Roman"/>
          <w:bCs/>
          <w:sz w:val="24"/>
          <w:szCs w:val="24"/>
        </w:rPr>
        <w:t xml:space="preserve"> диагностики тиреотоксикоза.</w:t>
      </w:r>
    </w:p>
    <w:p w14:paraId="5F8D3121" w14:textId="5E59F985" w:rsidR="00FA481C" w:rsidRPr="00424122" w:rsidRDefault="00FA481C" w:rsidP="00424122">
      <w:pPr>
        <w:rPr>
          <w:rFonts w:ascii="Times New Roman" w:hAnsi="Times New Roman" w:cs="Times New Roman"/>
          <w:i/>
          <w:iCs/>
          <w:sz w:val="24"/>
          <w:szCs w:val="24"/>
        </w:rPr>
      </w:pPr>
      <w:r w:rsidRPr="00424122">
        <w:rPr>
          <w:rFonts w:ascii="Times New Roman" w:hAnsi="Times New Roman" w:cs="Times New Roman"/>
          <w:i/>
          <w:iCs/>
          <w:sz w:val="24"/>
          <w:szCs w:val="24"/>
        </w:rPr>
        <w:t>Диагностическое значение сывороточного кальцитонина у ребенка с узлом ЩЖ</w:t>
      </w:r>
      <w:r w:rsidR="0082267E">
        <w:rPr>
          <w:rFonts w:ascii="Times New Roman" w:hAnsi="Times New Roman" w:cs="Times New Roman"/>
          <w:i/>
          <w:iCs/>
          <w:sz w:val="24"/>
          <w:szCs w:val="24"/>
        </w:rPr>
        <w:t xml:space="preserve"> </w:t>
      </w:r>
    </w:p>
    <w:p w14:paraId="16EBD48C" w14:textId="3CC65223" w:rsidR="00AC67AC" w:rsidRPr="00424122" w:rsidRDefault="00FA481C" w:rsidP="00424122">
      <w:pPr>
        <w:pStyle w:val="a5"/>
        <w:shd w:val="clear" w:color="auto" w:fill="FFFFFF"/>
        <w:spacing w:before="0" w:beforeAutospacing="0" w:after="0" w:afterAutospacing="0" w:line="360" w:lineRule="auto"/>
        <w:jc w:val="both"/>
      </w:pPr>
      <w:r w:rsidRPr="00424122">
        <w:t xml:space="preserve">  МТС (медуллярная карцинома ЩЖ) возникает из </w:t>
      </w:r>
      <w:proofErr w:type="spellStart"/>
      <w:r w:rsidRPr="00424122">
        <w:t>парафолликулярных</w:t>
      </w:r>
      <w:proofErr w:type="spellEnd"/>
      <w:r w:rsidRPr="00424122">
        <w:t xml:space="preserve"> С-клеток, секретирующих кальцитонин.</w:t>
      </w:r>
      <w:r w:rsidR="00AC67AC" w:rsidRPr="00424122">
        <w:t xml:space="preserve"> Его уровень в сыворотке начинает повышаться с развитием гиперплазии С-клеток и далее увеличивается при прогрессировании карциномы. </w:t>
      </w:r>
      <w:r w:rsidR="0082267E" w:rsidRPr="007D5AA2">
        <w:t>[2]</w:t>
      </w:r>
    </w:p>
    <w:p w14:paraId="27FE3D94" w14:textId="1F49D4FF" w:rsidR="00FA481C" w:rsidRPr="00424122" w:rsidRDefault="00AC67AC"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 xml:space="preserve">  </w:t>
      </w:r>
      <w:r w:rsidR="00FA481C" w:rsidRPr="00424122">
        <w:rPr>
          <w:rFonts w:ascii="Times New Roman" w:hAnsi="Times New Roman" w:cs="Times New Roman"/>
          <w:sz w:val="24"/>
          <w:szCs w:val="24"/>
        </w:rPr>
        <w:t xml:space="preserve">Хотя сывороточный кальцитонин является чувствительным тестом на MTC, когда кальцитонин сильно повышен, умеренно повышенные уровни неспецифичны и могут быть вызваны различными </w:t>
      </w:r>
      <w:r w:rsidR="00FA481C" w:rsidRPr="00424122">
        <w:rPr>
          <w:rFonts w:ascii="Times New Roman" w:hAnsi="Times New Roman" w:cs="Times New Roman"/>
          <w:sz w:val="24"/>
          <w:szCs w:val="24"/>
        </w:rPr>
        <w:lastRenderedPageBreak/>
        <w:t xml:space="preserve">лекарственными препаратами, доброкачественными заболеваниями, не связанными с </w:t>
      </w:r>
      <w:r w:rsidRPr="00424122">
        <w:rPr>
          <w:rFonts w:ascii="Times New Roman" w:hAnsi="Times New Roman" w:cs="Times New Roman"/>
          <w:sz w:val="24"/>
          <w:szCs w:val="24"/>
        </w:rPr>
        <w:t>ЩЖ.</w:t>
      </w:r>
      <w:r w:rsidR="00FA481C" w:rsidRPr="00424122">
        <w:rPr>
          <w:rFonts w:ascii="Times New Roman" w:hAnsi="Times New Roman" w:cs="Times New Roman"/>
          <w:sz w:val="24"/>
          <w:szCs w:val="24"/>
        </w:rPr>
        <w:t xml:space="preserve"> Специфичность можно улучшить, измеряя кальцитонин после стимуляции кальцием. Детям с узлом щитовидной железы, имеющим в семейном анамнезе MTC или другие заболевания, связанные с MEN 2A или 2B, рекомендуется измерение сывороточного кальцитонина. Однако не существует четких </w:t>
      </w:r>
      <w:r w:rsidRPr="00424122">
        <w:rPr>
          <w:rFonts w:ascii="Times New Roman" w:hAnsi="Times New Roman" w:cs="Times New Roman"/>
          <w:sz w:val="24"/>
          <w:szCs w:val="24"/>
        </w:rPr>
        <w:t>док</w:t>
      </w:r>
      <w:r w:rsidR="00FA481C" w:rsidRPr="00424122">
        <w:rPr>
          <w:rFonts w:ascii="Times New Roman" w:hAnsi="Times New Roman" w:cs="Times New Roman"/>
          <w:sz w:val="24"/>
          <w:szCs w:val="24"/>
        </w:rPr>
        <w:t>азательств потенциальной пользы регулярного измерения кальцитонина у детей с узлами щитовидной железы. Однако, поскольку MTC&gt; 1 см вызывает серьезное повышение уровня кальцитонина, низкий уровень кальцитонина в узле щитовидной железы&gt; 1 см исключает MTC. Таким образом, решение об измерении кальцитонина у ребенка с узлом щитовидной железы зависит от индивидуальных условий и предпочтений врача. Если у ребенка выявлен</w:t>
      </w:r>
      <w:r w:rsidRPr="00424122">
        <w:rPr>
          <w:rFonts w:ascii="Times New Roman" w:hAnsi="Times New Roman" w:cs="Times New Roman"/>
          <w:sz w:val="24"/>
          <w:szCs w:val="24"/>
        </w:rPr>
        <w:t xml:space="preserve"> МТС</w:t>
      </w:r>
      <w:r w:rsidR="00FA481C" w:rsidRPr="00424122">
        <w:rPr>
          <w:rFonts w:ascii="Times New Roman" w:hAnsi="Times New Roman" w:cs="Times New Roman"/>
          <w:sz w:val="24"/>
          <w:szCs w:val="24"/>
        </w:rPr>
        <w:t xml:space="preserve">, необходимо провести генетический скрининг RET, поскольку в большинстве случаев </w:t>
      </w:r>
      <w:r w:rsidRPr="00424122">
        <w:rPr>
          <w:rFonts w:ascii="Times New Roman" w:hAnsi="Times New Roman" w:cs="Times New Roman"/>
          <w:sz w:val="24"/>
          <w:szCs w:val="24"/>
        </w:rPr>
        <w:t xml:space="preserve">МТС </w:t>
      </w:r>
      <w:r w:rsidR="00FA481C" w:rsidRPr="00424122">
        <w:rPr>
          <w:rFonts w:ascii="Times New Roman" w:hAnsi="Times New Roman" w:cs="Times New Roman"/>
          <w:sz w:val="24"/>
          <w:szCs w:val="24"/>
        </w:rPr>
        <w:t>у детей имеет наследственную форму «</w:t>
      </w:r>
      <w:proofErr w:type="spellStart"/>
      <w:r w:rsidR="00FA481C" w:rsidRPr="00424122">
        <w:rPr>
          <w:rFonts w:ascii="Times New Roman" w:hAnsi="Times New Roman" w:cs="Times New Roman"/>
          <w:sz w:val="24"/>
          <w:szCs w:val="24"/>
        </w:rPr>
        <w:t>de</w:t>
      </w:r>
      <w:proofErr w:type="spellEnd"/>
      <w:r w:rsidR="00FA481C" w:rsidRPr="00424122">
        <w:rPr>
          <w:rFonts w:ascii="Times New Roman" w:hAnsi="Times New Roman" w:cs="Times New Roman"/>
          <w:sz w:val="24"/>
          <w:szCs w:val="24"/>
        </w:rPr>
        <w:t xml:space="preserve"> </w:t>
      </w:r>
      <w:proofErr w:type="spellStart"/>
      <w:r w:rsidR="00FA481C" w:rsidRPr="00424122">
        <w:rPr>
          <w:rFonts w:ascii="Times New Roman" w:hAnsi="Times New Roman" w:cs="Times New Roman"/>
          <w:sz w:val="24"/>
          <w:szCs w:val="24"/>
        </w:rPr>
        <w:t>novo</w:t>
      </w:r>
      <w:proofErr w:type="spellEnd"/>
      <w:r w:rsidR="00FA481C" w:rsidRPr="00424122">
        <w:rPr>
          <w:rFonts w:ascii="Times New Roman" w:hAnsi="Times New Roman" w:cs="Times New Roman"/>
          <w:sz w:val="24"/>
          <w:szCs w:val="24"/>
        </w:rPr>
        <w:t xml:space="preserve">» или «скрытую» наследственную форму с неизвестным семейным анамнезом. </w:t>
      </w:r>
      <w:r w:rsidR="0082267E" w:rsidRPr="007D5AA2">
        <w:rPr>
          <w:rFonts w:ascii="Times New Roman" w:hAnsi="Times New Roman" w:cs="Times New Roman"/>
          <w:sz w:val="24"/>
          <w:szCs w:val="24"/>
        </w:rPr>
        <w:t>[2]</w:t>
      </w:r>
    </w:p>
    <w:p w14:paraId="2E5BED46" w14:textId="5692F53C" w:rsidR="002561F3" w:rsidRPr="00642594" w:rsidRDefault="00907853" w:rsidP="00642594">
      <w:pPr>
        <w:pStyle w:val="1"/>
        <w:rPr>
          <w:rFonts w:ascii="Times New Roman" w:hAnsi="Times New Roman" w:cs="Times New Roman"/>
          <w:i/>
          <w:color w:val="auto"/>
          <w:sz w:val="22"/>
          <w:szCs w:val="24"/>
        </w:rPr>
      </w:pPr>
      <w:bookmarkStart w:id="3" w:name="_Toc159704377"/>
      <w:r w:rsidRPr="00642594">
        <w:rPr>
          <w:rFonts w:ascii="Times New Roman" w:hAnsi="Times New Roman" w:cs="Times New Roman"/>
          <w:i/>
          <w:color w:val="auto"/>
          <w:sz w:val="22"/>
          <w:szCs w:val="24"/>
        </w:rPr>
        <w:t xml:space="preserve">Ультразвуковое исследование, критерии </w:t>
      </w:r>
      <w:r w:rsidRPr="00642594">
        <w:rPr>
          <w:rFonts w:ascii="Times New Roman" w:hAnsi="Times New Roman" w:cs="Times New Roman"/>
          <w:i/>
          <w:color w:val="auto"/>
          <w:sz w:val="22"/>
          <w:szCs w:val="24"/>
          <w:lang w:val="en-US"/>
        </w:rPr>
        <w:t>EU</w:t>
      </w:r>
      <w:r w:rsidRPr="00642594">
        <w:rPr>
          <w:rFonts w:ascii="Times New Roman" w:hAnsi="Times New Roman" w:cs="Times New Roman"/>
          <w:i/>
          <w:color w:val="auto"/>
          <w:sz w:val="22"/>
          <w:szCs w:val="24"/>
        </w:rPr>
        <w:t>-</w:t>
      </w:r>
      <w:r w:rsidRPr="00642594">
        <w:rPr>
          <w:rFonts w:ascii="Times New Roman" w:hAnsi="Times New Roman" w:cs="Times New Roman"/>
          <w:i/>
          <w:color w:val="auto"/>
          <w:sz w:val="22"/>
          <w:szCs w:val="24"/>
          <w:lang w:val="en-US"/>
        </w:rPr>
        <w:t>TIRADS</w:t>
      </w:r>
      <w:r w:rsidRPr="00642594">
        <w:rPr>
          <w:rFonts w:ascii="Times New Roman" w:hAnsi="Times New Roman" w:cs="Times New Roman"/>
          <w:i/>
          <w:color w:val="auto"/>
          <w:sz w:val="22"/>
          <w:szCs w:val="24"/>
        </w:rPr>
        <w:t xml:space="preserve"> и интерпретация результатов исследования</w:t>
      </w:r>
      <w:bookmarkEnd w:id="3"/>
    </w:p>
    <w:p w14:paraId="70FAABB6" w14:textId="77777777" w:rsidR="00572954" w:rsidRPr="00424122" w:rsidRDefault="006D5F9E"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b/>
          <w:bCs/>
          <w:sz w:val="24"/>
          <w:szCs w:val="24"/>
        </w:rPr>
        <w:t xml:space="preserve"> </w:t>
      </w:r>
      <w:r w:rsidRPr="00424122">
        <w:rPr>
          <w:rFonts w:ascii="Times New Roman" w:hAnsi="Times New Roman" w:cs="Times New Roman"/>
          <w:sz w:val="24"/>
          <w:szCs w:val="24"/>
        </w:rPr>
        <w:t xml:space="preserve">  Всем детям при наличии жалоб, а также при обнаружении узлов по результатам физикального осмотра необходимо провести УЗИ ЩЖ и шеи, чтобы оценить риск развития рака ЩЖ.</w:t>
      </w:r>
      <w:r w:rsidR="00572954" w:rsidRPr="00424122">
        <w:rPr>
          <w:rFonts w:ascii="Times New Roman" w:hAnsi="Times New Roman" w:cs="Times New Roman"/>
          <w:sz w:val="24"/>
          <w:szCs w:val="24"/>
        </w:rPr>
        <w:t xml:space="preserve"> При проведении УЗИ объем ЩЖ подсчитывают с учетом ширины (Ш), длины (Д) и толщины (Т) каждой доли и коэффициента поправки на эллипсоидность по следующей</w:t>
      </w:r>
    </w:p>
    <w:p w14:paraId="2A541232" w14:textId="305A7BEE" w:rsidR="00361EF6" w:rsidRPr="00424122" w:rsidRDefault="0082267E"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Ф</w:t>
      </w:r>
      <w:r w:rsidR="00572954" w:rsidRPr="00424122">
        <w:rPr>
          <w:rFonts w:ascii="Times New Roman" w:hAnsi="Times New Roman" w:cs="Times New Roman"/>
          <w:sz w:val="24"/>
          <w:szCs w:val="24"/>
        </w:rPr>
        <w:t>ормуле</w:t>
      </w:r>
      <w:r>
        <w:rPr>
          <w:rFonts w:ascii="Times New Roman" w:hAnsi="Times New Roman" w:cs="Times New Roman"/>
          <w:sz w:val="24"/>
          <w:szCs w:val="24"/>
        </w:rPr>
        <w:t xml:space="preserve"> </w:t>
      </w:r>
      <w:r w:rsidRPr="007D5AA2">
        <w:rPr>
          <w:rFonts w:ascii="Times New Roman" w:hAnsi="Times New Roman" w:cs="Times New Roman"/>
          <w:sz w:val="24"/>
          <w:szCs w:val="24"/>
        </w:rPr>
        <w:t>[</w:t>
      </w:r>
      <w:r w:rsidR="008D7BA8">
        <w:rPr>
          <w:rFonts w:ascii="Times New Roman" w:hAnsi="Times New Roman" w:cs="Times New Roman"/>
          <w:sz w:val="24"/>
          <w:szCs w:val="24"/>
        </w:rPr>
        <w:t>1,</w:t>
      </w:r>
      <w:r>
        <w:rPr>
          <w:rFonts w:ascii="Times New Roman" w:hAnsi="Times New Roman" w:cs="Times New Roman"/>
          <w:sz w:val="24"/>
          <w:szCs w:val="24"/>
        </w:rPr>
        <w:t>3</w:t>
      </w:r>
      <w:r w:rsidR="008D7BA8">
        <w:rPr>
          <w:rFonts w:ascii="Times New Roman" w:hAnsi="Times New Roman" w:cs="Times New Roman"/>
          <w:sz w:val="24"/>
          <w:szCs w:val="24"/>
        </w:rPr>
        <w:t>,5,6,7</w:t>
      </w:r>
      <w:r w:rsidRPr="007D5AA2">
        <w:rPr>
          <w:rFonts w:ascii="Times New Roman" w:hAnsi="Times New Roman" w:cs="Times New Roman"/>
          <w:sz w:val="24"/>
          <w:szCs w:val="24"/>
        </w:rPr>
        <w:t>]</w:t>
      </w:r>
      <w:r w:rsidR="00572954" w:rsidRPr="00424122">
        <w:rPr>
          <w:rFonts w:ascii="Times New Roman" w:hAnsi="Times New Roman" w:cs="Times New Roman"/>
          <w:sz w:val="24"/>
          <w:szCs w:val="24"/>
        </w:rPr>
        <w:t>:</w:t>
      </w:r>
      <w:r w:rsidR="007D5AA2">
        <w:rPr>
          <w:rFonts w:ascii="Times New Roman" w:hAnsi="Times New Roman" w:cs="Times New Roman"/>
          <w:sz w:val="24"/>
          <w:szCs w:val="24"/>
        </w:rPr>
        <w:t xml:space="preserve"> </w:t>
      </w:r>
      <w:r w:rsidR="00572954" w:rsidRPr="00424122">
        <w:rPr>
          <w:rFonts w:ascii="Times New Roman" w:hAnsi="Times New Roman" w:cs="Times New Roman"/>
          <w:sz w:val="24"/>
          <w:szCs w:val="24"/>
        </w:rPr>
        <w:t xml:space="preserve">V </w:t>
      </w:r>
      <w:proofErr w:type="spellStart"/>
      <w:r w:rsidR="00572954" w:rsidRPr="00424122">
        <w:rPr>
          <w:rFonts w:ascii="Times New Roman" w:hAnsi="Times New Roman" w:cs="Times New Roman"/>
          <w:sz w:val="24"/>
          <w:szCs w:val="24"/>
        </w:rPr>
        <w:t>щж</w:t>
      </w:r>
      <w:proofErr w:type="spellEnd"/>
      <w:r w:rsidR="00572954" w:rsidRPr="00424122">
        <w:rPr>
          <w:rFonts w:ascii="Times New Roman" w:hAnsi="Times New Roman" w:cs="Times New Roman"/>
          <w:sz w:val="24"/>
          <w:szCs w:val="24"/>
        </w:rPr>
        <w:t xml:space="preserve"> = [(Ш </w:t>
      </w:r>
      <w:proofErr w:type="spellStart"/>
      <w:r w:rsidR="00572954" w:rsidRPr="00424122">
        <w:rPr>
          <w:rFonts w:ascii="Times New Roman" w:hAnsi="Times New Roman" w:cs="Times New Roman"/>
          <w:sz w:val="24"/>
          <w:szCs w:val="24"/>
        </w:rPr>
        <w:t>пр</w:t>
      </w:r>
      <w:proofErr w:type="spellEnd"/>
      <w:r w:rsidR="00572954" w:rsidRPr="00424122">
        <w:rPr>
          <w:rFonts w:ascii="Times New Roman" w:hAnsi="Times New Roman" w:cs="Times New Roman"/>
          <w:sz w:val="24"/>
          <w:szCs w:val="24"/>
        </w:rPr>
        <w:t xml:space="preserve"> * Д </w:t>
      </w:r>
      <w:proofErr w:type="spellStart"/>
      <w:r w:rsidR="00572954" w:rsidRPr="00424122">
        <w:rPr>
          <w:rFonts w:ascii="Times New Roman" w:hAnsi="Times New Roman" w:cs="Times New Roman"/>
          <w:sz w:val="24"/>
          <w:szCs w:val="24"/>
        </w:rPr>
        <w:t>пр</w:t>
      </w:r>
      <w:proofErr w:type="spellEnd"/>
      <w:r w:rsidR="00572954" w:rsidRPr="00424122">
        <w:rPr>
          <w:rFonts w:ascii="Times New Roman" w:hAnsi="Times New Roman" w:cs="Times New Roman"/>
          <w:sz w:val="24"/>
          <w:szCs w:val="24"/>
        </w:rPr>
        <w:t xml:space="preserve"> * Т </w:t>
      </w:r>
      <w:proofErr w:type="spellStart"/>
      <w:r w:rsidR="00572954" w:rsidRPr="00424122">
        <w:rPr>
          <w:rFonts w:ascii="Times New Roman" w:hAnsi="Times New Roman" w:cs="Times New Roman"/>
          <w:sz w:val="24"/>
          <w:szCs w:val="24"/>
        </w:rPr>
        <w:t>пр</w:t>
      </w:r>
      <w:proofErr w:type="spellEnd"/>
      <w:r w:rsidR="00572954" w:rsidRPr="00424122">
        <w:rPr>
          <w:rFonts w:ascii="Times New Roman" w:hAnsi="Times New Roman" w:cs="Times New Roman"/>
          <w:sz w:val="24"/>
          <w:szCs w:val="24"/>
        </w:rPr>
        <w:t xml:space="preserve"> ) + (Ш л *Д л * Т л )]* 0,479</w:t>
      </w:r>
    </w:p>
    <w:p w14:paraId="31701629" w14:textId="77777777" w:rsidR="00642594" w:rsidRDefault="00642594" w:rsidP="00424122">
      <w:pPr>
        <w:pStyle w:val="a5"/>
        <w:spacing w:before="150" w:beforeAutospacing="0" w:after="0" w:afterAutospacing="0" w:line="360" w:lineRule="auto"/>
        <w:jc w:val="both"/>
        <w:textAlignment w:val="top"/>
        <w:rPr>
          <w:bCs/>
          <w:i/>
          <w:iCs/>
        </w:rPr>
      </w:pPr>
    </w:p>
    <w:p w14:paraId="46481AD7" w14:textId="77777777" w:rsidR="00642594" w:rsidRDefault="00642594" w:rsidP="00424122">
      <w:pPr>
        <w:pStyle w:val="a5"/>
        <w:spacing w:before="150" w:beforeAutospacing="0" w:after="0" w:afterAutospacing="0" w:line="360" w:lineRule="auto"/>
        <w:jc w:val="both"/>
        <w:textAlignment w:val="top"/>
        <w:rPr>
          <w:bCs/>
          <w:i/>
          <w:iCs/>
        </w:rPr>
      </w:pPr>
    </w:p>
    <w:p w14:paraId="6C01F152" w14:textId="77777777" w:rsidR="00642594" w:rsidRDefault="00642594" w:rsidP="00424122">
      <w:pPr>
        <w:pStyle w:val="a5"/>
        <w:spacing w:before="150" w:beforeAutospacing="0" w:after="0" w:afterAutospacing="0" w:line="360" w:lineRule="auto"/>
        <w:jc w:val="both"/>
        <w:textAlignment w:val="top"/>
        <w:rPr>
          <w:bCs/>
          <w:i/>
          <w:iCs/>
        </w:rPr>
      </w:pPr>
    </w:p>
    <w:p w14:paraId="14A7BDE2" w14:textId="77777777" w:rsidR="00642594" w:rsidRDefault="00642594" w:rsidP="00424122">
      <w:pPr>
        <w:pStyle w:val="a5"/>
        <w:spacing w:before="150" w:beforeAutospacing="0" w:after="0" w:afterAutospacing="0" w:line="360" w:lineRule="auto"/>
        <w:jc w:val="both"/>
        <w:textAlignment w:val="top"/>
        <w:rPr>
          <w:bCs/>
          <w:i/>
          <w:iCs/>
        </w:rPr>
      </w:pPr>
    </w:p>
    <w:p w14:paraId="310C7AB4" w14:textId="01CC460B" w:rsidR="00361EF6" w:rsidRPr="0082267E" w:rsidRDefault="00361EF6" w:rsidP="00424122">
      <w:pPr>
        <w:pStyle w:val="a5"/>
        <w:spacing w:before="150" w:beforeAutospacing="0" w:after="0" w:afterAutospacing="0" w:line="360" w:lineRule="auto"/>
        <w:jc w:val="both"/>
        <w:textAlignment w:val="top"/>
        <w:rPr>
          <w:i/>
        </w:rPr>
      </w:pPr>
      <w:r w:rsidRPr="0082267E">
        <w:rPr>
          <w:bCs/>
          <w:i/>
          <w:iCs/>
        </w:rPr>
        <w:t>Рис 1.</w:t>
      </w:r>
      <w:r w:rsidRPr="0082267E">
        <w:rPr>
          <w:i/>
        </w:rPr>
        <w:t xml:space="preserve"> Б</w:t>
      </w:r>
      <w:r w:rsidRPr="0082267E">
        <w:rPr>
          <w:i/>
          <w:shd w:val="clear" w:color="auto" w:fill="FFFFFF"/>
        </w:rPr>
        <w:t>лок-схема первоначальной оценки, лечения и последующего наблюдения за узлом щитовидной железы у детей.</w:t>
      </w:r>
      <w:r w:rsidR="00CE4459">
        <w:rPr>
          <w:i/>
          <w:shd w:val="clear" w:color="auto" w:fill="FFFFFF"/>
        </w:rPr>
        <w:t xml:space="preserve"> </w:t>
      </w:r>
      <w:r w:rsidR="00CE4459" w:rsidRPr="007D5AA2">
        <w:t>[</w:t>
      </w:r>
      <w:r w:rsidR="00CE4459">
        <w:t>2</w:t>
      </w:r>
      <w:r w:rsidR="00CE4459" w:rsidRPr="007D5AA2">
        <w:t>]</w:t>
      </w:r>
    </w:p>
    <w:p w14:paraId="0C2BF2D9" w14:textId="40CEB4DF" w:rsidR="006D5F9E" w:rsidRPr="00424122" w:rsidRDefault="006D5F9E" w:rsidP="00CE4459">
      <w:pPr>
        <w:pStyle w:val="a5"/>
        <w:spacing w:before="150" w:beforeAutospacing="0" w:after="0" w:afterAutospacing="0" w:line="360" w:lineRule="auto"/>
        <w:jc w:val="center"/>
        <w:textAlignment w:val="top"/>
      </w:pPr>
      <w:r w:rsidRPr="00424122">
        <w:rPr>
          <w:noProof/>
        </w:rPr>
        <w:lastRenderedPageBreak/>
        <w:drawing>
          <wp:inline distT="0" distB="0" distL="0" distR="0" wp14:anchorId="1161FD0B" wp14:editId="68B680BC">
            <wp:extent cx="4560366" cy="4166483"/>
            <wp:effectExtent l="0" t="0" r="0" b="5715"/>
            <wp:docPr id="1" name="Рисунок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9999" cy="4184420"/>
                    </a:xfrm>
                    <a:prstGeom prst="rect">
                      <a:avLst/>
                    </a:prstGeom>
                    <a:noFill/>
                    <a:ln>
                      <a:noFill/>
                    </a:ln>
                  </pic:spPr>
                </pic:pic>
              </a:graphicData>
            </a:graphic>
          </wp:inline>
        </w:drawing>
      </w:r>
    </w:p>
    <w:p w14:paraId="54FDB031" w14:textId="797BDB20" w:rsidR="00361EF6" w:rsidRPr="00243CBB" w:rsidRDefault="00361EF6" w:rsidP="00424122">
      <w:pPr>
        <w:pStyle w:val="a5"/>
        <w:spacing w:before="150" w:beforeAutospacing="0" w:after="0" w:afterAutospacing="0" w:line="360" w:lineRule="auto"/>
        <w:jc w:val="both"/>
        <w:textAlignment w:val="top"/>
        <w:rPr>
          <w:lang w:val="en-US"/>
        </w:rPr>
      </w:pPr>
      <w:r w:rsidRPr="00424122">
        <w:t xml:space="preserve">  </w:t>
      </w:r>
      <w:r w:rsidR="00E1717E" w:rsidRPr="00424122">
        <w:t xml:space="preserve"> </w:t>
      </w:r>
      <w:r w:rsidRPr="00424122">
        <w:t xml:space="preserve">Необходимо обратить внимание на то, что специфичность и чувствительность УЗИ щитовидной железы для отличия доброкачественного узла щитовидной железы от рака щитовидной железы у детей варьируются в зависимости от того, какие характеристики УЗИ оценивались, и от использования комбинаций таких характеристик. Чувствительность к следующим характеристикам УЗИ: </w:t>
      </w:r>
      <w:proofErr w:type="spellStart"/>
      <w:r w:rsidRPr="00424122">
        <w:t>гипоэхогенность</w:t>
      </w:r>
      <w:proofErr w:type="spellEnd"/>
      <w:r w:rsidRPr="00424122">
        <w:t xml:space="preserve">: 50,2–84,0%, </w:t>
      </w:r>
      <w:proofErr w:type="spellStart"/>
      <w:r w:rsidRPr="00424122">
        <w:t>кальцификаты</w:t>
      </w:r>
      <w:proofErr w:type="spellEnd"/>
      <w:r w:rsidRPr="00424122">
        <w:t xml:space="preserve">: 89,2–98,5%, форма выше ширины: 89,7–92,3%, неровный край: 80,2–94,4% и повышенная </w:t>
      </w:r>
      <w:proofErr w:type="spellStart"/>
      <w:r w:rsidRPr="00424122">
        <w:t>васкуляризация</w:t>
      </w:r>
      <w:proofErr w:type="spellEnd"/>
      <w:r w:rsidRPr="00424122">
        <w:t>: 25,9–97,8%</w:t>
      </w:r>
      <w:r w:rsidRPr="00424122">
        <w:rPr>
          <w:rStyle w:val="a7"/>
        </w:rPr>
        <w:t>. </w:t>
      </w:r>
      <w:r w:rsidRPr="00424122">
        <w:t>При объединении признаков (в зависимости от исследования) специфичность увеличивалась и колебалась от 41,4 до 100%. Однако следует иметь ввиду, что эти системы оценки основаны на взрослых популяциях и некоторые из них не были проверены на детях (например, критерии размеров). В исследовании, опубликованным при участии детей, включавшим 52 человека с доказанным DTC, наблюдалась значительная связь между аномальной гистологией лимфатических у</w:t>
      </w:r>
      <w:r w:rsidR="00572954" w:rsidRPr="00424122">
        <w:t>злов и круглой формой (</w:t>
      </w:r>
      <w:r w:rsidRPr="00424122">
        <w:rPr>
          <w:rStyle w:val="a6"/>
        </w:rPr>
        <w:t>P</w:t>
      </w:r>
      <w:r w:rsidR="0082267E">
        <w:t> </w:t>
      </w:r>
      <w:r w:rsidRPr="00424122">
        <w:t>= 0,00</w:t>
      </w:r>
      <w:r w:rsidR="00572954" w:rsidRPr="00424122">
        <w:t xml:space="preserve">02) и аномальной </w:t>
      </w:r>
      <w:proofErr w:type="spellStart"/>
      <w:r w:rsidR="00572954" w:rsidRPr="00424122">
        <w:t>эхотекстурой</w:t>
      </w:r>
      <w:proofErr w:type="spellEnd"/>
      <w:r w:rsidR="00572954" w:rsidRPr="00424122">
        <w:t xml:space="preserve"> (</w:t>
      </w:r>
      <w:r w:rsidRPr="00424122">
        <w:rPr>
          <w:rStyle w:val="a6"/>
        </w:rPr>
        <w:t>P</w:t>
      </w:r>
      <w:r w:rsidRPr="00424122">
        <w:t> </w:t>
      </w:r>
      <w:r w:rsidR="00572954" w:rsidRPr="00424122">
        <w:t xml:space="preserve">≤ 0,0001) или </w:t>
      </w:r>
      <w:proofErr w:type="spellStart"/>
      <w:r w:rsidR="00572954" w:rsidRPr="00424122">
        <w:t>васкуляризацией</w:t>
      </w:r>
      <w:proofErr w:type="spellEnd"/>
      <w:r w:rsidR="00572954" w:rsidRPr="00424122">
        <w:t xml:space="preserve"> (</w:t>
      </w:r>
      <w:r w:rsidRPr="00424122">
        <w:rPr>
          <w:rStyle w:val="a6"/>
        </w:rPr>
        <w:t>P</w:t>
      </w:r>
      <w:r w:rsidRPr="00424122">
        <w:t xml:space="preserve"> ≤ 0,0001). </w:t>
      </w:r>
      <w:proofErr w:type="spellStart"/>
      <w:r w:rsidRPr="00424122">
        <w:t>Сонографические</w:t>
      </w:r>
      <w:proofErr w:type="spellEnd"/>
      <w:r w:rsidRPr="00424122">
        <w:t xml:space="preserve"> данные правильно предсказали, были ли узлы гистологически поражены метастатическим заболеванием в 42/52 (81%). Чувствительность </w:t>
      </w:r>
      <w:proofErr w:type="spellStart"/>
      <w:r w:rsidRPr="00424122">
        <w:t>сонографии</w:t>
      </w:r>
      <w:proofErr w:type="spellEnd"/>
      <w:r w:rsidRPr="00424122">
        <w:t xml:space="preserve"> составила 79%, специфичность - 84%, прогностическая ценность положительного результата - 90%, прогностическая ценность отрицательного результата - 70%, точность - 81%. Эти новые результаты могут быть использованы в качестве руководства для исследователя и подчеркнуть важность выполнения УЗИ шеи опытным специалистом по УЗИ щитовидной железы.</w:t>
      </w:r>
      <w:r w:rsidR="0082267E">
        <w:t xml:space="preserve"> </w:t>
      </w:r>
      <w:r w:rsidR="0082267E" w:rsidRPr="00243CBB">
        <w:rPr>
          <w:lang w:val="en-US"/>
        </w:rPr>
        <w:t>[2]</w:t>
      </w:r>
    </w:p>
    <w:p w14:paraId="704B1677" w14:textId="489ED1C9" w:rsidR="002561F3" w:rsidRPr="00424122" w:rsidRDefault="002561F3" w:rsidP="00424122">
      <w:pPr>
        <w:pStyle w:val="a5"/>
        <w:spacing w:before="150" w:beforeAutospacing="0" w:after="0" w:afterAutospacing="0" w:line="360" w:lineRule="auto"/>
        <w:jc w:val="both"/>
        <w:textAlignment w:val="top"/>
        <w:rPr>
          <w:b/>
          <w:bCs/>
        </w:rPr>
      </w:pPr>
      <w:r w:rsidRPr="00243CBB">
        <w:rPr>
          <w:b/>
          <w:bCs/>
          <w:u w:val="single"/>
          <w:lang w:val="en-US"/>
        </w:rPr>
        <w:lastRenderedPageBreak/>
        <w:t xml:space="preserve"> </w:t>
      </w:r>
      <w:r w:rsidR="00907853" w:rsidRPr="00424122">
        <w:rPr>
          <w:u w:val="single"/>
          <w:lang w:val="en-US"/>
        </w:rPr>
        <w:t>EU-</w:t>
      </w:r>
      <w:r w:rsidR="00907853" w:rsidRPr="00424122">
        <w:rPr>
          <w:b/>
          <w:bCs/>
          <w:u w:val="single"/>
          <w:lang w:val="en-US"/>
        </w:rPr>
        <w:t xml:space="preserve"> </w:t>
      </w:r>
      <w:r w:rsidR="00907853" w:rsidRPr="00424122">
        <w:rPr>
          <w:u w:val="single"/>
          <w:lang w:val="en-US"/>
        </w:rPr>
        <w:t>TIRADS</w:t>
      </w:r>
      <w:r w:rsidR="00907853" w:rsidRPr="00424122">
        <w:rPr>
          <w:lang w:val="en-US"/>
        </w:rPr>
        <w:t xml:space="preserve"> - </w:t>
      </w:r>
      <w:r w:rsidR="00907853" w:rsidRPr="00424122">
        <w:t>это</w:t>
      </w:r>
      <w:r w:rsidR="00907853" w:rsidRPr="00424122">
        <w:rPr>
          <w:lang w:val="en-US"/>
        </w:rPr>
        <w:t xml:space="preserve"> </w:t>
      </w:r>
      <w:r w:rsidR="00907853" w:rsidRPr="00424122">
        <w:t>акроним</w:t>
      </w:r>
      <w:r w:rsidR="00907853" w:rsidRPr="00424122">
        <w:rPr>
          <w:lang w:val="en-US"/>
        </w:rPr>
        <w:t xml:space="preserve"> </w:t>
      </w:r>
      <w:r w:rsidR="00907853" w:rsidRPr="00424122">
        <w:t>от</w:t>
      </w:r>
      <w:r w:rsidR="00907853" w:rsidRPr="00424122">
        <w:rPr>
          <w:lang w:val="en-US"/>
        </w:rPr>
        <w:t xml:space="preserve"> European Thyroid image reporting and data system. </w:t>
      </w:r>
      <w:r w:rsidR="00907853" w:rsidRPr="00424122">
        <w:t xml:space="preserve">Классификация TIRADS, разработанная American College </w:t>
      </w:r>
      <w:proofErr w:type="spellStart"/>
      <w:r w:rsidR="00907853" w:rsidRPr="00424122">
        <w:t>of</w:t>
      </w:r>
      <w:proofErr w:type="spellEnd"/>
      <w:r w:rsidR="00907853" w:rsidRPr="00424122">
        <w:t xml:space="preserve"> </w:t>
      </w:r>
      <w:proofErr w:type="spellStart"/>
      <w:r w:rsidR="00907853" w:rsidRPr="00424122">
        <w:t>Radiology</w:t>
      </w:r>
      <w:proofErr w:type="spellEnd"/>
      <w:r w:rsidR="00907853" w:rsidRPr="00424122">
        <w:t xml:space="preserve"> (ACR), используется для того, чтобы определить дальнейшую тактику ведения пациентов, у которых выявили узловые изменения в ЩЖ. </w:t>
      </w:r>
      <w:r w:rsidR="0082267E" w:rsidRPr="007D5AA2">
        <w:t>[2</w:t>
      </w:r>
      <w:r w:rsidR="0082267E">
        <w:t>,3,4,5,7</w:t>
      </w:r>
      <w:r w:rsidR="0082267E" w:rsidRPr="007D5AA2">
        <w:t>]</w:t>
      </w:r>
    </w:p>
    <w:p w14:paraId="30772041" w14:textId="65F0A3C7" w:rsidR="00907853" w:rsidRPr="00424122" w:rsidRDefault="002561F3" w:rsidP="00424122">
      <w:pPr>
        <w:pStyle w:val="a5"/>
        <w:spacing w:before="150" w:beforeAutospacing="0" w:after="0" w:afterAutospacing="0" w:line="360" w:lineRule="auto"/>
        <w:jc w:val="both"/>
        <w:textAlignment w:val="top"/>
        <w:rPr>
          <w:b/>
          <w:bCs/>
        </w:rPr>
      </w:pPr>
      <w:r w:rsidRPr="00424122">
        <w:rPr>
          <w:b/>
          <w:bCs/>
        </w:rPr>
        <w:t xml:space="preserve">   </w:t>
      </w:r>
      <w:r w:rsidR="00907853" w:rsidRPr="00424122">
        <w:t>В 2017 году разработана стандартизированная шкала оценки изменений ЩЖ (шкала ACR TIRADS), рекомендации для выполнения тонкоигольной аспирационной биопсии (ТАБ) и повторных исследований.</w:t>
      </w:r>
      <w:r w:rsidR="0082267E">
        <w:t xml:space="preserve"> </w:t>
      </w:r>
      <w:r w:rsidR="0082267E" w:rsidRPr="007D5AA2">
        <w:t>[2</w:t>
      </w:r>
      <w:r w:rsidR="0082267E">
        <w:t>,3,4,5,</w:t>
      </w:r>
      <w:r w:rsidR="008D7BA8">
        <w:t>6,</w:t>
      </w:r>
      <w:r w:rsidR="0082267E">
        <w:t>7</w:t>
      </w:r>
      <w:r w:rsidR="0082267E" w:rsidRPr="007D5AA2">
        <w:t>]</w:t>
      </w:r>
    </w:p>
    <w:p w14:paraId="602C78FC" w14:textId="77777777" w:rsidR="002561F3" w:rsidRPr="00424122" w:rsidRDefault="002561F3" w:rsidP="00424122">
      <w:pPr>
        <w:pStyle w:val="a5"/>
        <w:numPr>
          <w:ilvl w:val="0"/>
          <w:numId w:val="22"/>
        </w:numPr>
        <w:spacing w:before="150" w:beforeAutospacing="0" w:after="0" w:afterAutospacing="0" w:line="360" w:lineRule="auto"/>
        <w:jc w:val="both"/>
        <w:textAlignment w:val="top"/>
      </w:pPr>
      <w:r w:rsidRPr="00424122">
        <w:t>EU-TIRADS 1 - изменения в структуре ЩЖ и узлы отсутствуют.</w:t>
      </w:r>
    </w:p>
    <w:p w14:paraId="252A3FE1" w14:textId="5D9E6EFC" w:rsidR="002561F3" w:rsidRPr="00424122" w:rsidRDefault="002561F3" w:rsidP="00424122">
      <w:pPr>
        <w:pStyle w:val="a3"/>
        <w:numPr>
          <w:ilvl w:val="0"/>
          <w:numId w:val="22"/>
        </w:num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EU-TIRADS 2 - доброкачественные образования, риск малигнизации 0%, включает 2 категории узлов: </w:t>
      </w:r>
      <w:proofErr w:type="spellStart"/>
      <w:r w:rsidRPr="00424122">
        <w:rPr>
          <w:rFonts w:ascii="Times New Roman" w:hAnsi="Times New Roman" w:cs="Times New Roman"/>
          <w:sz w:val="24"/>
          <w:szCs w:val="24"/>
        </w:rPr>
        <w:t>анэхогенные</w:t>
      </w:r>
      <w:proofErr w:type="spellEnd"/>
      <w:r w:rsidRPr="00424122">
        <w:rPr>
          <w:rFonts w:ascii="Times New Roman" w:hAnsi="Times New Roman" w:cs="Times New Roman"/>
          <w:sz w:val="24"/>
          <w:szCs w:val="24"/>
        </w:rPr>
        <w:t xml:space="preserve"> (кисты) и губчатые узлы. ТАБ не показана, но может быть выполнена с лечебной целью. Если в кистозных узлах есть пристеночный солидный компонент, они переквалифицируются в категорию низкого риска.</w:t>
      </w:r>
    </w:p>
    <w:p w14:paraId="60E15688" w14:textId="77777777" w:rsidR="002561F3" w:rsidRPr="00424122" w:rsidRDefault="002561F3" w:rsidP="00424122">
      <w:pPr>
        <w:pStyle w:val="a5"/>
        <w:numPr>
          <w:ilvl w:val="0"/>
          <w:numId w:val="22"/>
        </w:numPr>
        <w:spacing w:before="150" w:beforeAutospacing="0" w:after="0" w:afterAutospacing="0" w:line="360" w:lineRule="auto"/>
        <w:jc w:val="both"/>
        <w:textAlignment w:val="top"/>
      </w:pPr>
      <w:r w:rsidRPr="00424122">
        <w:t xml:space="preserve">EU-TIRADS 3 - образование низкого риска малигнизации - 2-4%. Образования изо- и </w:t>
      </w:r>
      <w:proofErr w:type="spellStart"/>
      <w:r w:rsidRPr="00424122">
        <w:t>гипер-эхогенные</w:t>
      </w:r>
      <w:proofErr w:type="spellEnd"/>
      <w:r w:rsidRPr="00424122">
        <w:t xml:space="preserve">, округлой или овальной формы, с четкими контурами, при отсутствии любых подозрительных признаков. ТАБ показана при узлах </w:t>
      </w:r>
      <w:r w:rsidRPr="00424122">
        <w:rPr>
          <w:rFonts w:eastAsia="TimesNewRomanPS-ItalicMT"/>
        </w:rPr>
        <w:t>≥</w:t>
      </w:r>
      <w:r w:rsidRPr="00424122">
        <w:t>20 мм.</w:t>
      </w:r>
    </w:p>
    <w:p w14:paraId="3FC1774C" w14:textId="77777777" w:rsidR="002561F3" w:rsidRPr="00424122" w:rsidRDefault="002561F3" w:rsidP="00424122">
      <w:pPr>
        <w:pStyle w:val="a3"/>
        <w:numPr>
          <w:ilvl w:val="0"/>
          <w:numId w:val="22"/>
        </w:num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EU-TIRADS 4 - образование среднего риска малигнизации - 6-17%. Образования умеренно </w:t>
      </w:r>
      <w:proofErr w:type="spellStart"/>
      <w:r w:rsidRPr="00424122">
        <w:rPr>
          <w:rFonts w:ascii="Times New Roman" w:hAnsi="Times New Roman" w:cs="Times New Roman"/>
          <w:sz w:val="24"/>
          <w:szCs w:val="24"/>
        </w:rPr>
        <w:t>гипо-эхогенные</w:t>
      </w:r>
      <w:proofErr w:type="spellEnd"/>
      <w:r w:rsidRPr="00424122">
        <w:rPr>
          <w:rFonts w:ascii="Times New Roman" w:hAnsi="Times New Roman" w:cs="Times New Roman"/>
          <w:sz w:val="24"/>
          <w:szCs w:val="24"/>
        </w:rPr>
        <w:t xml:space="preserve">, округлой или овальной формы с четкими контурами, при отсутствии любых подозрительных признаков. В эту группу относятся также гетерогенные узлы с </w:t>
      </w:r>
      <w:proofErr w:type="spellStart"/>
      <w:r w:rsidRPr="00424122">
        <w:rPr>
          <w:rFonts w:ascii="Times New Roman" w:hAnsi="Times New Roman" w:cs="Times New Roman"/>
          <w:sz w:val="24"/>
          <w:szCs w:val="24"/>
        </w:rPr>
        <w:t>гипоэхогенными</w:t>
      </w:r>
      <w:proofErr w:type="spellEnd"/>
      <w:r w:rsidRPr="00424122">
        <w:rPr>
          <w:rFonts w:ascii="Times New Roman" w:hAnsi="Times New Roman" w:cs="Times New Roman"/>
          <w:sz w:val="24"/>
          <w:szCs w:val="24"/>
        </w:rPr>
        <w:t xml:space="preserve"> участками. Основное различие между низким и средним риском заключается в </w:t>
      </w:r>
      <w:proofErr w:type="spellStart"/>
      <w:r w:rsidRPr="00424122">
        <w:rPr>
          <w:rFonts w:ascii="Times New Roman" w:hAnsi="Times New Roman" w:cs="Times New Roman"/>
          <w:sz w:val="24"/>
          <w:szCs w:val="24"/>
        </w:rPr>
        <w:t>эхогенности</w:t>
      </w:r>
      <w:proofErr w:type="spellEnd"/>
      <w:r w:rsidRPr="00424122">
        <w:rPr>
          <w:rFonts w:ascii="Times New Roman" w:hAnsi="Times New Roman" w:cs="Times New Roman"/>
          <w:sz w:val="24"/>
          <w:szCs w:val="24"/>
        </w:rPr>
        <w:t xml:space="preserve"> солидных участков узла. В случае гетерогенности узла наличие любого </w:t>
      </w:r>
      <w:proofErr w:type="spellStart"/>
      <w:r w:rsidRPr="00424122">
        <w:rPr>
          <w:rFonts w:ascii="Times New Roman" w:hAnsi="Times New Roman" w:cs="Times New Roman"/>
          <w:sz w:val="24"/>
          <w:szCs w:val="24"/>
        </w:rPr>
        <w:t>гипоэхогенного</w:t>
      </w:r>
      <w:proofErr w:type="spellEnd"/>
      <w:r w:rsidRPr="00424122">
        <w:rPr>
          <w:rFonts w:ascii="Times New Roman" w:hAnsi="Times New Roman" w:cs="Times New Roman"/>
          <w:sz w:val="24"/>
          <w:szCs w:val="24"/>
        </w:rPr>
        <w:t xml:space="preserve"> участка будет относить узел к группе среднего риска. ТАБ показана при узлах &gt;15 мм.</w:t>
      </w:r>
    </w:p>
    <w:p w14:paraId="7C0A7AEB" w14:textId="77777777" w:rsidR="002561F3" w:rsidRPr="00424122" w:rsidRDefault="002561F3" w:rsidP="00424122">
      <w:pPr>
        <w:pStyle w:val="a5"/>
        <w:numPr>
          <w:ilvl w:val="0"/>
          <w:numId w:val="22"/>
        </w:numPr>
        <w:spacing w:before="150" w:beforeAutospacing="0" w:after="0" w:afterAutospacing="0" w:line="360" w:lineRule="auto"/>
        <w:jc w:val="both"/>
        <w:textAlignment w:val="top"/>
        <w:rPr>
          <w:lang w:val="en-US"/>
        </w:rPr>
      </w:pPr>
      <w:r w:rsidRPr="00424122">
        <w:t xml:space="preserve">EU-TIRADS 5 - образование высокого риска малигнизации - 26-87%. Образование хотя бы с одним признаком злокачественности: значительно пониженная </w:t>
      </w:r>
      <w:proofErr w:type="spellStart"/>
      <w:r w:rsidRPr="00424122">
        <w:t>эхогенность</w:t>
      </w:r>
      <w:proofErr w:type="spellEnd"/>
      <w:r w:rsidRPr="00424122">
        <w:t xml:space="preserve"> (</w:t>
      </w:r>
      <w:proofErr w:type="spellStart"/>
      <w:r w:rsidRPr="00424122">
        <w:t>эхогенность</w:t>
      </w:r>
      <w:proofErr w:type="spellEnd"/>
      <w:r w:rsidRPr="00424122">
        <w:t xml:space="preserve"> образования ниже </w:t>
      </w:r>
      <w:proofErr w:type="spellStart"/>
      <w:r w:rsidRPr="00424122">
        <w:t>эхогенности</w:t>
      </w:r>
      <w:proofErr w:type="spellEnd"/>
      <w:r w:rsidRPr="00424122">
        <w:t xml:space="preserve"> мышц шеи), нечеткие неровные контуры, </w:t>
      </w:r>
      <w:proofErr w:type="spellStart"/>
      <w:r w:rsidRPr="00424122">
        <w:t>микрокальцинаты</w:t>
      </w:r>
      <w:proofErr w:type="spellEnd"/>
      <w:r w:rsidRPr="00424122">
        <w:t>, размеры узла «выше, чем шире». ТАБ</w:t>
      </w:r>
      <w:r w:rsidRPr="00424122">
        <w:rPr>
          <w:lang w:val="en-US"/>
        </w:rPr>
        <w:t xml:space="preserve"> </w:t>
      </w:r>
      <w:r w:rsidRPr="00424122">
        <w:t>показана</w:t>
      </w:r>
      <w:r w:rsidRPr="00424122">
        <w:rPr>
          <w:lang w:val="en-US"/>
        </w:rPr>
        <w:t xml:space="preserve"> </w:t>
      </w:r>
      <w:r w:rsidRPr="00424122">
        <w:t>при</w:t>
      </w:r>
      <w:r w:rsidRPr="00424122">
        <w:rPr>
          <w:lang w:val="en-US"/>
        </w:rPr>
        <w:t xml:space="preserve"> </w:t>
      </w:r>
      <w:r w:rsidRPr="00424122">
        <w:t>узлах</w:t>
      </w:r>
      <w:r w:rsidRPr="00424122">
        <w:rPr>
          <w:lang w:val="en-US"/>
        </w:rPr>
        <w:t xml:space="preserve"> </w:t>
      </w:r>
      <w:r w:rsidRPr="00424122">
        <w:rPr>
          <w:rFonts w:eastAsia="TimesNewRomanPS-ItalicMT"/>
        </w:rPr>
        <w:t>≥</w:t>
      </w:r>
      <w:r w:rsidRPr="00424122">
        <w:rPr>
          <w:lang w:val="en-US"/>
        </w:rPr>
        <w:t xml:space="preserve">10 </w:t>
      </w:r>
      <w:r w:rsidRPr="00424122">
        <w:t>мм</w:t>
      </w:r>
      <w:r w:rsidRPr="00424122">
        <w:rPr>
          <w:lang w:val="en-US"/>
        </w:rPr>
        <w:t>.</w:t>
      </w:r>
    </w:p>
    <w:p w14:paraId="42F53DB9" w14:textId="69EB42E6" w:rsidR="002561F3" w:rsidRPr="00424122" w:rsidRDefault="002561F3" w:rsidP="00424122">
      <w:pPr>
        <w:spacing w:before="100" w:beforeAutospacing="1" w:after="100" w:afterAutospacing="1"/>
        <w:rPr>
          <w:rFonts w:ascii="Times New Roman" w:eastAsia="Times New Roman" w:hAnsi="Times New Roman" w:cs="Times New Roman"/>
          <w:sz w:val="24"/>
          <w:szCs w:val="24"/>
          <w:lang w:eastAsia="ru-RU"/>
        </w:rPr>
      </w:pPr>
      <w:r w:rsidRPr="00424122">
        <w:rPr>
          <w:rFonts w:ascii="Times New Roman" w:eastAsia="Times New Roman" w:hAnsi="Times New Roman" w:cs="Times New Roman"/>
          <w:sz w:val="24"/>
          <w:szCs w:val="24"/>
          <w:lang w:eastAsia="ru-RU"/>
        </w:rPr>
        <w:t xml:space="preserve">   </w:t>
      </w:r>
      <w:r w:rsidRPr="00424122">
        <w:rPr>
          <w:rFonts w:ascii="Times New Roman" w:eastAsia="Times New Roman" w:hAnsi="Times New Roman" w:cs="Times New Roman"/>
          <w:sz w:val="24"/>
          <w:szCs w:val="24"/>
          <w:u w:val="single"/>
          <w:lang w:eastAsia="ru-RU"/>
        </w:rPr>
        <w:t xml:space="preserve">Дифференциация изменений в TR4 и TR5 категориях основывается на </w:t>
      </w:r>
      <w:proofErr w:type="spellStart"/>
      <w:r w:rsidRPr="00424122">
        <w:rPr>
          <w:rFonts w:ascii="Times New Roman" w:eastAsia="Times New Roman" w:hAnsi="Times New Roman" w:cs="Times New Roman"/>
          <w:sz w:val="24"/>
          <w:szCs w:val="24"/>
          <w:u w:val="single"/>
          <w:lang w:eastAsia="ru-RU"/>
        </w:rPr>
        <w:t>сонографических</w:t>
      </w:r>
      <w:proofErr w:type="spellEnd"/>
      <w:r w:rsidRPr="00424122">
        <w:rPr>
          <w:rFonts w:ascii="Times New Roman" w:eastAsia="Times New Roman" w:hAnsi="Times New Roman" w:cs="Times New Roman"/>
          <w:sz w:val="24"/>
          <w:szCs w:val="24"/>
          <w:u w:val="single"/>
          <w:lang w:eastAsia="ru-RU"/>
        </w:rPr>
        <w:t xml:space="preserve"> признаках, характерных для злокачественных процессов:</w:t>
      </w:r>
      <w:r w:rsidRPr="00424122">
        <w:rPr>
          <w:rFonts w:ascii="Times New Roman" w:eastAsia="Times New Roman" w:hAnsi="Times New Roman" w:cs="Times New Roman"/>
          <w:sz w:val="24"/>
          <w:szCs w:val="24"/>
          <w:lang w:eastAsia="ru-RU"/>
        </w:rPr>
        <w:t xml:space="preserve"> Солидный компонент, выраженный </w:t>
      </w:r>
      <w:proofErr w:type="spellStart"/>
      <w:r w:rsidRPr="00424122">
        <w:rPr>
          <w:rFonts w:ascii="Times New Roman" w:eastAsia="Times New Roman" w:hAnsi="Times New Roman" w:cs="Times New Roman"/>
          <w:sz w:val="24"/>
          <w:szCs w:val="24"/>
          <w:lang w:eastAsia="ru-RU"/>
        </w:rPr>
        <w:t>гипоэхогенный</w:t>
      </w:r>
      <w:proofErr w:type="spellEnd"/>
      <w:r w:rsidRPr="00424122">
        <w:rPr>
          <w:rFonts w:ascii="Times New Roman" w:eastAsia="Times New Roman" w:hAnsi="Times New Roman" w:cs="Times New Roman"/>
          <w:sz w:val="24"/>
          <w:szCs w:val="24"/>
          <w:lang w:eastAsia="ru-RU"/>
        </w:rPr>
        <w:t xml:space="preserve"> узел, </w:t>
      </w:r>
      <w:proofErr w:type="spellStart"/>
      <w:r w:rsidRPr="00424122">
        <w:rPr>
          <w:rFonts w:ascii="Times New Roman" w:eastAsia="Times New Roman" w:hAnsi="Times New Roman" w:cs="Times New Roman"/>
          <w:sz w:val="24"/>
          <w:szCs w:val="24"/>
          <w:lang w:eastAsia="ru-RU"/>
        </w:rPr>
        <w:t>микродольчатые</w:t>
      </w:r>
      <w:proofErr w:type="spellEnd"/>
      <w:r w:rsidRPr="00424122">
        <w:rPr>
          <w:rFonts w:ascii="Times New Roman" w:eastAsia="Times New Roman" w:hAnsi="Times New Roman" w:cs="Times New Roman"/>
          <w:sz w:val="24"/>
          <w:szCs w:val="24"/>
          <w:lang w:eastAsia="ru-RU"/>
        </w:rPr>
        <w:t xml:space="preserve"> и неровные контуры, </w:t>
      </w:r>
      <w:proofErr w:type="spellStart"/>
      <w:r w:rsidRPr="00424122">
        <w:rPr>
          <w:rFonts w:ascii="Times New Roman" w:eastAsia="Times New Roman" w:hAnsi="Times New Roman" w:cs="Times New Roman"/>
          <w:sz w:val="24"/>
          <w:szCs w:val="24"/>
          <w:lang w:eastAsia="ru-RU"/>
        </w:rPr>
        <w:t>микрокальцинаты</w:t>
      </w:r>
      <w:proofErr w:type="spellEnd"/>
      <w:r w:rsidRPr="00424122">
        <w:rPr>
          <w:rFonts w:ascii="Times New Roman" w:eastAsia="Times New Roman" w:hAnsi="Times New Roman" w:cs="Times New Roman"/>
          <w:sz w:val="24"/>
          <w:szCs w:val="24"/>
          <w:lang w:eastAsia="ru-RU"/>
        </w:rPr>
        <w:t>, длина меньше ширины (округлые и стоячие).</w:t>
      </w:r>
      <w:r w:rsidR="0082267E" w:rsidRP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[2]</w:t>
      </w:r>
    </w:p>
    <w:p w14:paraId="7B129516" w14:textId="4248D807" w:rsidR="00907853" w:rsidRPr="00424122" w:rsidRDefault="002561F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При первичном доброкачественном результате ТАБ необходимо повторить в ближайшее время для исключения ложноотрицательного результата. Если узел размером &lt;1 см и нет изменений со стороны регионарных лимфатических узлов, рекомендуется динамическое наблюдение с регулярными УЗИ </w:t>
      </w:r>
      <w:r w:rsidRPr="00424122">
        <w:rPr>
          <w:rFonts w:ascii="Times New Roman" w:hAnsi="Times New Roman" w:cs="Times New Roman"/>
          <w:sz w:val="24"/>
          <w:szCs w:val="24"/>
        </w:rPr>
        <w:lastRenderedPageBreak/>
        <w:t xml:space="preserve">каждые 6 мес. Протокол УЗИ регионарных лимфатических узлов должен включать оценку следующих параметров: размер (необходимо оценивать диаметр или переднезадний размер, а не длину. Для всех шейных лимфатических узлов, кроме II уровня фасциально-клетчаточного пространства шеи (поднижнечелюстная зона), наибольший размер составляет не более 0,6 см, для II уровня – не более 0,8 см); соотношение длинной и короткой осей; наличие/отсутствие ворот; кистозные изменения; точечные </w:t>
      </w:r>
      <w:proofErr w:type="spellStart"/>
      <w:r w:rsidRPr="00424122">
        <w:rPr>
          <w:rFonts w:ascii="Times New Roman" w:hAnsi="Times New Roman" w:cs="Times New Roman"/>
          <w:sz w:val="24"/>
          <w:szCs w:val="24"/>
        </w:rPr>
        <w:t>гиперэхогенные</w:t>
      </w:r>
      <w:proofErr w:type="spellEnd"/>
      <w:r w:rsidRPr="00424122">
        <w:rPr>
          <w:rFonts w:ascii="Times New Roman" w:hAnsi="Times New Roman" w:cs="Times New Roman"/>
          <w:sz w:val="24"/>
          <w:szCs w:val="24"/>
        </w:rPr>
        <w:t xml:space="preserve"> включения (</w:t>
      </w:r>
      <w:proofErr w:type="spellStart"/>
      <w:r w:rsidRPr="00424122">
        <w:rPr>
          <w:rFonts w:ascii="Times New Roman" w:hAnsi="Times New Roman" w:cs="Times New Roman"/>
          <w:sz w:val="24"/>
          <w:szCs w:val="24"/>
        </w:rPr>
        <w:t>микрокальцинаты</w:t>
      </w:r>
      <w:proofErr w:type="spellEnd"/>
      <w:r w:rsidRPr="00424122">
        <w:rPr>
          <w:rFonts w:ascii="Times New Roman" w:hAnsi="Times New Roman" w:cs="Times New Roman"/>
          <w:sz w:val="24"/>
          <w:szCs w:val="24"/>
        </w:rPr>
        <w:t xml:space="preserve">); характер </w:t>
      </w:r>
      <w:proofErr w:type="spellStart"/>
      <w:r w:rsidRPr="00424122">
        <w:rPr>
          <w:rFonts w:ascii="Times New Roman" w:hAnsi="Times New Roman" w:cs="Times New Roman"/>
          <w:sz w:val="24"/>
          <w:szCs w:val="24"/>
        </w:rPr>
        <w:t>васкуляризации</w:t>
      </w:r>
      <w:proofErr w:type="spellEnd"/>
      <w:r w:rsidRPr="00424122">
        <w:rPr>
          <w:rFonts w:ascii="Times New Roman" w:hAnsi="Times New Roman" w:cs="Times New Roman"/>
          <w:sz w:val="24"/>
          <w:szCs w:val="24"/>
        </w:rPr>
        <w:t xml:space="preserve"> (ворота или весь лимфатический узел); повышение </w:t>
      </w:r>
      <w:proofErr w:type="spellStart"/>
      <w:r w:rsidRPr="00424122">
        <w:rPr>
          <w:rFonts w:ascii="Times New Roman" w:hAnsi="Times New Roman" w:cs="Times New Roman"/>
          <w:sz w:val="24"/>
          <w:szCs w:val="24"/>
        </w:rPr>
        <w:t>эхогенности</w:t>
      </w:r>
      <w:proofErr w:type="spellEnd"/>
      <w:r w:rsidRPr="00424122">
        <w:rPr>
          <w:rFonts w:ascii="Times New Roman" w:hAnsi="Times New Roman" w:cs="Times New Roman"/>
          <w:sz w:val="24"/>
          <w:szCs w:val="24"/>
        </w:rPr>
        <w:t xml:space="preserve"> лимфатического узла (сходство с нормальной тканью ЩЖ).</w:t>
      </w:r>
      <w:r w:rsidR="0082267E">
        <w:t xml:space="preserve"> </w:t>
      </w:r>
      <w:r w:rsidR="0082267E" w:rsidRPr="0082267E">
        <w:rPr>
          <w:rFonts w:ascii="Times New Roman" w:hAnsi="Times New Roman" w:cs="Times New Roman"/>
          <w:sz w:val="24"/>
          <w:szCs w:val="24"/>
        </w:rPr>
        <w:t>[2,3,4,5,7]</w:t>
      </w:r>
    </w:p>
    <w:p w14:paraId="1993D866" w14:textId="7181CAC2" w:rsidR="00CF51F5" w:rsidRPr="00642594" w:rsidRDefault="002561F3" w:rsidP="00642594">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Наиболее специфичными признаками, позволяющими заподозрить метастатическое поражение лимфатического узла, являются </w:t>
      </w:r>
      <w:proofErr w:type="spellStart"/>
      <w:r w:rsidRPr="00424122">
        <w:rPr>
          <w:rFonts w:ascii="Times New Roman" w:hAnsi="Times New Roman" w:cs="Times New Roman"/>
          <w:sz w:val="24"/>
          <w:szCs w:val="24"/>
        </w:rPr>
        <w:t>микрокальцинаты</w:t>
      </w:r>
      <w:proofErr w:type="spellEnd"/>
      <w:r w:rsidRPr="00424122">
        <w:rPr>
          <w:rFonts w:ascii="Times New Roman" w:hAnsi="Times New Roman" w:cs="Times New Roman"/>
          <w:sz w:val="24"/>
          <w:szCs w:val="24"/>
        </w:rPr>
        <w:t xml:space="preserve">, кистозный компонент, периферическая </w:t>
      </w:r>
      <w:proofErr w:type="spellStart"/>
      <w:r w:rsidRPr="00424122">
        <w:rPr>
          <w:rFonts w:ascii="Times New Roman" w:hAnsi="Times New Roman" w:cs="Times New Roman"/>
          <w:sz w:val="24"/>
          <w:szCs w:val="24"/>
        </w:rPr>
        <w:t>васкуляризация</w:t>
      </w:r>
      <w:proofErr w:type="spellEnd"/>
      <w:r w:rsidRPr="00424122">
        <w:rPr>
          <w:rFonts w:ascii="Times New Roman" w:hAnsi="Times New Roman" w:cs="Times New Roman"/>
          <w:sz w:val="24"/>
          <w:szCs w:val="24"/>
        </w:rPr>
        <w:t>, сходство ткани лимфатического узла с тканью ЩЖ, менее специфичными – увеличение размеров, закругленность контуров, отсутствие ворот.</w:t>
      </w:r>
      <w:r w:rsidR="0082267E">
        <w:rPr>
          <w:rFonts w:ascii="Times New Roman" w:hAnsi="Times New Roman" w:cs="Times New Roman"/>
          <w:sz w:val="24"/>
          <w:szCs w:val="24"/>
        </w:rPr>
        <w:t xml:space="preserve"> </w:t>
      </w:r>
      <w:r w:rsidR="0082267E" w:rsidRPr="0082267E">
        <w:rPr>
          <w:rFonts w:ascii="Times New Roman" w:hAnsi="Times New Roman" w:cs="Times New Roman"/>
          <w:sz w:val="24"/>
          <w:szCs w:val="24"/>
        </w:rPr>
        <w:t>[2,3,4,5,</w:t>
      </w:r>
      <w:r w:rsidR="008D7BA8">
        <w:rPr>
          <w:rFonts w:ascii="Times New Roman" w:hAnsi="Times New Roman" w:cs="Times New Roman"/>
          <w:sz w:val="24"/>
          <w:szCs w:val="24"/>
        </w:rPr>
        <w:t>6,</w:t>
      </w:r>
      <w:r w:rsidR="0082267E" w:rsidRPr="0082267E">
        <w:rPr>
          <w:rFonts w:ascii="Times New Roman" w:hAnsi="Times New Roman" w:cs="Times New Roman"/>
          <w:sz w:val="24"/>
          <w:szCs w:val="24"/>
        </w:rPr>
        <w:t>7]</w:t>
      </w:r>
    </w:p>
    <w:p w14:paraId="7C8D29A7" w14:textId="0664AAF6" w:rsidR="00572954" w:rsidRPr="00642594" w:rsidRDefault="00572954" w:rsidP="00642594">
      <w:pPr>
        <w:pStyle w:val="1"/>
        <w:jc w:val="center"/>
        <w:rPr>
          <w:rFonts w:ascii="Times New Roman" w:hAnsi="Times New Roman" w:cs="Times New Roman"/>
          <w:b/>
          <w:color w:val="auto"/>
          <w:sz w:val="24"/>
          <w:szCs w:val="24"/>
          <w:shd w:val="clear" w:color="auto" w:fill="FFFFFF"/>
        </w:rPr>
      </w:pPr>
      <w:bookmarkStart w:id="4" w:name="_Toc159704378"/>
      <w:r w:rsidRPr="00642594">
        <w:rPr>
          <w:rFonts w:ascii="Times New Roman" w:hAnsi="Times New Roman" w:cs="Times New Roman"/>
          <w:b/>
          <w:color w:val="auto"/>
          <w:sz w:val="24"/>
          <w:szCs w:val="24"/>
          <w:shd w:val="clear" w:color="auto" w:fill="FFFFFF"/>
        </w:rPr>
        <w:t>Наиболее частые состояния, сопровождающиеся узловым зобом у детей</w:t>
      </w:r>
      <w:bookmarkEnd w:id="4"/>
    </w:p>
    <w:p w14:paraId="40A46EBD" w14:textId="6ADEB330" w:rsidR="00B318E3" w:rsidRPr="00642594" w:rsidRDefault="00B318E3" w:rsidP="00642594">
      <w:pPr>
        <w:pStyle w:val="1"/>
        <w:rPr>
          <w:rFonts w:ascii="Times New Roman" w:hAnsi="Times New Roman" w:cs="Times New Roman"/>
          <w:i/>
          <w:color w:val="auto"/>
          <w:sz w:val="24"/>
          <w:szCs w:val="24"/>
          <w:shd w:val="clear" w:color="auto" w:fill="FFFFFF"/>
        </w:rPr>
      </w:pPr>
      <w:bookmarkStart w:id="5" w:name="_Toc159704379"/>
      <w:r w:rsidRPr="00642594">
        <w:rPr>
          <w:rFonts w:ascii="Times New Roman" w:hAnsi="Times New Roman" w:cs="Times New Roman"/>
          <w:i/>
          <w:color w:val="auto"/>
          <w:sz w:val="24"/>
          <w:szCs w:val="24"/>
          <w:shd w:val="clear" w:color="auto" w:fill="FFFFFF"/>
        </w:rPr>
        <w:t>Узловой токсический зоб</w:t>
      </w:r>
      <w:bookmarkEnd w:id="5"/>
    </w:p>
    <w:p w14:paraId="40A992F4" w14:textId="728C3AE2" w:rsidR="0061073F" w:rsidRPr="00424122" w:rsidRDefault="0061073F"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Токсический узловой зоб (ТУЗ) —заболевание, характеризующееся появлением в ЩЖ автономно функционирующих </w:t>
      </w:r>
      <w:proofErr w:type="spellStart"/>
      <w:r w:rsidRPr="00424122">
        <w:rPr>
          <w:rFonts w:ascii="Times New Roman" w:hAnsi="Times New Roman" w:cs="Times New Roman"/>
          <w:sz w:val="24"/>
          <w:szCs w:val="24"/>
        </w:rPr>
        <w:t>тиреоцитов</w:t>
      </w:r>
      <w:proofErr w:type="spellEnd"/>
      <w:r w:rsidRPr="00424122">
        <w:rPr>
          <w:rFonts w:ascii="Times New Roman" w:hAnsi="Times New Roman" w:cs="Times New Roman"/>
          <w:sz w:val="24"/>
          <w:szCs w:val="24"/>
        </w:rPr>
        <w:t>, что является фактором риска развития тиреотоксикоза.</w:t>
      </w:r>
      <w:r w:rsid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1</w:t>
      </w:r>
      <w:r w:rsidR="008D7BA8">
        <w:rPr>
          <w:rFonts w:ascii="Times New Roman" w:hAnsi="Times New Roman" w:cs="Times New Roman"/>
          <w:sz w:val="24"/>
          <w:szCs w:val="24"/>
        </w:rPr>
        <w:t>,6</w:t>
      </w:r>
      <w:r w:rsidR="0082267E" w:rsidRPr="007D5AA2">
        <w:rPr>
          <w:rFonts w:ascii="Times New Roman" w:hAnsi="Times New Roman" w:cs="Times New Roman"/>
          <w:sz w:val="24"/>
          <w:szCs w:val="24"/>
        </w:rPr>
        <w:t>]</w:t>
      </w:r>
    </w:p>
    <w:p w14:paraId="0EECAC01" w14:textId="61F94D3A" w:rsidR="00A873DA" w:rsidRPr="00424122" w:rsidRDefault="0061073F"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У детей и подростков данное состояние встречается крайне редко — в 5–7,5% всех случаев узлового зоба. </w:t>
      </w:r>
      <w:r w:rsidR="00CD7044" w:rsidRPr="00424122">
        <w:rPr>
          <w:rFonts w:ascii="Times New Roman" w:hAnsi="Times New Roman" w:cs="Times New Roman"/>
          <w:sz w:val="24"/>
          <w:szCs w:val="24"/>
        </w:rPr>
        <w:t>С наибольшей частотой ТУЗ встречается в йододефицитных регионах: среди всех причин тиреотоксикоза многоузловой токсический зоб (МТЗ) встречается в 58% случаев, а одноузловой токсический зоб — в 10%.</w:t>
      </w:r>
      <w:r w:rsidR="00572954" w:rsidRPr="00424122">
        <w:rPr>
          <w:rFonts w:ascii="Times New Roman" w:hAnsi="Times New Roman" w:cs="Times New Roman"/>
          <w:sz w:val="24"/>
          <w:szCs w:val="24"/>
        </w:rPr>
        <w:t xml:space="preserve"> </w:t>
      </w:r>
      <w:r w:rsidR="00A873DA" w:rsidRPr="00424122">
        <w:rPr>
          <w:rFonts w:ascii="Times New Roman" w:hAnsi="Times New Roman" w:cs="Times New Roman"/>
          <w:sz w:val="24"/>
          <w:szCs w:val="24"/>
        </w:rPr>
        <w:t>ТУЗ у детей в дебюте заболевания может протекать как с жалобами, подозрительными в отношении тиреотоксикоза, так и без них (субклинический тиреотоксикоз). В исследовании от 2021г. у 76,2% детей основным клиническим симптомом было увеличение «объема шеи».</w:t>
      </w:r>
      <w:r w:rsid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1,3,6,7</w:t>
      </w:r>
      <w:r w:rsidR="0082267E" w:rsidRPr="007D5AA2">
        <w:rPr>
          <w:rFonts w:ascii="Times New Roman" w:hAnsi="Times New Roman" w:cs="Times New Roman"/>
          <w:sz w:val="24"/>
          <w:szCs w:val="24"/>
        </w:rPr>
        <w:t>]</w:t>
      </w:r>
    </w:p>
    <w:p w14:paraId="1BF68A85" w14:textId="124649B4" w:rsidR="0061073F" w:rsidRPr="00424122" w:rsidRDefault="00572954" w:rsidP="00424122">
      <w:pPr>
        <w:shd w:val="clear" w:color="auto" w:fill="FFFFFF"/>
        <w:spacing w:before="100" w:beforeAutospacing="1" w:after="100" w:afterAutospacing="1"/>
        <w:rPr>
          <w:rFonts w:ascii="Times New Roman" w:hAnsi="Times New Roman" w:cs="Times New Roman"/>
          <w:sz w:val="24"/>
          <w:szCs w:val="24"/>
        </w:rPr>
      </w:pPr>
      <w:r w:rsidRPr="00424122">
        <w:rPr>
          <w:rFonts w:ascii="Times New Roman" w:hAnsi="Times New Roman" w:cs="Times New Roman"/>
          <w:sz w:val="24"/>
          <w:szCs w:val="24"/>
        </w:rPr>
        <w:t xml:space="preserve">  </w:t>
      </w:r>
      <w:r w:rsidR="00A873DA" w:rsidRPr="00424122">
        <w:rPr>
          <w:rFonts w:ascii="Times New Roman" w:hAnsi="Times New Roman" w:cs="Times New Roman"/>
          <w:sz w:val="24"/>
          <w:szCs w:val="24"/>
        </w:rPr>
        <w:t xml:space="preserve">В диагностический алгоритм входит: </w:t>
      </w:r>
      <w:r w:rsidR="00CD7044" w:rsidRPr="00424122">
        <w:rPr>
          <w:rFonts w:ascii="Times New Roman" w:hAnsi="Times New Roman" w:cs="Times New Roman"/>
          <w:sz w:val="24"/>
          <w:szCs w:val="24"/>
        </w:rPr>
        <w:t>сбор анамнеза жизни и заболевания, проведение ультразвукового исследования ЩЖ, определение содержания в сыворотке крови тиреотропного гормона (ТТГ), свободного тироксина (св.</w:t>
      </w:r>
      <w:r w:rsidR="0082267E">
        <w:rPr>
          <w:rFonts w:ascii="Times New Roman" w:hAnsi="Times New Roman" w:cs="Times New Roman"/>
          <w:sz w:val="24"/>
          <w:szCs w:val="24"/>
        </w:rPr>
        <w:t> Т4</w:t>
      </w:r>
      <w:r w:rsidR="00CD7044" w:rsidRPr="00424122">
        <w:rPr>
          <w:rFonts w:ascii="Times New Roman" w:hAnsi="Times New Roman" w:cs="Times New Roman"/>
          <w:sz w:val="24"/>
          <w:szCs w:val="24"/>
        </w:rPr>
        <w:t xml:space="preserve">), свободного трийодтиронина (св.Т3 ) и </w:t>
      </w:r>
      <w:proofErr w:type="spellStart"/>
      <w:r w:rsidR="00CD7044" w:rsidRPr="00424122">
        <w:rPr>
          <w:rFonts w:ascii="Times New Roman" w:hAnsi="Times New Roman" w:cs="Times New Roman"/>
          <w:sz w:val="24"/>
          <w:szCs w:val="24"/>
        </w:rPr>
        <w:t>АТрТТГ</w:t>
      </w:r>
      <w:proofErr w:type="spellEnd"/>
      <w:r w:rsidR="00CD7044" w:rsidRPr="00424122">
        <w:rPr>
          <w:rFonts w:ascii="Times New Roman" w:hAnsi="Times New Roman" w:cs="Times New Roman"/>
          <w:sz w:val="24"/>
          <w:szCs w:val="24"/>
        </w:rPr>
        <w:t>, проведение тонкоигольной пункционной биопсии (ТАБ) под ультразвуковым контролем и морфологическое исследование узлового образования до и после оперативного лечения.</w:t>
      </w:r>
      <w:r w:rsidR="0082267E" w:rsidRP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1</w:t>
      </w:r>
      <w:r w:rsidR="008D7BA8">
        <w:rPr>
          <w:rFonts w:ascii="Times New Roman" w:hAnsi="Times New Roman" w:cs="Times New Roman"/>
          <w:sz w:val="24"/>
          <w:szCs w:val="24"/>
        </w:rPr>
        <w:t>,6</w:t>
      </w:r>
      <w:r w:rsidR="0082267E" w:rsidRPr="007D5AA2">
        <w:rPr>
          <w:rFonts w:ascii="Times New Roman" w:hAnsi="Times New Roman" w:cs="Times New Roman"/>
          <w:sz w:val="24"/>
          <w:szCs w:val="24"/>
        </w:rPr>
        <w:t>]</w:t>
      </w:r>
    </w:p>
    <w:p w14:paraId="22651C8B" w14:textId="61B5F2B9" w:rsidR="00A873DA" w:rsidRPr="00424122" w:rsidRDefault="00572954"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w:t>
      </w:r>
      <w:r w:rsidR="0061073F" w:rsidRPr="00424122">
        <w:rPr>
          <w:rFonts w:ascii="Times New Roman" w:hAnsi="Times New Roman" w:cs="Times New Roman"/>
          <w:sz w:val="24"/>
          <w:szCs w:val="24"/>
        </w:rPr>
        <w:t xml:space="preserve">Дифференцировать диффузно-токсический зоб и ТУЗ позволяет сцинтиграфия ЩЖ, при которой активно функционирующий узел («горячий узел») накапливает радиофармпрепарат (РФП), а окружающая тиреоидная ткань </w:t>
      </w:r>
      <w:r w:rsidR="00CD7044" w:rsidRPr="00424122">
        <w:rPr>
          <w:rFonts w:ascii="Times New Roman" w:hAnsi="Times New Roman" w:cs="Times New Roman"/>
          <w:sz w:val="24"/>
          <w:szCs w:val="24"/>
        </w:rPr>
        <w:t>находится в состоянии супрессии.</w:t>
      </w:r>
      <w:r w:rsidR="00A73AA3" w:rsidRPr="00424122">
        <w:rPr>
          <w:rFonts w:ascii="Times New Roman" w:hAnsi="Times New Roman" w:cs="Times New Roman"/>
          <w:sz w:val="24"/>
          <w:szCs w:val="24"/>
        </w:rPr>
        <w:t xml:space="preserve"> Отечественные авторы определяют следующие стадии функциональной автономии ЩЖ: компенсированная (</w:t>
      </w:r>
      <w:proofErr w:type="spellStart"/>
      <w:r w:rsidR="00A73AA3" w:rsidRPr="00424122">
        <w:rPr>
          <w:rFonts w:ascii="Times New Roman" w:hAnsi="Times New Roman" w:cs="Times New Roman"/>
          <w:sz w:val="24"/>
          <w:szCs w:val="24"/>
        </w:rPr>
        <w:t>эутиреоз</w:t>
      </w:r>
      <w:proofErr w:type="spellEnd"/>
      <w:r w:rsidR="00A73AA3" w:rsidRPr="00424122">
        <w:rPr>
          <w:rFonts w:ascii="Times New Roman" w:hAnsi="Times New Roman" w:cs="Times New Roman"/>
          <w:sz w:val="24"/>
          <w:szCs w:val="24"/>
        </w:rPr>
        <w:t xml:space="preserve">), </w:t>
      </w:r>
      <w:proofErr w:type="spellStart"/>
      <w:r w:rsidR="00A73AA3" w:rsidRPr="00424122">
        <w:rPr>
          <w:rFonts w:ascii="Times New Roman" w:hAnsi="Times New Roman" w:cs="Times New Roman"/>
          <w:sz w:val="24"/>
          <w:szCs w:val="24"/>
        </w:rPr>
        <w:t>субкомпенсированная</w:t>
      </w:r>
      <w:proofErr w:type="spellEnd"/>
      <w:r w:rsidR="00A73AA3" w:rsidRPr="00424122">
        <w:rPr>
          <w:rFonts w:ascii="Times New Roman" w:hAnsi="Times New Roman" w:cs="Times New Roman"/>
          <w:sz w:val="24"/>
          <w:szCs w:val="24"/>
        </w:rPr>
        <w:t xml:space="preserve"> (субклинический гипертиреоз) и декомпенсированная (</w:t>
      </w:r>
      <w:proofErr w:type="spellStart"/>
      <w:r w:rsidR="00A73AA3" w:rsidRPr="00424122">
        <w:rPr>
          <w:rFonts w:ascii="Times New Roman" w:hAnsi="Times New Roman" w:cs="Times New Roman"/>
          <w:sz w:val="24"/>
          <w:szCs w:val="24"/>
        </w:rPr>
        <w:t>манифестный</w:t>
      </w:r>
      <w:proofErr w:type="spellEnd"/>
      <w:r w:rsidR="00A73AA3" w:rsidRPr="00424122">
        <w:rPr>
          <w:rFonts w:ascii="Times New Roman" w:hAnsi="Times New Roman" w:cs="Times New Roman"/>
          <w:sz w:val="24"/>
          <w:szCs w:val="24"/>
        </w:rPr>
        <w:t xml:space="preserve"> </w:t>
      </w:r>
      <w:r w:rsidR="00A73AA3" w:rsidRPr="00424122">
        <w:rPr>
          <w:rFonts w:ascii="Times New Roman" w:hAnsi="Times New Roman" w:cs="Times New Roman"/>
          <w:sz w:val="24"/>
          <w:szCs w:val="24"/>
        </w:rPr>
        <w:lastRenderedPageBreak/>
        <w:t xml:space="preserve">гипертиреоз). </w:t>
      </w:r>
      <w:r w:rsidR="00A873DA" w:rsidRPr="00424122">
        <w:rPr>
          <w:rFonts w:ascii="Times New Roman" w:hAnsi="Times New Roman" w:cs="Times New Roman"/>
          <w:sz w:val="24"/>
          <w:szCs w:val="24"/>
        </w:rPr>
        <w:t xml:space="preserve"> В некоторых случаях автономия может носить диффузный характер за счет диссеминации автономно функционирующих участков в ЩЖ. Дополнительным критерием дифференциальной диагностики является отсутствие в сыворотке крови </w:t>
      </w:r>
      <w:proofErr w:type="spellStart"/>
      <w:r w:rsidR="00A873DA" w:rsidRPr="00424122">
        <w:rPr>
          <w:rFonts w:ascii="Times New Roman" w:hAnsi="Times New Roman" w:cs="Times New Roman"/>
          <w:sz w:val="24"/>
          <w:szCs w:val="24"/>
        </w:rPr>
        <w:t>аутоантител</w:t>
      </w:r>
      <w:proofErr w:type="spellEnd"/>
      <w:r w:rsidR="00A873DA" w:rsidRPr="00424122">
        <w:rPr>
          <w:rFonts w:ascii="Times New Roman" w:hAnsi="Times New Roman" w:cs="Times New Roman"/>
          <w:sz w:val="24"/>
          <w:szCs w:val="24"/>
        </w:rPr>
        <w:t xml:space="preserve"> к рецепторам тиреотропного гормона (</w:t>
      </w:r>
      <w:proofErr w:type="spellStart"/>
      <w:r w:rsidR="00A873DA" w:rsidRPr="00424122">
        <w:rPr>
          <w:rFonts w:ascii="Times New Roman" w:hAnsi="Times New Roman" w:cs="Times New Roman"/>
          <w:sz w:val="24"/>
          <w:szCs w:val="24"/>
        </w:rPr>
        <w:t>АТрТТГ</w:t>
      </w:r>
      <w:proofErr w:type="spellEnd"/>
      <w:r w:rsidR="00A873DA" w:rsidRPr="00424122">
        <w:rPr>
          <w:rFonts w:ascii="Times New Roman" w:hAnsi="Times New Roman" w:cs="Times New Roman"/>
          <w:sz w:val="24"/>
          <w:szCs w:val="24"/>
        </w:rPr>
        <w:t xml:space="preserve">) при ТУЗ, в отличие от диффузно-токсического зоба (болезни </w:t>
      </w:r>
      <w:proofErr w:type="spellStart"/>
      <w:r w:rsidR="00A873DA" w:rsidRPr="00424122">
        <w:rPr>
          <w:rFonts w:ascii="Times New Roman" w:hAnsi="Times New Roman" w:cs="Times New Roman"/>
          <w:sz w:val="24"/>
          <w:szCs w:val="24"/>
        </w:rPr>
        <w:t>Грейвса</w:t>
      </w:r>
      <w:proofErr w:type="spellEnd"/>
      <w:r w:rsidR="00A873DA" w:rsidRPr="00424122">
        <w:rPr>
          <w:rFonts w:ascii="Times New Roman" w:hAnsi="Times New Roman" w:cs="Times New Roman"/>
          <w:sz w:val="24"/>
          <w:szCs w:val="24"/>
        </w:rPr>
        <w:t>).</w:t>
      </w:r>
      <w:r w:rsidR="0082267E" w:rsidRP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1</w:t>
      </w:r>
      <w:r w:rsidR="008D7BA8">
        <w:rPr>
          <w:rFonts w:ascii="Times New Roman" w:hAnsi="Times New Roman" w:cs="Times New Roman"/>
          <w:sz w:val="24"/>
          <w:szCs w:val="24"/>
        </w:rPr>
        <w:t>,6</w:t>
      </w:r>
      <w:r w:rsidR="0082267E" w:rsidRPr="007D5AA2">
        <w:rPr>
          <w:rFonts w:ascii="Times New Roman" w:hAnsi="Times New Roman" w:cs="Times New Roman"/>
          <w:sz w:val="24"/>
          <w:szCs w:val="24"/>
        </w:rPr>
        <w:t>]</w:t>
      </w:r>
    </w:p>
    <w:p w14:paraId="0DA2A6A2" w14:textId="656579A5" w:rsidR="00CD7044" w:rsidRPr="00424122" w:rsidRDefault="00A873DA"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Терапия ТУЗ направлена на купирование симптомов гипертиреоза с учетом злокачественного потенциала узлового образования. В доступной литературе отсутствуют данные о клиническом течении, сравнительных результатах цитологических и гистологических данных пациентов с ТУЗ, дебютировавшим в детском возрасте.</w:t>
      </w:r>
      <w:r w:rsidR="0082267E" w:rsidRP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1</w:t>
      </w:r>
      <w:r w:rsidR="008D7BA8">
        <w:rPr>
          <w:rFonts w:ascii="Times New Roman" w:hAnsi="Times New Roman" w:cs="Times New Roman"/>
          <w:sz w:val="24"/>
          <w:szCs w:val="24"/>
        </w:rPr>
        <w:t>,6</w:t>
      </w:r>
      <w:r w:rsidR="0082267E" w:rsidRPr="007D5AA2">
        <w:rPr>
          <w:rFonts w:ascii="Times New Roman" w:hAnsi="Times New Roman" w:cs="Times New Roman"/>
          <w:sz w:val="24"/>
          <w:szCs w:val="24"/>
        </w:rPr>
        <w:t>]</w:t>
      </w:r>
    </w:p>
    <w:p w14:paraId="2908BD19" w14:textId="28ECB3B6" w:rsidR="00A873DA" w:rsidRPr="00424122" w:rsidRDefault="00A73AA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w:t>
      </w:r>
      <w:r w:rsidR="0061073F" w:rsidRPr="00424122">
        <w:rPr>
          <w:rFonts w:ascii="Times New Roman" w:hAnsi="Times New Roman" w:cs="Times New Roman"/>
          <w:sz w:val="24"/>
          <w:szCs w:val="24"/>
        </w:rPr>
        <w:t xml:space="preserve">Единственным дооперационным методом оценки структурных изменений и установления цитологических параметров образований в ЩЖ является ТАБ, особенно при размерах узловых образований более 1 см. ТАБ является обязательной в первую очередь для оценки злокачественного потенциала узлового образования ЩЖ. Цитологическое исследование </w:t>
      </w:r>
      <w:proofErr w:type="spellStart"/>
      <w:r w:rsidR="0061073F" w:rsidRPr="00424122">
        <w:rPr>
          <w:rFonts w:ascii="Times New Roman" w:hAnsi="Times New Roman" w:cs="Times New Roman"/>
          <w:sz w:val="24"/>
          <w:szCs w:val="24"/>
        </w:rPr>
        <w:t>пунктата</w:t>
      </w:r>
      <w:proofErr w:type="spellEnd"/>
      <w:r w:rsidR="0061073F" w:rsidRPr="00424122">
        <w:rPr>
          <w:rFonts w:ascii="Times New Roman" w:hAnsi="Times New Roman" w:cs="Times New Roman"/>
          <w:sz w:val="24"/>
          <w:szCs w:val="24"/>
        </w:rPr>
        <w:t xml:space="preserve"> узлового образования ЩЖ не позволяет надежно дифференцировать доброкачественную о</w:t>
      </w:r>
      <w:r w:rsidR="00A873DA" w:rsidRPr="00424122">
        <w:rPr>
          <w:rFonts w:ascii="Times New Roman" w:hAnsi="Times New Roman" w:cs="Times New Roman"/>
          <w:sz w:val="24"/>
          <w:szCs w:val="24"/>
        </w:rPr>
        <w:t>пухоль — фолликулярную аденому </w:t>
      </w:r>
      <w:r w:rsidR="0061073F" w:rsidRPr="00424122">
        <w:rPr>
          <w:rFonts w:ascii="Times New Roman" w:hAnsi="Times New Roman" w:cs="Times New Roman"/>
          <w:sz w:val="24"/>
          <w:szCs w:val="24"/>
        </w:rPr>
        <w:t xml:space="preserve">— от рака ЩЖ. Достоверно диагностировать потенциал злокачественности новообразований возможно только на основании послеоперационного гистологического исследования. В большинстве случаев ТУЗ — это доброкачественное образование </w:t>
      </w:r>
      <w:r w:rsidR="00A873DA" w:rsidRPr="00424122">
        <w:rPr>
          <w:rFonts w:ascii="Times New Roman" w:hAnsi="Times New Roman" w:cs="Times New Roman"/>
          <w:sz w:val="24"/>
          <w:szCs w:val="24"/>
        </w:rPr>
        <w:t>с низким риском малигнизации</w:t>
      </w:r>
      <w:r w:rsidR="0061073F" w:rsidRPr="00424122">
        <w:rPr>
          <w:rFonts w:ascii="Times New Roman" w:hAnsi="Times New Roman" w:cs="Times New Roman"/>
          <w:sz w:val="24"/>
          <w:szCs w:val="24"/>
        </w:rPr>
        <w:t xml:space="preserve">. Однако в связи с риском более агрессивного течения рака ЩЖ в детском возрасте гистологическое исследование помогает обнаружить случайную опухоль, расположенную в </w:t>
      </w:r>
      <w:proofErr w:type="spellStart"/>
      <w:r w:rsidR="0061073F" w:rsidRPr="00424122">
        <w:rPr>
          <w:rFonts w:ascii="Times New Roman" w:hAnsi="Times New Roman" w:cs="Times New Roman"/>
          <w:sz w:val="24"/>
          <w:szCs w:val="24"/>
        </w:rPr>
        <w:t>гиперфункционирующем</w:t>
      </w:r>
      <w:proofErr w:type="spellEnd"/>
      <w:r w:rsidR="0061073F" w:rsidRPr="00424122">
        <w:rPr>
          <w:rFonts w:ascii="Times New Roman" w:hAnsi="Times New Roman" w:cs="Times New Roman"/>
          <w:sz w:val="24"/>
          <w:szCs w:val="24"/>
        </w:rPr>
        <w:t xml:space="preserve"> узле. Несмотря на проведение </w:t>
      </w:r>
      <w:proofErr w:type="spellStart"/>
      <w:r w:rsidR="0061073F" w:rsidRPr="00424122">
        <w:rPr>
          <w:rFonts w:ascii="Times New Roman" w:hAnsi="Times New Roman" w:cs="Times New Roman"/>
          <w:sz w:val="24"/>
          <w:szCs w:val="24"/>
        </w:rPr>
        <w:t>гемитиреоидэктомии</w:t>
      </w:r>
      <w:proofErr w:type="spellEnd"/>
      <w:r w:rsidR="0061073F" w:rsidRPr="00424122">
        <w:rPr>
          <w:rFonts w:ascii="Times New Roman" w:hAnsi="Times New Roman" w:cs="Times New Roman"/>
          <w:sz w:val="24"/>
          <w:szCs w:val="24"/>
        </w:rPr>
        <w:t>, после проведения оперативного лечения в течение последующих 3 мес</w:t>
      </w:r>
      <w:r w:rsidR="00572954" w:rsidRPr="00424122">
        <w:rPr>
          <w:rFonts w:ascii="Times New Roman" w:hAnsi="Times New Roman" w:cs="Times New Roman"/>
          <w:sz w:val="24"/>
          <w:szCs w:val="24"/>
        </w:rPr>
        <w:t>яцев</w:t>
      </w:r>
      <w:r w:rsidR="0061073F" w:rsidRPr="00424122">
        <w:rPr>
          <w:rFonts w:ascii="Times New Roman" w:hAnsi="Times New Roman" w:cs="Times New Roman"/>
          <w:sz w:val="24"/>
          <w:szCs w:val="24"/>
        </w:rPr>
        <w:t xml:space="preserve"> у 15,7% пациентов развился послеоперационный гипотиреоз, потребовавший назначения заместительной терапии. После проведения </w:t>
      </w:r>
      <w:r w:rsidR="00572954" w:rsidRPr="00424122">
        <w:rPr>
          <w:rFonts w:ascii="Times New Roman" w:hAnsi="Times New Roman" w:cs="Times New Roman"/>
          <w:sz w:val="24"/>
          <w:szCs w:val="24"/>
        </w:rPr>
        <w:t>радиойодтерапии (</w:t>
      </w:r>
      <w:r w:rsidR="0061073F" w:rsidRPr="00424122">
        <w:rPr>
          <w:rFonts w:ascii="Times New Roman" w:hAnsi="Times New Roman" w:cs="Times New Roman"/>
          <w:sz w:val="24"/>
          <w:szCs w:val="24"/>
        </w:rPr>
        <w:t>РЙТ</w:t>
      </w:r>
      <w:r w:rsidR="00572954" w:rsidRPr="00424122">
        <w:rPr>
          <w:rFonts w:ascii="Times New Roman" w:hAnsi="Times New Roman" w:cs="Times New Roman"/>
          <w:sz w:val="24"/>
          <w:szCs w:val="24"/>
        </w:rPr>
        <w:t>)</w:t>
      </w:r>
      <w:r w:rsidR="0061073F" w:rsidRPr="00424122">
        <w:rPr>
          <w:rFonts w:ascii="Times New Roman" w:hAnsi="Times New Roman" w:cs="Times New Roman"/>
          <w:sz w:val="24"/>
          <w:szCs w:val="24"/>
        </w:rPr>
        <w:t xml:space="preserve"> у 1 пациента сохраняется </w:t>
      </w:r>
      <w:proofErr w:type="spellStart"/>
      <w:r w:rsidR="0061073F" w:rsidRPr="00424122">
        <w:rPr>
          <w:rFonts w:ascii="Times New Roman" w:hAnsi="Times New Roman" w:cs="Times New Roman"/>
          <w:sz w:val="24"/>
          <w:szCs w:val="24"/>
        </w:rPr>
        <w:t>эутиреоз</w:t>
      </w:r>
      <w:proofErr w:type="spellEnd"/>
      <w:r w:rsidR="0061073F" w:rsidRPr="00424122">
        <w:rPr>
          <w:rFonts w:ascii="Times New Roman" w:hAnsi="Times New Roman" w:cs="Times New Roman"/>
          <w:sz w:val="24"/>
          <w:szCs w:val="24"/>
        </w:rPr>
        <w:t xml:space="preserve">, второму ребенку потребовалось назначение заместительной гормональной терапии.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1</w:t>
      </w:r>
      <w:r w:rsidR="0082267E" w:rsidRPr="007D5AA2">
        <w:rPr>
          <w:rFonts w:ascii="Times New Roman" w:hAnsi="Times New Roman" w:cs="Times New Roman"/>
          <w:sz w:val="24"/>
          <w:szCs w:val="24"/>
        </w:rPr>
        <w:t>]</w:t>
      </w:r>
    </w:p>
    <w:p w14:paraId="77519B5F" w14:textId="589E41DF" w:rsidR="00A73AA3" w:rsidRPr="00424122" w:rsidRDefault="00A73AA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В настоящий момент существуют два типа радикального лечения ТУЗ — оперативное лечение и </w:t>
      </w:r>
      <w:r w:rsidR="00572954" w:rsidRPr="00424122">
        <w:rPr>
          <w:rFonts w:ascii="Times New Roman" w:hAnsi="Times New Roman" w:cs="Times New Roman"/>
          <w:sz w:val="24"/>
          <w:szCs w:val="24"/>
        </w:rPr>
        <w:t>РЙТ</w:t>
      </w:r>
      <w:r w:rsidRPr="00424122">
        <w:rPr>
          <w:rFonts w:ascii="Times New Roman" w:hAnsi="Times New Roman" w:cs="Times New Roman"/>
          <w:sz w:val="24"/>
          <w:szCs w:val="24"/>
        </w:rPr>
        <w:t>. Выбор тактики лечения зависит от многих причин, в том числе обусловлен возможными рисками анестезиологических пособий в случае хирургического лечения и развития гипотиреоза после проведения РЙТ. У детей РЙТ при ТУЗ проводится редко в связи с потенциальной возможностью возникновения в отдаленном периоде рака ЩЖ. Риск малигнизации узловых образований ЩЖ у детей может достигать 20%, аналогичная тенденция возможна и в случае автономно функционирующих образований. В связи с крайне редкой встречаемостью ТУЗ ЩЖ у детей важно обобщить клинические данные детей с этим заболеванием.</w:t>
      </w:r>
      <w:r w:rsid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1</w:t>
      </w:r>
      <w:r w:rsidR="0082267E" w:rsidRPr="007D5AA2">
        <w:rPr>
          <w:rFonts w:ascii="Times New Roman" w:hAnsi="Times New Roman" w:cs="Times New Roman"/>
          <w:sz w:val="24"/>
          <w:szCs w:val="24"/>
        </w:rPr>
        <w:t>]</w:t>
      </w:r>
    </w:p>
    <w:p w14:paraId="4BC04BED" w14:textId="196876F1" w:rsidR="00A73AA3" w:rsidRPr="0082267E" w:rsidRDefault="00A73AA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К </w:t>
      </w:r>
      <w:proofErr w:type="spellStart"/>
      <w:r w:rsidRPr="00424122">
        <w:rPr>
          <w:rFonts w:ascii="Times New Roman" w:hAnsi="Times New Roman" w:cs="Times New Roman"/>
          <w:sz w:val="24"/>
          <w:szCs w:val="24"/>
        </w:rPr>
        <w:t>антитиреоидным</w:t>
      </w:r>
      <w:proofErr w:type="spellEnd"/>
      <w:r w:rsidRPr="00424122">
        <w:rPr>
          <w:rFonts w:ascii="Times New Roman" w:hAnsi="Times New Roman" w:cs="Times New Roman"/>
          <w:sz w:val="24"/>
          <w:szCs w:val="24"/>
        </w:rPr>
        <w:t xml:space="preserve"> медикаментам относятся: </w:t>
      </w:r>
      <w:proofErr w:type="spellStart"/>
      <w:r w:rsidRPr="00424122">
        <w:rPr>
          <w:rFonts w:ascii="Times New Roman" w:hAnsi="Times New Roman" w:cs="Times New Roman"/>
          <w:sz w:val="24"/>
          <w:szCs w:val="24"/>
        </w:rPr>
        <w:t>метимазол</w:t>
      </w:r>
      <w:proofErr w:type="spellEnd"/>
      <w:r w:rsidRPr="00424122">
        <w:rPr>
          <w:rFonts w:ascii="Times New Roman" w:hAnsi="Times New Roman" w:cs="Times New Roman"/>
          <w:sz w:val="24"/>
          <w:szCs w:val="24"/>
        </w:rPr>
        <w:t xml:space="preserve">, </w:t>
      </w:r>
      <w:proofErr w:type="spellStart"/>
      <w:r w:rsidRPr="00424122">
        <w:rPr>
          <w:rFonts w:ascii="Times New Roman" w:hAnsi="Times New Roman" w:cs="Times New Roman"/>
          <w:sz w:val="24"/>
          <w:szCs w:val="24"/>
        </w:rPr>
        <w:t>карбимазол</w:t>
      </w:r>
      <w:proofErr w:type="spellEnd"/>
      <w:r w:rsidRPr="00424122">
        <w:rPr>
          <w:rFonts w:ascii="Times New Roman" w:hAnsi="Times New Roman" w:cs="Times New Roman"/>
          <w:sz w:val="24"/>
          <w:szCs w:val="24"/>
        </w:rPr>
        <w:t xml:space="preserve"> и </w:t>
      </w:r>
      <w:proofErr w:type="spellStart"/>
      <w:r w:rsidRPr="00424122">
        <w:rPr>
          <w:rFonts w:ascii="Times New Roman" w:hAnsi="Times New Roman" w:cs="Times New Roman"/>
          <w:sz w:val="24"/>
          <w:szCs w:val="24"/>
        </w:rPr>
        <w:t>пропилтиоурацил</w:t>
      </w:r>
      <w:proofErr w:type="spellEnd"/>
      <w:r w:rsidRPr="00424122">
        <w:rPr>
          <w:rFonts w:ascii="Times New Roman" w:hAnsi="Times New Roman" w:cs="Times New Roman"/>
          <w:sz w:val="24"/>
          <w:szCs w:val="24"/>
        </w:rPr>
        <w:t xml:space="preserve">. В качестве </w:t>
      </w:r>
      <w:proofErr w:type="spellStart"/>
      <w:r w:rsidRPr="00424122">
        <w:rPr>
          <w:rFonts w:ascii="Times New Roman" w:hAnsi="Times New Roman" w:cs="Times New Roman"/>
          <w:sz w:val="24"/>
          <w:szCs w:val="24"/>
        </w:rPr>
        <w:t>тиреостатического</w:t>
      </w:r>
      <w:proofErr w:type="spellEnd"/>
      <w:r w:rsidRPr="00424122">
        <w:rPr>
          <w:rFonts w:ascii="Times New Roman" w:hAnsi="Times New Roman" w:cs="Times New Roman"/>
          <w:sz w:val="24"/>
          <w:szCs w:val="24"/>
        </w:rPr>
        <w:t xml:space="preserve"> препарата практически у всех детей </w:t>
      </w:r>
      <w:r w:rsidR="00572954" w:rsidRPr="00424122">
        <w:rPr>
          <w:rFonts w:ascii="Times New Roman" w:hAnsi="Times New Roman" w:cs="Times New Roman"/>
          <w:sz w:val="24"/>
          <w:szCs w:val="24"/>
        </w:rPr>
        <w:t xml:space="preserve">препаратом первой линии </w:t>
      </w:r>
      <w:r w:rsidRPr="00424122">
        <w:rPr>
          <w:rFonts w:ascii="Times New Roman" w:hAnsi="Times New Roman" w:cs="Times New Roman"/>
          <w:sz w:val="24"/>
          <w:szCs w:val="24"/>
        </w:rPr>
        <w:t>н</w:t>
      </w:r>
      <w:r w:rsidR="00572954" w:rsidRPr="00424122">
        <w:rPr>
          <w:rFonts w:ascii="Times New Roman" w:hAnsi="Times New Roman" w:cs="Times New Roman"/>
          <w:sz w:val="24"/>
          <w:szCs w:val="24"/>
        </w:rPr>
        <w:t>еобходимо использовать тиамазол с индивидуальным подбором дозировок в соответствии с возрастом и переносимостью препарата.</w:t>
      </w:r>
      <w:r w:rsidR="0082267E" w:rsidRP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1</w:t>
      </w:r>
      <w:r w:rsidR="0082267E" w:rsidRPr="007D5AA2">
        <w:rPr>
          <w:rFonts w:ascii="Times New Roman" w:hAnsi="Times New Roman" w:cs="Times New Roman"/>
          <w:sz w:val="24"/>
          <w:szCs w:val="24"/>
        </w:rPr>
        <w:t>]</w:t>
      </w:r>
    </w:p>
    <w:p w14:paraId="12239B42" w14:textId="24E35D9C" w:rsidR="00A73AA3" w:rsidRPr="00642594" w:rsidRDefault="00A73AA3" w:rsidP="00642594">
      <w:pPr>
        <w:pStyle w:val="1"/>
        <w:rPr>
          <w:rFonts w:ascii="Times New Roman" w:hAnsi="Times New Roman" w:cs="Times New Roman"/>
          <w:i/>
          <w:color w:val="auto"/>
          <w:sz w:val="24"/>
          <w:szCs w:val="24"/>
        </w:rPr>
      </w:pPr>
      <w:bookmarkStart w:id="6" w:name="_Toc159704380"/>
      <w:r w:rsidRPr="00642594">
        <w:rPr>
          <w:rFonts w:ascii="Times New Roman" w:hAnsi="Times New Roman" w:cs="Times New Roman"/>
          <w:i/>
          <w:color w:val="auto"/>
          <w:sz w:val="24"/>
          <w:szCs w:val="24"/>
        </w:rPr>
        <w:lastRenderedPageBreak/>
        <w:t xml:space="preserve">Узловой </w:t>
      </w:r>
      <w:r w:rsidR="00E51763" w:rsidRPr="00642594">
        <w:rPr>
          <w:rFonts w:ascii="Times New Roman" w:hAnsi="Times New Roman" w:cs="Times New Roman"/>
          <w:i/>
          <w:color w:val="auto"/>
          <w:sz w:val="24"/>
          <w:szCs w:val="24"/>
        </w:rPr>
        <w:t xml:space="preserve">и многоузловой нетоксический </w:t>
      </w:r>
      <w:r w:rsidRPr="00642594">
        <w:rPr>
          <w:rFonts w:ascii="Times New Roman" w:hAnsi="Times New Roman" w:cs="Times New Roman"/>
          <w:i/>
          <w:color w:val="auto"/>
          <w:sz w:val="24"/>
          <w:szCs w:val="24"/>
        </w:rPr>
        <w:t>зоб</w:t>
      </w:r>
      <w:r w:rsidR="00E51763" w:rsidRPr="00642594">
        <w:rPr>
          <w:rFonts w:ascii="Times New Roman" w:hAnsi="Times New Roman" w:cs="Times New Roman"/>
          <w:i/>
          <w:color w:val="auto"/>
          <w:sz w:val="24"/>
          <w:szCs w:val="24"/>
        </w:rPr>
        <w:t xml:space="preserve"> при йододефицитных состояниях</w:t>
      </w:r>
      <w:bookmarkEnd w:id="6"/>
    </w:p>
    <w:p w14:paraId="1DFF3719" w14:textId="4310CAC9" w:rsidR="00E51763" w:rsidRPr="00424122" w:rsidRDefault="00E5176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I</w:t>
      </w:r>
      <w:r w:rsidR="00572954" w:rsidRPr="00424122">
        <w:rPr>
          <w:rFonts w:ascii="Times New Roman" w:hAnsi="Times New Roman" w:cs="Times New Roman"/>
          <w:sz w:val="24"/>
          <w:szCs w:val="24"/>
        </w:rPr>
        <w:t>(йод)</w:t>
      </w:r>
      <w:r w:rsidRPr="00424122">
        <w:rPr>
          <w:rFonts w:ascii="Times New Roman" w:hAnsi="Times New Roman" w:cs="Times New Roman"/>
          <w:sz w:val="24"/>
          <w:szCs w:val="24"/>
        </w:rPr>
        <w:t xml:space="preserve"> является обязательным структурным компонентом гормонов щитовидной железы,</w:t>
      </w:r>
    </w:p>
    <w:p w14:paraId="6754A6F5" w14:textId="3AD288DD" w:rsidR="00572954" w:rsidRPr="00424122" w:rsidRDefault="00E5176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которые в свою очередь обеспечивают полноценное развитие и функционирование</w:t>
      </w:r>
      <w:r w:rsidR="0082267E">
        <w:rPr>
          <w:rFonts w:ascii="Times New Roman" w:hAnsi="Times New Roman" w:cs="Times New Roman"/>
          <w:sz w:val="24"/>
          <w:szCs w:val="24"/>
        </w:rPr>
        <w:t xml:space="preserve"> </w:t>
      </w:r>
      <w:r w:rsidRPr="00424122">
        <w:rPr>
          <w:rFonts w:ascii="Times New Roman" w:hAnsi="Times New Roman" w:cs="Times New Roman"/>
          <w:sz w:val="24"/>
          <w:szCs w:val="24"/>
        </w:rPr>
        <w:t xml:space="preserve">человеческого организма.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4</w:t>
      </w:r>
      <w:r w:rsidR="0082267E" w:rsidRPr="007D5AA2">
        <w:rPr>
          <w:rFonts w:ascii="Times New Roman" w:hAnsi="Times New Roman" w:cs="Times New Roman"/>
          <w:sz w:val="24"/>
          <w:szCs w:val="24"/>
        </w:rPr>
        <w:t>]</w:t>
      </w:r>
    </w:p>
    <w:p w14:paraId="55D16541" w14:textId="20281BFB" w:rsidR="00E51763" w:rsidRPr="00424122" w:rsidRDefault="00E5176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Суточная</w:t>
      </w:r>
      <w:r w:rsidR="00572954" w:rsidRPr="00424122">
        <w:rPr>
          <w:rFonts w:ascii="Times New Roman" w:hAnsi="Times New Roman" w:cs="Times New Roman"/>
          <w:sz w:val="24"/>
          <w:szCs w:val="24"/>
        </w:rPr>
        <w:t xml:space="preserve"> </w:t>
      </w:r>
      <w:r w:rsidRPr="00424122">
        <w:rPr>
          <w:rFonts w:ascii="Times New Roman" w:hAnsi="Times New Roman" w:cs="Times New Roman"/>
          <w:sz w:val="24"/>
          <w:szCs w:val="24"/>
        </w:rPr>
        <w:t>потребность в данном элементе составляет:</w:t>
      </w:r>
      <w:r w:rsid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D7BA8">
        <w:rPr>
          <w:rFonts w:ascii="Times New Roman" w:hAnsi="Times New Roman" w:cs="Times New Roman"/>
          <w:sz w:val="24"/>
          <w:szCs w:val="24"/>
        </w:rPr>
        <w:t>4</w:t>
      </w:r>
      <w:r w:rsidR="0082267E" w:rsidRPr="007D5AA2">
        <w:rPr>
          <w:rFonts w:ascii="Times New Roman" w:hAnsi="Times New Roman" w:cs="Times New Roman"/>
          <w:sz w:val="24"/>
          <w:szCs w:val="24"/>
        </w:rPr>
        <w:t>]</w:t>
      </w:r>
    </w:p>
    <w:p w14:paraId="5D265723" w14:textId="77777777" w:rsidR="00E51763" w:rsidRPr="00424122" w:rsidRDefault="00E5176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90 мкг — для детей до 5 лет;</w:t>
      </w:r>
    </w:p>
    <w:p w14:paraId="22E9C277" w14:textId="77777777" w:rsidR="00E51763" w:rsidRPr="00424122" w:rsidRDefault="00E5176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120 мкг — для детей с 5 до 12 лет;</w:t>
      </w:r>
    </w:p>
    <w:p w14:paraId="7CD62685" w14:textId="77777777" w:rsidR="00E51763" w:rsidRPr="00424122" w:rsidRDefault="00E5176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150 мкг — для детей с 12 лет и взрослых;</w:t>
      </w:r>
    </w:p>
    <w:p w14:paraId="69857009" w14:textId="418AEBFC" w:rsidR="00E51763" w:rsidRPr="00424122" w:rsidRDefault="00E5176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250 мкг — для беременных и кормящих женщин.</w:t>
      </w:r>
    </w:p>
    <w:p w14:paraId="098BF2E0" w14:textId="0A5BCDD3" w:rsidR="00E51763" w:rsidRPr="00424122" w:rsidRDefault="00572954"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w:t>
      </w:r>
      <w:r w:rsidR="00E51763" w:rsidRPr="00424122">
        <w:rPr>
          <w:rFonts w:ascii="Times New Roman" w:hAnsi="Times New Roman" w:cs="Times New Roman"/>
          <w:sz w:val="24"/>
          <w:szCs w:val="24"/>
        </w:rPr>
        <w:t>Клиническая симптоматика может либо отсутствовать, либо проявляться</w:t>
      </w:r>
      <w:r w:rsidR="0082267E">
        <w:rPr>
          <w:rFonts w:ascii="Times New Roman" w:hAnsi="Times New Roman" w:cs="Times New Roman"/>
          <w:sz w:val="24"/>
          <w:szCs w:val="24"/>
        </w:rPr>
        <w:t xml:space="preserve"> </w:t>
      </w:r>
      <w:r w:rsidR="00E51763" w:rsidRPr="00424122">
        <w:rPr>
          <w:rFonts w:ascii="Times New Roman" w:hAnsi="Times New Roman" w:cs="Times New Roman"/>
          <w:sz w:val="24"/>
          <w:szCs w:val="24"/>
        </w:rPr>
        <w:t>косметическим дефектом или синдромом сдавления трахеи, пищевода, что зависит</w:t>
      </w:r>
      <w:r w:rsidR="0082267E">
        <w:rPr>
          <w:rFonts w:ascii="Times New Roman" w:hAnsi="Times New Roman" w:cs="Times New Roman"/>
          <w:sz w:val="24"/>
          <w:szCs w:val="24"/>
        </w:rPr>
        <w:t xml:space="preserve"> </w:t>
      </w:r>
      <w:r w:rsidR="00E51763" w:rsidRPr="00424122">
        <w:rPr>
          <w:rFonts w:ascii="Times New Roman" w:hAnsi="Times New Roman" w:cs="Times New Roman"/>
          <w:sz w:val="24"/>
          <w:szCs w:val="24"/>
        </w:rPr>
        <w:t>от степени увеличения объема щитовидной железы. При загрудинном зобе больших</w:t>
      </w:r>
      <w:r w:rsidR="0082267E">
        <w:rPr>
          <w:rFonts w:ascii="Times New Roman" w:hAnsi="Times New Roman" w:cs="Times New Roman"/>
          <w:sz w:val="24"/>
          <w:szCs w:val="24"/>
        </w:rPr>
        <w:t xml:space="preserve"> </w:t>
      </w:r>
      <w:r w:rsidR="00E51763" w:rsidRPr="00424122">
        <w:rPr>
          <w:rFonts w:ascii="Times New Roman" w:hAnsi="Times New Roman" w:cs="Times New Roman"/>
          <w:sz w:val="24"/>
          <w:szCs w:val="24"/>
        </w:rPr>
        <w:t>размеров может отмечаться деформация шеи, а иногда, за счет компрессионного</w:t>
      </w:r>
      <w:r w:rsidR="0082267E">
        <w:rPr>
          <w:rFonts w:ascii="Times New Roman" w:hAnsi="Times New Roman" w:cs="Times New Roman"/>
          <w:sz w:val="24"/>
          <w:szCs w:val="24"/>
        </w:rPr>
        <w:t xml:space="preserve"> </w:t>
      </w:r>
      <w:r w:rsidR="00E51763" w:rsidRPr="00424122">
        <w:rPr>
          <w:rFonts w:ascii="Times New Roman" w:hAnsi="Times New Roman" w:cs="Times New Roman"/>
          <w:sz w:val="24"/>
          <w:szCs w:val="24"/>
        </w:rPr>
        <w:t xml:space="preserve">синдрома, набухание шейных вен. </w:t>
      </w:r>
      <w:proofErr w:type="spellStart"/>
      <w:r w:rsidR="00E51763" w:rsidRPr="00424122">
        <w:rPr>
          <w:rFonts w:ascii="Times New Roman" w:hAnsi="Times New Roman" w:cs="Times New Roman"/>
          <w:sz w:val="24"/>
          <w:szCs w:val="24"/>
        </w:rPr>
        <w:t>Пальпаторно</w:t>
      </w:r>
      <w:proofErr w:type="spellEnd"/>
      <w:r w:rsidR="00E51763" w:rsidRPr="00424122">
        <w:rPr>
          <w:rFonts w:ascii="Times New Roman" w:hAnsi="Times New Roman" w:cs="Times New Roman"/>
          <w:sz w:val="24"/>
          <w:szCs w:val="24"/>
        </w:rPr>
        <w:t xml:space="preserve"> могут определяться узловые</w:t>
      </w:r>
      <w:r w:rsidR="0082267E">
        <w:rPr>
          <w:rFonts w:ascii="Times New Roman" w:hAnsi="Times New Roman" w:cs="Times New Roman"/>
          <w:sz w:val="24"/>
          <w:szCs w:val="24"/>
        </w:rPr>
        <w:t xml:space="preserve"> </w:t>
      </w:r>
      <w:r w:rsidR="00E51763" w:rsidRPr="00424122">
        <w:rPr>
          <w:rFonts w:ascii="Times New Roman" w:hAnsi="Times New Roman" w:cs="Times New Roman"/>
          <w:sz w:val="24"/>
          <w:szCs w:val="24"/>
        </w:rPr>
        <w:t xml:space="preserve">образования, иногда слегка болезненные за счет </w:t>
      </w:r>
      <w:proofErr w:type="spellStart"/>
      <w:r w:rsidR="00E51763" w:rsidRPr="00424122">
        <w:rPr>
          <w:rFonts w:ascii="Times New Roman" w:hAnsi="Times New Roman" w:cs="Times New Roman"/>
          <w:sz w:val="24"/>
          <w:szCs w:val="24"/>
        </w:rPr>
        <w:t>перерастяжения</w:t>
      </w:r>
      <w:proofErr w:type="spellEnd"/>
      <w:r w:rsidR="00E51763" w:rsidRPr="00424122">
        <w:rPr>
          <w:rFonts w:ascii="Times New Roman" w:hAnsi="Times New Roman" w:cs="Times New Roman"/>
          <w:sz w:val="24"/>
          <w:szCs w:val="24"/>
        </w:rPr>
        <w:t xml:space="preserve"> капсулы ЩЖ.</w:t>
      </w:r>
      <w:r w:rsid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D7BA8">
        <w:rPr>
          <w:rFonts w:ascii="Times New Roman" w:hAnsi="Times New Roman" w:cs="Times New Roman"/>
          <w:sz w:val="24"/>
          <w:szCs w:val="24"/>
        </w:rPr>
        <w:t>1,</w:t>
      </w:r>
      <w:r w:rsidR="0082267E">
        <w:rPr>
          <w:rFonts w:ascii="Times New Roman" w:hAnsi="Times New Roman" w:cs="Times New Roman"/>
          <w:sz w:val="24"/>
          <w:szCs w:val="24"/>
        </w:rPr>
        <w:t>4</w:t>
      </w:r>
      <w:r w:rsidR="008D7BA8">
        <w:rPr>
          <w:rFonts w:ascii="Times New Roman" w:hAnsi="Times New Roman" w:cs="Times New Roman"/>
          <w:sz w:val="24"/>
          <w:szCs w:val="24"/>
        </w:rPr>
        <w:t>,6</w:t>
      </w:r>
      <w:r w:rsidR="0082267E" w:rsidRPr="007D5AA2">
        <w:rPr>
          <w:rFonts w:ascii="Times New Roman" w:hAnsi="Times New Roman" w:cs="Times New Roman"/>
          <w:sz w:val="24"/>
          <w:szCs w:val="24"/>
        </w:rPr>
        <w:t>]</w:t>
      </w:r>
    </w:p>
    <w:p w14:paraId="0E816586" w14:textId="73A3A191" w:rsidR="00E51763" w:rsidRPr="00424122" w:rsidRDefault="00572954"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w:t>
      </w:r>
      <w:r w:rsidR="00E51763" w:rsidRPr="00424122">
        <w:rPr>
          <w:rFonts w:ascii="Times New Roman" w:hAnsi="Times New Roman" w:cs="Times New Roman"/>
          <w:sz w:val="24"/>
          <w:szCs w:val="24"/>
        </w:rPr>
        <w:t>Нетоксический зоб небольших размеров обычно протекает бессимптомно.</w:t>
      </w:r>
    </w:p>
    <w:p w14:paraId="62FFD3C8" w14:textId="7782A3C7" w:rsidR="00E51763" w:rsidRPr="00424122" w:rsidRDefault="00E5176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Как правило, зоб является случайной находкой. В подавляющем большинстве</w:t>
      </w:r>
      <w:r w:rsidR="00572954" w:rsidRPr="00424122">
        <w:rPr>
          <w:rFonts w:ascii="Times New Roman" w:hAnsi="Times New Roman" w:cs="Times New Roman"/>
          <w:sz w:val="24"/>
          <w:szCs w:val="24"/>
        </w:rPr>
        <w:t xml:space="preserve"> </w:t>
      </w:r>
      <w:r w:rsidRPr="00424122">
        <w:rPr>
          <w:rFonts w:ascii="Times New Roman" w:hAnsi="Times New Roman" w:cs="Times New Roman"/>
          <w:sz w:val="24"/>
          <w:szCs w:val="24"/>
        </w:rPr>
        <w:t>случаев в условиях легкого и умеренного йодного дефицита небольшое увеличение</w:t>
      </w:r>
      <w:r w:rsidR="00572954" w:rsidRPr="00424122">
        <w:rPr>
          <w:rFonts w:ascii="Times New Roman" w:hAnsi="Times New Roman" w:cs="Times New Roman"/>
          <w:sz w:val="24"/>
          <w:szCs w:val="24"/>
        </w:rPr>
        <w:t xml:space="preserve"> </w:t>
      </w:r>
      <w:r w:rsidRPr="00424122">
        <w:rPr>
          <w:rFonts w:ascii="Times New Roman" w:hAnsi="Times New Roman" w:cs="Times New Roman"/>
          <w:sz w:val="24"/>
          <w:szCs w:val="24"/>
        </w:rPr>
        <w:t>щитовидной железы обнаруживают лишь при целенаправленном обследовании. При</w:t>
      </w:r>
      <w:r w:rsidR="00572954" w:rsidRPr="00424122">
        <w:rPr>
          <w:rFonts w:ascii="Times New Roman" w:hAnsi="Times New Roman" w:cs="Times New Roman"/>
          <w:sz w:val="24"/>
          <w:szCs w:val="24"/>
        </w:rPr>
        <w:t xml:space="preserve"> </w:t>
      </w:r>
      <w:r w:rsidRPr="00424122">
        <w:rPr>
          <w:rFonts w:ascii="Times New Roman" w:hAnsi="Times New Roman" w:cs="Times New Roman"/>
          <w:sz w:val="24"/>
          <w:szCs w:val="24"/>
        </w:rPr>
        <w:t>сборе анамнеза рекомендуется оценивать местные признаки (изменение голоса,</w:t>
      </w:r>
      <w:r w:rsidR="00572954" w:rsidRPr="00424122">
        <w:rPr>
          <w:rFonts w:ascii="Times New Roman" w:hAnsi="Times New Roman" w:cs="Times New Roman"/>
          <w:sz w:val="24"/>
          <w:szCs w:val="24"/>
        </w:rPr>
        <w:t xml:space="preserve"> </w:t>
      </w:r>
      <w:r w:rsidRPr="00424122">
        <w:rPr>
          <w:rFonts w:ascii="Times New Roman" w:hAnsi="Times New Roman" w:cs="Times New Roman"/>
          <w:sz w:val="24"/>
          <w:szCs w:val="24"/>
        </w:rPr>
        <w:t>дисфагия и др.), признаки нарушения функции ЩЖ, медицинский анамнез</w:t>
      </w:r>
      <w:r w:rsidR="00572954" w:rsidRPr="00424122">
        <w:rPr>
          <w:rFonts w:ascii="Times New Roman" w:hAnsi="Times New Roman" w:cs="Times New Roman"/>
          <w:sz w:val="24"/>
          <w:szCs w:val="24"/>
        </w:rPr>
        <w:t xml:space="preserve"> </w:t>
      </w:r>
      <w:r w:rsidRPr="00424122">
        <w:rPr>
          <w:rFonts w:ascii="Times New Roman" w:hAnsi="Times New Roman" w:cs="Times New Roman"/>
          <w:sz w:val="24"/>
          <w:szCs w:val="24"/>
        </w:rPr>
        <w:t>вмешательств на ЩЖ, семейный анамнез, включая наличие узлового зоба</w:t>
      </w:r>
      <w:r w:rsidR="00572954" w:rsidRPr="00424122">
        <w:rPr>
          <w:rFonts w:ascii="Times New Roman" w:hAnsi="Times New Roman" w:cs="Times New Roman"/>
          <w:sz w:val="24"/>
          <w:szCs w:val="24"/>
        </w:rPr>
        <w:t xml:space="preserve"> </w:t>
      </w:r>
      <w:r w:rsidRPr="00424122">
        <w:rPr>
          <w:rFonts w:ascii="Times New Roman" w:hAnsi="Times New Roman" w:cs="Times New Roman"/>
          <w:sz w:val="24"/>
          <w:szCs w:val="24"/>
        </w:rPr>
        <w:t>и мед</w:t>
      </w:r>
      <w:r w:rsidR="00572954" w:rsidRPr="00424122">
        <w:rPr>
          <w:rFonts w:ascii="Times New Roman" w:hAnsi="Times New Roman" w:cs="Times New Roman"/>
          <w:sz w:val="24"/>
          <w:szCs w:val="24"/>
        </w:rPr>
        <w:t xml:space="preserve">уллярного рака у родственников, </w:t>
      </w:r>
      <w:r w:rsidRPr="00424122">
        <w:rPr>
          <w:rFonts w:ascii="Times New Roman" w:hAnsi="Times New Roman" w:cs="Times New Roman"/>
          <w:sz w:val="24"/>
          <w:szCs w:val="24"/>
        </w:rPr>
        <w:t>предшествующее облучение области головы</w:t>
      </w:r>
      <w:r w:rsidR="00572954" w:rsidRPr="00424122">
        <w:rPr>
          <w:rFonts w:ascii="Times New Roman" w:hAnsi="Times New Roman" w:cs="Times New Roman"/>
          <w:sz w:val="24"/>
          <w:szCs w:val="24"/>
        </w:rPr>
        <w:t xml:space="preserve"> </w:t>
      </w:r>
      <w:r w:rsidRPr="00424122">
        <w:rPr>
          <w:rFonts w:ascii="Times New Roman" w:hAnsi="Times New Roman" w:cs="Times New Roman"/>
          <w:sz w:val="24"/>
          <w:szCs w:val="24"/>
        </w:rPr>
        <w:t>и шеи, проживание в условиях йодного дефицита.</w:t>
      </w:r>
      <w:r w:rsidR="0082267E" w:rsidRP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4</w:t>
      </w:r>
      <w:r w:rsidR="008D7BA8">
        <w:rPr>
          <w:rFonts w:ascii="Times New Roman" w:hAnsi="Times New Roman" w:cs="Times New Roman"/>
          <w:sz w:val="24"/>
          <w:szCs w:val="24"/>
        </w:rPr>
        <w:t>,6</w:t>
      </w:r>
      <w:r w:rsidR="0082267E" w:rsidRPr="007D5AA2">
        <w:rPr>
          <w:rFonts w:ascii="Times New Roman" w:hAnsi="Times New Roman" w:cs="Times New Roman"/>
          <w:sz w:val="24"/>
          <w:szCs w:val="24"/>
        </w:rPr>
        <w:t>]</w:t>
      </w:r>
    </w:p>
    <w:p w14:paraId="16E5AEB0" w14:textId="4DFBFED1" w:rsidR="00DF7293" w:rsidRPr="00424122" w:rsidRDefault="00C50E2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Если в качестве метода лечения УТЗ/МТЗ выбрана операция, у</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 xml:space="preserve">пациентов с </w:t>
      </w:r>
      <w:proofErr w:type="spellStart"/>
      <w:r w:rsidR="00DF7293" w:rsidRPr="00424122">
        <w:rPr>
          <w:rFonts w:ascii="Times New Roman" w:hAnsi="Times New Roman" w:cs="Times New Roman"/>
          <w:sz w:val="24"/>
          <w:szCs w:val="24"/>
        </w:rPr>
        <w:t>манифестным</w:t>
      </w:r>
      <w:proofErr w:type="spellEnd"/>
      <w:r w:rsidR="00DF7293" w:rsidRPr="00424122">
        <w:rPr>
          <w:rFonts w:ascii="Times New Roman" w:hAnsi="Times New Roman" w:cs="Times New Roman"/>
          <w:sz w:val="24"/>
          <w:szCs w:val="24"/>
        </w:rPr>
        <w:t xml:space="preserve"> тиреотоксикозом необходимо достижение </w:t>
      </w:r>
      <w:proofErr w:type="spellStart"/>
      <w:r w:rsidR="00DF7293" w:rsidRPr="00424122">
        <w:rPr>
          <w:rFonts w:ascii="Times New Roman" w:hAnsi="Times New Roman" w:cs="Times New Roman"/>
          <w:sz w:val="24"/>
          <w:szCs w:val="24"/>
        </w:rPr>
        <w:t>эутиреоза</w:t>
      </w:r>
      <w:proofErr w:type="spellEnd"/>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 xml:space="preserve">на фоне терапии </w:t>
      </w:r>
      <w:proofErr w:type="spellStart"/>
      <w:r w:rsidR="00DF7293" w:rsidRPr="00424122">
        <w:rPr>
          <w:rFonts w:ascii="Times New Roman" w:hAnsi="Times New Roman" w:cs="Times New Roman"/>
          <w:sz w:val="24"/>
          <w:szCs w:val="24"/>
        </w:rPr>
        <w:t>антитиреоидными</w:t>
      </w:r>
      <w:proofErr w:type="spellEnd"/>
      <w:r w:rsidR="00DF7293" w:rsidRPr="00424122">
        <w:rPr>
          <w:rFonts w:ascii="Times New Roman" w:hAnsi="Times New Roman" w:cs="Times New Roman"/>
          <w:sz w:val="24"/>
          <w:szCs w:val="24"/>
        </w:rPr>
        <w:t xml:space="preserve"> препаратами. Операцией выбора при МТЗ</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 xml:space="preserve">является </w:t>
      </w:r>
      <w:proofErr w:type="spellStart"/>
      <w:r w:rsidR="00DF7293" w:rsidRPr="00424122">
        <w:rPr>
          <w:rFonts w:ascii="Times New Roman" w:hAnsi="Times New Roman" w:cs="Times New Roman"/>
          <w:sz w:val="24"/>
          <w:szCs w:val="24"/>
        </w:rPr>
        <w:t>тиреоидэктомия</w:t>
      </w:r>
      <w:proofErr w:type="spellEnd"/>
      <w:r w:rsidR="00DF7293" w:rsidRPr="00424122">
        <w:rPr>
          <w:rFonts w:ascii="Times New Roman" w:hAnsi="Times New Roman" w:cs="Times New Roman"/>
          <w:sz w:val="24"/>
          <w:szCs w:val="24"/>
        </w:rPr>
        <w:t>. Операцией выбора при УТЗ является</w:t>
      </w:r>
      <w:r w:rsidRPr="00424122">
        <w:rPr>
          <w:rFonts w:ascii="Times New Roman" w:hAnsi="Times New Roman" w:cs="Times New Roman"/>
          <w:sz w:val="24"/>
          <w:szCs w:val="24"/>
        </w:rPr>
        <w:t xml:space="preserve"> </w:t>
      </w:r>
      <w:proofErr w:type="spellStart"/>
      <w:r w:rsidR="00DF7293" w:rsidRPr="00424122">
        <w:rPr>
          <w:rFonts w:ascii="Times New Roman" w:hAnsi="Times New Roman" w:cs="Times New Roman"/>
          <w:sz w:val="24"/>
          <w:szCs w:val="24"/>
        </w:rPr>
        <w:t>гемитиреоидэктомия</w:t>
      </w:r>
      <w:proofErr w:type="spellEnd"/>
      <w:r w:rsidR="00DF7293" w:rsidRPr="00424122">
        <w:rPr>
          <w:rFonts w:ascii="Times New Roman" w:hAnsi="Times New Roman" w:cs="Times New Roman"/>
          <w:sz w:val="24"/>
          <w:szCs w:val="24"/>
        </w:rPr>
        <w:t xml:space="preserve"> пораженной доли ЩЖ.</w:t>
      </w:r>
      <w:r w:rsidR="0082267E" w:rsidRP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4</w:t>
      </w:r>
      <w:r w:rsidR="008D7BA8">
        <w:rPr>
          <w:rFonts w:ascii="Times New Roman" w:hAnsi="Times New Roman" w:cs="Times New Roman"/>
          <w:sz w:val="24"/>
          <w:szCs w:val="24"/>
        </w:rPr>
        <w:t>,6</w:t>
      </w:r>
      <w:r w:rsidR="0082267E" w:rsidRPr="007D5AA2">
        <w:rPr>
          <w:rFonts w:ascii="Times New Roman" w:hAnsi="Times New Roman" w:cs="Times New Roman"/>
          <w:sz w:val="24"/>
          <w:szCs w:val="24"/>
        </w:rPr>
        <w:t>]</w:t>
      </w:r>
    </w:p>
    <w:p w14:paraId="247BC735" w14:textId="7B401FB1" w:rsidR="00DF7293" w:rsidRPr="00424122" w:rsidRDefault="00DF729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После неадекватных по объему операции по поводу УТЗ/МТЗ методом выбора</w:t>
      </w:r>
      <w:r w:rsidR="0082267E">
        <w:rPr>
          <w:rFonts w:ascii="Times New Roman" w:hAnsi="Times New Roman" w:cs="Times New Roman"/>
          <w:sz w:val="24"/>
          <w:szCs w:val="24"/>
        </w:rPr>
        <w:t xml:space="preserve"> </w:t>
      </w:r>
      <w:r w:rsidRPr="00424122">
        <w:rPr>
          <w:rFonts w:ascii="Times New Roman" w:hAnsi="Times New Roman" w:cs="Times New Roman"/>
          <w:sz w:val="24"/>
          <w:szCs w:val="24"/>
        </w:rPr>
        <w:t>лечения тиреотоксикоза является радиойодтерапия.</w:t>
      </w:r>
      <w:r w:rsid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D7BA8">
        <w:rPr>
          <w:rFonts w:ascii="Times New Roman" w:hAnsi="Times New Roman" w:cs="Times New Roman"/>
          <w:sz w:val="24"/>
          <w:szCs w:val="24"/>
        </w:rPr>
        <w:t>2,</w:t>
      </w:r>
      <w:r w:rsidR="0082267E">
        <w:rPr>
          <w:rFonts w:ascii="Times New Roman" w:hAnsi="Times New Roman" w:cs="Times New Roman"/>
          <w:sz w:val="24"/>
          <w:szCs w:val="24"/>
        </w:rPr>
        <w:t>4</w:t>
      </w:r>
      <w:r w:rsidR="008D7BA8">
        <w:rPr>
          <w:rFonts w:ascii="Times New Roman" w:hAnsi="Times New Roman" w:cs="Times New Roman"/>
          <w:sz w:val="24"/>
          <w:szCs w:val="24"/>
        </w:rPr>
        <w:t>,6</w:t>
      </w:r>
      <w:r w:rsidR="0082267E" w:rsidRPr="007D5AA2">
        <w:rPr>
          <w:rFonts w:ascii="Times New Roman" w:hAnsi="Times New Roman" w:cs="Times New Roman"/>
          <w:sz w:val="24"/>
          <w:szCs w:val="24"/>
        </w:rPr>
        <w:t>]</w:t>
      </w:r>
    </w:p>
    <w:p w14:paraId="454EA32F" w14:textId="5F60C1AD" w:rsidR="00C50E23" w:rsidRPr="00424122" w:rsidRDefault="00C50E2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 xml:space="preserve">Длительное консервативное лечение </w:t>
      </w:r>
      <w:proofErr w:type="spellStart"/>
      <w:r w:rsidR="00DF7293" w:rsidRPr="00424122">
        <w:rPr>
          <w:rFonts w:ascii="Times New Roman" w:hAnsi="Times New Roman" w:cs="Times New Roman"/>
          <w:sz w:val="24"/>
          <w:szCs w:val="24"/>
        </w:rPr>
        <w:t>антитиреоидными</w:t>
      </w:r>
      <w:proofErr w:type="spellEnd"/>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препаратами целесообразно лишь в случаях невозможности выполнить</w:t>
      </w:r>
      <w:r w:rsidRPr="00424122">
        <w:rPr>
          <w:rFonts w:ascii="Times New Roman" w:hAnsi="Times New Roman" w:cs="Times New Roman"/>
          <w:sz w:val="24"/>
          <w:szCs w:val="24"/>
        </w:rPr>
        <w:t xml:space="preserve"> радикальное лечение. </w:t>
      </w:r>
      <w:r w:rsidR="00DF7293" w:rsidRPr="00424122">
        <w:rPr>
          <w:rFonts w:ascii="Times New Roman" w:hAnsi="Times New Roman" w:cs="Times New Roman"/>
          <w:sz w:val="24"/>
          <w:szCs w:val="24"/>
        </w:rPr>
        <w:t xml:space="preserve">Предварительное лечение </w:t>
      </w:r>
      <w:proofErr w:type="spellStart"/>
      <w:r w:rsidR="00DF7293" w:rsidRPr="00424122">
        <w:rPr>
          <w:rFonts w:ascii="Times New Roman" w:hAnsi="Times New Roman" w:cs="Times New Roman"/>
          <w:sz w:val="24"/>
          <w:szCs w:val="24"/>
        </w:rPr>
        <w:t>антитиреоидными</w:t>
      </w:r>
      <w:proofErr w:type="spellEnd"/>
      <w:r w:rsidR="00DF7293" w:rsidRPr="00424122">
        <w:rPr>
          <w:rFonts w:ascii="Times New Roman" w:hAnsi="Times New Roman" w:cs="Times New Roman"/>
          <w:sz w:val="24"/>
          <w:szCs w:val="24"/>
        </w:rPr>
        <w:t xml:space="preserve"> препаратами перед</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проведением радиойодтерапии при УТЗ/МТЗ должно обсуждаться для пациентов,</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имеющих повышенный риск развития осложнений в связи с усилением</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тиреотоксикоза</w:t>
      </w:r>
      <w:r w:rsidRPr="00424122">
        <w:rPr>
          <w:rFonts w:ascii="Times New Roman" w:hAnsi="Times New Roman" w:cs="Times New Roman"/>
          <w:sz w:val="24"/>
          <w:szCs w:val="24"/>
        </w:rPr>
        <w:t>.</w:t>
      </w:r>
      <w:r w:rsid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4</w:t>
      </w:r>
      <w:r w:rsidR="0082267E" w:rsidRPr="007D5AA2">
        <w:rPr>
          <w:rFonts w:ascii="Times New Roman" w:hAnsi="Times New Roman" w:cs="Times New Roman"/>
          <w:sz w:val="24"/>
          <w:szCs w:val="24"/>
        </w:rPr>
        <w:t>]</w:t>
      </w:r>
    </w:p>
    <w:p w14:paraId="7FA3DD81" w14:textId="0D12B62E" w:rsidR="00DF7293" w:rsidRPr="00424122" w:rsidRDefault="0082267E" w:rsidP="0042412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DF7293" w:rsidRPr="00424122">
        <w:rPr>
          <w:rFonts w:ascii="Times New Roman" w:hAnsi="Times New Roman" w:cs="Times New Roman"/>
          <w:sz w:val="24"/>
          <w:szCs w:val="24"/>
        </w:rPr>
        <w:t>Наблюдение пациентов после радиойодтерапии подразумевает</w:t>
      </w:r>
      <w:r w:rsidR="00C50E23"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определение СТ4 и ТТГ 1 раз в 1-2 месяца. Если тиреотоксикоз сохраняется в</w:t>
      </w:r>
      <w:r w:rsidR="00C50E23"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течение 6 месяцев после лечения, рекомендовано повторное выполнение</w:t>
      </w:r>
      <w:r w:rsidR="00C50E23"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радиойодтерапии.</w:t>
      </w:r>
      <w:r>
        <w:rPr>
          <w:rFonts w:ascii="Times New Roman" w:hAnsi="Times New Roman" w:cs="Times New Roman"/>
          <w:sz w:val="24"/>
          <w:szCs w:val="24"/>
        </w:rPr>
        <w:t xml:space="preserve"> </w:t>
      </w:r>
      <w:r w:rsidRPr="007D5AA2">
        <w:rPr>
          <w:rFonts w:ascii="Times New Roman" w:hAnsi="Times New Roman" w:cs="Times New Roman"/>
          <w:sz w:val="24"/>
          <w:szCs w:val="24"/>
        </w:rPr>
        <w:t>[</w:t>
      </w:r>
      <w:r>
        <w:rPr>
          <w:rFonts w:ascii="Times New Roman" w:hAnsi="Times New Roman" w:cs="Times New Roman"/>
          <w:sz w:val="24"/>
          <w:szCs w:val="24"/>
        </w:rPr>
        <w:t>4</w:t>
      </w:r>
      <w:r w:rsidRPr="007D5AA2">
        <w:rPr>
          <w:rFonts w:ascii="Times New Roman" w:hAnsi="Times New Roman" w:cs="Times New Roman"/>
          <w:sz w:val="24"/>
          <w:szCs w:val="24"/>
        </w:rPr>
        <w:t>]</w:t>
      </w:r>
    </w:p>
    <w:p w14:paraId="1C1E3E34" w14:textId="3604C27F" w:rsidR="00DF7293" w:rsidRPr="00424122" w:rsidRDefault="00C50E2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lastRenderedPageBreak/>
        <w:t xml:space="preserve">  </w:t>
      </w:r>
      <w:r w:rsidR="00DF7293" w:rsidRPr="00424122">
        <w:rPr>
          <w:rFonts w:ascii="Times New Roman" w:hAnsi="Times New Roman" w:cs="Times New Roman"/>
          <w:sz w:val="24"/>
          <w:szCs w:val="24"/>
        </w:rPr>
        <w:t xml:space="preserve"> Рекомендуется </w:t>
      </w:r>
      <w:r w:rsidRPr="00424122">
        <w:rPr>
          <w:rFonts w:ascii="Times New Roman" w:hAnsi="Times New Roman" w:cs="Times New Roman"/>
          <w:sz w:val="24"/>
          <w:szCs w:val="24"/>
        </w:rPr>
        <w:t xml:space="preserve">проведение </w:t>
      </w:r>
      <w:proofErr w:type="spellStart"/>
      <w:r w:rsidRPr="00424122">
        <w:rPr>
          <w:rFonts w:ascii="Times New Roman" w:hAnsi="Times New Roman" w:cs="Times New Roman"/>
          <w:sz w:val="24"/>
          <w:szCs w:val="24"/>
        </w:rPr>
        <w:t>чрескожных</w:t>
      </w:r>
      <w:proofErr w:type="spellEnd"/>
      <w:r w:rsidRPr="00424122">
        <w:rPr>
          <w:rFonts w:ascii="Times New Roman" w:hAnsi="Times New Roman" w:cs="Times New Roman"/>
          <w:sz w:val="24"/>
          <w:szCs w:val="24"/>
        </w:rPr>
        <w:t xml:space="preserve"> инъекций </w:t>
      </w:r>
      <w:r w:rsidR="00DF7293" w:rsidRPr="00424122">
        <w:rPr>
          <w:rFonts w:ascii="Times New Roman" w:hAnsi="Times New Roman" w:cs="Times New Roman"/>
          <w:sz w:val="24"/>
          <w:szCs w:val="24"/>
        </w:rPr>
        <w:t>этанола для некоторых форм</w:t>
      </w:r>
      <w:r w:rsidR="0082267E">
        <w:rPr>
          <w:rFonts w:ascii="Times New Roman" w:hAnsi="Times New Roman" w:cs="Times New Roman"/>
          <w:sz w:val="24"/>
          <w:szCs w:val="24"/>
        </w:rPr>
        <w:t xml:space="preserve"> </w:t>
      </w:r>
      <w:r w:rsidR="00DF7293" w:rsidRPr="00424122">
        <w:rPr>
          <w:rFonts w:ascii="Times New Roman" w:hAnsi="Times New Roman" w:cs="Times New Roman"/>
          <w:sz w:val="24"/>
          <w:szCs w:val="24"/>
        </w:rPr>
        <w:t>узлового зоба</w:t>
      </w:r>
      <w:r w:rsidR="0082267E">
        <w:rPr>
          <w:rFonts w:ascii="Times New Roman" w:hAnsi="Times New Roman" w:cs="Times New Roman"/>
          <w:sz w:val="24"/>
          <w:szCs w:val="24"/>
        </w:rPr>
        <w:t xml:space="preserve"> (</w:t>
      </w:r>
      <w:r w:rsidRPr="00424122">
        <w:rPr>
          <w:rFonts w:ascii="Times New Roman" w:hAnsi="Times New Roman" w:cs="Times New Roman"/>
          <w:sz w:val="24"/>
          <w:szCs w:val="24"/>
        </w:rPr>
        <w:t>в частности, коллоидный узловой зоб)</w:t>
      </w:r>
      <w:r w:rsidR="00DF7293" w:rsidRPr="00424122">
        <w:rPr>
          <w:rFonts w:ascii="Times New Roman" w:hAnsi="Times New Roman" w:cs="Times New Roman"/>
          <w:sz w:val="24"/>
          <w:szCs w:val="24"/>
        </w:rPr>
        <w:t>. В солидн</w:t>
      </w:r>
      <w:r w:rsidRPr="00424122">
        <w:rPr>
          <w:rFonts w:ascii="Times New Roman" w:hAnsi="Times New Roman" w:cs="Times New Roman"/>
          <w:sz w:val="24"/>
          <w:szCs w:val="24"/>
        </w:rPr>
        <w:t>ые образования вводится 95%-</w:t>
      </w:r>
      <w:proofErr w:type="spellStart"/>
      <w:r w:rsidRPr="00424122">
        <w:rPr>
          <w:rFonts w:ascii="Times New Roman" w:hAnsi="Times New Roman" w:cs="Times New Roman"/>
          <w:sz w:val="24"/>
          <w:szCs w:val="24"/>
        </w:rPr>
        <w:t>ый</w:t>
      </w:r>
      <w:proofErr w:type="spellEnd"/>
      <w:r w:rsidRPr="00424122">
        <w:rPr>
          <w:rFonts w:ascii="Times New Roman" w:hAnsi="Times New Roman" w:cs="Times New Roman"/>
          <w:sz w:val="24"/>
          <w:szCs w:val="24"/>
        </w:rPr>
        <w:t xml:space="preserve"> этанол</w:t>
      </w:r>
      <w:r w:rsidR="00DF7293" w:rsidRPr="00424122">
        <w:rPr>
          <w:rFonts w:ascii="Times New Roman" w:hAnsi="Times New Roman" w:cs="Times New Roman"/>
          <w:sz w:val="24"/>
          <w:szCs w:val="24"/>
        </w:rPr>
        <w:t xml:space="preserve"> в дозе 0,5 – 1</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мл на миллилитр объема узла. В кистозные образования после аспирации жидкости</w:t>
      </w:r>
      <w:r w:rsidRPr="00424122">
        <w:rPr>
          <w:rFonts w:ascii="Times New Roman" w:hAnsi="Times New Roman" w:cs="Times New Roman"/>
          <w:sz w:val="24"/>
          <w:szCs w:val="24"/>
        </w:rPr>
        <w:t xml:space="preserve"> вводится 3 – 5 мл этанола</w:t>
      </w:r>
      <w:r w:rsidR="00DF7293" w:rsidRPr="00424122">
        <w:rPr>
          <w:rFonts w:ascii="Times New Roman" w:hAnsi="Times New Roman" w:cs="Times New Roman"/>
          <w:sz w:val="24"/>
          <w:szCs w:val="24"/>
        </w:rPr>
        <w:t>. Инъекции проводятся 1 – 2 раза в неделю и лечение, в</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зависимости от размера солидного образования, как правило, заканчивается после 3</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 4 инъекций. Показаниями к данному виду лечения служат кистозные узлы ЩЖ и</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узловые образования с большим жидкостным компонентом, вызывающие</w:t>
      </w:r>
      <w:r w:rsidRPr="00424122">
        <w:rPr>
          <w:rFonts w:ascii="Times New Roman" w:hAnsi="Times New Roman" w:cs="Times New Roman"/>
          <w:sz w:val="24"/>
          <w:szCs w:val="24"/>
        </w:rPr>
        <w:t xml:space="preserve"> </w:t>
      </w:r>
      <w:r w:rsidR="00DF7293" w:rsidRPr="00424122">
        <w:rPr>
          <w:rFonts w:ascii="Times New Roman" w:hAnsi="Times New Roman" w:cs="Times New Roman"/>
          <w:sz w:val="24"/>
          <w:szCs w:val="24"/>
        </w:rPr>
        <w:t>косметический дефект шеи, если результаты ТАБ полностью исключают</w:t>
      </w:r>
      <w:r w:rsidRPr="00424122">
        <w:rPr>
          <w:rFonts w:ascii="Times New Roman" w:hAnsi="Times New Roman" w:cs="Times New Roman"/>
          <w:sz w:val="24"/>
          <w:szCs w:val="24"/>
        </w:rPr>
        <w:t xml:space="preserve"> опухолевый процесс</w:t>
      </w:r>
      <w:r w:rsid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4</w:t>
      </w:r>
      <w:r w:rsidR="0082267E" w:rsidRPr="007D5AA2">
        <w:rPr>
          <w:rFonts w:ascii="Times New Roman" w:hAnsi="Times New Roman" w:cs="Times New Roman"/>
          <w:sz w:val="24"/>
          <w:szCs w:val="24"/>
        </w:rPr>
        <w:t>]</w:t>
      </w:r>
    </w:p>
    <w:p w14:paraId="63C44384" w14:textId="1BE6B932" w:rsidR="00DF7293" w:rsidRPr="00424122" w:rsidRDefault="00DF729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Не показан</w:t>
      </w:r>
      <w:r w:rsidR="00C50E23" w:rsidRPr="00424122">
        <w:rPr>
          <w:rFonts w:ascii="Times New Roman" w:hAnsi="Times New Roman" w:cs="Times New Roman"/>
          <w:sz w:val="24"/>
          <w:szCs w:val="24"/>
        </w:rPr>
        <w:t xml:space="preserve">ы </w:t>
      </w:r>
      <w:proofErr w:type="spellStart"/>
      <w:r w:rsidR="00C50E23" w:rsidRPr="00424122">
        <w:rPr>
          <w:rFonts w:ascii="Times New Roman" w:hAnsi="Times New Roman" w:cs="Times New Roman"/>
          <w:sz w:val="24"/>
          <w:szCs w:val="24"/>
        </w:rPr>
        <w:t>чрескожные</w:t>
      </w:r>
      <w:proofErr w:type="spellEnd"/>
      <w:r w:rsidR="00C50E23" w:rsidRPr="00424122">
        <w:rPr>
          <w:rFonts w:ascii="Times New Roman" w:hAnsi="Times New Roman" w:cs="Times New Roman"/>
          <w:sz w:val="24"/>
          <w:szCs w:val="24"/>
        </w:rPr>
        <w:t xml:space="preserve"> инъекции этанола</w:t>
      </w:r>
      <w:r w:rsidRPr="00424122">
        <w:rPr>
          <w:rFonts w:ascii="Times New Roman" w:hAnsi="Times New Roman" w:cs="Times New Roman"/>
          <w:sz w:val="24"/>
          <w:szCs w:val="24"/>
        </w:rPr>
        <w:t>:</w:t>
      </w:r>
    </w:p>
    <w:p w14:paraId="7B5F0B39" w14:textId="77777777" w:rsidR="00DF7293" w:rsidRPr="00424122" w:rsidRDefault="00DF729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при солидных «холодных» образованиях;</w:t>
      </w:r>
    </w:p>
    <w:p w14:paraId="04C89A33" w14:textId="76249C7A" w:rsidR="00B318E3" w:rsidRPr="00642594" w:rsidRDefault="00DF7293"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при одноузловом токсическом зобе с размером узловых образований объемом</w:t>
      </w:r>
      <w:r w:rsidR="0082267E">
        <w:rPr>
          <w:rFonts w:ascii="Times New Roman" w:hAnsi="Times New Roman" w:cs="Times New Roman"/>
          <w:sz w:val="24"/>
          <w:szCs w:val="24"/>
        </w:rPr>
        <w:t xml:space="preserve"> </w:t>
      </w:r>
      <w:r w:rsidRPr="00424122">
        <w:rPr>
          <w:rFonts w:ascii="Times New Roman" w:hAnsi="Times New Roman" w:cs="Times New Roman"/>
          <w:sz w:val="24"/>
          <w:szCs w:val="24"/>
        </w:rPr>
        <w:t xml:space="preserve">более 5 мл или </w:t>
      </w:r>
      <w:proofErr w:type="spellStart"/>
      <w:r w:rsidRPr="00424122">
        <w:rPr>
          <w:rFonts w:ascii="Times New Roman" w:hAnsi="Times New Roman" w:cs="Times New Roman"/>
          <w:sz w:val="24"/>
          <w:szCs w:val="24"/>
        </w:rPr>
        <w:t>многоузловом</w:t>
      </w:r>
      <w:proofErr w:type="spellEnd"/>
      <w:r w:rsidRPr="00424122">
        <w:rPr>
          <w:rFonts w:ascii="Times New Roman" w:hAnsi="Times New Roman" w:cs="Times New Roman"/>
          <w:sz w:val="24"/>
          <w:szCs w:val="24"/>
        </w:rPr>
        <w:t xml:space="preserve"> токсическом зобе.</w:t>
      </w:r>
      <w:r w:rsidR="0082267E">
        <w:rPr>
          <w:rFonts w:ascii="Times New Roman" w:hAnsi="Times New Roman" w:cs="Times New Roman"/>
          <w:sz w:val="24"/>
          <w:szCs w:val="24"/>
        </w:rPr>
        <w:t xml:space="preserve"> </w:t>
      </w:r>
      <w:r w:rsidR="0082267E" w:rsidRPr="007D5AA2">
        <w:rPr>
          <w:rFonts w:ascii="Times New Roman" w:hAnsi="Times New Roman" w:cs="Times New Roman"/>
          <w:sz w:val="24"/>
          <w:szCs w:val="24"/>
        </w:rPr>
        <w:t>[</w:t>
      </w:r>
      <w:r w:rsidR="0082267E">
        <w:rPr>
          <w:rFonts w:ascii="Times New Roman" w:hAnsi="Times New Roman" w:cs="Times New Roman"/>
          <w:sz w:val="24"/>
          <w:szCs w:val="24"/>
        </w:rPr>
        <w:t>4</w:t>
      </w:r>
      <w:r w:rsidR="0082267E" w:rsidRPr="007D5AA2">
        <w:rPr>
          <w:rFonts w:ascii="Times New Roman" w:hAnsi="Times New Roman" w:cs="Times New Roman"/>
          <w:sz w:val="24"/>
          <w:szCs w:val="24"/>
        </w:rPr>
        <w:t>]</w:t>
      </w:r>
    </w:p>
    <w:p w14:paraId="57E17880" w14:textId="0D8ADFC8" w:rsidR="00CF51F5" w:rsidRPr="00642594" w:rsidRDefault="00CF51F5" w:rsidP="00642594">
      <w:pPr>
        <w:pStyle w:val="1"/>
        <w:jc w:val="center"/>
        <w:rPr>
          <w:rFonts w:ascii="Times New Roman" w:hAnsi="Times New Roman" w:cs="Times New Roman"/>
          <w:b/>
          <w:color w:val="auto"/>
          <w:sz w:val="24"/>
          <w:szCs w:val="24"/>
          <w:shd w:val="clear" w:color="auto" w:fill="FFFFFF"/>
        </w:rPr>
      </w:pPr>
      <w:bookmarkStart w:id="7" w:name="_Toc159704381"/>
      <w:r w:rsidRPr="00642594">
        <w:rPr>
          <w:rFonts w:ascii="Times New Roman" w:hAnsi="Times New Roman" w:cs="Times New Roman"/>
          <w:b/>
          <w:color w:val="auto"/>
          <w:sz w:val="24"/>
          <w:szCs w:val="24"/>
          <w:shd w:val="clear" w:color="auto" w:fill="FFFFFF"/>
        </w:rPr>
        <w:t xml:space="preserve">Дифференцированная карцинома щитовидной железы </w:t>
      </w:r>
      <w:r w:rsidRPr="00642594">
        <w:rPr>
          <w:rFonts w:ascii="Times New Roman" w:hAnsi="Times New Roman" w:cs="Times New Roman"/>
          <w:b/>
          <w:color w:val="auto"/>
          <w:sz w:val="24"/>
          <w:szCs w:val="24"/>
        </w:rPr>
        <w:t>(</w:t>
      </w:r>
      <w:r w:rsidRPr="00642594">
        <w:rPr>
          <w:rFonts w:ascii="Times New Roman" w:hAnsi="Times New Roman" w:cs="Times New Roman"/>
          <w:b/>
          <w:color w:val="auto"/>
          <w:sz w:val="24"/>
          <w:szCs w:val="24"/>
          <w:shd w:val="clear" w:color="auto" w:fill="FFFFFF"/>
          <w:lang w:val="en-US"/>
        </w:rPr>
        <w:t>DTC</w:t>
      </w:r>
      <w:r w:rsidRPr="00642594">
        <w:rPr>
          <w:rFonts w:ascii="Times New Roman" w:hAnsi="Times New Roman" w:cs="Times New Roman"/>
          <w:b/>
          <w:color w:val="auto"/>
          <w:sz w:val="24"/>
          <w:szCs w:val="24"/>
          <w:shd w:val="clear" w:color="auto" w:fill="FFFFFF"/>
        </w:rPr>
        <w:t>)</w:t>
      </w:r>
      <w:bookmarkEnd w:id="7"/>
    </w:p>
    <w:p w14:paraId="4F61D71D" w14:textId="3EE31B53" w:rsidR="0054201E" w:rsidRPr="00424122" w:rsidRDefault="00CF51F5"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shd w:val="clear" w:color="auto" w:fill="FFFFFF"/>
        </w:rPr>
        <w:t xml:space="preserve">   Узлы ЩЖ </w:t>
      </w:r>
      <w:r w:rsidRPr="00424122">
        <w:rPr>
          <w:rFonts w:ascii="Times New Roman" w:hAnsi="Times New Roman" w:cs="Times New Roman"/>
          <w:sz w:val="24"/>
          <w:szCs w:val="24"/>
        </w:rPr>
        <w:t xml:space="preserve">у детей имеют в 2-3 раза повышенный риск злокачественного новообразования по сравнению с узлами щитовидной железы у взрослых. В зависимости от фонового йодного статуса региона, риск злокачественного перерождения клинически значимых узлов щитовидной железы (&gt;1 см) у детей составляет 20–25%. по сравнению с 5–10% для узлов щитовидной железы у взрослых соответственно. </w:t>
      </w:r>
      <w:r w:rsidR="00CE4459" w:rsidRPr="007D5AA2">
        <w:rPr>
          <w:rFonts w:ascii="Times New Roman" w:hAnsi="Times New Roman" w:cs="Times New Roman"/>
          <w:sz w:val="24"/>
          <w:szCs w:val="24"/>
        </w:rPr>
        <w:t>[</w:t>
      </w:r>
      <w:r w:rsidR="00CE4459">
        <w:rPr>
          <w:rFonts w:ascii="Times New Roman" w:hAnsi="Times New Roman" w:cs="Times New Roman"/>
          <w:sz w:val="24"/>
          <w:szCs w:val="24"/>
        </w:rPr>
        <w:t>2</w:t>
      </w:r>
      <w:r w:rsidR="00CE4459" w:rsidRPr="007D5AA2">
        <w:rPr>
          <w:rFonts w:ascii="Times New Roman" w:hAnsi="Times New Roman" w:cs="Times New Roman"/>
          <w:sz w:val="24"/>
          <w:szCs w:val="24"/>
        </w:rPr>
        <w:t>]</w:t>
      </w:r>
    </w:p>
    <w:p w14:paraId="1E6E77EA" w14:textId="0EFB1105" w:rsidR="00361EF6" w:rsidRPr="00424122" w:rsidRDefault="00361EF6" w:rsidP="00424122">
      <w:pPr>
        <w:autoSpaceDE w:val="0"/>
        <w:autoSpaceDN w:val="0"/>
        <w:adjustRightInd w:val="0"/>
        <w:rPr>
          <w:rFonts w:ascii="Times New Roman" w:hAnsi="Times New Roman" w:cs="Times New Roman"/>
          <w:sz w:val="24"/>
          <w:szCs w:val="24"/>
        </w:rPr>
      </w:pPr>
    </w:p>
    <w:p w14:paraId="50C8AB75" w14:textId="3493CBE2" w:rsidR="00361EF6" w:rsidRPr="00642594" w:rsidRDefault="00361EF6" w:rsidP="00642594">
      <w:pPr>
        <w:pStyle w:val="1"/>
        <w:rPr>
          <w:rFonts w:ascii="Times New Roman" w:hAnsi="Times New Roman" w:cs="Times New Roman"/>
          <w:i/>
          <w:color w:val="auto"/>
          <w:sz w:val="24"/>
          <w:szCs w:val="24"/>
        </w:rPr>
      </w:pPr>
      <w:bookmarkStart w:id="8" w:name="_Toc159704382"/>
      <w:r w:rsidRPr="00642594">
        <w:rPr>
          <w:rFonts w:ascii="Times New Roman" w:hAnsi="Times New Roman" w:cs="Times New Roman"/>
          <w:i/>
          <w:color w:val="auto"/>
          <w:sz w:val="24"/>
          <w:szCs w:val="24"/>
        </w:rPr>
        <w:t>Гистопатологическая диагностика и характеристика DTC</w:t>
      </w:r>
      <w:bookmarkEnd w:id="8"/>
    </w:p>
    <w:p w14:paraId="74A6E0D0" w14:textId="64ACAA78" w:rsidR="0054201E" w:rsidRPr="00424122" w:rsidRDefault="00361EF6" w:rsidP="00424122">
      <w:p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PTC (папиллярная карцинома ЩЖ) </w:t>
      </w:r>
      <w:r w:rsidR="0054201E" w:rsidRPr="00424122">
        <w:rPr>
          <w:rFonts w:ascii="Times New Roman" w:hAnsi="Times New Roman" w:cs="Times New Roman"/>
          <w:sz w:val="24"/>
          <w:szCs w:val="24"/>
        </w:rPr>
        <w:t>является доминирующим вариантом DTC. </w:t>
      </w:r>
    </w:p>
    <w:p w14:paraId="4F14A359" w14:textId="2E71C2F9" w:rsidR="00361EF6" w:rsidRPr="00CE4459" w:rsidRDefault="00361EF6" w:rsidP="00CE4459">
      <w:pPr>
        <w:rPr>
          <w:rFonts w:ascii="Times New Roman" w:eastAsia="Times New Roman" w:hAnsi="Times New Roman" w:cs="Times New Roman"/>
          <w:i/>
          <w:szCs w:val="24"/>
          <w:shd w:val="clear" w:color="auto" w:fill="FFFFFF"/>
          <w:lang w:eastAsia="ru-RU"/>
        </w:rPr>
      </w:pPr>
      <w:proofErr w:type="spellStart"/>
      <w:r w:rsidRPr="00CE4459">
        <w:rPr>
          <w:rFonts w:ascii="Times New Roman" w:eastAsia="Times New Roman" w:hAnsi="Times New Roman" w:cs="Times New Roman"/>
          <w:bCs/>
          <w:i/>
          <w:szCs w:val="24"/>
          <w:shd w:val="clear" w:color="auto" w:fill="FFFFFF"/>
          <w:lang w:eastAsia="ru-RU"/>
        </w:rPr>
        <w:t>Табл</w:t>
      </w:r>
      <w:proofErr w:type="spellEnd"/>
      <w:r w:rsidR="00CE4459" w:rsidRPr="00CE4459">
        <w:rPr>
          <w:rFonts w:ascii="Times New Roman" w:eastAsia="Times New Roman" w:hAnsi="Times New Roman" w:cs="Times New Roman"/>
          <w:bCs/>
          <w:i/>
          <w:szCs w:val="24"/>
          <w:shd w:val="clear" w:color="auto" w:fill="FFFFFF"/>
          <w:lang w:eastAsia="ru-RU"/>
        </w:rPr>
        <w:t xml:space="preserve"> 2</w:t>
      </w:r>
      <w:r w:rsidRPr="00CE4459">
        <w:rPr>
          <w:rFonts w:ascii="Times New Roman" w:eastAsia="Times New Roman" w:hAnsi="Times New Roman" w:cs="Times New Roman"/>
          <w:bCs/>
          <w:i/>
          <w:szCs w:val="24"/>
          <w:shd w:val="clear" w:color="auto" w:fill="FFFFFF"/>
          <w:lang w:eastAsia="ru-RU"/>
        </w:rPr>
        <w:t>.</w:t>
      </w:r>
      <w:r w:rsidR="00CE4459" w:rsidRPr="00CE4459">
        <w:rPr>
          <w:rFonts w:ascii="Times New Roman" w:eastAsia="Times New Roman" w:hAnsi="Times New Roman" w:cs="Times New Roman"/>
          <w:i/>
          <w:szCs w:val="24"/>
          <w:shd w:val="clear" w:color="auto" w:fill="FFFFFF"/>
          <w:lang w:eastAsia="ru-RU"/>
        </w:rPr>
        <w:t xml:space="preserve"> </w:t>
      </w:r>
      <w:r w:rsidRPr="00CE4459">
        <w:rPr>
          <w:rFonts w:ascii="Times New Roman" w:eastAsia="Times New Roman" w:hAnsi="Times New Roman" w:cs="Times New Roman"/>
          <w:i/>
          <w:szCs w:val="24"/>
          <w:shd w:val="clear" w:color="auto" w:fill="FFFFFF"/>
          <w:lang w:eastAsia="ru-RU"/>
        </w:rPr>
        <w:t>Гистологические подтипы ДОК высокого и низкого риска и патологические характеристики высокого риска в зависимости от степени заболевания</w:t>
      </w:r>
      <w:r w:rsidR="00F912B9" w:rsidRPr="00CE4459">
        <w:rPr>
          <w:rFonts w:ascii="Times New Roman" w:eastAsia="Times New Roman" w:hAnsi="Times New Roman" w:cs="Times New Roman"/>
          <w:i/>
          <w:szCs w:val="24"/>
          <w:shd w:val="clear" w:color="auto" w:fill="FFFFFF"/>
          <w:lang w:eastAsia="ru-RU"/>
        </w:rPr>
        <w:t xml:space="preserve"> (на основании 4-ой классификации ВОЗ)</w:t>
      </w:r>
      <w:r w:rsidR="00CE4459" w:rsidRPr="00CE4459">
        <w:rPr>
          <w:rFonts w:ascii="Times New Roman" w:eastAsia="Times New Roman" w:hAnsi="Times New Roman" w:cs="Times New Roman"/>
          <w:i/>
          <w:szCs w:val="24"/>
          <w:shd w:val="clear" w:color="auto" w:fill="FFFFFF"/>
          <w:lang w:eastAsia="ru-RU"/>
        </w:rPr>
        <w:t xml:space="preserve"> </w:t>
      </w:r>
      <w:r w:rsidR="008D7BA8">
        <w:rPr>
          <w:rFonts w:ascii="Times New Roman" w:hAnsi="Times New Roman" w:cs="Times New Roman"/>
          <w:i/>
          <w:szCs w:val="24"/>
        </w:rPr>
        <w:t>[2,</w:t>
      </w:r>
      <w:r w:rsidR="00CE4459" w:rsidRPr="00CE4459">
        <w:rPr>
          <w:rFonts w:ascii="Times New Roman" w:hAnsi="Times New Roman" w:cs="Times New Roman"/>
          <w:i/>
          <w:szCs w:val="24"/>
        </w:rPr>
        <w:t>,7]</w:t>
      </w:r>
    </w:p>
    <w:tbl>
      <w:tblPr>
        <w:tblStyle w:val="a8"/>
        <w:tblW w:w="0" w:type="auto"/>
        <w:jc w:val="center"/>
        <w:tblLook w:val="04A0" w:firstRow="1" w:lastRow="0" w:firstColumn="1" w:lastColumn="0" w:noHBand="0" w:noVBand="1"/>
      </w:tblPr>
      <w:tblGrid>
        <w:gridCol w:w="4673"/>
        <w:gridCol w:w="3468"/>
        <w:gridCol w:w="1205"/>
      </w:tblGrid>
      <w:tr w:rsidR="00393FC1" w:rsidRPr="00424122" w14:paraId="5F07B852" w14:textId="77777777" w:rsidTr="00F912B9">
        <w:trPr>
          <w:jc w:val="center"/>
        </w:trPr>
        <w:tc>
          <w:tcPr>
            <w:tcW w:w="4672" w:type="dxa"/>
          </w:tcPr>
          <w:p w14:paraId="3B32CA7F" w14:textId="1B1B0F28" w:rsidR="002915CF" w:rsidRPr="00424122" w:rsidRDefault="002915CF" w:rsidP="00424122">
            <w:pPr>
              <w:tabs>
                <w:tab w:val="left" w:pos="2610"/>
              </w:tabs>
              <w:rPr>
                <w:rFonts w:ascii="Times New Roman" w:hAnsi="Times New Roman" w:cs="Times New Roman"/>
                <w:b/>
                <w:bCs/>
                <w:sz w:val="24"/>
                <w:szCs w:val="24"/>
              </w:rPr>
            </w:pPr>
            <w:r w:rsidRPr="00424122">
              <w:rPr>
                <w:rFonts w:ascii="Times New Roman" w:hAnsi="Times New Roman" w:cs="Times New Roman"/>
                <w:b/>
                <w:bCs/>
                <w:sz w:val="24"/>
                <w:szCs w:val="24"/>
              </w:rPr>
              <w:t>Высокий риск</w:t>
            </w:r>
          </w:p>
        </w:tc>
        <w:tc>
          <w:tcPr>
            <w:tcW w:w="4673" w:type="dxa"/>
            <w:gridSpan w:val="2"/>
          </w:tcPr>
          <w:p w14:paraId="268F3597" w14:textId="10F680D5" w:rsidR="002915CF" w:rsidRPr="00424122" w:rsidRDefault="002915CF" w:rsidP="00424122">
            <w:pPr>
              <w:tabs>
                <w:tab w:val="left" w:pos="2610"/>
              </w:tabs>
              <w:rPr>
                <w:rFonts w:ascii="Times New Roman" w:hAnsi="Times New Roman" w:cs="Times New Roman"/>
                <w:b/>
                <w:bCs/>
                <w:sz w:val="24"/>
                <w:szCs w:val="24"/>
              </w:rPr>
            </w:pPr>
            <w:r w:rsidRPr="00424122">
              <w:rPr>
                <w:rFonts w:ascii="Times New Roman" w:hAnsi="Times New Roman" w:cs="Times New Roman"/>
                <w:b/>
                <w:bCs/>
                <w:sz w:val="24"/>
                <w:szCs w:val="24"/>
              </w:rPr>
              <w:t>Низкий риск</w:t>
            </w:r>
          </w:p>
        </w:tc>
      </w:tr>
      <w:tr w:rsidR="00393FC1" w:rsidRPr="00424122" w14:paraId="3342DCF4" w14:textId="77777777" w:rsidTr="00F912B9">
        <w:trPr>
          <w:jc w:val="center"/>
        </w:trPr>
        <w:tc>
          <w:tcPr>
            <w:tcW w:w="9345" w:type="dxa"/>
            <w:gridSpan w:val="3"/>
          </w:tcPr>
          <w:p w14:paraId="49E6B88D" w14:textId="46846241" w:rsidR="002A5566" w:rsidRPr="00424122" w:rsidRDefault="002A5566" w:rsidP="00424122">
            <w:pPr>
              <w:tabs>
                <w:tab w:val="left" w:pos="2610"/>
              </w:tabs>
              <w:rPr>
                <w:rFonts w:ascii="Times New Roman" w:hAnsi="Times New Roman" w:cs="Times New Roman"/>
                <w:sz w:val="24"/>
                <w:szCs w:val="24"/>
              </w:rPr>
            </w:pPr>
            <w:r w:rsidRPr="00424122">
              <w:rPr>
                <w:rFonts w:ascii="Times New Roman" w:hAnsi="Times New Roman" w:cs="Times New Roman"/>
                <w:i/>
                <w:iCs/>
                <w:sz w:val="24"/>
                <w:szCs w:val="24"/>
              </w:rPr>
              <w:t>А. Гистологические подтипы</w:t>
            </w:r>
          </w:p>
        </w:tc>
      </w:tr>
      <w:tr w:rsidR="00393FC1" w:rsidRPr="00424122" w14:paraId="74E935AD" w14:textId="4844AC7F" w:rsidTr="00F912B9">
        <w:trPr>
          <w:jc w:val="center"/>
        </w:trPr>
        <w:tc>
          <w:tcPr>
            <w:tcW w:w="4672" w:type="dxa"/>
          </w:tcPr>
          <w:p w14:paraId="27234D6A" w14:textId="0F2129CD" w:rsidR="00F912B9" w:rsidRPr="00424122" w:rsidRDefault="00F912B9"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PTC</w:t>
            </w:r>
            <w:r w:rsidRPr="00424122">
              <w:rPr>
                <w:rFonts w:ascii="Times New Roman" w:hAnsi="Times New Roman" w:cs="Times New Roman"/>
                <w:sz w:val="24"/>
                <w:szCs w:val="24"/>
                <w:lang w:val="en-US"/>
              </w:rPr>
              <w:t xml:space="preserve"> </w:t>
            </w:r>
            <w:r w:rsidRPr="00424122">
              <w:rPr>
                <w:rFonts w:ascii="Times New Roman" w:hAnsi="Times New Roman" w:cs="Times New Roman"/>
                <w:sz w:val="24"/>
                <w:szCs w:val="24"/>
              </w:rPr>
              <w:t>из «высоких» клеток (7–13%)</w:t>
            </w:r>
          </w:p>
        </w:tc>
        <w:tc>
          <w:tcPr>
            <w:tcW w:w="3468" w:type="dxa"/>
          </w:tcPr>
          <w:p w14:paraId="105DAE02" w14:textId="4D4C1EDA" w:rsidR="00F912B9" w:rsidRPr="00424122" w:rsidRDefault="00F912B9"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Фолликулярный вариант PTC</w:t>
            </w:r>
          </w:p>
        </w:tc>
        <w:tc>
          <w:tcPr>
            <w:tcW w:w="1205" w:type="dxa"/>
            <w:vMerge w:val="restart"/>
          </w:tcPr>
          <w:p w14:paraId="0D9A4E8B" w14:textId="09723A4B" w:rsidR="00F912B9" w:rsidRPr="00424122" w:rsidRDefault="00F912B9"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(63-85%)</w:t>
            </w:r>
          </w:p>
        </w:tc>
      </w:tr>
      <w:tr w:rsidR="00393FC1" w:rsidRPr="00424122" w14:paraId="56DC9911" w14:textId="5831209D" w:rsidTr="00F912B9">
        <w:trPr>
          <w:jc w:val="center"/>
        </w:trPr>
        <w:tc>
          <w:tcPr>
            <w:tcW w:w="4672" w:type="dxa"/>
          </w:tcPr>
          <w:p w14:paraId="31BD1B78" w14:textId="2DFCF41E" w:rsidR="00F912B9" w:rsidRPr="00424122" w:rsidRDefault="00F912B9"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Диффузно-</w:t>
            </w:r>
            <w:proofErr w:type="spellStart"/>
            <w:r w:rsidRPr="00424122">
              <w:rPr>
                <w:rFonts w:ascii="Times New Roman" w:hAnsi="Times New Roman" w:cs="Times New Roman"/>
                <w:sz w:val="24"/>
                <w:szCs w:val="24"/>
              </w:rPr>
              <w:t>склерозирующий</w:t>
            </w:r>
            <w:proofErr w:type="spellEnd"/>
            <w:r w:rsidRPr="00424122">
              <w:rPr>
                <w:rFonts w:ascii="Times New Roman" w:hAnsi="Times New Roman" w:cs="Times New Roman"/>
                <w:sz w:val="24"/>
                <w:szCs w:val="24"/>
              </w:rPr>
              <w:t xml:space="preserve"> PTC (7–16%)</w:t>
            </w:r>
          </w:p>
        </w:tc>
        <w:tc>
          <w:tcPr>
            <w:tcW w:w="3468" w:type="dxa"/>
          </w:tcPr>
          <w:p w14:paraId="3ED39A8B" w14:textId="5321C504" w:rsidR="00F912B9" w:rsidRPr="00424122" w:rsidRDefault="00F912B9"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Классический вариант PTC</w:t>
            </w:r>
          </w:p>
        </w:tc>
        <w:tc>
          <w:tcPr>
            <w:tcW w:w="1205" w:type="dxa"/>
            <w:vMerge/>
          </w:tcPr>
          <w:p w14:paraId="6FBD060B" w14:textId="77777777" w:rsidR="00F912B9" w:rsidRPr="00424122" w:rsidRDefault="00F912B9" w:rsidP="00424122">
            <w:pPr>
              <w:tabs>
                <w:tab w:val="left" w:pos="2610"/>
              </w:tabs>
              <w:rPr>
                <w:rFonts w:ascii="Times New Roman" w:hAnsi="Times New Roman" w:cs="Times New Roman"/>
                <w:sz w:val="24"/>
                <w:szCs w:val="24"/>
              </w:rPr>
            </w:pPr>
          </w:p>
        </w:tc>
      </w:tr>
      <w:tr w:rsidR="00393FC1" w:rsidRPr="00424122" w14:paraId="54B7299C" w14:textId="77777777" w:rsidTr="00F912B9">
        <w:trPr>
          <w:jc w:val="center"/>
        </w:trPr>
        <w:tc>
          <w:tcPr>
            <w:tcW w:w="4672" w:type="dxa"/>
          </w:tcPr>
          <w:p w14:paraId="67E90175" w14:textId="4AEABC95" w:rsidR="002915CF" w:rsidRPr="00424122" w:rsidRDefault="002A5566"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Солидный/трабекулярный PTC</w:t>
            </w:r>
            <w:r w:rsidR="00F912B9" w:rsidRPr="00424122">
              <w:rPr>
                <w:rFonts w:ascii="Times New Roman" w:hAnsi="Times New Roman" w:cs="Times New Roman"/>
                <w:sz w:val="24"/>
                <w:szCs w:val="24"/>
              </w:rPr>
              <w:t xml:space="preserve"> (1–4%)</w:t>
            </w:r>
          </w:p>
        </w:tc>
        <w:tc>
          <w:tcPr>
            <w:tcW w:w="4673" w:type="dxa"/>
            <w:gridSpan w:val="2"/>
          </w:tcPr>
          <w:p w14:paraId="70E9CF00" w14:textId="6186FBEC" w:rsidR="002915CF" w:rsidRPr="00424122" w:rsidRDefault="002915CF"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Инкапсулированный PTC</w:t>
            </w:r>
          </w:p>
        </w:tc>
      </w:tr>
      <w:tr w:rsidR="00393FC1" w:rsidRPr="00424122" w14:paraId="09BC2B8E" w14:textId="381965BD" w:rsidTr="00F912B9">
        <w:trPr>
          <w:jc w:val="center"/>
        </w:trPr>
        <w:tc>
          <w:tcPr>
            <w:tcW w:w="4673" w:type="dxa"/>
          </w:tcPr>
          <w:p w14:paraId="2F131292" w14:textId="077E950A" w:rsidR="00F912B9" w:rsidRPr="00424122" w:rsidRDefault="00F912B9"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Низкодифференцированная карцинома (2–6%) (PDTC)</w:t>
            </w:r>
          </w:p>
        </w:tc>
        <w:tc>
          <w:tcPr>
            <w:tcW w:w="4672" w:type="dxa"/>
            <w:gridSpan w:val="2"/>
          </w:tcPr>
          <w:p w14:paraId="4160CAB1" w14:textId="77777777" w:rsidR="00F912B9" w:rsidRPr="00424122" w:rsidRDefault="00F912B9" w:rsidP="00424122">
            <w:pPr>
              <w:tabs>
                <w:tab w:val="left" w:pos="2610"/>
              </w:tabs>
              <w:rPr>
                <w:rFonts w:ascii="Times New Roman" w:hAnsi="Times New Roman" w:cs="Times New Roman"/>
                <w:sz w:val="24"/>
                <w:szCs w:val="24"/>
              </w:rPr>
            </w:pPr>
          </w:p>
        </w:tc>
      </w:tr>
      <w:tr w:rsidR="00393FC1" w:rsidRPr="00424122" w14:paraId="135B7776" w14:textId="77777777" w:rsidTr="00F912B9">
        <w:trPr>
          <w:jc w:val="center"/>
        </w:trPr>
        <w:tc>
          <w:tcPr>
            <w:tcW w:w="9345" w:type="dxa"/>
            <w:gridSpan w:val="3"/>
          </w:tcPr>
          <w:p w14:paraId="2967EF7E" w14:textId="4AD0F1E6" w:rsidR="002A5566" w:rsidRPr="00424122" w:rsidRDefault="002A5566" w:rsidP="00424122">
            <w:pPr>
              <w:tabs>
                <w:tab w:val="left" w:pos="2610"/>
              </w:tabs>
              <w:rPr>
                <w:rFonts w:ascii="Times New Roman" w:hAnsi="Times New Roman" w:cs="Times New Roman"/>
                <w:i/>
                <w:iCs/>
                <w:sz w:val="24"/>
                <w:szCs w:val="24"/>
              </w:rPr>
            </w:pPr>
            <w:r w:rsidRPr="00424122">
              <w:rPr>
                <w:rFonts w:ascii="Times New Roman" w:hAnsi="Times New Roman" w:cs="Times New Roman"/>
                <w:i/>
                <w:iCs/>
                <w:sz w:val="24"/>
                <w:szCs w:val="24"/>
              </w:rPr>
              <w:t>Б. Характеристики высокого риска, выявленные при патологоанатомическом исследовании</w:t>
            </w:r>
          </w:p>
        </w:tc>
      </w:tr>
      <w:tr w:rsidR="00393FC1" w:rsidRPr="00424122" w14:paraId="2AABDE03" w14:textId="77777777" w:rsidTr="00F912B9">
        <w:trPr>
          <w:jc w:val="center"/>
        </w:trPr>
        <w:tc>
          <w:tcPr>
            <w:tcW w:w="9345" w:type="dxa"/>
            <w:gridSpan w:val="3"/>
          </w:tcPr>
          <w:p w14:paraId="7E269EED" w14:textId="4610019B" w:rsidR="002A5566" w:rsidRPr="00424122" w:rsidRDefault="002A5566"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Мультифокальное поражение</w:t>
            </w:r>
          </w:p>
        </w:tc>
      </w:tr>
      <w:tr w:rsidR="00393FC1" w:rsidRPr="00424122" w14:paraId="056EFFBF" w14:textId="77777777" w:rsidTr="00F912B9">
        <w:trPr>
          <w:jc w:val="center"/>
        </w:trPr>
        <w:tc>
          <w:tcPr>
            <w:tcW w:w="9345" w:type="dxa"/>
            <w:gridSpan w:val="3"/>
          </w:tcPr>
          <w:p w14:paraId="6E246621" w14:textId="2FCB04DF" w:rsidR="002A5566" w:rsidRPr="00424122" w:rsidRDefault="002A5566"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Двустороннее поражение</w:t>
            </w:r>
          </w:p>
        </w:tc>
      </w:tr>
      <w:tr w:rsidR="00393FC1" w:rsidRPr="00424122" w14:paraId="785E0D3A" w14:textId="77777777" w:rsidTr="00F912B9">
        <w:trPr>
          <w:jc w:val="center"/>
        </w:trPr>
        <w:tc>
          <w:tcPr>
            <w:tcW w:w="9345" w:type="dxa"/>
            <w:gridSpan w:val="3"/>
          </w:tcPr>
          <w:p w14:paraId="110B44E0" w14:textId="7BC2CCDA" w:rsidR="002A5566" w:rsidRPr="00424122" w:rsidRDefault="002A5566"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lastRenderedPageBreak/>
              <w:t>Экстракапсулярная инвазия</w:t>
            </w:r>
          </w:p>
        </w:tc>
      </w:tr>
      <w:tr w:rsidR="002A5566" w:rsidRPr="00424122" w14:paraId="6F365EC0" w14:textId="77777777" w:rsidTr="00F912B9">
        <w:trPr>
          <w:jc w:val="center"/>
        </w:trPr>
        <w:tc>
          <w:tcPr>
            <w:tcW w:w="9345" w:type="dxa"/>
            <w:gridSpan w:val="3"/>
          </w:tcPr>
          <w:p w14:paraId="4FCC6473" w14:textId="57105467" w:rsidR="002A5566" w:rsidRPr="00424122" w:rsidRDefault="002A5566" w:rsidP="00424122">
            <w:pPr>
              <w:tabs>
                <w:tab w:val="left" w:pos="2610"/>
              </w:tabs>
              <w:rPr>
                <w:rFonts w:ascii="Times New Roman" w:hAnsi="Times New Roman" w:cs="Times New Roman"/>
                <w:sz w:val="24"/>
                <w:szCs w:val="24"/>
              </w:rPr>
            </w:pPr>
            <w:r w:rsidRPr="00424122">
              <w:rPr>
                <w:rFonts w:ascii="Times New Roman" w:hAnsi="Times New Roman" w:cs="Times New Roman"/>
                <w:sz w:val="24"/>
                <w:szCs w:val="24"/>
              </w:rPr>
              <w:t>Распространение за пределы ЩЖ</w:t>
            </w:r>
            <w:r w:rsidR="00777FCB" w:rsidRPr="00424122">
              <w:rPr>
                <w:rFonts w:ascii="Times New Roman" w:hAnsi="Times New Roman" w:cs="Times New Roman"/>
                <w:sz w:val="24"/>
                <w:szCs w:val="24"/>
              </w:rPr>
              <w:t xml:space="preserve"> – прогностический фактор метастазирование в лимфатические узлы</w:t>
            </w:r>
          </w:p>
        </w:tc>
      </w:tr>
    </w:tbl>
    <w:p w14:paraId="5B7813DC" w14:textId="1824E523" w:rsidR="0054201E" w:rsidRPr="00424122" w:rsidRDefault="0054201E" w:rsidP="00424122">
      <w:pPr>
        <w:tabs>
          <w:tab w:val="left" w:pos="2610"/>
        </w:tabs>
        <w:rPr>
          <w:rFonts w:ascii="Times New Roman" w:hAnsi="Times New Roman" w:cs="Times New Roman"/>
          <w:sz w:val="24"/>
          <w:szCs w:val="24"/>
        </w:rPr>
      </w:pPr>
    </w:p>
    <w:p w14:paraId="2A216145" w14:textId="5963CD65" w:rsidR="00F912B9" w:rsidRPr="00642594" w:rsidRDefault="00F912B9" w:rsidP="00424122">
      <w:pPr>
        <w:pStyle w:val="a5"/>
        <w:shd w:val="clear" w:color="auto" w:fill="FFFFFF"/>
        <w:spacing w:before="0" w:beforeAutospacing="0" w:after="0" w:afterAutospacing="0" w:line="360" w:lineRule="auto"/>
        <w:jc w:val="both"/>
        <w:rPr>
          <w:i/>
          <w:iCs/>
          <w:sz w:val="22"/>
          <w:szCs w:val="22"/>
        </w:rPr>
      </w:pPr>
      <w:r w:rsidRPr="00642594">
        <w:rPr>
          <w:i/>
          <w:iCs/>
          <w:sz w:val="22"/>
          <w:szCs w:val="22"/>
        </w:rPr>
        <w:t>Диффузно-</w:t>
      </w:r>
      <w:proofErr w:type="spellStart"/>
      <w:r w:rsidRPr="00642594">
        <w:rPr>
          <w:i/>
          <w:iCs/>
          <w:sz w:val="22"/>
          <w:szCs w:val="22"/>
        </w:rPr>
        <w:t>склерозирующий</w:t>
      </w:r>
      <w:proofErr w:type="spellEnd"/>
      <w:r w:rsidRPr="00642594">
        <w:rPr>
          <w:i/>
          <w:iCs/>
          <w:sz w:val="22"/>
          <w:szCs w:val="22"/>
        </w:rPr>
        <w:t xml:space="preserve"> PTC</w:t>
      </w:r>
      <w:r w:rsidR="00CE4459" w:rsidRPr="00642594">
        <w:rPr>
          <w:i/>
          <w:iCs/>
          <w:sz w:val="22"/>
          <w:szCs w:val="22"/>
        </w:rPr>
        <w:t xml:space="preserve"> </w:t>
      </w:r>
      <w:r w:rsidR="00CE4459" w:rsidRPr="00642594">
        <w:rPr>
          <w:sz w:val="22"/>
          <w:szCs w:val="22"/>
        </w:rPr>
        <w:t>[2]</w:t>
      </w:r>
    </w:p>
    <w:p w14:paraId="7ACAB7BE" w14:textId="318EDF75" w:rsidR="00F912B9" w:rsidRPr="00642594" w:rsidRDefault="00F912B9" w:rsidP="00424122">
      <w:pPr>
        <w:pStyle w:val="a5"/>
        <w:shd w:val="clear" w:color="auto" w:fill="FFFFFF"/>
        <w:spacing w:before="0" w:beforeAutospacing="0" w:after="0" w:afterAutospacing="0" w:line="360" w:lineRule="auto"/>
        <w:jc w:val="both"/>
        <w:rPr>
          <w:sz w:val="22"/>
          <w:szCs w:val="22"/>
        </w:rPr>
      </w:pPr>
      <w:r w:rsidRPr="00642594">
        <w:rPr>
          <w:sz w:val="22"/>
          <w:szCs w:val="22"/>
        </w:rPr>
        <w:t xml:space="preserve">- связан с </w:t>
      </w:r>
      <w:proofErr w:type="spellStart"/>
      <w:r w:rsidRPr="00642594">
        <w:rPr>
          <w:sz w:val="22"/>
          <w:szCs w:val="22"/>
        </w:rPr>
        <w:t>лимфоцитарным</w:t>
      </w:r>
      <w:proofErr w:type="spellEnd"/>
      <w:r w:rsidRPr="00642594">
        <w:rPr>
          <w:sz w:val="22"/>
          <w:szCs w:val="22"/>
        </w:rPr>
        <w:t xml:space="preserve"> тиреоидитом и циркулирующими антителами;</w:t>
      </w:r>
    </w:p>
    <w:p w14:paraId="237F83D5" w14:textId="6C5AB916" w:rsidR="00F912B9" w:rsidRPr="00642594" w:rsidRDefault="00F912B9" w:rsidP="00424122">
      <w:pPr>
        <w:pStyle w:val="a5"/>
        <w:shd w:val="clear" w:color="auto" w:fill="FFFFFF"/>
        <w:spacing w:before="0" w:beforeAutospacing="0" w:after="0" w:afterAutospacing="0" w:line="360" w:lineRule="auto"/>
        <w:jc w:val="both"/>
        <w:rPr>
          <w:sz w:val="22"/>
          <w:szCs w:val="22"/>
        </w:rPr>
      </w:pPr>
      <w:r w:rsidRPr="00642594">
        <w:rPr>
          <w:sz w:val="22"/>
          <w:szCs w:val="22"/>
        </w:rPr>
        <w:t xml:space="preserve">- </w:t>
      </w:r>
      <w:r w:rsidR="0054201E" w:rsidRPr="00642594">
        <w:rPr>
          <w:sz w:val="22"/>
          <w:szCs w:val="22"/>
        </w:rPr>
        <w:t>на момент первоначального диагноза, как правило, имеются метастазы в лимфатические узлы и легкие</w:t>
      </w:r>
      <w:r w:rsidRPr="00642594">
        <w:rPr>
          <w:sz w:val="22"/>
          <w:szCs w:val="22"/>
        </w:rPr>
        <w:t>;</w:t>
      </w:r>
    </w:p>
    <w:p w14:paraId="6F7B707C" w14:textId="0BF77454" w:rsidR="00F912B9" w:rsidRPr="00642594" w:rsidRDefault="00F912B9" w:rsidP="00424122">
      <w:pPr>
        <w:pStyle w:val="a5"/>
        <w:shd w:val="clear" w:color="auto" w:fill="FFFFFF"/>
        <w:spacing w:before="0" w:beforeAutospacing="0" w:after="0" w:afterAutospacing="0" w:line="360" w:lineRule="auto"/>
        <w:jc w:val="both"/>
        <w:rPr>
          <w:sz w:val="22"/>
          <w:szCs w:val="22"/>
        </w:rPr>
      </w:pPr>
      <w:r w:rsidRPr="00642594">
        <w:rPr>
          <w:sz w:val="22"/>
          <w:szCs w:val="22"/>
        </w:rPr>
        <w:t>-выживаемость существенно не отличается от классического ПТК</w:t>
      </w:r>
    </w:p>
    <w:p w14:paraId="75E75DD9" w14:textId="0BABAE78" w:rsidR="00F912B9" w:rsidRPr="00642594" w:rsidRDefault="00F912B9" w:rsidP="00424122">
      <w:pPr>
        <w:pStyle w:val="a5"/>
        <w:shd w:val="clear" w:color="auto" w:fill="FFFFFF"/>
        <w:spacing w:before="0" w:beforeAutospacing="0" w:after="0" w:afterAutospacing="0" w:line="360" w:lineRule="auto"/>
        <w:jc w:val="both"/>
        <w:rPr>
          <w:i/>
          <w:iCs/>
          <w:sz w:val="22"/>
          <w:szCs w:val="22"/>
        </w:rPr>
      </w:pPr>
      <w:r w:rsidRPr="00642594">
        <w:rPr>
          <w:i/>
          <w:iCs/>
          <w:sz w:val="22"/>
          <w:szCs w:val="22"/>
        </w:rPr>
        <w:t>Медуллярная карцинома ЩЖ</w:t>
      </w:r>
      <w:r w:rsidR="00CE4459" w:rsidRPr="00642594">
        <w:rPr>
          <w:i/>
          <w:iCs/>
          <w:sz w:val="22"/>
          <w:szCs w:val="22"/>
        </w:rPr>
        <w:t xml:space="preserve"> </w:t>
      </w:r>
      <w:r w:rsidR="00CE4459" w:rsidRPr="00642594">
        <w:rPr>
          <w:sz w:val="22"/>
          <w:szCs w:val="22"/>
        </w:rPr>
        <w:t xml:space="preserve"> [2]</w:t>
      </w:r>
    </w:p>
    <w:p w14:paraId="63BCED92" w14:textId="77777777" w:rsidR="00AC67AC" w:rsidRPr="00642594" w:rsidRDefault="00AC67AC" w:rsidP="00424122">
      <w:pPr>
        <w:pStyle w:val="a5"/>
        <w:shd w:val="clear" w:color="auto" w:fill="FFFFFF"/>
        <w:spacing w:before="0" w:beforeAutospacing="0" w:after="0" w:afterAutospacing="0" w:line="360" w:lineRule="auto"/>
        <w:jc w:val="both"/>
        <w:rPr>
          <w:sz w:val="22"/>
          <w:szCs w:val="22"/>
        </w:rPr>
      </w:pPr>
      <w:r w:rsidRPr="00642594">
        <w:rPr>
          <w:sz w:val="22"/>
          <w:szCs w:val="22"/>
        </w:rPr>
        <w:t xml:space="preserve">- спорадическое (70-75%) и/или наследственное (25-30%) заболевание. </w:t>
      </w:r>
    </w:p>
    <w:p w14:paraId="413B8A74" w14:textId="77777777" w:rsidR="00AC67AC" w:rsidRPr="00642594" w:rsidRDefault="00AC67AC" w:rsidP="00424122">
      <w:pPr>
        <w:pStyle w:val="a5"/>
        <w:shd w:val="clear" w:color="auto" w:fill="FFFFFF"/>
        <w:spacing w:before="0" w:beforeAutospacing="0" w:after="0" w:afterAutospacing="0" w:line="360" w:lineRule="auto"/>
        <w:jc w:val="both"/>
        <w:rPr>
          <w:sz w:val="22"/>
          <w:szCs w:val="22"/>
        </w:rPr>
      </w:pPr>
      <w:r w:rsidRPr="00642594">
        <w:rPr>
          <w:sz w:val="22"/>
          <w:szCs w:val="22"/>
        </w:rPr>
        <w:t>- у подавляющего большинства детей наблюдается наследственная форма, обусловленная доминантно передаваемыми или </w:t>
      </w:r>
      <w:proofErr w:type="spellStart"/>
      <w:r w:rsidRPr="00642594">
        <w:rPr>
          <w:rStyle w:val="a6"/>
          <w:sz w:val="22"/>
          <w:szCs w:val="22"/>
        </w:rPr>
        <w:t>de</w:t>
      </w:r>
      <w:proofErr w:type="spellEnd"/>
      <w:r w:rsidRPr="00642594">
        <w:rPr>
          <w:rStyle w:val="a6"/>
          <w:sz w:val="22"/>
          <w:szCs w:val="22"/>
        </w:rPr>
        <w:t xml:space="preserve"> </w:t>
      </w:r>
      <w:proofErr w:type="spellStart"/>
      <w:r w:rsidRPr="00642594">
        <w:rPr>
          <w:rStyle w:val="a6"/>
          <w:sz w:val="22"/>
          <w:szCs w:val="22"/>
        </w:rPr>
        <w:t>novo</w:t>
      </w:r>
      <w:proofErr w:type="spellEnd"/>
      <w:r w:rsidRPr="00642594">
        <w:rPr>
          <w:sz w:val="22"/>
          <w:szCs w:val="22"/>
        </w:rPr>
        <w:t xml:space="preserve"> патогенными вариантами </w:t>
      </w:r>
      <w:proofErr w:type="spellStart"/>
      <w:r w:rsidRPr="00642594">
        <w:rPr>
          <w:sz w:val="22"/>
          <w:szCs w:val="22"/>
        </w:rPr>
        <w:t>протоонкогена</w:t>
      </w:r>
      <w:proofErr w:type="spellEnd"/>
      <w:r w:rsidRPr="00642594">
        <w:rPr>
          <w:sz w:val="22"/>
          <w:szCs w:val="22"/>
        </w:rPr>
        <w:t> </w:t>
      </w:r>
      <w:r w:rsidRPr="00642594">
        <w:rPr>
          <w:rStyle w:val="a6"/>
          <w:sz w:val="22"/>
          <w:szCs w:val="22"/>
        </w:rPr>
        <w:t>RET</w:t>
      </w:r>
      <w:r w:rsidRPr="00642594">
        <w:rPr>
          <w:sz w:val="22"/>
          <w:szCs w:val="22"/>
        </w:rPr>
        <w:t>, ассоциированными с множественными эндокринными неоплазиями (MEN) 2А или 2Б. </w:t>
      </w:r>
    </w:p>
    <w:p w14:paraId="47FC613A" w14:textId="59D5F588" w:rsidR="00AC67AC" w:rsidRPr="00642594" w:rsidRDefault="00AC67AC" w:rsidP="00424122">
      <w:pPr>
        <w:pStyle w:val="a5"/>
        <w:shd w:val="clear" w:color="auto" w:fill="FFFFFF"/>
        <w:spacing w:before="0" w:beforeAutospacing="0" w:after="0" w:afterAutospacing="0" w:line="360" w:lineRule="auto"/>
        <w:jc w:val="both"/>
        <w:rPr>
          <w:i/>
          <w:iCs/>
          <w:sz w:val="22"/>
          <w:szCs w:val="22"/>
        </w:rPr>
      </w:pPr>
      <w:r w:rsidRPr="00642594">
        <w:rPr>
          <w:sz w:val="22"/>
          <w:szCs w:val="22"/>
        </w:rPr>
        <w:t>- у детей с синдромом MEN2 возраст проявления MTC зависит от природы присутствующего патогенного варианта </w:t>
      </w:r>
      <w:r w:rsidR="00CE4459" w:rsidRPr="00642594">
        <w:rPr>
          <w:rStyle w:val="a6"/>
          <w:sz w:val="22"/>
          <w:szCs w:val="22"/>
        </w:rPr>
        <w:t>RET</w:t>
      </w:r>
      <w:r w:rsidRPr="00642594">
        <w:rPr>
          <w:rStyle w:val="a6"/>
          <w:sz w:val="22"/>
          <w:szCs w:val="22"/>
        </w:rPr>
        <w:t>, поэтому для предотвращения MTC рекомендуется профилактическое хирургическое вмешательство на щитовидной железе.</w:t>
      </w:r>
      <w:r w:rsidR="00CE4459" w:rsidRPr="00642594">
        <w:rPr>
          <w:rStyle w:val="a6"/>
          <w:sz w:val="22"/>
          <w:szCs w:val="22"/>
        </w:rPr>
        <w:t xml:space="preserve"> </w:t>
      </w:r>
    </w:p>
    <w:p w14:paraId="38A0BC5A" w14:textId="7A5B246A" w:rsidR="00F912B9" w:rsidRPr="00642594" w:rsidRDefault="00F912B9" w:rsidP="00424122">
      <w:pPr>
        <w:pStyle w:val="a5"/>
        <w:shd w:val="clear" w:color="auto" w:fill="FFFFFF"/>
        <w:spacing w:before="0" w:beforeAutospacing="0" w:after="0" w:afterAutospacing="0" w:line="360" w:lineRule="auto"/>
        <w:jc w:val="both"/>
        <w:rPr>
          <w:sz w:val="22"/>
          <w:szCs w:val="22"/>
        </w:rPr>
      </w:pPr>
      <w:r w:rsidRPr="00642594">
        <w:rPr>
          <w:sz w:val="22"/>
          <w:szCs w:val="22"/>
        </w:rPr>
        <w:t xml:space="preserve">- прогноз </w:t>
      </w:r>
      <w:r w:rsidR="00777FCB" w:rsidRPr="00642594">
        <w:rPr>
          <w:sz w:val="22"/>
          <w:szCs w:val="22"/>
        </w:rPr>
        <w:t>хороший, главным образом потому что</w:t>
      </w:r>
      <w:r w:rsidRPr="00642594">
        <w:rPr>
          <w:sz w:val="22"/>
          <w:szCs w:val="22"/>
        </w:rPr>
        <w:t xml:space="preserve"> эти опухоли имеют тенденцию быть инкапсулированными/хорошо очерченными.</w:t>
      </w:r>
    </w:p>
    <w:p w14:paraId="046D6464" w14:textId="7EDA68F6" w:rsidR="0054201E" w:rsidRPr="00642594" w:rsidRDefault="0054201E" w:rsidP="00424122">
      <w:pPr>
        <w:pStyle w:val="a5"/>
        <w:shd w:val="clear" w:color="auto" w:fill="FFFFFF"/>
        <w:spacing w:before="0" w:beforeAutospacing="0" w:after="0" w:afterAutospacing="0" w:line="360" w:lineRule="auto"/>
        <w:jc w:val="both"/>
        <w:rPr>
          <w:i/>
          <w:iCs/>
        </w:rPr>
      </w:pPr>
      <w:r w:rsidRPr="00642594">
        <w:rPr>
          <w:i/>
          <w:iCs/>
          <w:sz w:val="22"/>
          <w:szCs w:val="22"/>
        </w:rPr>
        <w:t xml:space="preserve">Фолликулярная карцинома </w:t>
      </w:r>
      <w:r w:rsidR="00F912B9" w:rsidRPr="00642594">
        <w:rPr>
          <w:i/>
          <w:iCs/>
          <w:sz w:val="22"/>
          <w:szCs w:val="22"/>
        </w:rPr>
        <w:t>ЩЖ</w:t>
      </w:r>
      <w:r w:rsidR="00CE4459" w:rsidRPr="00642594">
        <w:rPr>
          <w:i/>
          <w:iCs/>
          <w:sz w:val="22"/>
          <w:szCs w:val="22"/>
        </w:rPr>
        <w:t xml:space="preserve"> </w:t>
      </w:r>
      <w:r w:rsidR="00CE4459" w:rsidRPr="00642594">
        <w:rPr>
          <w:sz w:val="22"/>
          <w:szCs w:val="22"/>
        </w:rPr>
        <w:t>[2]</w:t>
      </w:r>
      <w:r w:rsidR="00F912B9" w:rsidRPr="00642594">
        <w:rPr>
          <w:sz w:val="22"/>
          <w:szCs w:val="22"/>
        </w:rPr>
        <w:t xml:space="preserve">- </w:t>
      </w:r>
      <w:r w:rsidRPr="00642594">
        <w:rPr>
          <w:sz w:val="22"/>
          <w:szCs w:val="22"/>
        </w:rPr>
        <w:t xml:space="preserve">в детстве встречается очень редко и обычно </w:t>
      </w:r>
      <w:proofErr w:type="spellStart"/>
      <w:r w:rsidRPr="00642594">
        <w:rPr>
          <w:sz w:val="22"/>
          <w:szCs w:val="22"/>
        </w:rPr>
        <w:t>малоинвазивна</w:t>
      </w:r>
      <w:proofErr w:type="spellEnd"/>
      <w:r w:rsidR="00777FCB" w:rsidRPr="00642594">
        <w:rPr>
          <w:sz w:val="22"/>
          <w:szCs w:val="22"/>
        </w:rPr>
        <w:t>.</w:t>
      </w:r>
    </w:p>
    <w:p w14:paraId="1A542A22" w14:textId="38BED855" w:rsidR="00AC67AC" w:rsidRPr="00424122" w:rsidRDefault="00777FCB" w:rsidP="00424122">
      <w:pPr>
        <w:pStyle w:val="a5"/>
        <w:shd w:val="clear" w:color="auto" w:fill="FFFFFF"/>
        <w:spacing w:before="0" w:beforeAutospacing="0" w:after="0" w:afterAutospacing="0" w:line="360" w:lineRule="auto"/>
        <w:jc w:val="both"/>
      </w:pPr>
      <w:r w:rsidRPr="00424122">
        <w:t xml:space="preserve">  </w:t>
      </w:r>
      <w:r w:rsidR="0054201E" w:rsidRPr="00424122">
        <w:t>В новой 5-й классификации ВОЗ микро-</w:t>
      </w:r>
      <w:r w:rsidRPr="00424122">
        <w:t xml:space="preserve"> PTC</w:t>
      </w:r>
      <w:r w:rsidR="0054201E" w:rsidRPr="00424122">
        <w:t xml:space="preserve"> больше не рассматривается как вариант </w:t>
      </w:r>
      <w:r w:rsidRPr="00424122">
        <w:t>PTC</w:t>
      </w:r>
      <w:r w:rsidR="0054201E" w:rsidRPr="00424122">
        <w:t>, который может быть даже более применим у детей, чем у взрослых. Кроме того, термин «низкодифференцированная карцинома» в прогностических целях сочетается с «карциномами фолликулярно-клеточного происхождения с признаками высокой степени злокачественности», охватывающими как старые PDC («островковая карцинома»), так и PTC и FTC со множеством митозов и/или очагов появляются некрозы.</w:t>
      </w:r>
      <w:r w:rsidR="00CE4459">
        <w:t xml:space="preserve"> </w:t>
      </w:r>
      <w:r w:rsidR="00CE4459" w:rsidRPr="007D5AA2">
        <w:t>[</w:t>
      </w:r>
      <w:r w:rsidR="00CE4459">
        <w:t>2</w:t>
      </w:r>
      <w:r w:rsidR="00CE4459" w:rsidRPr="007D5AA2">
        <w:t>]</w:t>
      </w:r>
    </w:p>
    <w:p w14:paraId="06A5C605" w14:textId="308F89AF" w:rsidR="0054201E" w:rsidRPr="00642594" w:rsidRDefault="0054201E" w:rsidP="00642594">
      <w:pPr>
        <w:pStyle w:val="1"/>
        <w:rPr>
          <w:rFonts w:ascii="Times New Roman" w:hAnsi="Times New Roman" w:cs="Times New Roman"/>
          <w:i/>
          <w:color w:val="auto"/>
          <w:sz w:val="24"/>
          <w:szCs w:val="24"/>
        </w:rPr>
      </w:pPr>
      <w:bookmarkStart w:id="9" w:name="_Toc159704383"/>
      <w:r w:rsidRPr="00642594">
        <w:rPr>
          <w:rFonts w:ascii="Times New Roman" w:hAnsi="Times New Roman" w:cs="Times New Roman"/>
          <w:i/>
          <w:color w:val="auto"/>
          <w:sz w:val="24"/>
          <w:szCs w:val="24"/>
        </w:rPr>
        <w:t xml:space="preserve">Молекулярное тестирование образца </w:t>
      </w:r>
      <w:r w:rsidR="00C31130" w:rsidRPr="00642594">
        <w:rPr>
          <w:rFonts w:ascii="Times New Roman" w:hAnsi="Times New Roman" w:cs="Times New Roman"/>
          <w:i/>
          <w:color w:val="auto"/>
          <w:sz w:val="24"/>
          <w:szCs w:val="24"/>
        </w:rPr>
        <w:t>ТАБ</w:t>
      </w:r>
      <w:bookmarkEnd w:id="9"/>
    </w:p>
    <w:p w14:paraId="0DA1D053" w14:textId="5BF076B9" w:rsidR="00C31130" w:rsidRPr="00424122" w:rsidRDefault="00C31130" w:rsidP="00424122">
      <w:pPr>
        <w:rPr>
          <w:rFonts w:ascii="Times New Roman" w:hAnsi="Times New Roman" w:cs="Times New Roman"/>
          <w:sz w:val="24"/>
          <w:szCs w:val="24"/>
        </w:rPr>
      </w:pPr>
      <w:r w:rsidRPr="00424122">
        <w:rPr>
          <w:rFonts w:ascii="Times New Roman" w:hAnsi="Times New Roman" w:cs="Times New Roman"/>
          <w:sz w:val="24"/>
          <w:szCs w:val="24"/>
        </w:rPr>
        <w:t xml:space="preserve">   В 2007 г. в ходе экспертной конференции в Национальном Институте Рака США (г. </w:t>
      </w:r>
      <w:proofErr w:type="spellStart"/>
      <w:r w:rsidRPr="00424122">
        <w:rPr>
          <w:rFonts w:ascii="Times New Roman" w:hAnsi="Times New Roman" w:cs="Times New Roman"/>
          <w:sz w:val="24"/>
          <w:szCs w:val="24"/>
        </w:rPr>
        <w:t>Бетесда</w:t>
      </w:r>
      <w:proofErr w:type="spellEnd"/>
      <w:r w:rsidRPr="00424122">
        <w:rPr>
          <w:rFonts w:ascii="Times New Roman" w:hAnsi="Times New Roman" w:cs="Times New Roman"/>
          <w:sz w:val="24"/>
          <w:szCs w:val="24"/>
        </w:rPr>
        <w:t xml:space="preserve">, штат </w:t>
      </w:r>
      <w:proofErr w:type="spellStart"/>
      <w:r w:rsidRPr="00424122">
        <w:rPr>
          <w:rFonts w:ascii="Times New Roman" w:hAnsi="Times New Roman" w:cs="Times New Roman"/>
          <w:sz w:val="24"/>
          <w:szCs w:val="24"/>
        </w:rPr>
        <w:t>Мерилэнд</w:t>
      </w:r>
      <w:proofErr w:type="spellEnd"/>
      <w:r w:rsidRPr="00424122">
        <w:rPr>
          <w:rFonts w:ascii="Times New Roman" w:hAnsi="Times New Roman" w:cs="Times New Roman"/>
          <w:sz w:val="24"/>
          <w:szCs w:val="24"/>
        </w:rPr>
        <w:t xml:space="preserve">) была предложена новая классификация цитологических заключений при ТАБ ЩЖ (Классификация </w:t>
      </w:r>
      <w:proofErr w:type="spellStart"/>
      <w:r w:rsidRPr="00424122">
        <w:rPr>
          <w:rFonts w:ascii="Times New Roman" w:hAnsi="Times New Roman" w:cs="Times New Roman"/>
          <w:sz w:val="24"/>
          <w:szCs w:val="24"/>
        </w:rPr>
        <w:t>Бетесда</w:t>
      </w:r>
      <w:proofErr w:type="spellEnd"/>
      <w:r w:rsidRPr="00424122">
        <w:rPr>
          <w:rFonts w:ascii="Times New Roman" w:hAnsi="Times New Roman" w:cs="Times New Roman"/>
          <w:sz w:val="24"/>
          <w:szCs w:val="24"/>
        </w:rPr>
        <w:t xml:space="preserve"> для </w:t>
      </w:r>
      <w:proofErr w:type="spellStart"/>
      <w:r w:rsidRPr="00424122">
        <w:rPr>
          <w:rFonts w:ascii="Times New Roman" w:hAnsi="Times New Roman" w:cs="Times New Roman"/>
          <w:sz w:val="24"/>
          <w:szCs w:val="24"/>
        </w:rPr>
        <w:t>цитопатологии</w:t>
      </w:r>
      <w:proofErr w:type="spellEnd"/>
      <w:r w:rsidRPr="00424122">
        <w:rPr>
          <w:rFonts w:ascii="Times New Roman" w:hAnsi="Times New Roman" w:cs="Times New Roman"/>
          <w:sz w:val="24"/>
          <w:szCs w:val="24"/>
        </w:rPr>
        <w:t xml:space="preserve"> ЩЖ, </w:t>
      </w:r>
      <w:proofErr w:type="spellStart"/>
      <w:r w:rsidRPr="00424122">
        <w:rPr>
          <w:rFonts w:ascii="Times New Roman" w:hAnsi="Times New Roman" w:cs="Times New Roman"/>
          <w:sz w:val="24"/>
          <w:szCs w:val="24"/>
        </w:rPr>
        <w:t>Th</w:t>
      </w:r>
      <w:proofErr w:type="spellEnd"/>
      <w:r w:rsidRPr="00424122">
        <w:rPr>
          <w:rFonts w:ascii="Times New Roman" w:hAnsi="Times New Roman" w:cs="Times New Roman"/>
          <w:sz w:val="24"/>
          <w:szCs w:val="24"/>
        </w:rPr>
        <w:t xml:space="preserve"> e </w:t>
      </w:r>
      <w:proofErr w:type="spellStart"/>
      <w:r w:rsidRPr="00424122">
        <w:rPr>
          <w:rFonts w:ascii="Times New Roman" w:hAnsi="Times New Roman" w:cs="Times New Roman"/>
          <w:sz w:val="24"/>
          <w:szCs w:val="24"/>
        </w:rPr>
        <w:t>Bethesda</w:t>
      </w:r>
      <w:proofErr w:type="spellEnd"/>
      <w:r w:rsidRPr="00424122">
        <w:rPr>
          <w:rFonts w:ascii="Times New Roman" w:hAnsi="Times New Roman" w:cs="Times New Roman"/>
          <w:sz w:val="24"/>
          <w:szCs w:val="24"/>
        </w:rPr>
        <w:t xml:space="preserve"> System </w:t>
      </w:r>
      <w:proofErr w:type="spellStart"/>
      <w:r w:rsidRPr="00424122">
        <w:rPr>
          <w:rFonts w:ascii="Times New Roman" w:hAnsi="Times New Roman" w:cs="Times New Roman"/>
          <w:sz w:val="24"/>
          <w:szCs w:val="24"/>
        </w:rPr>
        <w:t>for</w:t>
      </w:r>
      <w:proofErr w:type="spellEnd"/>
      <w:r w:rsidRPr="00424122">
        <w:rPr>
          <w:rFonts w:ascii="Times New Roman" w:hAnsi="Times New Roman" w:cs="Times New Roman"/>
          <w:sz w:val="24"/>
          <w:szCs w:val="24"/>
        </w:rPr>
        <w:t xml:space="preserve"> Reporting </w:t>
      </w:r>
      <w:proofErr w:type="spellStart"/>
      <w:r w:rsidRPr="00424122">
        <w:rPr>
          <w:rFonts w:ascii="Times New Roman" w:hAnsi="Times New Roman" w:cs="Times New Roman"/>
          <w:sz w:val="24"/>
          <w:szCs w:val="24"/>
        </w:rPr>
        <w:t>Th</w:t>
      </w:r>
      <w:proofErr w:type="spellEnd"/>
      <w:r w:rsidRPr="00424122">
        <w:rPr>
          <w:rFonts w:ascii="Times New Roman" w:hAnsi="Times New Roman" w:cs="Times New Roman"/>
          <w:sz w:val="24"/>
          <w:szCs w:val="24"/>
        </w:rPr>
        <w:t xml:space="preserve"> </w:t>
      </w:r>
      <w:proofErr w:type="spellStart"/>
      <w:r w:rsidRPr="00424122">
        <w:rPr>
          <w:rFonts w:ascii="Times New Roman" w:hAnsi="Times New Roman" w:cs="Times New Roman"/>
          <w:sz w:val="24"/>
          <w:szCs w:val="24"/>
        </w:rPr>
        <w:t>yroid</w:t>
      </w:r>
      <w:proofErr w:type="spellEnd"/>
      <w:r w:rsidRPr="00424122">
        <w:rPr>
          <w:rFonts w:ascii="Times New Roman" w:hAnsi="Times New Roman" w:cs="Times New Roman"/>
          <w:sz w:val="24"/>
          <w:szCs w:val="24"/>
        </w:rPr>
        <w:t xml:space="preserve"> </w:t>
      </w:r>
      <w:proofErr w:type="spellStart"/>
      <w:r w:rsidRPr="00424122">
        <w:rPr>
          <w:rFonts w:ascii="Times New Roman" w:hAnsi="Times New Roman" w:cs="Times New Roman"/>
          <w:sz w:val="24"/>
          <w:szCs w:val="24"/>
        </w:rPr>
        <w:t>Cytopathology</w:t>
      </w:r>
      <w:proofErr w:type="spellEnd"/>
      <w:r w:rsidRPr="00424122">
        <w:rPr>
          <w:rFonts w:ascii="Times New Roman" w:hAnsi="Times New Roman" w:cs="Times New Roman"/>
          <w:sz w:val="24"/>
          <w:szCs w:val="24"/>
        </w:rPr>
        <w:t xml:space="preserve"> или TBSRTC). Согласно системе классификации </w:t>
      </w:r>
      <w:proofErr w:type="spellStart"/>
      <w:r w:rsidRPr="00424122">
        <w:rPr>
          <w:rFonts w:ascii="Times New Roman" w:hAnsi="Times New Roman" w:cs="Times New Roman"/>
          <w:sz w:val="24"/>
          <w:szCs w:val="24"/>
        </w:rPr>
        <w:t>Bethesda</w:t>
      </w:r>
      <w:proofErr w:type="spellEnd"/>
      <w:r w:rsidRPr="00424122">
        <w:rPr>
          <w:rFonts w:ascii="Times New Roman" w:hAnsi="Times New Roman" w:cs="Times New Roman"/>
          <w:sz w:val="24"/>
          <w:szCs w:val="24"/>
        </w:rPr>
        <w:t xml:space="preserve"> (TBSRTC) весь пункционный материал разделен на 6 четких диагностических категорий, каждая из которых характеризует свой риск злокачественности, колеблющийся в диапазоне от 0-3% в категории «доброкачественные изменения» до 100% в категории «злокачественные новообразования», в соответствии с которым предлагается определенный алгоритм ведения пациентов.</w:t>
      </w:r>
    </w:p>
    <w:p w14:paraId="237306B9" w14:textId="3A27F59E" w:rsidR="00C31130" w:rsidRPr="00424122" w:rsidRDefault="00C31130" w:rsidP="00CE4459">
      <w:pPr>
        <w:rPr>
          <w:rFonts w:ascii="Times New Roman" w:hAnsi="Times New Roman" w:cs="Times New Roman"/>
          <w:b/>
          <w:bCs/>
          <w:i/>
          <w:iCs/>
          <w:sz w:val="24"/>
          <w:szCs w:val="24"/>
        </w:rPr>
      </w:pPr>
      <w:r w:rsidRPr="00424122">
        <w:rPr>
          <w:rFonts w:ascii="Times New Roman" w:hAnsi="Times New Roman" w:cs="Times New Roman"/>
          <w:i/>
          <w:iCs/>
          <w:sz w:val="24"/>
          <w:szCs w:val="24"/>
        </w:rPr>
        <w:t>Табл.</w:t>
      </w:r>
      <w:r w:rsidRPr="00424122">
        <w:rPr>
          <w:rFonts w:ascii="Times New Roman" w:hAnsi="Times New Roman" w:cs="Times New Roman"/>
          <w:sz w:val="24"/>
          <w:szCs w:val="24"/>
        </w:rPr>
        <w:t xml:space="preserve"> система классификации </w:t>
      </w:r>
      <w:proofErr w:type="spellStart"/>
      <w:r w:rsidRPr="00424122">
        <w:rPr>
          <w:rFonts w:ascii="Times New Roman" w:hAnsi="Times New Roman" w:cs="Times New Roman"/>
          <w:sz w:val="24"/>
          <w:szCs w:val="24"/>
        </w:rPr>
        <w:t>Bethesda</w:t>
      </w:r>
      <w:proofErr w:type="spellEnd"/>
      <w:r w:rsidRPr="00424122">
        <w:rPr>
          <w:rFonts w:ascii="Times New Roman" w:hAnsi="Times New Roman" w:cs="Times New Roman"/>
          <w:sz w:val="24"/>
          <w:szCs w:val="24"/>
        </w:rPr>
        <w:t xml:space="preserve"> (TBSRTC) для </w:t>
      </w:r>
      <w:proofErr w:type="spellStart"/>
      <w:r w:rsidRPr="00424122">
        <w:rPr>
          <w:rFonts w:ascii="Times New Roman" w:hAnsi="Times New Roman" w:cs="Times New Roman"/>
          <w:sz w:val="24"/>
          <w:szCs w:val="24"/>
        </w:rPr>
        <w:t>цитопатологии</w:t>
      </w:r>
      <w:proofErr w:type="spellEnd"/>
      <w:r w:rsidRPr="00424122">
        <w:rPr>
          <w:rFonts w:ascii="Times New Roman" w:hAnsi="Times New Roman" w:cs="Times New Roman"/>
          <w:sz w:val="24"/>
          <w:szCs w:val="24"/>
        </w:rPr>
        <w:t xml:space="preserve"> ЩЖ.</w:t>
      </w:r>
      <w:r w:rsidR="00CE4459">
        <w:rPr>
          <w:rFonts w:ascii="Times New Roman" w:hAnsi="Times New Roman" w:cs="Times New Roman"/>
          <w:sz w:val="24"/>
          <w:szCs w:val="24"/>
        </w:rPr>
        <w:t xml:space="preserve"> </w:t>
      </w:r>
      <w:r w:rsidR="00CE4459" w:rsidRPr="007D5AA2">
        <w:rPr>
          <w:rFonts w:ascii="Times New Roman" w:hAnsi="Times New Roman" w:cs="Times New Roman"/>
          <w:sz w:val="24"/>
          <w:szCs w:val="24"/>
        </w:rPr>
        <w:t>[</w:t>
      </w:r>
      <w:r w:rsidR="00CE4459">
        <w:rPr>
          <w:rFonts w:ascii="Times New Roman" w:hAnsi="Times New Roman" w:cs="Times New Roman"/>
          <w:sz w:val="24"/>
          <w:szCs w:val="24"/>
        </w:rPr>
        <w:t>2,8</w:t>
      </w:r>
      <w:r w:rsidR="00CE4459" w:rsidRPr="007D5AA2">
        <w:rPr>
          <w:rFonts w:ascii="Times New Roman" w:hAnsi="Times New Roman" w:cs="Times New Roman"/>
          <w:sz w:val="24"/>
          <w:szCs w:val="24"/>
        </w:rPr>
        <w:t>]</w:t>
      </w:r>
    </w:p>
    <w:p w14:paraId="772AFE13" w14:textId="5E1B6494" w:rsidR="00E51763" w:rsidRPr="00424122" w:rsidRDefault="00E51763" w:rsidP="00424122">
      <w:pPr>
        <w:rPr>
          <w:rFonts w:ascii="Times New Roman" w:hAnsi="Times New Roman" w:cs="Times New Roman"/>
          <w:b/>
          <w:bCs/>
          <w:i/>
          <w:iCs/>
          <w:sz w:val="24"/>
          <w:szCs w:val="24"/>
        </w:rPr>
      </w:pPr>
      <w:r w:rsidRPr="00424122">
        <w:rPr>
          <w:rFonts w:ascii="Times New Roman" w:hAnsi="Times New Roman" w:cs="Times New Roman"/>
          <w:b/>
          <w:bCs/>
          <w:i/>
          <w:iCs/>
          <w:noProof/>
          <w:sz w:val="24"/>
          <w:szCs w:val="24"/>
          <w:lang w:eastAsia="ru-RU"/>
        </w:rPr>
        <w:lastRenderedPageBreak/>
        <w:drawing>
          <wp:inline distT="0" distB="0" distL="0" distR="0" wp14:anchorId="4F384A5B" wp14:editId="073B92DF">
            <wp:extent cx="5136543" cy="4936017"/>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5697" cy="4944813"/>
                    </a:xfrm>
                    <a:prstGeom prst="rect">
                      <a:avLst/>
                    </a:prstGeom>
                    <a:noFill/>
                    <a:ln>
                      <a:noFill/>
                    </a:ln>
                  </pic:spPr>
                </pic:pic>
              </a:graphicData>
            </a:graphic>
          </wp:inline>
        </w:drawing>
      </w:r>
    </w:p>
    <w:p w14:paraId="42D39262" w14:textId="66170E9F" w:rsidR="0054201E" w:rsidRPr="00424122" w:rsidRDefault="00C31130" w:rsidP="00CE4459">
      <w:pPr>
        <w:pStyle w:val="a5"/>
        <w:shd w:val="clear" w:color="auto" w:fill="FFFFFF"/>
        <w:spacing w:before="0" w:beforeAutospacing="0" w:after="0" w:afterAutospacing="0" w:line="360" w:lineRule="auto"/>
        <w:jc w:val="both"/>
      </w:pPr>
      <w:r w:rsidRPr="00424122">
        <w:t xml:space="preserve">   </w:t>
      </w:r>
      <w:r w:rsidR="0054201E" w:rsidRPr="00424122">
        <w:t xml:space="preserve">Молекулярные изменения обнаруживаются в 77–92% педиатрических </w:t>
      </w:r>
      <w:r w:rsidR="00D8198C" w:rsidRPr="00424122">
        <w:t>DTC</w:t>
      </w:r>
      <w:r w:rsidRPr="00424122">
        <w:t xml:space="preserve">. </w:t>
      </w:r>
      <w:r w:rsidR="0054201E" w:rsidRPr="00424122">
        <w:t>У детей PTC мутации BRAF встречаются реже, чем у взрослых. </w:t>
      </w:r>
      <w:r w:rsidR="0054201E" w:rsidRPr="00424122">
        <w:rPr>
          <w:rStyle w:val="a6"/>
          <w:u w:val="single"/>
        </w:rPr>
        <w:t>Мутации BRAF</w:t>
      </w:r>
      <w:r w:rsidR="0054201E" w:rsidRPr="00424122">
        <w:rPr>
          <w:u w:val="single"/>
        </w:rPr>
        <w:t> V600E</w:t>
      </w:r>
      <w:r w:rsidR="0054201E" w:rsidRPr="00424122">
        <w:t xml:space="preserve"> не были обнаружены при доброкачественных новообразованиях щитовидной железы</w:t>
      </w:r>
      <w:r w:rsidRPr="00424122">
        <w:t>.</w:t>
      </w:r>
      <w:r w:rsidR="0054201E" w:rsidRPr="00424122">
        <w:t> По этой причине молекулярный анализ мутации </w:t>
      </w:r>
      <w:r w:rsidR="0054201E" w:rsidRPr="00424122">
        <w:rPr>
          <w:rStyle w:val="a6"/>
        </w:rPr>
        <w:t>BRAF</w:t>
      </w:r>
      <w:r w:rsidR="0054201E" w:rsidRPr="00424122">
        <w:t> V600E в образцах</w:t>
      </w:r>
      <w:r w:rsidRPr="00424122">
        <w:t xml:space="preserve"> ТАБ</w:t>
      </w:r>
      <w:r w:rsidR="0054201E" w:rsidRPr="00424122">
        <w:t xml:space="preserve">, классифицированных как </w:t>
      </w:r>
      <w:proofErr w:type="spellStart"/>
      <w:r w:rsidR="0054201E" w:rsidRPr="00424122">
        <w:t>Bethesda</w:t>
      </w:r>
      <w:proofErr w:type="spellEnd"/>
      <w:r w:rsidR="0054201E" w:rsidRPr="00424122">
        <w:t xml:space="preserve"> 5, может быть полезен для диагностики ПТК. В случае обнаружения мутации </w:t>
      </w:r>
      <w:r w:rsidR="0054201E" w:rsidRPr="00424122">
        <w:rPr>
          <w:rStyle w:val="a6"/>
        </w:rPr>
        <w:t>BRAF</w:t>
      </w:r>
      <w:r w:rsidR="0054201E" w:rsidRPr="00424122">
        <w:t> V600E риск злокачественного образования узла щитовидной железы высок, но его необходимо подтвердить, например, с помощью замороженного среза во время операции на щитовидной железе.</w:t>
      </w:r>
      <w:r w:rsidR="00CE4459">
        <w:t xml:space="preserve"> </w:t>
      </w:r>
      <w:r w:rsidR="00CE4459" w:rsidRPr="007D5AA2">
        <w:t>[</w:t>
      </w:r>
      <w:r w:rsidR="00CE4459">
        <w:t>2</w:t>
      </w:r>
      <w:r w:rsidR="00CE4459" w:rsidRPr="007D5AA2">
        <w:t>]</w:t>
      </w:r>
    </w:p>
    <w:p w14:paraId="5E44BD27" w14:textId="2AA95082" w:rsidR="00995562" w:rsidRPr="00642594" w:rsidRDefault="00C31130" w:rsidP="00642594">
      <w:pPr>
        <w:pStyle w:val="a5"/>
        <w:shd w:val="clear" w:color="auto" w:fill="FFFFFF"/>
        <w:spacing w:before="0" w:beforeAutospacing="0" w:after="0" w:afterAutospacing="0" w:line="360" w:lineRule="auto"/>
        <w:jc w:val="both"/>
      </w:pPr>
      <w:r w:rsidRPr="00424122">
        <w:t xml:space="preserve">   </w:t>
      </w:r>
      <w:r w:rsidR="0054201E" w:rsidRPr="00424122">
        <w:t xml:space="preserve">Анализ наличия других онкогенных факторов и слияний генов (например, слияний RET/PTC и NTRK) может быть рассмотрен в </w:t>
      </w:r>
      <w:proofErr w:type="spellStart"/>
      <w:r w:rsidR="0054201E" w:rsidRPr="00424122">
        <w:t>Bethesda</w:t>
      </w:r>
      <w:proofErr w:type="spellEnd"/>
      <w:r w:rsidR="0054201E" w:rsidRPr="00424122">
        <w:t xml:space="preserve"> 3, 4 или 5 в связи с растущим пониманием того, что они также связаны с наличием PTC. Можно ожидать перехода к оценке и лечению педиатрического </w:t>
      </w:r>
      <w:r w:rsidR="00D8198C" w:rsidRPr="00424122">
        <w:t>DTC</w:t>
      </w:r>
      <w:r w:rsidR="0054201E" w:rsidRPr="00424122">
        <w:t xml:space="preserve"> путем выявления онкогенных факторов и слияний генов в диагностическом обследовании, поскольку знание этих молекулярных изменений может повысить точность результатов цитологии, которые в настоящее время классифицируются как неопределенные</w:t>
      </w:r>
      <w:r w:rsidRPr="00424122">
        <w:t>.</w:t>
      </w:r>
      <w:r w:rsidR="0054201E" w:rsidRPr="00424122">
        <w:t xml:space="preserve"> </w:t>
      </w:r>
      <w:r w:rsidR="00CE4459" w:rsidRPr="007D5AA2">
        <w:t>[</w:t>
      </w:r>
      <w:r w:rsidR="00CE4459">
        <w:t>2</w:t>
      </w:r>
      <w:r w:rsidR="00CE4459" w:rsidRPr="007D5AA2">
        <w:t>]</w:t>
      </w:r>
    </w:p>
    <w:p w14:paraId="5A9E5651" w14:textId="542CA04E" w:rsidR="0054201E" w:rsidRPr="00642594" w:rsidRDefault="0054201E" w:rsidP="00642594">
      <w:pPr>
        <w:pStyle w:val="1"/>
        <w:rPr>
          <w:rFonts w:ascii="Times New Roman" w:hAnsi="Times New Roman" w:cs="Times New Roman"/>
          <w:i/>
          <w:color w:val="auto"/>
          <w:sz w:val="24"/>
          <w:szCs w:val="24"/>
        </w:rPr>
      </w:pPr>
      <w:bookmarkStart w:id="10" w:name="_Toc159704384"/>
      <w:r w:rsidRPr="00642594">
        <w:rPr>
          <w:rFonts w:ascii="Times New Roman" w:hAnsi="Times New Roman" w:cs="Times New Roman"/>
          <w:i/>
          <w:color w:val="auto"/>
          <w:sz w:val="24"/>
          <w:szCs w:val="24"/>
        </w:rPr>
        <w:t xml:space="preserve">Хирургический подход при </w:t>
      </w:r>
      <w:r w:rsidR="00D8198C" w:rsidRPr="00642594">
        <w:rPr>
          <w:rFonts w:ascii="Times New Roman" w:hAnsi="Times New Roman" w:cs="Times New Roman"/>
          <w:i/>
          <w:color w:val="auto"/>
          <w:sz w:val="24"/>
          <w:szCs w:val="24"/>
        </w:rPr>
        <w:t>DTC</w:t>
      </w:r>
      <w:bookmarkEnd w:id="10"/>
      <w:r w:rsidRPr="00642594">
        <w:rPr>
          <w:rFonts w:ascii="Times New Roman" w:hAnsi="Times New Roman" w:cs="Times New Roman"/>
          <w:i/>
          <w:color w:val="auto"/>
          <w:sz w:val="24"/>
          <w:szCs w:val="24"/>
        </w:rPr>
        <w:t xml:space="preserve"> </w:t>
      </w:r>
    </w:p>
    <w:p w14:paraId="7AFD3F97" w14:textId="7F3F58B9" w:rsidR="00122566" w:rsidRPr="00424122" w:rsidRDefault="008C4091" w:rsidP="00CE4459">
      <w:pPr>
        <w:pStyle w:val="a5"/>
        <w:shd w:val="clear" w:color="auto" w:fill="FFFFFF"/>
        <w:spacing w:before="0" w:beforeAutospacing="0" w:after="240" w:afterAutospacing="0" w:line="360" w:lineRule="auto"/>
        <w:jc w:val="both"/>
      </w:pPr>
      <w:r w:rsidRPr="00424122">
        <w:t xml:space="preserve">   </w:t>
      </w:r>
      <w:r w:rsidR="0054201E" w:rsidRPr="00424122">
        <w:t xml:space="preserve">В большинстве случаев рак </w:t>
      </w:r>
      <w:r w:rsidR="006E007E" w:rsidRPr="00424122">
        <w:t xml:space="preserve">ЩЖ </w:t>
      </w:r>
      <w:r w:rsidR="0054201E" w:rsidRPr="00424122">
        <w:t xml:space="preserve">у детей проявляется локально-распространенным ростом опухоли и ранними метастазами в шейные лимфатические узлы, что влияет на хирургический подход и </w:t>
      </w:r>
      <w:r w:rsidR="0054201E" w:rsidRPr="00424122">
        <w:lastRenderedPageBreak/>
        <w:t xml:space="preserve">отличает лечение детского </w:t>
      </w:r>
      <w:r w:rsidR="00D8198C" w:rsidRPr="00424122">
        <w:t>DTC</w:t>
      </w:r>
      <w:r w:rsidR="0054201E" w:rsidRPr="00424122">
        <w:t xml:space="preserve"> от </w:t>
      </w:r>
      <w:r w:rsidR="00D8198C" w:rsidRPr="00424122">
        <w:t>DTC</w:t>
      </w:r>
      <w:r w:rsidR="0054201E" w:rsidRPr="00424122">
        <w:t xml:space="preserve"> у взрослых.</w:t>
      </w:r>
      <w:r w:rsidR="009E1E1F" w:rsidRPr="00424122">
        <w:t xml:space="preserve"> Эксперты</w:t>
      </w:r>
      <w:r w:rsidR="0054201E" w:rsidRPr="00424122">
        <w:t xml:space="preserve"> обнаружили, что тотальная </w:t>
      </w:r>
      <w:proofErr w:type="spellStart"/>
      <w:r w:rsidR="0054201E" w:rsidRPr="00424122">
        <w:t>тиреоидэктомия</w:t>
      </w:r>
      <w:proofErr w:type="spellEnd"/>
      <w:r w:rsidR="0054201E" w:rsidRPr="00424122">
        <w:t xml:space="preserve"> является значимым про</w:t>
      </w:r>
      <w:r w:rsidR="009E1E1F" w:rsidRPr="00424122">
        <w:t xml:space="preserve">гностическим фактором ремиссии. </w:t>
      </w:r>
      <w:r w:rsidR="0054201E" w:rsidRPr="00424122">
        <w:t xml:space="preserve">Была показана </w:t>
      </w:r>
      <w:proofErr w:type="spellStart"/>
      <w:r w:rsidR="0054201E" w:rsidRPr="00424122">
        <w:t>безрецидивная</w:t>
      </w:r>
      <w:proofErr w:type="spellEnd"/>
      <w:r w:rsidR="0054201E" w:rsidRPr="00424122">
        <w:t xml:space="preserve"> выживаемость у детей с заболеванием низкого риска без клинически выраженного поражения лимфоузлов и без грубого </w:t>
      </w:r>
      <w:proofErr w:type="spellStart"/>
      <w:r w:rsidR="0054201E" w:rsidRPr="00424122">
        <w:t>экстратиреоидного</w:t>
      </w:r>
      <w:proofErr w:type="spellEnd"/>
      <w:r w:rsidR="0054201E" w:rsidRPr="00424122">
        <w:t xml:space="preserve"> расширения</w:t>
      </w:r>
      <w:r w:rsidR="009E1E1F" w:rsidRPr="00424122">
        <w:t xml:space="preserve">, получавших </w:t>
      </w:r>
      <w:proofErr w:type="spellStart"/>
      <w:r w:rsidR="009E1E1F" w:rsidRPr="00424122">
        <w:t>лобэктомию</w:t>
      </w:r>
      <w:proofErr w:type="spellEnd"/>
      <w:r w:rsidR="009E1E1F" w:rsidRPr="00424122">
        <w:t xml:space="preserve"> и субтотальную резекцию. Таким образом, менее обширное хирургическое вмешательство может рассматриваться чаще у детей с низким риском, но </w:t>
      </w:r>
      <w:proofErr w:type="spellStart"/>
      <w:r w:rsidR="009E1E1F" w:rsidRPr="00424122">
        <w:t>проспективных</w:t>
      </w:r>
      <w:proofErr w:type="spellEnd"/>
      <w:r w:rsidR="009E1E1F" w:rsidRPr="00424122">
        <w:t xml:space="preserve"> доказательств такой тактики недостаточно.</w:t>
      </w:r>
      <w:r w:rsidR="00CE4459">
        <w:t xml:space="preserve"> </w:t>
      </w:r>
      <w:r w:rsidR="00CE4459" w:rsidRPr="007D5AA2">
        <w:t>[</w:t>
      </w:r>
      <w:r w:rsidR="00CE4459">
        <w:t>1,2,5,6</w:t>
      </w:r>
      <w:r w:rsidR="00CE4459" w:rsidRPr="007D5AA2">
        <w:t>]</w:t>
      </w:r>
    </w:p>
    <w:p w14:paraId="2B31F9BB" w14:textId="132EC69B" w:rsidR="0054201E" w:rsidRPr="00424122" w:rsidRDefault="009E1E1F" w:rsidP="00424122">
      <w:pPr>
        <w:pStyle w:val="a5"/>
        <w:shd w:val="clear" w:color="auto" w:fill="FFFFFF"/>
        <w:spacing w:before="0" w:beforeAutospacing="0" w:after="0" w:afterAutospacing="0" w:line="360" w:lineRule="auto"/>
        <w:jc w:val="both"/>
      </w:pPr>
      <w:r w:rsidRPr="00424122">
        <w:t xml:space="preserve">   </w:t>
      </w:r>
      <w:r w:rsidR="0054201E" w:rsidRPr="00424122">
        <w:t xml:space="preserve">В связи с тем, что </w:t>
      </w:r>
      <w:r w:rsidRPr="00424122">
        <w:t>«размер»</w:t>
      </w:r>
      <w:r w:rsidR="0054201E" w:rsidRPr="00424122">
        <w:t xml:space="preserve"> рака </w:t>
      </w:r>
      <w:r w:rsidRPr="00424122">
        <w:t xml:space="preserve">ЩЖ </w:t>
      </w:r>
      <w:r w:rsidR="0054201E" w:rsidRPr="00424122">
        <w:t>железы не связан с наличием метастазов</w:t>
      </w:r>
      <w:r w:rsidRPr="00424122">
        <w:t xml:space="preserve"> в шейных лимфатических узлах</w:t>
      </w:r>
      <w:r w:rsidR="0054201E" w:rsidRPr="00424122">
        <w:t xml:space="preserve">, тотальная </w:t>
      </w:r>
      <w:proofErr w:type="spellStart"/>
      <w:r w:rsidR="0054201E" w:rsidRPr="00424122">
        <w:t>тиреоидэктомия</w:t>
      </w:r>
      <w:proofErr w:type="spellEnd"/>
      <w:r w:rsidR="0054201E" w:rsidRPr="00424122">
        <w:t xml:space="preserve"> рекомендуется всем детям с </w:t>
      </w:r>
      <w:r w:rsidR="00D8198C" w:rsidRPr="00424122">
        <w:t>DTC</w:t>
      </w:r>
      <w:r w:rsidR="0054201E" w:rsidRPr="00424122">
        <w:t xml:space="preserve">, независимо от размера узла. Однако, как упоминалось выше, учитывая отличный прогноз </w:t>
      </w:r>
      <w:r w:rsidR="00D8198C" w:rsidRPr="00424122">
        <w:t>DTC</w:t>
      </w:r>
      <w:r w:rsidR="0054201E" w:rsidRPr="00424122">
        <w:t>, группа экспертов поставила под сомнение возможность другого лечения детей с очень небольшими поражениями (обнаруженными случ</w:t>
      </w:r>
      <w:r w:rsidRPr="00424122">
        <w:t xml:space="preserve">айно) без клинических признаков. </w:t>
      </w:r>
      <w:r w:rsidR="0054201E" w:rsidRPr="00424122">
        <w:t>Не было обнаружено исследований по оценке различий в резул</w:t>
      </w:r>
      <w:r w:rsidR="00CE4459">
        <w:t>ьтатах между пациентами с DTC &lt;</w:t>
      </w:r>
      <w:r w:rsidR="0054201E" w:rsidRPr="00424122">
        <w:t>1 см (</w:t>
      </w:r>
      <w:proofErr w:type="spellStart"/>
      <w:r w:rsidR="0054201E" w:rsidRPr="00424122">
        <w:t>микрокарцинома</w:t>
      </w:r>
      <w:proofErr w:type="spellEnd"/>
      <w:r w:rsidR="0054201E" w:rsidRPr="00424122">
        <w:t xml:space="preserve"> </w:t>
      </w:r>
      <w:r w:rsidRPr="00424122">
        <w:t>ЩЖ)</w:t>
      </w:r>
      <w:r w:rsidR="0054201E" w:rsidRPr="00424122">
        <w:t xml:space="preserve"> после тотальной </w:t>
      </w:r>
      <w:proofErr w:type="spellStart"/>
      <w:r w:rsidR="0054201E" w:rsidRPr="00424122">
        <w:t>тиреоидэктомии</w:t>
      </w:r>
      <w:proofErr w:type="spellEnd"/>
      <w:r w:rsidR="0054201E" w:rsidRPr="00424122">
        <w:t xml:space="preserve"> по сравнению с </w:t>
      </w:r>
      <w:proofErr w:type="spellStart"/>
      <w:r w:rsidR="0054201E" w:rsidRPr="00424122">
        <w:t>гемитиреоидэктомией</w:t>
      </w:r>
      <w:proofErr w:type="spellEnd"/>
      <w:r w:rsidR="0054201E" w:rsidRPr="00424122">
        <w:t xml:space="preserve"> или субтотально</w:t>
      </w:r>
      <w:r w:rsidRPr="00424122">
        <w:t xml:space="preserve">й </w:t>
      </w:r>
      <w:proofErr w:type="spellStart"/>
      <w:r w:rsidRPr="00424122">
        <w:t>тиреоидэктомией</w:t>
      </w:r>
      <w:proofErr w:type="spellEnd"/>
      <w:r w:rsidRPr="00424122">
        <w:t xml:space="preserve">. </w:t>
      </w:r>
      <w:r w:rsidR="0054201E" w:rsidRPr="00424122">
        <w:t xml:space="preserve">Было обнаружено два исследования, в которых не сообщалось о различиях в специфической для заболевания выживаемости и общей выживаемости между пациентами с ТМК и пациентами с </w:t>
      </w:r>
      <w:r w:rsidR="00D8198C" w:rsidRPr="00424122">
        <w:t>DTC</w:t>
      </w:r>
      <w:r w:rsidR="0054201E" w:rsidRPr="00424122">
        <w:t>&gt; 1 см, хотя пациентов</w:t>
      </w:r>
      <w:r w:rsidRPr="00424122">
        <w:t xml:space="preserve"> с ТМК чаще лечили субтотальной </w:t>
      </w:r>
      <w:proofErr w:type="spellStart"/>
      <w:r w:rsidR="0054201E" w:rsidRPr="00424122">
        <w:t>тиреоидэктомией</w:t>
      </w:r>
      <w:proofErr w:type="spellEnd"/>
      <w:r w:rsidR="0054201E" w:rsidRPr="00424122">
        <w:t>/</w:t>
      </w:r>
      <w:proofErr w:type="spellStart"/>
      <w:r w:rsidR="0054201E" w:rsidRPr="00424122">
        <w:t>лобэктомией</w:t>
      </w:r>
      <w:proofErr w:type="spellEnd"/>
      <w:r w:rsidR="0054201E" w:rsidRPr="00424122">
        <w:t>/</w:t>
      </w:r>
      <w:proofErr w:type="spellStart"/>
      <w:r w:rsidR="00CE4459">
        <w:t>истмусэктомией</w:t>
      </w:r>
      <w:proofErr w:type="spellEnd"/>
      <w:r w:rsidR="00CE4459">
        <w:t xml:space="preserve"> без </w:t>
      </w:r>
      <w:proofErr w:type="spellStart"/>
      <w:r w:rsidR="00CE4459">
        <w:t>доп-</w:t>
      </w:r>
      <w:r w:rsidR="0054201E" w:rsidRPr="00424122">
        <w:t>ного</w:t>
      </w:r>
      <w:proofErr w:type="spellEnd"/>
      <w:r w:rsidR="0054201E" w:rsidRPr="00424122">
        <w:t xml:space="preserve"> I-131. </w:t>
      </w:r>
    </w:p>
    <w:p w14:paraId="3AD37FFE" w14:textId="39341952" w:rsidR="0054201E" w:rsidRPr="00424122" w:rsidRDefault="009E1E1F" w:rsidP="00424122">
      <w:pPr>
        <w:pStyle w:val="a5"/>
        <w:shd w:val="clear" w:color="auto" w:fill="FFFFFF"/>
        <w:spacing w:before="0" w:beforeAutospacing="0" w:after="0" w:afterAutospacing="0" w:line="360" w:lineRule="auto"/>
        <w:jc w:val="both"/>
      </w:pPr>
      <w:r w:rsidRPr="00424122">
        <w:t xml:space="preserve">    </w:t>
      </w:r>
      <w:r w:rsidR="0054201E" w:rsidRPr="00424122">
        <w:t xml:space="preserve">Необходимы </w:t>
      </w:r>
      <w:proofErr w:type="spellStart"/>
      <w:r w:rsidR="0054201E" w:rsidRPr="00424122">
        <w:t>проспективные</w:t>
      </w:r>
      <w:proofErr w:type="spellEnd"/>
      <w:r w:rsidR="0054201E" w:rsidRPr="00424122">
        <w:t xml:space="preserve"> исследования, чтобы оценить, можно ли лечить педиатрических пациентов с небольшой карциномой щитовидной железы</w:t>
      </w:r>
      <w:r w:rsidR="00607F39" w:rsidRPr="00424122">
        <w:t xml:space="preserve"> и неагрессивными гистологическими особенностями </w:t>
      </w:r>
      <w:proofErr w:type="spellStart"/>
      <w:r w:rsidR="00607F39" w:rsidRPr="00424122">
        <w:t>гемитиреоидэктомия</w:t>
      </w:r>
      <w:proofErr w:type="spellEnd"/>
      <w:r w:rsidR="00607F39" w:rsidRPr="00424122">
        <w:t xml:space="preserve"> может рассматриваться как вариант лечения</w:t>
      </w:r>
      <w:r w:rsidR="0054201E" w:rsidRPr="00424122">
        <w:t xml:space="preserve"> </w:t>
      </w:r>
      <w:r w:rsidR="00607F39" w:rsidRPr="00424122">
        <w:rPr>
          <w:lang w:val="en-US"/>
        </w:rPr>
        <w:t>c</w:t>
      </w:r>
      <w:r w:rsidR="00607F39" w:rsidRPr="00424122">
        <w:t xml:space="preserve"> </w:t>
      </w:r>
      <w:r w:rsidR="0054201E" w:rsidRPr="00424122">
        <w:t xml:space="preserve">менее обширным хирургическим вмешательством в случае неагрессивного заболевания. Для таких исследований можно рассмотреть возможность предложить ограниченное хирургическое вмешательство пациентам с детерминантами превосходной </w:t>
      </w:r>
      <w:proofErr w:type="spellStart"/>
      <w:r w:rsidR="0054201E" w:rsidRPr="00424122">
        <w:t>безрецидивной</w:t>
      </w:r>
      <w:proofErr w:type="spellEnd"/>
      <w:r w:rsidR="0054201E" w:rsidRPr="00424122">
        <w:t xml:space="preserve"> и общей выживаемости, такими как классический ПТК или </w:t>
      </w:r>
      <w:proofErr w:type="spellStart"/>
      <w:r w:rsidR="0054201E" w:rsidRPr="00424122">
        <w:t>интратиреоидная</w:t>
      </w:r>
      <w:proofErr w:type="spellEnd"/>
      <w:r w:rsidR="0054201E" w:rsidRPr="00424122">
        <w:t xml:space="preserve"> локализация опухоли с ин</w:t>
      </w:r>
      <w:r w:rsidRPr="00424122">
        <w:t>тактной капсулой.</w:t>
      </w:r>
      <w:r w:rsidR="00CE4459">
        <w:t xml:space="preserve"> </w:t>
      </w:r>
      <w:r w:rsidR="00CE4459" w:rsidRPr="007D5AA2">
        <w:t>[</w:t>
      </w:r>
      <w:r w:rsidR="00CE4459">
        <w:t>1,2,5,6</w:t>
      </w:r>
      <w:r w:rsidR="00CE4459" w:rsidRPr="007D5AA2">
        <w:t>]</w:t>
      </w:r>
    </w:p>
    <w:p w14:paraId="4BF0B8DF" w14:textId="578AFB86" w:rsidR="009E1E1F" w:rsidRPr="00424122" w:rsidRDefault="009E1E1F" w:rsidP="00424122">
      <w:pPr>
        <w:shd w:val="clear" w:color="auto" w:fill="FFFFFF"/>
        <w:spacing w:after="180"/>
        <w:rPr>
          <w:rFonts w:ascii="Times New Roman" w:eastAsia="Times New Roman" w:hAnsi="Times New Roman" w:cs="Times New Roman"/>
          <w:i/>
          <w:sz w:val="24"/>
          <w:szCs w:val="24"/>
          <w:lang w:eastAsia="ru-RU"/>
        </w:rPr>
      </w:pPr>
      <w:r w:rsidRPr="00424122">
        <w:rPr>
          <w:rFonts w:ascii="Times New Roman" w:hAnsi="Times New Roman" w:cs="Times New Roman"/>
          <w:i/>
          <w:sz w:val="24"/>
          <w:szCs w:val="24"/>
          <w:shd w:val="clear" w:color="auto" w:fill="FFFFFF"/>
        </w:rPr>
        <w:t>Рис</w:t>
      </w:r>
      <w:r w:rsidR="00CE4459">
        <w:rPr>
          <w:rFonts w:ascii="Times New Roman" w:hAnsi="Times New Roman" w:cs="Times New Roman"/>
          <w:i/>
          <w:sz w:val="24"/>
          <w:szCs w:val="24"/>
          <w:shd w:val="clear" w:color="auto" w:fill="FFFFFF"/>
        </w:rPr>
        <w:t xml:space="preserve"> 2</w:t>
      </w:r>
      <w:r w:rsidRPr="00424122">
        <w:rPr>
          <w:rFonts w:ascii="Times New Roman" w:hAnsi="Times New Roman" w:cs="Times New Roman"/>
          <w:i/>
          <w:sz w:val="24"/>
          <w:szCs w:val="24"/>
          <w:shd w:val="clear" w:color="auto" w:fill="FFFFFF"/>
        </w:rPr>
        <w:t xml:space="preserve">. </w:t>
      </w:r>
      <w:r w:rsidRPr="00424122">
        <w:rPr>
          <w:rFonts w:ascii="Times New Roman" w:eastAsia="Times New Roman" w:hAnsi="Times New Roman" w:cs="Times New Roman"/>
          <w:i/>
          <w:sz w:val="24"/>
          <w:szCs w:val="24"/>
          <w:lang w:eastAsia="ru-RU"/>
        </w:rPr>
        <w:t>Схема хирургического доступа при DTC у детей. </w:t>
      </w:r>
      <w:r w:rsidR="00CE4459" w:rsidRPr="007D5AA2">
        <w:rPr>
          <w:rFonts w:ascii="Times New Roman" w:hAnsi="Times New Roman" w:cs="Times New Roman"/>
          <w:sz w:val="24"/>
          <w:szCs w:val="24"/>
        </w:rPr>
        <w:t>[</w:t>
      </w:r>
      <w:r w:rsidR="00CE4459">
        <w:rPr>
          <w:rFonts w:ascii="Times New Roman" w:hAnsi="Times New Roman" w:cs="Times New Roman"/>
          <w:sz w:val="24"/>
          <w:szCs w:val="24"/>
        </w:rPr>
        <w:t>2</w:t>
      </w:r>
      <w:r w:rsidR="00CE4459" w:rsidRPr="007D5AA2">
        <w:rPr>
          <w:rFonts w:ascii="Times New Roman" w:hAnsi="Times New Roman" w:cs="Times New Roman"/>
          <w:sz w:val="24"/>
          <w:szCs w:val="24"/>
        </w:rPr>
        <w:t>]</w:t>
      </w:r>
    </w:p>
    <w:p w14:paraId="136798B2" w14:textId="65C5A3E7" w:rsidR="009E1E1F" w:rsidRPr="00424122" w:rsidRDefault="009E1E1F" w:rsidP="00CE4459">
      <w:pPr>
        <w:shd w:val="clear" w:color="auto" w:fill="FFFFFF"/>
        <w:spacing w:after="180"/>
        <w:jc w:val="center"/>
        <w:rPr>
          <w:rFonts w:ascii="Times New Roman" w:eastAsia="Times New Roman" w:hAnsi="Times New Roman" w:cs="Times New Roman"/>
          <w:i/>
          <w:sz w:val="24"/>
          <w:szCs w:val="24"/>
          <w:lang w:eastAsia="ru-RU"/>
        </w:rPr>
      </w:pPr>
      <w:r w:rsidRPr="00424122">
        <w:rPr>
          <w:rFonts w:ascii="Times New Roman" w:hAnsi="Times New Roman" w:cs="Times New Roman"/>
          <w:noProof/>
          <w:sz w:val="24"/>
          <w:szCs w:val="24"/>
          <w:lang w:eastAsia="ru-RU"/>
        </w:rPr>
        <w:lastRenderedPageBreak/>
        <w:drawing>
          <wp:inline distT="0" distB="0" distL="0" distR="0" wp14:anchorId="6A2DD4AB" wp14:editId="0905AC4E">
            <wp:extent cx="3760967" cy="3148277"/>
            <wp:effectExtent l="0" t="0" r="0" b="0"/>
            <wp:docPr id="6" name="Рисунок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8391" cy="3162863"/>
                    </a:xfrm>
                    <a:prstGeom prst="rect">
                      <a:avLst/>
                    </a:prstGeom>
                    <a:noFill/>
                    <a:ln>
                      <a:noFill/>
                    </a:ln>
                  </pic:spPr>
                </pic:pic>
              </a:graphicData>
            </a:graphic>
          </wp:inline>
        </w:drawing>
      </w:r>
    </w:p>
    <w:p w14:paraId="2227944E" w14:textId="07D22E69" w:rsidR="00607F39" w:rsidRPr="00CE4459" w:rsidRDefault="009E1E1F" w:rsidP="00424122">
      <w:pPr>
        <w:shd w:val="clear" w:color="auto" w:fill="FFFFFF"/>
        <w:spacing w:after="180"/>
        <w:rPr>
          <w:rFonts w:ascii="Times New Roman" w:eastAsia="Times New Roman" w:hAnsi="Times New Roman" w:cs="Times New Roman"/>
          <w:i/>
          <w:sz w:val="20"/>
          <w:szCs w:val="24"/>
          <w:lang w:eastAsia="ru-RU"/>
        </w:rPr>
      </w:pPr>
      <w:r w:rsidRPr="00CE4459">
        <w:rPr>
          <w:rFonts w:ascii="Times New Roman" w:eastAsia="Times New Roman" w:hAnsi="Times New Roman" w:cs="Times New Roman"/>
          <w:i/>
          <w:sz w:val="20"/>
          <w:szCs w:val="24"/>
          <w:lang w:eastAsia="ru-RU"/>
        </w:rPr>
        <w:t xml:space="preserve">BCLND, двусторонняя диссекция центральных лимфатических узлов; CLND, центральная </w:t>
      </w:r>
      <w:proofErr w:type="spellStart"/>
      <w:r w:rsidRPr="00CE4459">
        <w:rPr>
          <w:rFonts w:ascii="Times New Roman" w:eastAsia="Times New Roman" w:hAnsi="Times New Roman" w:cs="Times New Roman"/>
          <w:i/>
          <w:sz w:val="20"/>
          <w:szCs w:val="24"/>
          <w:lang w:eastAsia="ru-RU"/>
        </w:rPr>
        <w:t>лимфаденэктомия</w:t>
      </w:r>
      <w:proofErr w:type="spellEnd"/>
      <w:r w:rsidRPr="00CE4459">
        <w:rPr>
          <w:rFonts w:ascii="Times New Roman" w:eastAsia="Times New Roman" w:hAnsi="Times New Roman" w:cs="Times New Roman"/>
          <w:i/>
          <w:sz w:val="20"/>
          <w:szCs w:val="24"/>
          <w:lang w:eastAsia="ru-RU"/>
        </w:rPr>
        <w:t>; DTC – дифференцированная карцинома щитовидной железы; </w:t>
      </w:r>
      <w:r w:rsidRPr="00CE4459">
        <w:rPr>
          <w:rFonts w:ascii="Times New Roman" w:eastAsia="Times New Roman" w:hAnsi="Times New Roman" w:cs="Times New Roman"/>
          <w:i/>
          <w:sz w:val="20"/>
          <w:szCs w:val="24"/>
          <w:lang w:val="en-US" w:eastAsia="ru-RU"/>
        </w:rPr>
        <w:t>FNB</w:t>
      </w:r>
      <w:r w:rsidRPr="00CE4459">
        <w:rPr>
          <w:rFonts w:ascii="Times New Roman" w:eastAsia="Times New Roman" w:hAnsi="Times New Roman" w:cs="Times New Roman"/>
          <w:i/>
          <w:sz w:val="20"/>
          <w:szCs w:val="24"/>
          <w:lang w:eastAsia="ru-RU"/>
        </w:rPr>
        <w:t xml:space="preserve"> – тонкоигольная биопсия; ICLND – </w:t>
      </w:r>
      <w:proofErr w:type="spellStart"/>
      <w:r w:rsidRPr="00CE4459">
        <w:rPr>
          <w:rFonts w:ascii="Times New Roman" w:eastAsia="Times New Roman" w:hAnsi="Times New Roman" w:cs="Times New Roman"/>
          <w:i/>
          <w:sz w:val="20"/>
          <w:szCs w:val="24"/>
          <w:lang w:eastAsia="ru-RU"/>
        </w:rPr>
        <w:t>ипсилатеральная</w:t>
      </w:r>
      <w:proofErr w:type="spellEnd"/>
      <w:r w:rsidRPr="00CE4459">
        <w:rPr>
          <w:rFonts w:ascii="Times New Roman" w:eastAsia="Times New Roman" w:hAnsi="Times New Roman" w:cs="Times New Roman"/>
          <w:i/>
          <w:sz w:val="20"/>
          <w:szCs w:val="24"/>
          <w:lang w:eastAsia="ru-RU"/>
        </w:rPr>
        <w:t xml:space="preserve"> диссекция центрального лимфатического узла. «Активное наблюдение» при DTC низкого риска предполагает ультразвуковое исследование остатков ткани щитовидной железы, включая оценку шейных лимфатических узлов каждые 6–12 месяце</w:t>
      </w:r>
      <w:r w:rsidR="00CE4459" w:rsidRPr="00CE4459">
        <w:rPr>
          <w:rFonts w:ascii="Times New Roman" w:eastAsia="Times New Roman" w:hAnsi="Times New Roman" w:cs="Times New Roman"/>
          <w:i/>
          <w:sz w:val="20"/>
          <w:szCs w:val="24"/>
          <w:lang w:eastAsia="ru-RU"/>
        </w:rPr>
        <w:t>в с помощью пальпации шеи и УЗИ</w:t>
      </w:r>
    </w:p>
    <w:p w14:paraId="309E6493" w14:textId="15A871E1" w:rsidR="00607F39" w:rsidRPr="00642594" w:rsidRDefault="00607F39" w:rsidP="00424122">
      <w:pPr>
        <w:shd w:val="clear" w:color="auto" w:fill="FFFFFF"/>
        <w:spacing w:after="180"/>
        <w:rPr>
          <w:rFonts w:ascii="Times New Roman" w:eastAsia="Times New Roman" w:hAnsi="Times New Roman" w:cs="Times New Roman"/>
          <w:i/>
          <w:sz w:val="24"/>
          <w:szCs w:val="24"/>
          <w:lang w:eastAsia="ru-RU"/>
        </w:rPr>
      </w:pPr>
      <w:r w:rsidRPr="00642594">
        <w:rPr>
          <w:rFonts w:ascii="Times New Roman" w:eastAsia="Times New Roman" w:hAnsi="Times New Roman" w:cs="Times New Roman"/>
          <w:i/>
          <w:sz w:val="24"/>
          <w:szCs w:val="24"/>
          <w:lang w:eastAsia="ru-RU"/>
        </w:rPr>
        <w:t>Терапевтическая центральная и латеральная диссекция шеи.</w:t>
      </w:r>
    </w:p>
    <w:p w14:paraId="64075DCC" w14:textId="43AAF22A" w:rsidR="00607F39" w:rsidRPr="00424122" w:rsidRDefault="00607F39" w:rsidP="00424122">
      <w:pPr>
        <w:pStyle w:val="a5"/>
        <w:shd w:val="clear" w:color="auto" w:fill="FFFFFF"/>
        <w:spacing w:before="0" w:beforeAutospacing="0" w:after="0" w:afterAutospacing="0" w:line="360" w:lineRule="auto"/>
        <w:jc w:val="both"/>
      </w:pPr>
      <w:r w:rsidRPr="00424122">
        <w:t xml:space="preserve">    У детей риск метастазирования в лимфатические узлы выше, чем у взрослых. П</w:t>
      </w:r>
      <w:r w:rsidR="0054201E" w:rsidRPr="00424122">
        <w:t xml:space="preserve">оказания к центральной и/или латеральной </w:t>
      </w:r>
      <w:proofErr w:type="spellStart"/>
      <w:r w:rsidR="0054201E" w:rsidRPr="00424122">
        <w:t>лимфаденэктомии</w:t>
      </w:r>
      <w:proofErr w:type="spellEnd"/>
      <w:r w:rsidR="0054201E" w:rsidRPr="00424122">
        <w:t xml:space="preserve"> (LLND) основаны на предоперационной клинической оценке с помощью пальпации шеи и расширенных УЗИ или других методов визуализации, предполагающих поражение узловых узлов шеи. Показанием к компартмент-ориентированному LLND являются метастазы в лимфатических узлах, выявленные при УЗИ шеи и диагностиров</w:t>
      </w:r>
      <w:r w:rsidRPr="00424122">
        <w:t>анные при измерении FNB</w:t>
      </w:r>
      <w:r w:rsidR="0054201E" w:rsidRPr="00424122">
        <w:t xml:space="preserve"> в жидкости для промывания игл.</w:t>
      </w:r>
      <w:r w:rsidRPr="00424122">
        <w:t xml:space="preserve"> </w:t>
      </w:r>
      <w:r w:rsidR="00CE4459" w:rsidRPr="007D5AA2">
        <w:t>[</w:t>
      </w:r>
      <w:r w:rsidR="00CE4459">
        <w:t>2</w:t>
      </w:r>
      <w:r w:rsidR="00CE4459" w:rsidRPr="007D5AA2">
        <w:t>]</w:t>
      </w:r>
    </w:p>
    <w:p w14:paraId="16662ECE" w14:textId="39ED3E05" w:rsidR="0054201E" w:rsidRPr="00642594" w:rsidRDefault="00607F39" w:rsidP="00CE4459">
      <w:pPr>
        <w:pStyle w:val="a5"/>
        <w:shd w:val="clear" w:color="auto" w:fill="FFFFFF"/>
        <w:spacing w:before="0" w:beforeAutospacing="0" w:after="0" w:afterAutospacing="0" w:line="360" w:lineRule="auto"/>
        <w:jc w:val="both"/>
      </w:pPr>
      <w:r w:rsidRPr="00424122">
        <w:t xml:space="preserve">   Профилактическая центральная </w:t>
      </w:r>
      <w:proofErr w:type="spellStart"/>
      <w:r w:rsidRPr="00424122">
        <w:t>лимфаденэктомия</w:t>
      </w:r>
      <w:proofErr w:type="spellEnd"/>
      <w:r w:rsidRPr="00424122">
        <w:t xml:space="preserve"> (CLND) направлена ​​на устранение </w:t>
      </w:r>
      <w:proofErr w:type="spellStart"/>
      <w:r w:rsidRPr="00424122">
        <w:t>микрометастазов</w:t>
      </w:r>
      <w:proofErr w:type="spellEnd"/>
      <w:r w:rsidRPr="00424122">
        <w:t xml:space="preserve"> DTC для оптимизации исхода, улучшения показателей излечения и минимизации рецидивов лимфатических узлов. Однако CLND особенно обнажает паращитовидные железы и их </w:t>
      </w:r>
      <w:proofErr w:type="spellStart"/>
      <w:r w:rsidRPr="00424122">
        <w:t>васкуляризацию</w:t>
      </w:r>
      <w:proofErr w:type="spellEnd"/>
      <w:r w:rsidRPr="00424122">
        <w:t xml:space="preserve"> и в меньшей степени подвергает риску возвратные гортанные нервы. Основным осложнением CLND является послеоперационный преходящий и постоянный </w:t>
      </w:r>
      <w:proofErr w:type="spellStart"/>
      <w:r w:rsidRPr="00424122">
        <w:t>гипопаратиреоз</w:t>
      </w:r>
      <w:proofErr w:type="spellEnd"/>
      <w:r w:rsidRPr="00424122">
        <w:t>, особенно в педиатрической практике, за которым следует преходящий и постоянный рецидивирующий паралич гортанного нерва. Таким образом, показания к профилактическому CLND у детей должны быть ограничены и зарезервированы для выявленных факторов риска.</w:t>
      </w:r>
      <w:r w:rsidR="00CE4459">
        <w:t xml:space="preserve"> </w:t>
      </w:r>
      <w:r w:rsidR="00CE4459" w:rsidRPr="007D5AA2">
        <w:t>[</w:t>
      </w:r>
      <w:r w:rsidR="00CE4459">
        <w:t>2</w:t>
      </w:r>
      <w:r w:rsidR="00CE4459" w:rsidRPr="007D5AA2">
        <w:t>]</w:t>
      </w:r>
    </w:p>
    <w:p w14:paraId="4AA3D740" w14:textId="651070FD" w:rsidR="00BD2CDB" w:rsidRPr="00424122" w:rsidRDefault="00642594" w:rsidP="00424122">
      <w:pPr>
        <w:tabs>
          <w:tab w:val="left" w:pos="2000"/>
        </w:tabs>
        <w:rPr>
          <w:rFonts w:ascii="Times New Roman" w:hAnsi="Times New Roman" w:cs="Times New Roman"/>
          <w:sz w:val="24"/>
          <w:szCs w:val="24"/>
        </w:rPr>
      </w:pPr>
      <w:r>
        <w:rPr>
          <w:rFonts w:ascii="Times New Roman" w:hAnsi="Times New Roman" w:cs="Times New Roman"/>
          <w:sz w:val="24"/>
          <w:szCs w:val="24"/>
        </w:rPr>
        <w:t xml:space="preserve">   </w:t>
      </w:r>
      <w:r w:rsidR="0054201E" w:rsidRPr="00424122">
        <w:rPr>
          <w:rFonts w:ascii="Times New Roman" w:hAnsi="Times New Roman" w:cs="Times New Roman"/>
          <w:sz w:val="24"/>
          <w:szCs w:val="24"/>
        </w:rPr>
        <w:t xml:space="preserve">Однако часто предикторы лимфатического поражения шеи при </w:t>
      </w:r>
      <w:r w:rsidR="00D8198C" w:rsidRPr="00424122">
        <w:rPr>
          <w:rFonts w:ascii="Times New Roman" w:hAnsi="Times New Roman" w:cs="Times New Roman"/>
          <w:sz w:val="24"/>
          <w:szCs w:val="24"/>
        </w:rPr>
        <w:t>DTC</w:t>
      </w:r>
      <w:r w:rsidR="0054201E" w:rsidRPr="00424122">
        <w:rPr>
          <w:rFonts w:ascii="Times New Roman" w:hAnsi="Times New Roman" w:cs="Times New Roman"/>
          <w:sz w:val="24"/>
          <w:szCs w:val="24"/>
        </w:rPr>
        <w:t xml:space="preserve">, такие как размер опухоли Т3/Т4, </w:t>
      </w:r>
      <w:proofErr w:type="spellStart"/>
      <w:r w:rsidR="0054201E" w:rsidRPr="00424122">
        <w:rPr>
          <w:rFonts w:ascii="Times New Roman" w:hAnsi="Times New Roman" w:cs="Times New Roman"/>
          <w:sz w:val="24"/>
          <w:szCs w:val="24"/>
        </w:rPr>
        <w:t>мультифокальность</w:t>
      </w:r>
      <w:proofErr w:type="spellEnd"/>
      <w:r w:rsidR="0054201E" w:rsidRPr="00424122">
        <w:rPr>
          <w:rFonts w:ascii="Times New Roman" w:hAnsi="Times New Roman" w:cs="Times New Roman"/>
          <w:sz w:val="24"/>
          <w:szCs w:val="24"/>
        </w:rPr>
        <w:t xml:space="preserve"> опухоли, инфильтрация капсулы щитовидной железы, диффузный </w:t>
      </w:r>
      <w:proofErr w:type="spellStart"/>
      <w:r w:rsidR="0054201E" w:rsidRPr="00424122">
        <w:rPr>
          <w:rFonts w:ascii="Times New Roman" w:hAnsi="Times New Roman" w:cs="Times New Roman"/>
          <w:sz w:val="24"/>
          <w:szCs w:val="24"/>
        </w:rPr>
        <w:t>склерозирующий</w:t>
      </w:r>
      <w:proofErr w:type="spellEnd"/>
      <w:r w:rsidR="0054201E" w:rsidRPr="00424122">
        <w:rPr>
          <w:rFonts w:ascii="Times New Roman" w:hAnsi="Times New Roman" w:cs="Times New Roman"/>
          <w:sz w:val="24"/>
          <w:szCs w:val="24"/>
        </w:rPr>
        <w:t xml:space="preserve"> вариант, лимфатическая и сосудистая инвазия, можно оценит</w:t>
      </w:r>
      <w:r w:rsidR="00607F39" w:rsidRPr="00424122">
        <w:rPr>
          <w:rFonts w:ascii="Times New Roman" w:hAnsi="Times New Roman" w:cs="Times New Roman"/>
          <w:sz w:val="24"/>
          <w:szCs w:val="24"/>
        </w:rPr>
        <w:t xml:space="preserve">ь только после </w:t>
      </w:r>
      <w:r w:rsidR="00607F39" w:rsidRPr="00424122">
        <w:rPr>
          <w:rFonts w:ascii="Times New Roman" w:hAnsi="Times New Roman" w:cs="Times New Roman"/>
          <w:sz w:val="24"/>
          <w:szCs w:val="24"/>
        </w:rPr>
        <w:lastRenderedPageBreak/>
        <w:t>операции</w:t>
      </w:r>
      <w:r w:rsidR="0054201E" w:rsidRPr="00424122">
        <w:rPr>
          <w:rFonts w:ascii="Times New Roman" w:hAnsi="Times New Roman" w:cs="Times New Roman"/>
          <w:sz w:val="24"/>
          <w:szCs w:val="24"/>
        </w:rPr>
        <w:t>. Гистопатология замороженных срезов может помочь выявить все или некоторые из этих особенностей. Частоту положительных результатов в лимфатических узлах можно оценить только при рутинной систематической шейной дисс</w:t>
      </w:r>
      <w:r w:rsidR="00607F39" w:rsidRPr="00424122">
        <w:rPr>
          <w:rFonts w:ascii="Times New Roman" w:hAnsi="Times New Roman" w:cs="Times New Roman"/>
          <w:sz w:val="24"/>
          <w:szCs w:val="24"/>
        </w:rPr>
        <w:t>екции, что приводит к дальнейшему определению</w:t>
      </w:r>
      <w:r w:rsidR="0054201E" w:rsidRPr="00424122">
        <w:rPr>
          <w:rFonts w:ascii="Times New Roman" w:hAnsi="Times New Roman" w:cs="Times New Roman"/>
          <w:sz w:val="24"/>
          <w:szCs w:val="24"/>
        </w:rPr>
        <w:t xml:space="preserve"> пациента на радиойодтерапию. Поэтому были предприняты попытки создать факторы риска и модели прогнозирования метастазов в латеральных лимфатических узлах</w:t>
      </w:r>
      <w:r w:rsidR="00607F39" w:rsidRPr="00424122">
        <w:rPr>
          <w:rFonts w:ascii="Times New Roman" w:hAnsi="Times New Roman" w:cs="Times New Roman"/>
          <w:sz w:val="24"/>
          <w:szCs w:val="24"/>
        </w:rPr>
        <w:t xml:space="preserve">, как сообщает </w:t>
      </w:r>
      <w:proofErr w:type="spellStart"/>
      <w:r w:rsidR="00607F39" w:rsidRPr="00424122">
        <w:rPr>
          <w:rFonts w:ascii="Times New Roman" w:hAnsi="Times New Roman" w:cs="Times New Roman"/>
          <w:sz w:val="24"/>
          <w:szCs w:val="24"/>
        </w:rPr>
        <w:t>Liang</w:t>
      </w:r>
      <w:proofErr w:type="spellEnd"/>
      <w:r w:rsidR="00607F39" w:rsidRPr="00424122">
        <w:rPr>
          <w:rFonts w:ascii="Times New Roman" w:hAnsi="Times New Roman" w:cs="Times New Roman"/>
          <w:sz w:val="24"/>
          <w:szCs w:val="24"/>
        </w:rPr>
        <w:t xml:space="preserve"> </w:t>
      </w:r>
      <w:proofErr w:type="spellStart"/>
      <w:r w:rsidR="00607F39" w:rsidRPr="00424122">
        <w:rPr>
          <w:rFonts w:ascii="Times New Roman" w:hAnsi="Times New Roman" w:cs="Times New Roman"/>
          <w:sz w:val="24"/>
          <w:szCs w:val="24"/>
        </w:rPr>
        <w:t>et</w:t>
      </w:r>
      <w:proofErr w:type="spellEnd"/>
      <w:r w:rsidR="00607F39" w:rsidRPr="00424122">
        <w:rPr>
          <w:rFonts w:ascii="Times New Roman" w:hAnsi="Times New Roman" w:cs="Times New Roman"/>
          <w:sz w:val="24"/>
          <w:szCs w:val="24"/>
        </w:rPr>
        <w:t xml:space="preserve"> </w:t>
      </w:r>
      <w:proofErr w:type="spellStart"/>
      <w:r w:rsidR="00607F39" w:rsidRPr="00424122">
        <w:rPr>
          <w:rFonts w:ascii="Times New Roman" w:hAnsi="Times New Roman" w:cs="Times New Roman"/>
          <w:sz w:val="24"/>
          <w:szCs w:val="24"/>
        </w:rPr>
        <w:t>al</w:t>
      </w:r>
      <w:proofErr w:type="spellEnd"/>
      <w:r w:rsidR="00607F39" w:rsidRPr="00424122">
        <w:rPr>
          <w:rFonts w:ascii="Times New Roman" w:hAnsi="Times New Roman" w:cs="Times New Roman"/>
          <w:sz w:val="24"/>
          <w:szCs w:val="24"/>
        </w:rPr>
        <w:t>.</w:t>
      </w:r>
      <w:r w:rsidR="0054201E" w:rsidRPr="00424122">
        <w:rPr>
          <w:rFonts w:ascii="Times New Roman" w:hAnsi="Times New Roman" w:cs="Times New Roman"/>
          <w:sz w:val="24"/>
          <w:szCs w:val="24"/>
        </w:rPr>
        <w:t xml:space="preserve">. Авторы обследовали 102 детей и подростков с ПТК и обнаружили, что независимыми факторами риска метастазирования в латеральные лимфатические узлы были </w:t>
      </w:r>
      <w:proofErr w:type="spellStart"/>
      <w:r w:rsidR="0054201E" w:rsidRPr="00424122">
        <w:rPr>
          <w:rFonts w:ascii="Times New Roman" w:hAnsi="Times New Roman" w:cs="Times New Roman"/>
          <w:sz w:val="24"/>
          <w:szCs w:val="24"/>
        </w:rPr>
        <w:t>мультифокальность</w:t>
      </w:r>
      <w:proofErr w:type="spellEnd"/>
      <w:r w:rsidR="0054201E" w:rsidRPr="00424122">
        <w:rPr>
          <w:rFonts w:ascii="Times New Roman" w:hAnsi="Times New Roman" w:cs="Times New Roman"/>
          <w:sz w:val="24"/>
          <w:szCs w:val="24"/>
        </w:rPr>
        <w:t>, размер опухоли и количество метастазов в центральные лимфатические узлы.</w:t>
      </w:r>
      <w:r w:rsidR="00CE4459" w:rsidRPr="00CE4459">
        <w:rPr>
          <w:rFonts w:ascii="Times New Roman" w:hAnsi="Times New Roman" w:cs="Times New Roman"/>
          <w:sz w:val="24"/>
          <w:szCs w:val="24"/>
        </w:rPr>
        <w:t xml:space="preserve"> </w:t>
      </w:r>
      <w:r w:rsidR="00CE4459" w:rsidRPr="007D5AA2">
        <w:rPr>
          <w:rFonts w:ascii="Times New Roman" w:hAnsi="Times New Roman" w:cs="Times New Roman"/>
          <w:sz w:val="24"/>
          <w:szCs w:val="24"/>
        </w:rPr>
        <w:t>[</w:t>
      </w:r>
      <w:r w:rsidR="00CE4459">
        <w:rPr>
          <w:rFonts w:ascii="Times New Roman" w:hAnsi="Times New Roman" w:cs="Times New Roman"/>
          <w:sz w:val="24"/>
          <w:szCs w:val="24"/>
        </w:rPr>
        <w:t>2</w:t>
      </w:r>
      <w:r w:rsidR="00CE4459" w:rsidRPr="007D5AA2">
        <w:rPr>
          <w:rFonts w:ascii="Times New Roman" w:hAnsi="Times New Roman" w:cs="Times New Roman"/>
          <w:sz w:val="24"/>
          <w:szCs w:val="24"/>
        </w:rPr>
        <w:t>]</w:t>
      </w:r>
    </w:p>
    <w:p w14:paraId="621388A6" w14:textId="5B51918F" w:rsidR="00BD2CDB" w:rsidRPr="00243CBB" w:rsidRDefault="00CE4459" w:rsidP="00CE4459">
      <w:pPr>
        <w:tabs>
          <w:tab w:val="left" w:pos="2000"/>
        </w:tabs>
        <w:rPr>
          <w:rFonts w:ascii="Times New Roman" w:hAnsi="Times New Roman" w:cs="Times New Roman"/>
          <w:sz w:val="24"/>
          <w:szCs w:val="24"/>
        </w:rPr>
      </w:pPr>
      <w:r w:rsidRPr="00CE4459">
        <w:rPr>
          <w:rFonts w:ascii="Times New Roman" w:hAnsi="Times New Roman" w:cs="Times New Roman"/>
          <w:sz w:val="24"/>
          <w:szCs w:val="24"/>
        </w:rPr>
        <w:t xml:space="preserve">   </w:t>
      </w:r>
      <w:r w:rsidR="00642594">
        <w:rPr>
          <w:rFonts w:ascii="Times New Roman" w:hAnsi="Times New Roman" w:cs="Times New Roman"/>
          <w:sz w:val="24"/>
          <w:szCs w:val="24"/>
        </w:rPr>
        <w:t xml:space="preserve"> </w:t>
      </w:r>
      <w:r w:rsidR="00BD2CDB" w:rsidRPr="00424122">
        <w:rPr>
          <w:rFonts w:ascii="Times New Roman" w:hAnsi="Times New Roman" w:cs="Times New Roman"/>
          <w:sz w:val="24"/>
          <w:szCs w:val="24"/>
        </w:rPr>
        <w:t>Экспертная группа пришла к мнению, что профилактическую диссекцию центральных лимфатических узлов следует выполнять только при распространенном раке щитовидной железы (</w:t>
      </w:r>
      <w:proofErr w:type="spellStart"/>
      <w:r w:rsidR="00BD2CDB" w:rsidRPr="00424122">
        <w:rPr>
          <w:rFonts w:ascii="Times New Roman" w:hAnsi="Times New Roman" w:cs="Times New Roman"/>
          <w:sz w:val="24"/>
          <w:szCs w:val="24"/>
        </w:rPr>
        <w:t>экстракапсулярное</w:t>
      </w:r>
      <w:proofErr w:type="spellEnd"/>
      <w:r w:rsidR="00BD2CDB" w:rsidRPr="00424122">
        <w:rPr>
          <w:rFonts w:ascii="Times New Roman" w:hAnsi="Times New Roman" w:cs="Times New Roman"/>
          <w:sz w:val="24"/>
          <w:szCs w:val="24"/>
        </w:rPr>
        <w:t xml:space="preserve"> распространение, сосудистая инвазия и отдаленные метастазы). Ее можно избежать или ограничиться </w:t>
      </w:r>
      <w:proofErr w:type="spellStart"/>
      <w:r w:rsidR="00BD2CDB" w:rsidRPr="00424122">
        <w:rPr>
          <w:rFonts w:ascii="Times New Roman" w:hAnsi="Times New Roman" w:cs="Times New Roman"/>
          <w:sz w:val="24"/>
          <w:szCs w:val="24"/>
        </w:rPr>
        <w:t>ипсилатеральной</w:t>
      </w:r>
      <w:proofErr w:type="spellEnd"/>
      <w:r w:rsidR="00BD2CDB" w:rsidRPr="00424122">
        <w:rPr>
          <w:rFonts w:ascii="Times New Roman" w:hAnsi="Times New Roman" w:cs="Times New Roman"/>
          <w:sz w:val="24"/>
          <w:szCs w:val="24"/>
        </w:rPr>
        <w:t xml:space="preserve"> </w:t>
      </w:r>
      <w:proofErr w:type="spellStart"/>
      <w:r w:rsidR="00BD2CDB" w:rsidRPr="00424122">
        <w:rPr>
          <w:rFonts w:ascii="Times New Roman" w:hAnsi="Times New Roman" w:cs="Times New Roman"/>
          <w:sz w:val="24"/>
          <w:szCs w:val="24"/>
        </w:rPr>
        <w:t>лимфаденэктомией</w:t>
      </w:r>
      <w:proofErr w:type="spellEnd"/>
      <w:r w:rsidR="00BD2CDB" w:rsidRPr="00424122">
        <w:rPr>
          <w:rFonts w:ascii="Times New Roman" w:hAnsi="Times New Roman" w:cs="Times New Roman"/>
          <w:sz w:val="24"/>
          <w:szCs w:val="24"/>
        </w:rPr>
        <w:t xml:space="preserve"> у пациентов без подозрительных признаков распространенного рака щитовидной железы при УЗИ шеи. Мы рекомендуем, чтобы терапевтическая латеральная </w:t>
      </w:r>
      <w:proofErr w:type="spellStart"/>
      <w:r w:rsidR="00BD2CDB" w:rsidRPr="00424122">
        <w:rPr>
          <w:rFonts w:ascii="Times New Roman" w:hAnsi="Times New Roman" w:cs="Times New Roman"/>
          <w:sz w:val="24"/>
          <w:szCs w:val="24"/>
        </w:rPr>
        <w:t>лимфаденэктомия</w:t>
      </w:r>
      <w:proofErr w:type="spellEnd"/>
      <w:r w:rsidR="00BD2CDB" w:rsidRPr="00424122">
        <w:rPr>
          <w:rFonts w:ascii="Times New Roman" w:hAnsi="Times New Roman" w:cs="Times New Roman"/>
          <w:sz w:val="24"/>
          <w:szCs w:val="24"/>
        </w:rPr>
        <w:t xml:space="preserve"> выполнялась всем детям с </w:t>
      </w:r>
      <w:proofErr w:type="spellStart"/>
      <w:r w:rsidR="00BD2CDB" w:rsidRPr="00424122">
        <w:rPr>
          <w:rFonts w:ascii="Times New Roman" w:hAnsi="Times New Roman" w:cs="Times New Roman"/>
          <w:sz w:val="24"/>
          <w:szCs w:val="24"/>
        </w:rPr>
        <w:t>дооперационно</w:t>
      </w:r>
      <w:proofErr w:type="spellEnd"/>
      <w:r w:rsidR="00BD2CDB" w:rsidRPr="00424122">
        <w:rPr>
          <w:rFonts w:ascii="Times New Roman" w:hAnsi="Times New Roman" w:cs="Times New Roman"/>
          <w:sz w:val="24"/>
          <w:szCs w:val="24"/>
        </w:rPr>
        <w:t xml:space="preserve"> подтвержденными метастазами в лимфатические узлы или в случае очевидных (патологических) латеральных лимфатических узлов. Экспертная группа не рекомендует профилактическую латеральную </w:t>
      </w:r>
      <w:proofErr w:type="spellStart"/>
      <w:r w:rsidR="00BD2CDB" w:rsidRPr="00424122">
        <w:rPr>
          <w:rFonts w:ascii="Times New Roman" w:hAnsi="Times New Roman" w:cs="Times New Roman"/>
          <w:sz w:val="24"/>
          <w:szCs w:val="24"/>
        </w:rPr>
        <w:t>лимфаденэктомию</w:t>
      </w:r>
      <w:proofErr w:type="spellEnd"/>
      <w:r w:rsidR="00BD2CDB" w:rsidRPr="00424122">
        <w:rPr>
          <w:rFonts w:ascii="Times New Roman" w:hAnsi="Times New Roman" w:cs="Times New Roman"/>
          <w:sz w:val="24"/>
          <w:szCs w:val="24"/>
        </w:rPr>
        <w:t>.</w:t>
      </w:r>
      <w:r w:rsidRPr="00243CBB">
        <w:rPr>
          <w:rFonts w:ascii="Times New Roman" w:hAnsi="Times New Roman" w:cs="Times New Roman"/>
          <w:sz w:val="24"/>
          <w:szCs w:val="24"/>
        </w:rPr>
        <w:t xml:space="preserve"> </w:t>
      </w:r>
      <w:r w:rsidRPr="007D5AA2">
        <w:rPr>
          <w:rFonts w:ascii="Times New Roman" w:hAnsi="Times New Roman" w:cs="Times New Roman"/>
          <w:sz w:val="24"/>
          <w:szCs w:val="24"/>
        </w:rPr>
        <w:t>[</w:t>
      </w:r>
      <w:r>
        <w:rPr>
          <w:rFonts w:ascii="Times New Roman" w:hAnsi="Times New Roman" w:cs="Times New Roman"/>
          <w:sz w:val="24"/>
          <w:szCs w:val="24"/>
        </w:rPr>
        <w:t>2</w:t>
      </w:r>
      <w:r w:rsidRPr="007D5AA2">
        <w:rPr>
          <w:rFonts w:ascii="Times New Roman" w:hAnsi="Times New Roman" w:cs="Times New Roman"/>
          <w:sz w:val="24"/>
          <w:szCs w:val="24"/>
        </w:rPr>
        <w:t>]</w:t>
      </w:r>
    </w:p>
    <w:p w14:paraId="134C0735" w14:textId="13904662" w:rsidR="00BD2CDB" w:rsidRPr="00642594" w:rsidRDefault="0073731B" w:rsidP="00642594">
      <w:pPr>
        <w:pStyle w:val="1"/>
        <w:rPr>
          <w:rFonts w:ascii="Times New Roman" w:hAnsi="Times New Roman" w:cs="Times New Roman"/>
          <w:i/>
          <w:color w:val="auto"/>
          <w:sz w:val="24"/>
          <w:szCs w:val="24"/>
        </w:rPr>
      </w:pPr>
      <w:bookmarkStart w:id="11" w:name="_Toc159704385"/>
      <w:r w:rsidRPr="00642594">
        <w:rPr>
          <w:rFonts w:ascii="Times New Roman" w:hAnsi="Times New Roman" w:cs="Times New Roman"/>
          <w:i/>
          <w:color w:val="auto"/>
          <w:sz w:val="24"/>
          <w:szCs w:val="24"/>
        </w:rPr>
        <w:t>Основные принципы ведения</w:t>
      </w:r>
      <w:r w:rsidR="00BD2CDB" w:rsidRPr="00642594">
        <w:rPr>
          <w:rFonts w:ascii="Times New Roman" w:hAnsi="Times New Roman" w:cs="Times New Roman"/>
          <w:i/>
          <w:color w:val="auto"/>
          <w:sz w:val="24"/>
          <w:szCs w:val="24"/>
        </w:rPr>
        <w:t xml:space="preserve"> пациентов</w:t>
      </w:r>
      <w:r w:rsidRPr="00642594">
        <w:rPr>
          <w:rFonts w:ascii="Times New Roman" w:hAnsi="Times New Roman" w:cs="Times New Roman"/>
          <w:i/>
          <w:color w:val="auto"/>
          <w:sz w:val="24"/>
          <w:szCs w:val="24"/>
        </w:rPr>
        <w:t xml:space="preserve"> с </w:t>
      </w:r>
      <w:r w:rsidRPr="00642594">
        <w:rPr>
          <w:rFonts w:ascii="Times New Roman" w:hAnsi="Times New Roman" w:cs="Times New Roman"/>
          <w:i/>
          <w:color w:val="auto"/>
          <w:sz w:val="24"/>
          <w:szCs w:val="24"/>
          <w:lang w:val="en-US"/>
        </w:rPr>
        <w:t>DTC</w:t>
      </w:r>
      <w:bookmarkEnd w:id="11"/>
    </w:p>
    <w:p w14:paraId="288700B9" w14:textId="07EED0D9" w:rsidR="00BD2CDB" w:rsidRPr="00424122" w:rsidRDefault="00BD2CDB" w:rsidP="00424122">
      <w:pPr>
        <w:rPr>
          <w:rFonts w:ascii="Times New Roman" w:hAnsi="Times New Roman" w:cs="Times New Roman"/>
          <w:sz w:val="24"/>
          <w:szCs w:val="24"/>
        </w:rPr>
      </w:pPr>
      <w:r w:rsidRPr="00424122">
        <w:rPr>
          <w:rFonts w:ascii="Times New Roman" w:hAnsi="Times New Roman" w:cs="Times New Roman"/>
          <w:b/>
          <w:i/>
          <w:sz w:val="24"/>
          <w:szCs w:val="24"/>
        </w:rPr>
        <w:t xml:space="preserve">   </w:t>
      </w:r>
      <w:r w:rsidRPr="00424122">
        <w:rPr>
          <w:rFonts w:ascii="Times New Roman" w:hAnsi="Times New Roman" w:cs="Times New Roman"/>
          <w:sz w:val="24"/>
          <w:szCs w:val="24"/>
        </w:rPr>
        <w:t>Для детей необходимо минимизировать радиационное воздействие при проведении медицинских процедур.</w:t>
      </w:r>
    </w:p>
    <w:p w14:paraId="77A94205" w14:textId="7C0F0991" w:rsidR="0054201E" w:rsidRPr="00642594" w:rsidRDefault="00BD2CDB" w:rsidP="00424122">
      <w:pPr>
        <w:pStyle w:val="a5"/>
        <w:shd w:val="clear" w:color="auto" w:fill="FFFFFF"/>
        <w:spacing w:before="0" w:beforeAutospacing="0" w:after="240" w:afterAutospacing="0" w:line="360" w:lineRule="auto"/>
        <w:jc w:val="both"/>
      </w:pPr>
      <w:r w:rsidRPr="00424122">
        <w:t xml:space="preserve">   </w:t>
      </w:r>
      <w:r w:rsidR="0054201E" w:rsidRPr="00424122">
        <w:t>В целом, особенно у детей, необходимо свести к минимуму радиационное воздействие в результате медицинских процедур. Для послеоперационной стадии</w:t>
      </w:r>
      <w:r w:rsidRPr="00424122">
        <w:t xml:space="preserve"> можно использовать измерение (</w:t>
      </w:r>
      <w:proofErr w:type="spellStart"/>
      <w:r w:rsidRPr="00424122">
        <w:t>тирео</w:t>
      </w:r>
      <w:r w:rsidR="009C16BF" w:rsidRPr="00424122">
        <w:t>глобулин</w:t>
      </w:r>
      <w:proofErr w:type="spellEnd"/>
      <w:r w:rsidRPr="00424122">
        <w:t>) TГ</w:t>
      </w:r>
      <w:r w:rsidR="0054201E" w:rsidRPr="00424122">
        <w:t xml:space="preserve">, специфического маркера клеток щитовидной железы. Однако педиатрическая литература по пороговым значениям низких уровней ТГ (для </w:t>
      </w:r>
      <w:proofErr w:type="spellStart"/>
      <w:r w:rsidR="0054201E" w:rsidRPr="00424122">
        <w:t>левотироксина</w:t>
      </w:r>
      <w:proofErr w:type="spellEnd"/>
      <w:r w:rsidR="0054201E" w:rsidRPr="00424122">
        <w:t>) отсутствует, и это может зависеть от анализа; </w:t>
      </w:r>
      <w:r w:rsidR="0073731B" w:rsidRPr="00424122">
        <w:t>У</w:t>
      </w:r>
      <w:r w:rsidRPr="00424122">
        <w:t xml:space="preserve"> детей</w:t>
      </w:r>
      <w:r w:rsidR="0054201E" w:rsidRPr="00424122">
        <w:t xml:space="preserve"> с </w:t>
      </w:r>
      <w:r w:rsidR="00D8198C" w:rsidRPr="00424122">
        <w:t>DTC</w:t>
      </w:r>
      <w:r w:rsidRPr="00424122">
        <w:t xml:space="preserve"> с низким уровнем ТГ</w:t>
      </w:r>
      <w:r w:rsidR="0054201E" w:rsidRPr="00424122">
        <w:t xml:space="preserve"> дополнительное определение стадии вряд ли потребуется, особенно если терапия I-131 планируется после терапии, сцинтиграфия даст высокочувствительную информацию о стадии. </w:t>
      </w:r>
      <w:r w:rsidRPr="00424122">
        <w:t xml:space="preserve"> </w:t>
      </w:r>
      <w:r w:rsidR="0054201E" w:rsidRPr="00424122">
        <w:t>УЗИ и МРТ предпочтительнее КТ </w:t>
      </w:r>
      <w:r w:rsidR="0054201E" w:rsidRPr="00424122">
        <w:rPr>
          <w:rStyle w:val="a6"/>
        </w:rPr>
        <w:t>как таковых</w:t>
      </w:r>
      <w:r w:rsidR="0054201E" w:rsidRPr="00424122">
        <w:t>, если, например, требуется определение стадии заболевания шеи. </w:t>
      </w:r>
      <w:r w:rsidRPr="00424122">
        <w:t>Но</w:t>
      </w:r>
      <w:r w:rsidR="0054201E" w:rsidRPr="00424122">
        <w:t xml:space="preserve"> КТ может дать явные преимущества, например, при подозрении на метастазы в легкие</w:t>
      </w:r>
      <w:r w:rsidRPr="00424122">
        <w:t>.</w:t>
      </w:r>
      <w:r w:rsidR="00CE4459" w:rsidRPr="00CE4459">
        <w:t xml:space="preserve"> </w:t>
      </w:r>
      <w:r w:rsidR="00CE4459" w:rsidRPr="007D5AA2">
        <w:t>[</w:t>
      </w:r>
      <w:r w:rsidR="00CE4459">
        <w:t>2</w:t>
      </w:r>
      <w:r w:rsidR="00CE4459" w:rsidRPr="007D5AA2">
        <w:t>]</w:t>
      </w:r>
    </w:p>
    <w:p w14:paraId="049C32E8" w14:textId="3EEC8C2A" w:rsidR="00BD2CDB" w:rsidRPr="00243CBB" w:rsidRDefault="00642594" w:rsidP="00CE4459">
      <w:pPr>
        <w:pStyle w:val="a5"/>
        <w:shd w:val="clear" w:color="auto" w:fill="FFFFFF"/>
        <w:spacing w:before="0" w:beforeAutospacing="0" w:after="240" w:afterAutospacing="0" w:line="360" w:lineRule="auto"/>
        <w:jc w:val="both"/>
      </w:pPr>
      <w:r>
        <w:t xml:space="preserve">   </w:t>
      </w:r>
      <w:r w:rsidR="00BD2CDB" w:rsidRPr="00424122">
        <w:t xml:space="preserve">Для определения стадии заболевания рекомендовано использовать шкалу </w:t>
      </w:r>
      <w:proofErr w:type="spellStart"/>
      <w:r w:rsidR="00BD2CDB" w:rsidRPr="00424122">
        <w:t>стадирования</w:t>
      </w:r>
      <w:proofErr w:type="spellEnd"/>
      <w:r w:rsidR="00BD2CDB" w:rsidRPr="00424122">
        <w:t xml:space="preserve"> TNM, разработанная Американским объединенным комитетом по раку (AJCC)/Союзом международного контроля рака. Рекомендовано определять послеоперационную стадию с использованием хирургического отчета, гистологического отчета, измерения </w:t>
      </w:r>
      <w:proofErr w:type="spellStart"/>
      <w:r w:rsidR="00BD2CDB" w:rsidRPr="00424122">
        <w:t>Tg</w:t>
      </w:r>
      <w:proofErr w:type="spellEnd"/>
      <w:r w:rsidR="00BD2CDB" w:rsidRPr="00424122">
        <w:t xml:space="preserve"> и сцинтиграфии после терапии I-131.</w:t>
      </w:r>
      <w:r w:rsidR="00CE4459" w:rsidRPr="00CE4459">
        <w:t xml:space="preserve"> </w:t>
      </w:r>
      <w:r w:rsidR="00CE4459" w:rsidRPr="007D5AA2">
        <w:t>[</w:t>
      </w:r>
      <w:r w:rsidR="00CE4459">
        <w:t>2</w:t>
      </w:r>
      <w:r w:rsidR="00CE4459" w:rsidRPr="007D5AA2">
        <w:t>]</w:t>
      </w:r>
    </w:p>
    <w:p w14:paraId="61C5FDF1" w14:textId="72BC17BF" w:rsidR="0054201E" w:rsidRPr="00424122" w:rsidRDefault="0054201E" w:rsidP="00424122">
      <w:pPr>
        <w:rPr>
          <w:rFonts w:ascii="Times New Roman" w:hAnsi="Times New Roman" w:cs="Times New Roman"/>
          <w:i/>
          <w:sz w:val="24"/>
          <w:szCs w:val="24"/>
        </w:rPr>
      </w:pPr>
      <w:r w:rsidRPr="00424122">
        <w:rPr>
          <w:rFonts w:ascii="Times New Roman" w:hAnsi="Times New Roman" w:cs="Times New Roman"/>
          <w:i/>
          <w:sz w:val="24"/>
          <w:szCs w:val="24"/>
        </w:rPr>
        <w:lastRenderedPageBreak/>
        <w:t>I-131 терапия</w:t>
      </w:r>
    </w:p>
    <w:p w14:paraId="1755DD8C" w14:textId="52E4897C" w:rsidR="0054201E" w:rsidRPr="00CE4459" w:rsidRDefault="00BD2CDB" w:rsidP="00424122">
      <w:pPr>
        <w:pStyle w:val="a5"/>
        <w:shd w:val="clear" w:color="auto" w:fill="FFFFFF"/>
        <w:spacing w:before="0" w:beforeAutospacing="0" w:after="240" w:afterAutospacing="0" w:line="360" w:lineRule="auto"/>
        <w:jc w:val="both"/>
      </w:pPr>
      <w:r w:rsidRPr="00424122">
        <w:t xml:space="preserve">  Терапия I-131 показана всем детям после тотальной </w:t>
      </w:r>
      <w:proofErr w:type="spellStart"/>
      <w:r w:rsidRPr="00424122">
        <w:t>тиреоидэктомии</w:t>
      </w:r>
      <w:proofErr w:type="spellEnd"/>
      <w:r w:rsidRPr="00424122">
        <w:t xml:space="preserve"> для лечения </w:t>
      </w:r>
      <w:proofErr w:type="spellStart"/>
      <w:r w:rsidRPr="00424122">
        <w:t>персистирующего</w:t>
      </w:r>
      <w:proofErr w:type="spellEnd"/>
      <w:r w:rsidRPr="00424122">
        <w:t xml:space="preserve"> регионарного заболевания, остаточных клеток щитовидной железы или узлового заболевания, которое невозможно удалить, а также йод-</w:t>
      </w:r>
      <w:proofErr w:type="spellStart"/>
      <w:r w:rsidRPr="00424122">
        <w:t>авидных</w:t>
      </w:r>
      <w:proofErr w:type="spellEnd"/>
      <w:r w:rsidRPr="00424122">
        <w:t xml:space="preserve"> отдаленных метастазов. </w:t>
      </w:r>
      <w:r w:rsidR="0054201E" w:rsidRPr="00424122">
        <w:t>Ответ на I-131 может наблюдаться в течени</w:t>
      </w:r>
      <w:r w:rsidR="00862EB1" w:rsidRPr="00424122">
        <w:t xml:space="preserve">е 15–18 месяцев после терапии, </w:t>
      </w:r>
      <w:r w:rsidR="0054201E" w:rsidRPr="00424122">
        <w:t>поэтому перед повторным лечением рекомендуются длительные</w:t>
      </w:r>
      <w:r w:rsidR="00862EB1" w:rsidRPr="00424122">
        <w:t xml:space="preserve"> интервалы не менее 12 месяцев. Для</w:t>
      </w:r>
      <w:r w:rsidR="0054201E" w:rsidRPr="00424122">
        <w:t xml:space="preserve"> пациентов с </w:t>
      </w:r>
      <w:proofErr w:type="spellStart"/>
      <w:r w:rsidR="0054201E" w:rsidRPr="00424122">
        <w:t>персистирующим</w:t>
      </w:r>
      <w:proofErr w:type="spellEnd"/>
      <w:r w:rsidR="0054201E" w:rsidRPr="00424122">
        <w:t xml:space="preserve"> заболеванием после послеоперационной терапии I-131 решение о проведении дополнительного курса терапии I-131 должно приниматься индивидуально в со</w:t>
      </w:r>
      <w:r w:rsidR="00862EB1" w:rsidRPr="00424122">
        <w:t>ответствии с предыдущим ответом.  Предложено</w:t>
      </w:r>
      <w:r w:rsidR="0054201E" w:rsidRPr="00424122">
        <w:t xml:space="preserve"> использовать индивидуальный подход к каждому пациенту для расчета оптимальной активности I-131 с учетом потенциальных побочных эффектов I-131 при повышении активности. Предпочтительная назначаемая активность для конкретного человека должна обсуждаться на мультидисциплинарной онкологической консилиуме с учетом индив</w:t>
      </w:r>
      <w:r w:rsidR="00862EB1" w:rsidRPr="00424122">
        <w:t>идуальных особенностей пациента.</w:t>
      </w:r>
      <w:r w:rsidR="00CE4459" w:rsidRPr="00CE4459">
        <w:t xml:space="preserve"> </w:t>
      </w:r>
      <w:r w:rsidR="00CE4459" w:rsidRPr="007D5AA2">
        <w:t>[</w:t>
      </w:r>
      <w:r w:rsidR="00CE4459">
        <w:t>2</w:t>
      </w:r>
      <w:r w:rsidR="00CE4459" w:rsidRPr="007D5AA2">
        <w:t>]</w:t>
      </w:r>
    </w:p>
    <w:p w14:paraId="6D8DD6A5" w14:textId="6B1010FF" w:rsidR="00862EB1" w:rsidRPr="00424122" w:rsidRDefault="00642594" w:rsidP="00CE4459">
      <w:pPr>
        <w:pStyle w:val="a5"/>
        <w:shd w:val="clear" w:color="auto" w:fill="FFFFFF"/>
        <w:spacing w:before="0" w:beforeAutospacing="0" w:after="240" w:afterAutospacing="0" w:line="360" w:lineRule="auto"/>
        <w:jc w:val="both"/>
      </w:pPr>
      <w:r>
        <w:t xml:space="preserve">   </w:t>
      </w:r>
      <w:r w:rsidR="00862EB1" w:rsidRPr="00424122">
        <w:t>Подготовка пациента к лечению I-131</w:t>
      </w:r>
      <w:r w:rsidR="00CE4459">
        <w:t xml:space="preserve">: </w:t>
      </w:r>
      <w:r w:rsidR="00862EB1" w:rsidRPr="00424122">
        <w:t xml:space="preserve">Адекватная стимуляция ТТГ (ТТГ &gt; 30 </w:t>
      </w:r>
      <w:proofErr w:type="spellStart"/>
      <w:r w:rsidR="00862EB1" w:rsidRPr="00424122">
        <w:t>мЕд</w:t>
      </w:r>
      <w:proofErr w:type="spellEnd"/>
      <w:r w:rsidR="00862EB1" w:rsidRPr="00424122">
        <w:t>/л) для облегчения поглощение радиоактивного йода с помощью отмены препаратов гормонов щитовидной железы.</w:t>
      </w:r>
      <w:r w:rsidR="00CE4459">
        <w:t xml:space="preserve"> </w:t>
      </w:r>
      <w:r w:rsidR="00CE4459" w:rsidRPr="007D5AA2">
        <w:t>[</w:t>
      </w:r>
      <w:r w:rsidR="00CE4459">
        <w:t>1,2,4</w:t>
      </w:r>
      <w:r w:rsidR="00CE4459" w:rsidRPr="007D5AA2">
        <w:t>]</w:t>
      </w:r>
    </w:p>
    <w:p w14:paraId="06610DBC" w14:textId="5F0832DD" w:rsidR="0073731B" w:rsidRPr="00CE4459" w:rsidRDefault="0073731B" w:rsidP="00424122">
      <w:pPr>
        <w:pStyle w:val="a5"/>
        <w:shd w:val="clear" w:color="auto" w:fill="FFFFFF"/>
        <w:spacing w:before="0" w:beforeAutospacing="0" w:after="0" w:afterAutospacing="0" w:line="360" w:lineRule="auto"/>
        <w:jc w:val="both"/>
        <w:rPr>
          <w:i/>
        </w:rPr>
      </w:pPr>
      <w:r w:rsidRPr="00424122">
        <w:rPr>
          <w:i/>
        </w:rPr>
        <w:t xml:space="preserve">Несколько слов о </w:t>
      </w:r>
      <w:proofErr w:type="spellStart"/>
      <w:r w:rsidRPr="00424122">
        <w:rPr>
          <w:i/>
        </w:rPr>
        <w:t>таргетной</w:t>
      </w:r>
      <w:proofErr w:type="spellEnd"/>
      <w:r w:rsidRPr="00424122">
        <w:rPr>
          <w:i/>
        </w:rPr>
        <w:t xml:space="preserve"> терапии</w:t>
      </w:r>
    </w:p>
    <w:p w14:paraId="59CD1635" w14:textId="0B807B17" w:rsidR="00862EB1" w:rsidRPr="00CE4459" w:rsidRDefault="00642594" w:rsidP="00CE4459">
      <w:pPr>
        <w:pStyle w:val="a5"/>
        <w:shd w:val="clear" w:color="auto" w:fill="FFFFFF"/>
        <w:spacing w:before="0" w:beforeAutospacing="0" w:after="0" w:afterAutospacing="0" w:line="360" w:lineRule="auto"/>
        <w:jc w:val="both"/>
      </w:pPr>
      <w:r>
        <w:t xml:space="preserve">  </w:t>
      </w:r>
      <w:proofErr w:type="spellStart"/>
      <w:r w:rsidR="00862EB1" w:rsidRPr="00424122">
        <w:t>Т</w:t>
      </w:r>
      <w:r w:rsidR="0054201E" w:rsidRPr="00424122">
        <w:t>аргетная</w:t>
      </w:r>
      <w:proofErr w:type="spellEnd"/>
      <w:r w:rsidR="0054201E" w:rsidRPr="00424122">
        <w:t xml:space="preserve"> терапия может играть роль в лечении заболевания в очень редких случаях педиатрического прогрессирующего ПТК, резистентного к I-131, для которого не</w:t>
      </w:r>
      <w:r w:rsidR="00862EB1" w:rsidRPr="00424122">
        <w:t xml:space="preserve"> существует стандартной терапии. </w:t>
      </w:r>
      <w:r w:rsidR="0054201E" w:rsidRPr="00424122">
        <w:t>В настоящее время нет единого мнения относительно абсолютного определения или критерия, определяющего наличие у пациента резистентного к I-131 DTC. Каждого пациента следует лечить индивидуально, тщательно понимая множество факторов, влияющих на оценку вероятности того, что опухоль будет резистентной к I-131, а также взвешивая конкретный клинический сценарий пациента, а также риски и преимущества I-131. терапия. Детский прогрессирующий ПТК, резистентный к I-131, можно заподозрить в случаях наличия более одного метастатического поражения, по крайней мере, с одним очагом без поглощения I-131 при сканировании после терапии, структурном прогрессировании опухолей после терапии I-131, несмотря на наличие поглощения йода при сканировании после терапии или значительного поглощения при ПЭТ/КТ с ФДГ</w:t>
      </w:r>
      <w:r w:rsidR="00862EB1" w:rsidRPr="00424122">
        <w:t>.</w:t>
      </w:r>
      <w:r w:rsidR="00CE4459">
        <w:t xml:space="preserve"> </w:t>
      </w:r>
      <w:r w:rsidR="00CE4459" w:rsidRPr="007D5AA2">
        <w:t>[</w:t>
      </w:r>
      <w:r w:rsidR="00CE4459">
        <w:t>2</w:t>
      </w:r>
      <w:r w:rsidR="00CE4459" w:rsidRPr="007D5AA2">
        <w:t>]</w:t>
      </w:r>
    </w:p>
    <w:p w14:paraId="574E3D3B" w14:textId="6E6DFBD7" w:rsidR="00862EB1" w:rsidRPr="00424122" w:rsidRDefault="0054201E" w:rsidP="00424122">
      <w:pPr>
        <w:rPr>
          <w:rFonts w:ascii="Times New Roman" w:hAnsi="Times New Roman" w:cs="Times New Roman"/>
          <w:bCs/>
          <w:i/>
          <w:sz w:val="24"/>
          <w:szCs w:val="24"/>
        </w:rPr>
      </w:pPr>
      <w:r w:rsidRPr="00424122">
        <w:rPr>
          <w:rFonts w:ascii="Times New Roman" w:hAnsi="Times New Roman" w:cs="Times New Roman"/>
          <w:bCs/>
          <w:i/>
          <w:sz w:val="24"/>
          <w:szCs w:val="24"/>
        </w:rPr>
        <w:t xml:space="preserve">Лечение педиатрического радиационно-индуцированного </w:t>
      </w:r>
      <w:r w:rsidR="00D8198C" w:rsidRPr="00424122">
        <w:rPr>
          <w:rFonts w:ascii="Times New Roman" w:hAnsi="Times New Roman" w:cs="Times New Roman"/>
          <w:bCs/>
          <w:i/>
          <w:sz w:val="24"/>
          <w:szCs w:val="24"/>
        </w:rPr>
        <w:t>DTC</w:t>
      </w:r>
      <w:r w:rsidR="00CE4459">
        <w:rPr>
          <w:rFonts w:ascii="Times New Roman" w:hAnsi="Times New Roman" w:cs="Times New Roman"/>
          <w:bCs/>
          <w:i/>
          <w:sz w:val="24"/>
          <w:szCs w:val="24"/>
        </w:rPr>
        <w:t xml:space="preserve"> </w:t>
      </w:r>
    </w:p>
    <w:p w14:paraId="024527DB" w14:textId="0C634897" w:rsidR="0054201E" w:rsidRPr="00424122" w:rsidRDefault="00862EB1" w:rsidP="00424122">
      <w:pPr>
        <w:pStyle w:val="a5"/>
        <w:shd w:val="clear" w:color="auto" w:fill="FFFFFF"/>
        <w:spacing w:before="0" w:beforeAutospacing="0" w:after="0" w:afterAutospacing="0" w:line="360" w:lineRule="auto"/>
        <w:jc w:val="both"/>
      </w:pPr>
      <w:r w:rsidRPr="00424122">
        <w:t xml:space="preserve">   </w:t>
      </w:r>
      <w:r w:rsidR="0054201E" w:rsidRPr="00424122">
        <w:t>Воздействие радиации (внешнего луча и случайного или терапевтического I-131) является хорошо известным фактором риска развития DTC, особе</w:t>
      </w:r>
      <w:r w:rsidRPr="00424122">
        <w:t>нно при воздействии в детстве</w:t>
      </w:r>
      <w:r w:rsidR="0054201E" w:rsidRPr="00424122">
        <w:t>. Было обнаружено, что у детей, переживших рак шеи (CCS), получивших облучение шеи, риск DTC линейно увеличивается с увеличением расчетной дозы облучения щитовидной железы, с плато около 10–30 Гр и последующим снижением, что соо</w:t>
      </w:r>
      <w:r w:rsidRPr="00424122">
        <w:t>тветствует клеточному состоянию</w:t>
      </w:r>
      <w:r w:rsidR="0054201E" w:rsidRPr="00424122">
        <w:t xml:space="preserve">. Латентный период между радиационным воздействием и развитием DTC широкий, минимальный латентный период составляет примерно 5–10 </w:t>
      </w:r>
      <w:r w:rsidR="0054201E" w:rsidRPr="00424122">
        <w:lastRenderedPageBreak/>
        <w:t xml:space="preserve">лет. Риск развития </w:t>
      </w:r>
      <w:r w:rsidR="00D8198C" w:rsidRPr="00424122">
        <w:t>DTC</w:t>
      </w:r>
      <w:r w:rsidR="0054201E" w:rsidRPr="00424122">
        <w:t xml:space="preserve"> повышен до 50 лет после радиа</w:t>
      </w:r>
      <w:r w:rsidRPr="00424122">
        <w:t>ционного воздействия</w:t>
      </w:r>
      <w:r w:rsidR="0054201E" w:rsidRPr="00424122">
        <w:t>. Это подчеркивает важность долгосрочного наблюдения за CCS, находящимся в группе риска. </w:t>
      </w:r>
      <w:r w:rsidR="00CE4459" w:rsidRPr="007D5AA2">
        <w:t>[</w:t>
      </w:r>
      <w:r w:rsidR="00CE4459">
        <w:t>2</w:t>
      </w:r>
      <w:r w:rsidR="00CE4459" w:rsidRPr="007D5AA2">
        <w:t>]</w:t>
      </w:r>
    </w:p>
    <w:p w14:paraId="3216BCC6" w14:textId="75544599" w:rsidR="0054201E" w:rsidRPr="00424122" w:rsidRDefault="0073731B" w:rsidP="00424122">
      <w:pPr>
        <w:pStyle w:val="a5"/>
        <w:shd w:val="clear" w:color="auto" w:fill="FFFFFF"/>
        <w:spacing w:before="0" w:beforeAutospacing="0" w:after="0" w:afterAutospacing="0" w:line="360" w:lineRule="auto"/>
        <w:jc w:val="both"/>
      </w:pPr>
      <w:r w:rsidRPr="00424122">
        <w:t xml:space="preserve">   </w:t>
      </w:r>
      <w:r w:rsidR="0054201E" w:rsidRPr="00424122">
        <w:t>CCS с последующим DTC, как</w:t>
      </w:r>
      <w:r w:rsidR="00862EB1" w:rsidRPr="00424122">
        <w:t xml:space="preserve"> правило, имеет</w:t>
      </w:r>
      <w:r w:rsidR="0054201E" w:rsidRPr="00424122">
        <w:t xml:space="preserve"> меньшие по размеру опухоли и чаще прояв</w:t>
      </w:r>
      <w:r w:rsidR="00862EB1" w:rsidRPr="00424122">
        <w:t xml:space="preserve">лялся двусторонним заболеванием. </w:t>
      </w:r>
      <w:proofErr w:type="spellStart"/>
      <w:r w:rsidR="0054201E" w:rsidRPr="00424122">
        <w:t>Пачини</w:t>
      </w:r>
      <w:proofErr w:type="spellEnd"/>
      <w:r w:rsidR="0054201E" w:rsidRPr="00424122">
        <w:t> </w:t>
      </w:r>
      <w:r w:rsidR="0054201E" w:rsidRPr="00424122">
        <w:rPr>
          <w:rStyle w:val="a6"/>
        </w:rPr>
        <w:t>и др. </w:t>
      </w:r>
      <w:r w:rsidR="0054201E" w:rsidRPr="00424122">
        <w:t xml:space="preserve">сообщили о более частом </w:t>
      </w:r>
      <w:proofErr w:type="spellStart"/>
      <w:r w:rsidR="0054201E" w:rsidRPr="00424122">
        <w:t>экстратиреоидном</w:t>
      </w:r>
      <w:proofErr w:type="spellEnd"/>
      <w:r w:rsidR="0054201E" w:rsidRPr="00424122">
        <w:t xml:space="preserve"> распространении (ETE) и метастазах в лимфатические узлы (LNM) при радиационно-индуцированных опухолях щитовидной железы у детей, диагностированных в Чернобыльско</w:t>
      </w:r>
      <w:r w:rsidR="00862EB1" w:rsidRPr="00424122">
        <w:t xml:space="preserve">м регионе. </w:t>
      </w:r>
      <w:r w:rsidR="0054201E" w:rsidRPr="00424122">
        <w:t>Не было обнаружено существенных различий между CCS с последующим DTC и пациентами со спорадическим DTC в возникновении хирургических осложнений, частоте рецидивов или смерт</w:t>
      </w:r>
      <w:r w:rsidR="00862EB1" w:rsidRPr="00424122">
        <w:t>ности, связанной с заболеванием.</w:t>
      </w:r>
      <w:r w:rsidR="00CE4459" w:rsidRPr="00CE4459">
        <w:t xml:space="preserve"> </w:t>
      </w:r>
      <w:r w:rsidR="00CE4459" w:rsidRPr="007D5AA2">
        <w:t>[</w:t>
      </w:r>
      <w:r w:rsidR="00CE4459">
        <w:t>2</w:t>
      </w:r>
      <w:r w:rsidR="00CE4459" w:rsidRPr="007D5AA2">
        <w:t>]</w:t>
      </w:r>
    </w:p>
    <w:p w14:paraId="623B8756" w14:textId="2ECF2CBE" w:rsidR="00862EB1" w:rsidRPr="00CE4459" w:rsidRDefault="00862EB1" w:rsidP="00CE4459">
      <w:pPr>
        <w:pStyle w:val="a5"/>
        <w:shd w:val="clear" w:color="auto" w:fill="FFFFFF"/>
        <w:spacing w:before="0" w:beforeAutospacing="0" w:after="0" w:afterAutospacing="0" w:line="360" w:lineRule="auto"/>
        <w:jc w:val="both"/>
      </w:pPr>
      <w:r w:rsidRPr="00424122">
        <w:t xml:space="preserve">  </w:t>
      </w:r>
      <w:r w:rsidR="0054201E" w:rsidRPr="00424122">
        <w:t>Однако было обнаружено, что при CC</w:t>
      </w:r>
      <w:r w:rsidR="0073731B" w:rsidRPr="00424122">
        <w:t xml:space="preserve">S чаще наблюдаются двусторонние </w:t>
      </w:r>
      <w:r w:rsidR="0054201E" w:rsidRPr="00424122">
        <w:t xml:space="preserve">заболевания. По этой причине группа экспертов согласилась с тем, что последующий </w:t>
      </w:r>
      <w:r w:rsidR="00D8198C" w:rsidRPr="00424122">
        <w:t>DTC</w:t>
      </w:r>
      <w:r w:rsidR="0054201E" w:rsidRPr="00424122">
        <w:t xml:space="preserve"> следует лечить как минимум тотальной </w:t>
      </w:r>
      <w:proofErr w:type="spellStart"/>
      <w:r w:rsidR="0054201E" w:rsidRPr="00424122">
        <w:t>тиреоидэктомией</w:t>
      </w:r>
      <w:proofErr w:type="spellEnd"/>
      <w:r w:rsidR="0054201E" w:rsidRPr="00424122">
        <w:t>. Кроме того, при CCS могут быть приняты во внимание некоторые медицински</w:t>
      </w:r>
      <w:r w:rsidRPr="00424122">
        <w:t xml:space="preserve">е и психосоциальные соображения. </w:t>
      </w:r>
      <w:r w:rsidR="0054201E" w:rsidRPr="00424122">
        <w:t>Каждый пациент, перенесший радиацию в анамнезе, будет иметь уникальные характеристики. </w:t>
      </w:r>
      <w:r w:rsidR="00CE4459" w:rsidRPr="007D5AA2">
        <w:t>[</w:t>
      </w:r>
      <w:r w:rsidR="00CE4459">
        <w:t>2</w:t>
      </w:r>
      <w:r w:rsidR="00CE4459" w:rsidRPr="007D5AA2">
        <w:t>]</w:t>
      </w:r>
    </w:p>
    <w:p w14:paraId="2ADEAA37" w14:textId="30F4F640" w:rsidR="009C16BF" w:rsidRPr="00642594" w:rsidRDefault="009C16BF" w:rsidP="00642594">
      <w:pPr>
        <w:pStyle w:val="1"/>
        <w:rPr>
          <w:rFonts w:ascii="Times New Roman" w:hAnsi="Times New Roman" w:cs="Times New Roman"/>
          <w:i/>
          <w:color w:val="auto"/>
          <w:sz w:val="24"/>
          <w:szCs w:val="24"/>
        </w:rPr>
      </w:pPr>
      <w:bookmarkStart w:id="12" w:name="_Toc159704386"/>
      <w:r w:rsidRPr="00642594">
        <w:rPr>
          <w:rFonts w:ascii="Times New Roman" w:hAnsi="Times New Roman" w:cs="Times New Roman"/>
          <w:i/>
          <w:color w:val="auto"/>
          <w:sz w:val="24"/>
          <w:szCs w:val="24"/>
        </w:rPr>
        <w:t>Наблюдение пациентов в период ремиссии</w:t>
      </w:r>
      <w:bookmarkEnd w:id="12"/>
    </w:p>
    <w:p w14:paraId="0C1FBD0C" w14:textId="20BF25C6" w:rsidR="0054201E" w:rsidRPr="00424122" w:rsidRDefault="009C16BF" w:rsidP="00424122">
      <w:pPr>
        <w:rPr>
          <w:rFonts w:ascii="Times New Roman" w:hAnsi="Times New Roman" w:cs="Times New Roman"/>
          <w:sz w:val="24"/>
          <w:szCs w:val="24"/>
        </w:rPr>
      </w:pPr>
      <w:r w:rsidRPr="00424122">
        <w:rPr>
          <w:rFonts w:ascii="Times New Roman" w:hAnsi="Times New Roman" w:cs="Times New Roman"/>
          <w:i/>
          <w:sz w:val="24"/>
          <w:szCs w:val="24"/>
        </w:rPr>
        <w:t xml:space="preserve">   </w:t>
      </w:r>
      <w:r w:rsidRPr="00424122">
        <w:rPr>
          <w:rFonts w:ascii="Times New Roman" w:hAnsi="Times New Roman" w:cs="Times New Roman"/>
          <w:sz w:val="24"/>
          <w:szCs w:val="24"/>
        </w:rPr>
        <w:t xml:space="preserve">Терапия </w:t>
      </w:r>
      <w:proofErr w:type="spellStart"/>
      <w:r w:rsidRPr="00424122">
        <w:rPr>
          <w:rFonts w:ascii="Times New Roman" w:hAnsi="Times New Roman" w:cs="Times New Roman"/>
          <w:sz w:val="24"/>
          <w:szCs w:val="24"/>
        </w:rPr>
        <w:t>левотироксином</w:t>
      </w:r>
      <w:proofErr w:type="spellEnd"/>
      <w:r w:rsidRPr="00424122">
        <w:rPr>
          <w:rFonts w:ascii="Times New Roman" w:hAnsi="Times New Roman" w:cs="Times New Roman"/>
          <w:sz w:val="24"/>
          <w:szCs w:val="24"/>
        </w:rPr>
        <w:t xml:space="preserve"> </w:t>
      </w:r>
      <w:r w:rsidR="0054201E" w:rsidRPr="00424122">
        <w:rPr>
          <w:rFonts w:ascii="Times New Roman" w:hAnsi="Times New Roman" w:cs="Times New Roman"/>
          <w:sz w:val="24"/>
          <w:szCs w:val="24"/>
        </w:rPr>
        <w:t xml:space="preserve">показана всем детям с DTC после тотальной </w:t>
      </w:r>
      <w:proofErr w:type="spellStart"/>
      <w:r w:rsidR="0054201E" w:rsidRPr="00424122">
        <w:rPr>
          <w:rFonts w:ascii="Times New Roman" w:hAnsi="Times New Roman" w:cs="Times New Roman"/>
          <w:sz w:val="24"/>
          <w:szCs w:val="24"/>
        </w:rPr>
        <w:t>тиреоидэктомии</w:t>
      </w:r>
      <w:proofErr w:type="spellEnd"/>
      <w:r w:rsidR="0054201E" w:rsidRPr="00424122">
        <w:rPr>
          <w:rFonts w:ascii="Times New Roman" w:hAnsi="Times New Roman" w:cs="Times New Roman"/>
          <w:sz w:val="24"/>
          <w:szCs w:val="24"/>
        </w:rPr>
        <w:t xml:space="preserve"> для подавления ТТГ, по крайней мере, до клинической ремиссии заболевания (т.е. неопре</w:t>
      </w:r>
      <w:r w:rsidRPr="00424122">
        <w:rPr>
          <w:rFonts w:ascii="Times New Roman" w:hAnsi="Times New Roman" w:cs="Times New Roman"/>
          <w:sz w:val="24"/>
          <w:szCs w:val="24"/>
        </w:rPr>
        <w:t xml:space="preserve">деляемые уровни сывороточного </w:t>
      </w:r>
      <w:proofErr w:type="spellStart"/>
      <w:r w:rsidRPr="00424122">
        <w:rPr>
          <w:rFonts w:ascii="Times New Roman" w:hAnsi="Times New Roman" w:cs="Times New Roman"/>
          <w:sz w:val="24"/>
          <w:szCs w:val="24"/>
        </w:rPr>
        <w:t>тиреоглобулина</w:t>
      </w:r>
      <w:proofErr w:type="spellEnd"/>
      <w:r w:rsidR="0054201E" w:rsidRPr="00424122">
        <w:rPr>
          <w:rFonts w:ascii="Times New Roman" w:hAnsi="Times New Roman" w:cs="Times New Roman"/>
          <w:sz w:val="24"/>
          <w:szCs w:val="24"/>
        </w:rPr>
        <w:t xml:space="preserve"> на </w:t>
      </w:r>
      <w:proofErr w:type="spellStart"/>
      <w:r w:rsidRPr="00424122">
        <w:rPr>
          <w:rFonts w:ascii="Times New Roman" w:hAnsi="Times New Roman" w:cs="Times New Roman"/>
          <w:sz w:val="24"/>
          <w:szCs w:val="24"/>
        </w:rPr>
        <w:t>левотироксине</w:t>
      </w:r>
      <w:proofErr w:type="spellEnd"/>
      <w:r w:rsidR="0054201E" w:rsidRPr="00424122">
        <w:rPr>
          <w:rFonts w:ascii="Times New Roman" w:hAnsi="Times New Roman" w:cs="Times New Roman"/>
          <w:sz w:val="24"/>
          <w:szCs w:val="24"/>
        </w:rPr>
        <w:t xml:space="preserve">, неопределяемые уровни антител к </w:t>
      </w:r>
      <w:proofErr w:type="spellStart"/>
      <w:r w:rsidR="0054201E" w:rsidRPr="00424122">
        <w:rPr>
          <w:rFonts w:ascii="Times New Roman" w:hAnsi="Times New Roman" w:cs="Times New Roman"/>
          <w:sz w:val="24"/>
          <w:szCs w:val="24"/>
        </w:rPr>
        <w:t>Tg</w:t>
      </w:r>
      <w:proofErr w:type="spellEnd"/>
      <w:r w:rsidRPr="00424122">
        <w:rPr>
          <w:rFonts w:ascii="Times New Roman" w:hAnsi="Times New Roman" w:cs="Times New Roman"/>
          <w:sz w:val="24"/>
          <w:szCs w:val="24"/>
        </w:rPr>
        <w:t xml:space="preserve"> (</w:t>
      </w:r>
      <w:proofErr w:type="spellStart"/>
      <w:r w:rsidRPr="00424122">
        <w:rPr>
          <w:rFonts w:ascii="Times New Roman" w:hAnsi="Times New Roman" w:cs="Times New Roman"/>
          <w:sz w:val="24"/>
          <w:szCs w:val="24"/>
        </w:rPr>
        <w:t>тиреоглобулин</w:t>
      </w:r>
      <w:proofErr w:type="spellEnd"/>
      <w:r w:rsidRPr="00424122">
        <w:rPr>
          <w:rFonts w:ascii="Times New Roman" w:hAnsi="Times New Roman" w:cs="Times New Roman"/>
          <w:sz w:val="24"/>
          <w:szCs w:val="24"/>
        </w:rPr>
        <w:t>)</w:t>
      </w:r>
      <w:r w:rsidR="0054201E" w:rsidRPr="00424122">
        <w:rPr>
          <w:rFonts w:ascii="Times New Roman" w:hAnsi="Times New Roman" w:cs="Times New Roman"/>
          <w:sz w:val="24"/>
          <w:szCs w:val="24"/>
        </w:rPr>
        <w:t>, отрицательные результаты УЗИ шеи и, если проводилось, сканирование всего тела отрицательное через 1 год после последнего лечения).</w:t>
      </w:r>
      <w:r w:rsidR="00CE4459">
        <w:rPr>
          <w:rFonts w:ascii="Times New Roman" w:hAnsi="Times New Roman" w:cs="Times New Roman"/>
          <w:sz w:val="24"/>
          <w:szCs w:val="24"/>
        </w:rPr>
        <w:t xml:space="preserve"> </w:t>
      </w:r>
      <w:r w:rsidR="00CE4459" w:rsidRPr="007D5AA2">
        <w:rPr>
          <w:rFonts w:ascii="Times New Roman" w:hAnsi="Times New Roman" w:cs="Times New Roman"/>
          <w:sz w:val="24"/>
          <w:szCs w:val="24"/>
        </w:rPr>
        <w:t>[</w:t>
      </w:r>
      <w:r w:rsidR="00CE4459">
        <w:rPr>
          <w:rFonts w:ascii="Times New Roman" w:hAnsi="Times New Roman" w:cs="Times New Roman"/>
          <w:sz w:val="24"/>
          <w:szCs w:val="24"/>
        </w:rPr>
        <w:t>2</w:t>
      </w:r>
      <w:r w:rsidR="00CE4459" w:rsidRPr="007D5AA2">
        <w:rPr>
          <w:rFonts w:ascii="Times New Roman" w:hAnsi="Times New Roman" w:cs="Times New Roman"/>
          <w:sz w:val="24"/>
          <w:szCs w:val="24"/>
        </w:rPr>
        <w:t>]</w:t>
      </w:r>
    </w:p>
    <w:p w14:paraId="38A433DA" w14:textId="7655ACDB" w:rsidR="0054201E" w:rsidRPr="00424122" w:rsidRDefault="0073731B" w:rsidP="00424122">
      <w:pPr>
        <w:pStyle w:val="a5"/>
        <w:shd w:val="clear" w:color="auto" w:fill="FFFFFF"/>
        <w:spacing w:before="0" w:beforeAutospacing="0" w:after="240" w:afterAutospacing="0" w:line="360" w:lineRule="auto"/>
        <w:jc w:val="both"/>
      </w:pPr>
      <w:r w:rsidRPr="00424122">
        <w:t xml:space="preserve">   </w:t>
      </w:r>
      <w:r w:rsidR="0054201E" w:rsidRPr="00424122">
        <w:t>Хотя уровень ТТ</w:t>
      </w:r>
      <w:r w:rsidR="009C16BF" w:rsidRPr="00424122">
        <w:t xml:space="preserve">Г следует подавлять, уровень </w:t>
      </w:r>
      <w:proofErr w:type="spellStart"/>
      <w:r w:rsidR="009C16BF" w:rsidRPr="00424122">
        <w:t>левотироксина</w:t>
      </w:r>
      <w:proofErr w:type="spellEnd"/>
      <w:r w:rsidR="0054201E" w:rsidRPr="00424122">
        <w:t xml:space="preserve"> следует поддерживать в пределах нормы, чтобы предотвратить симптомы и признаки тиреотоксикоза. Важно знать, что детям, особенно маленьким детям, обычно требуется большее количество </w:t>
      </w:r>
      <w:proofErr w:type="spellStart"/>
      <w:r w:rsidR="009C16BF" w:rsidRPr="00424122">
        <w:t>левотироксина</w:t>
      </w:r>
      <w:proofErr w:type="spellEnd"/>
      <w:r w:rsidR="0054201E" w:rsidRPr="00424122">
        <w:t xml:space="preserve"> на кг массы тела по сравнению со взрослыми, и, учитывая, что они растут, необходим частый мониторинг для подтверждения адекватности суточной дозы. Также показан периодический контроль массы тела и роста для подтверждения правильного нормального роста. Когда через 1 год достигается клиническая ремиссия (неопределяемые уровни </w:t>
      </w:r>
      <w:proofErr w:type="spellStart"/>
      <w:r w:rsidR="0054201E" w:rsidRPr="00424122">
        <w:t>Tg</w:t>
      </w:r>
      <w:proofErr w:type="spellEnd"/>
      <w:r w:rsidR="0054201E" w:rsidRPr="00424122">
        <w:t xml:space="preserve"> в сыворотке на </w:t>
      </w:r>
      <w:proofErr w:type="spellStart"/>
      <w:r w:rsidR="009C16BF" w:rsidRPr="00424122">
        <w:t>левотироксина</w:t>
      </w:r>
      <w:proofErr w:type="spellEnd"/>
      <w:r w:rsidR="0054201E" w:rsidRPr="00424122">
        <w:t xml:space="preserve">, неопределяемые уровни антител к </w:t>
      </w:r>
      <w:proofErr w:type="spellStart"/>
      <w:r w:rsidR="0054201E" w:rsidRPr="00424122">
        <w:t>Tg</w:t>
      </w:r>
      <w:proofErr w:type="spellEnd"/>
      <w:r w:rsidR="0054201E" w:rsidRPr="00424122">
        <w:t>, отрицательный результат УЗИ шеи и, если выполнено, отрицательное сканирование всего тела), можно допустить неско</w:t>
      </w:r>
      <w:r w:rsidR="00A910AC" w:rsidRPr="00424122">
        <w:t>лько более высокие уровни ТТГ (</w:t>
      </w:r>
      <w:r w:rsidR="0054201E" w:rsidRPr="00424122">
        <w:t>низкие нормальные значения при заместительной терапии</w:t>
      </w:r>
      <w:r w:rsidR="00AA6353">
        <w:t xml:space="preserve"> </w:t>
      </w:r>
      <w:proofErr w:type="spellStart"/>
      <w:r w:rsidR="00AA6353">
        <w:t>левотироксином</w:t>
      </w:r>
      <w:proofErr w:type="spellEnd"/>
      <w:r w:rsidR="00AA6353">
        <w:t xml:space="preserve"> </w:t>
      </w:r>
      <w:r w:rsidR="00AA6353" w:rsidRPr="00AA6353">
        <w:t>(</w:t>
      </w:r>
      <w:r w:rsidR="00AA6353" w:rsidRPr="00AA6353">
        <w:rPr>
          <w:color w:val="000000"/>
          <w:shd w:val="clear" w:color="auto" w:fill="FFFFFF"/>
        </w:rPr>
        <w:t>в возрастной дозировке 2 - 4 мкг/кг/</w:t>
      </w:r>
      <w:proofErr w:type="spellStart"/>
      <w:r w:rsidR="00AA6353" w:rsidRPr="00AA6353">
        <w:rPr>
          <w:color w:val="000000"/>
          <w:shd w:val="clear" w:color="auto" w:fill="FFFFFF"/>
        </w:rPr>
        <w:t>сут</w:t>
      </w:r>
      <w:proofErr w:type="spellEnd"/>
      <w:r w:rsidR="00AA6353" w:rsidRPr="00AA6353">
        <w:rPr>
          <w:color w:val="000000"/>
          <w:shd w:val="clear" w:color="auto" w:fill="FFFFFF"/>
        </w:rPr>
        <w:t xml:space="preserve"> (наиболее часто 50 - 100 мкг/</w:t>
      </w:r>
      <w:proofErr w:type="spellStart"/>
      <w:r w:rsidR="00AA6353" w:rsidRPr="00AA6353">
        <w:rPr>
          <w:color w:val="000000"/>
          <w:shd w:val="clear" w:color="auto" w:fill="FFFFFF"/>
        </w:rPr>
        <w:t>сут</w:t>
      </w:r>
      <w:proofErr w:type="spellEnd"/>
      <w:r w:rsidR="00AA6353" w:rsidRPr="00AA6353">
        <w:rPr>
          <w:color w:val="000000"/>
          <w:shd w:val="clear" w:color="auto" w:fill="FFFFFF"/>
        </w:rPr>
        <w:t>) длительным курсом не менее 6 мес.</w:t>
      </w:r>
      <w:r w:rsidR="0054201E" w:rsidRPr="00AA6353">
        <w:t>).</w:t>
      </w:r>
      <w:r w:rsidR="00CE4459" w:rsidRPr="00AA6353">
        <w:t xml:space="preserve"> </w:t>
      </w:r>
      <w:r w:rsidR="00CE4459" w:rsidRPr="007D5AA2">
        <w:t>[</w:t>
      </w:r>
      <w:r w:rsidR="00CE4459">
        <w:t>2</w:t>
      </w:r>
      <w:r w:rsidR="00CE4459" w:rsidRPr="007D5AA2">
        <w:t>]</w:t>
      </w:r>
    </w:p>
    <w:p w14:paraId="0A5D4706" w14:textId="5B79B92F" w:rsidR="0054201E" w:rsidRDefault="009C16BF" w:rsidP="00424122">
      <w:pPr>
        <w:pStyle w:val="a5"/>
        <w:shd w:val="clear" w:color="auto" w:fill="FFFFFF"/>
        <w:spacing w:before="0" w:beforeAutospacing="0" w:after="240" w:afterAutospacing="0" w:line="360" w:lineRule="auto"/>
        <w:jc w:val="both"/>
      </w:pPr>
      <w:r w:rsidRPr="00424122">
        <w:t xml:space="preserve">   Предложено</w:t>
      </w:r>
      <w:r w:rsidR="0054201E" w:rsidRPr="00424122">
        <w:t xml:space="preserve"> поддерживать подавление уровней ТТГ с сопутствующими высокими нормальными значениями </w:t>
      </w:r>
      <w:proofErr w:type="spellStart"/>
      <w:r w:rsidRPr="00424122">
        <w:t>левотироксина</w:t>
      </w:r>
      <w:proofErr w:type="spellEnd"/>
      <w:r w:rsidR="0054201E" w:rsidRPr="00424122">
        <w:t xml:space="preserve"> до полной клинической ремиссии, в то время как после этого следует рекомендовать </w:t>
      </w:r>
      <w:proofErr w:type="spellStart"/>
      <w:r w:rsidR="0054201E" w:rsidRPr="00424122">
        <w:t>низконормальные</w:t>
      </w:r>
      <w:proofErr w:type="spellEnd"/>
      <w:r w:rsidR="0054201E" w:rsidRPr="00424122">
        <w:t xml:space="preserve"> значения ТТГ (между 0,3 и 1,0 </w:t>
      </w:r>
      <w:proofErr w:type="spellStart"/>
      <w:r w:rsidR="0054201E" w:rsidRPr="00424122">
        <w:t>мЕд</w:t>
      </w:r>
      <w:proofErr w:type="spellEnd"/>
      <w:r w:rsidR="0054201E" w:rsidRPr="00424122">
        <w:t>/л)</w:t>
      </w:r>
      <w:r w:rsidR="00CE4459">
        <w:t xml:space="preserve"> </w:t>
      </w:r>
      <w:r w:rsidR="00CE4459" w:rsidRPr="007D5AA2">
        <w:t>[</w:t>
      </w:r>
      <w:r w:rsidR="00CE4459">
        <w:t>2</w:t>
      </w:r>
      <w:r w:rsidR="00CE4459" w:rsidRPr="007D5AA2">
        <w:t>]</w:t>
      </w:r>
    </w:p>
    <w:p w14:paraId="67C22932" w14:textId="2307B961" w:rsidR="00642594" w:rsidRDefault="00642594" w:rsidP="00424122">
      <w:pPr>
        <w:pStyle w:val="a5"/>
        <w:shd w:val="clear" w:color="auto" w:fill="FFFFFF"/>
        <w:spacing w:before="0" w:beforeAutospacing="0" w:after="240" w:afterAutospacing="0" w:line="360" w:lineRule="auto"/>
        <w:jc w:val="both"/>
      </w:pPr>
    </w:p>
    <w:p w14:paraId="30BCD9A6" w14:textId="71A283D1" w:rsidR="00642594" w:rsidRDefault="00642594" w:rsidP="00424122">
      <w:pPr>
        <w:pStyle w:val="a5"/>
        <w:shd w:val="clear" w:color="auto" w:fill="FFFFFF"/>
        <w:spacing w:before="0" w:beforeAutospacing="0" w:after="240" w:afterAutospacing="0" w:line="360" w:lineRule="auto"/>
        <w:jc w:val="both"/>
      </w:pPr>
    </w:p>
    <w:p w14:paraId="02A7E7EF" w14:textId="77777777" w:rsidR="00AA6353" w:rsidRDefault="00AA6353" w:rsidP="00424122">
      <w:pPr>
        <w:pStyle w:val="a5"/>
        <w:shd w:val="clear" w:color="auto" w:fill="FFFFFF"/>
        <w:spacing w:before="0" w:beforeAutospacing="0" w:after="240" w:afterAutospacing="0" w:line="360" w:lineRule="auto"/>
        <w:jc w:val="both"/>
      </w:pPr>
    </w:p>
    <w:p w14:paraId="5CD6A793" w14:textId="77777777" w:rsidR="00642594" w:rsidRPr="00424122" w:rsidRDefault="00642594" w:rsidP="00424122">
      <w:pPr>
        <w:pStyle w:val="a5"/>
        <w:shd w:val="clear" w:color="auto" w:fill="FFFFFF"/>
        <w:spacing w:before="0" w:beforeAutospacing="0" w:after="240" w:afterAutospacing="0" w:line="360" w:lineRule="auto"/>
        <w:jc w:val="both"/>
      </w:pPr>
    </w:p>
    <w:p w14:paraId="19504C2C" w14:textId="4ACDE304" w:rsidR="009C16BF" w:rsidRPr="00CE4459" w:rsidRDefault="009C16BF" w:rsidP="00424122">
      <w:pPr>
        <w:pStyle w:val="a5"/>
        <w:shd w:val="clear" w:color="auto" w:fill="FFFFFF"/>
        <w:spacing w:before="0" w:beforeAutospacing="0" w:after="240" w:afterAutospacing="0" w:line="360" w:lineRule="auto"/>
        <w:jc w:val="both"/>
        <w:rPr>
          <w:i/>
          <w:sz w:val="22"/>
        </w:rPr>
      </w:pPr>
      <w:r w:rsidRPr="00CE4459">
        <w:rPr>
          <w:i/>
          <w:sz w:val="22"/>
        </w:rPr>
        <w:t>Рис</w:t>
      </w:r>
      <w:r w:rsidR="00CE4459" w:rsidRPr="00CE4459">
        <w:rPr>
          <w:i/>
          <w:sz w:val="22"/>
        </w:rPr>
        <w:t xml:space="preserve"> 3</w:t>
      </w:r>
      <w:r w:rsidRPr="00CE4459">
        <w:rPr>
          <w:i/>
          <w:sz w:val="22"/>
        </w:rPr>
        <w:t xml:space="preserve">. Схема наблюдения за детьми с DTC, получившими полную ремиссию после первоначального лечения тотальной </w:t>
      </w:r>
      <w:proofErr w:type="spellStart"/>
      <w:r w:rsidRPr="00CE4459">
        <w:rPr>
          <w:i/>
          <w:sz w:val="22"/>
        </w:rPr>
        <w:t>тиреоидэктомией</w:t>
      </w:r>
      <w:proofErr w:type="spellEnd"/>
      <w:r w:rsidRPr="00CE4459">
        <w:rPr>
          <w:i/>
          <w:sz w:val="22"/>
        </w:rPr>
        <w:t xml:space="preserve"> и I-131. </w:t>
      </w:r>
      <w:r w:rsidR="00CE4459" w:rsidRPr="007D5AA2">
        <w:t>[</w:t>
      </w:r>
      <w:r w:rsidR="00CE4459">
        <w:t>2</w:t>
      </w:r>
      <w:r w:rsidR="00CE4459" w:rsidRPr="007D5AA2">
        <w:t>]</w:t>
      </w:r>
    </w:p>
    <w:p w14:paraId="1E4FC6B7" w14:textId="53A59755" w:rsidR="0054201E" w:rsidRPr="00424122" w:rsidRDefault="0054201E" w:rsidP="008E6825">
      <w:pPr>
        <w:tabs>
          <w:tab w:val="left" w:pos="2000"/>
        </w:tabs>
        <w:jc w:val="center"/>
        <w:rPr>
          <w:rFonts w:ascii="Times New Roman" w:hAnsi="Times New Roman" w:cs="Times New Roman"/>
          <w:sz w:val="24"/>
          <w:szCs w:val="24"/>
        </w:rPr>
      </w:pPr>
      <w:r w:rsidRPr="00424122">
        <w:rPr>
          <w:rFonts w:ascii="Times New Roman" w:hAnsi="Times New Roman" w:cs="Times New Roman"/>
          <w:noProof/>
          <w:sz w:val="24"/>
          <w:szCs w:val="24"/>
          <w:lang w:eastAsia="ru-RU"/>
        </w:rPr>
        <w:drawing>
          <wp:inline distT="0" distB="0" distL="0" distR="0" wp14:anchorId="49090994" wp14:editId="479A4FF8">
            <wp:extent cx="4777486" cy="4158532"/>
            <wp:effectExtent l="0" t="0" r="4445" b="0"/>
            <wp:docPr id="7" name="Рисунок 7"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7467" cy="4167220"/>
                    </a:xfrm>
                    <a:prstGeom prst="rect">
                      <a:avLst/>
                    </a:prstGeom>
                    <a:noFill/>
                    <a:ln>
                      <a:noFill/>
                    </a:ln>
                  </pic:spPr>
                </pic:pic>
              </a:graphicData>
            </a:graphic>
          </wp:inline>
        </w:drawing>
      </w:r>
    </w:p>
    <w:p w14:paraId="2ABE997D" w14:textId="1F2D27B6" w:rsidR="00773C96" w:rsidRPr="00424122" w:rsidRDefault="008E6825" w:rsidP="00424122">
      <w:pPr>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9C16BF" w:rsidRPr="00424122">
        <w:rPr>
          <w:rFonts w:ascii="Times New Roman" w:hAnsi="Times New Roman" w:cs="Times New Roman"/>
          <w:sz w:val="24"/>
          <w:szCs w:val="24"/>
        </w:rPr>
        <w:t xml:space="preserve">Также необходимо контролировать уровень </w:t>
      </w:r>
      <w:r w:rsidR="00773C96" w:rsidRPr="00424122">
        <w:rPr>
          <w:rFonts w:ascii="Times New Roman" w:hAnsi="Times New Roman" w:cs="Times New Roman"/>
          <w:sz w:val="24"/>
          <w:szCs w:val="24"/>
        </w:rPr>
        <w:t xml:space="preserve">сывороточного </w:t>
      </w:r>
      <w:proofErr w:type="spellStart"/>
      <w:r w:rsidR="009C16BF" w:rsidRPr="00424122">
        <w:rPr>
          <w:rFonts w:ascii="Times New Roman" w:hAnsi="Times New Roman" w:cs="Times New Roman"/>
          <w:sz w:val="24"/>
          <w:szCs w:val="24"/>
        </w:rPr>
        <w:t>тиреоглобулина</w:t>
      </w:r>
      <w:proofErr w:type="spellEnd"/>
      <w:r w:rsidR="00773C96" w:rsidRPr="00424122">
        <w:rPr>
          <w:rFonts w:ascii="Times New Roman" w:hAnsi="Times New Roman" w:cs="Times New Roman"/>
          <w:sz w:val="24"/>
          <w:szCs w:val="24"/>
          <w:shd w:val="clear" w:color="auto" w:fill="FFFFFF"/>
        </w:rPr>
        <w:t xml:space="preserve"> (референтные значения менее, чем 0,1 мг/л)</w:t>
      </w:r>
      <w:r w:rsidR="009C16BF" w:rsidRPr="00424122">
        <w:rPr>
          <w:rFonts w:ascii="Times New Roman" w:hAnsi="Times New Roman" w:cs="Times New Roman"/>
          <w:sz w:val="24"/>
          <w:szCs w:val="24"/>
        </w:rPr>
        <w:t>,</w:t>
      </w:r>
      <w:r w:rsidR="00773C96" w:rsidRPr="00424122">
        <w:rPr>
          <w:rFonts w:ascii="Times New Roman" w:hAnsi="Times New Roman" w:cs="Times New Roman"/>
          <w:sz w:val="24"/>
          <w:szCs w:val="24"/>
        </w:rPr>
        <w:t xml:space="preserve"> являющегося </w:t>
      </w:r>
      <w:r w:rsidR="00773C96" w:rsidRPr="00424122">
        <w:rPr>
          <w:rFonts w:ascii="Times New Roman" w:hAnsi="Times New Roman" w:cs="Times New Roman"/>
          <w:sz w:val="24"/>
          <w:szCs w:val="24"/>
          <w:shd w:val="clear" w:color="auto" w:fill="FFFFFF"/>
        </w:rPr>
        <w:t xml:space="preserve">специфическим белком ткани щитовидной железы, который является достоверным биохимическим маркером активности заболевания после выполнения </w:t>
      </w:r>
      <w:proofErr w:type="spellStart"/>
      <w:r w:rsidR="00773C96" w:rsidRPr="00424122">
        <w:rPr>
          <w:rFonts w:ascii="Times New Roman" w:hAnsi="Times New Roman" w:cs="Times New Roman"/>
          <w:sz w:val="24"/>
          <w:szCs w:val="24"/>
          <w:shd w:val="clear" w:color="auto" w:fill="FFFFFF"/>
        </w:rPr>
        <w:t>тиреоидэктомии</w:t>
      </w:r>
      <w:proofErr w:type="spellEnd"/>
      <w:r w:rsidR="00773C96" w:rsidRPr="00424122">
        <w:rPr>
          <w:rFonts w:ascii="Times New Roman" w:hAnsi="Times New Roman" w:cs="Times New Roman"/>
          <w:sz w:val="24"/>
          <w:szCs w:val="24"/>
          <w:shd w:val="clear" w:color="auto" w:fill="FFFFFF"/>
        </w:rPr>
        <w:t xml:space="preserve"> и, в соответствии с текущими рекомендациями по дифференцированному раку щитовидной железы, может использоваться в качестве скрининга для наблюдения пациентов в послеоперационном периоде. </w:t>
      </w:r>
      <w:r w:rsidR="00A910AC" w:rsidRPr="00424122">
        <w:rPr>
          <w:rFonts w:ascii="Times New Roman" w:hAnsi="Times New Roman" w:cs="Times New Roman"/>
          <w:sz w:val="24"/>
          <w:szCs w:val="24"/>
          <w:shd w:val="clear" w:color="auto" w:fill="FFFFFF"/>
        </w:rPr>
        <w:t xml:space="preserve">В случае циркулирующих антител к </w:t>
      </w:r>
      <w:proofErr w:type="spellStart"/>
      <w:r w:rsidR="00A910AC" w:rsidRPr="00424122">
        <w:rPr>
          <w:rFonts w:ascii="Times New Roman" w:hAnsi="Times New Roman" w:cs="Times New Roman"/>
          <w:sz w:val="24"/>
          <w:szCs w:val="24"/>
          <w:shd w:val="clear" w:color="auto" w:fill="FFFFFF"/>
        </w:rPr>
        <w:t>тиреоглобулину</w:t>
      </w:r>
      <w:proofErr w:type="spellEnd"/>
      <w:r w:rsidR="00A910AC" w:rsidRPr="00424122">
        <w:rPr>
          <w:rFonts w:ascii="Times New Roman" w:hAnsi="Times New Roman" w:cs="Times New Roman"/>
          <w:sz w:val="24"/>
          <w:szCs w:val="24"/>
          <w:shd w:val="clear" w:color="auto" w:fill="FFFFFF"/>
        </w:rPr>
        <w:t>, их можно измерять как «альтернативный» опухолевый маркер</w:t>
      </w:r>
      <w:r w:rsidR="00CE4459">
        <w:rPr>
          <w:rFonts w:ascii="Times New Roman" w:hAnsi="Times New Roman" w:cs="Times New Roman"/>
          <w:sz w:val="24"/>
          <w:szCs w:val="24"/>
          <w:shd w:val="clear" w:color="auto" w:fill="FFFFFF"/>
        </w:rPr>
        <w:t xml:space="preserve">. </w:t>
      </w:r>
      <w:r w:rsidR="00CE4459" w:rsidRPr="007D5AA2">
        <w:rPr>
          <w:rFonts w:ascii="Times New Roman" w:hAnsi="Times New Roman" w:cs="Times New Roman"/>
          <w:sz w:val="24"/>
          <w:szCs w:val="24"/>
        </w:rPr>
        <w:t>[</w:t>
      </w:r>
      <w:r w:rsidR="00CE4459">
        <w:rPr>
          <w:rFonts w:ascii="Times New Roman" w:hAnsi="Times New Roman" w:cs="Times New Roman"/>
          <w:sz w:val="24"/>
          <w:szCs w:val="24"/>
        </w:rPr>
        <w:t>2</w:t>
      </w:r>
      <w:r w:rsidR="00CE4459" w:rsidRPr="007D5AA2">
        <w:rPr>
          <w:rFonts w:ascii="Times New Roman" w:hAnsi="Times New Roman" w:cs="Times New Roman"/>
          <w:sz w:val="24"/>
          <w:szCs w:val="24"/>
        </w:rPr>
        <w:t>]</w:t>
      </w:r>
    </w:p>
    <w:p w14:paraId="5E9D1DF8" w14:textId="4EEBBF12" w:rsidR="00773C96" w:rsidRPr="00CE4459" w:rsidRDefault="00A910AC" w:rsidP="00424122">
      <w:pPr>
        <w:rPr>
          <w:rFonts w:ascii="Times New Roman" w:hAnsi="Times New Roman" w:cs="Times New Roman"/>
          <w:sz w:val="24"/>
          <w:szCs w:val="24"/>
        </w:rPr>
      </w:pPr>
      <w:r w:rsidRPr="00424122">
        <w:rPr>
          <w:rFonts w:ascii="Times New Roman" w:hAnsi="Times New Roman" w:cs="Times New Roman"/>
          <w:sz w:val="24"/>
          <w:szCs w:val="24"/>
          <w:shd w:val="clear" w:color="auto" w:fill="FFFFFF"/>
        </w:rPr>
        <w:t xml:space="preserve">Рекомендовано проводить ежегодное УЗИ шеи в течение первых 5 лет наблюдения. У пациентов с низким риском группа экспертов предлагает после первого года наблюдения проводить УЗИ шеи только в случаях повышения уровня </w:t>
      </w:r>
      <w:proofErr w:type="spellStart"/>
      <w:r w:rsidRPr="00424122">
        <w:rPr>
          <w:rFonts w:ascii="Times New Roman" w:hAnsi="Times New Roman" w:cs="Times New Roman"/>
          <w:sz w:val="24"/>
          <w:szCs w:val="24"/>
          <w:shd w:val="clear" w:color="auto" w:fill="FFFFFF"/>
        </w:rPr>
        <w:t>тиреоглобулина</w:t>
      </w:r>
      <w:proofErr w:type="spellEnd"/>
      <w:r w:rsidRPr="00424122">
        <w:rPr>
          <w:rFonts w:ascii="Times New Roman" w:hAnsi="Times New Roman" w:cs="Times New Roman"/>
          <w:sz w:val="24"/>
          <w:szCs w:val="24"/>
          <w:shd w:val="clear" w:color="auto" w:fill="FFFFFF"/>
        </w:rPr>
        <w:t xml:space="preserve"> и/или антител к </w:t>
      </w:r>
      <w:proofErr w:type="spellStart"/>
      <w:r w:rsidRPr="00424122">
        <w:rPr>
          <w:rFonts w:ascii="Times New Roman" w:hAnsi="Times New Roman" w:cs="Times New Roman"/>
          <w:sz w:val="24"/>
          <w:szCs w:val="24"/>
          <w:shd w:val="clear" w:color="auto" w:fill="FFFFFF"/>
        </w:rPr>
        <w:t>тиреоглобулину</w:t>
      </w:r>
      <w:proofErr w:type="spellEnd"/>
      <w:r w:rsidRPr="00424122">
        <w:rPr>
          <w:rFonts w:ascii="Times New Roman" w:hAnsi="Times New Roman" w:cs="Times New Roman"/>
          <w:sz w:val="24"/>
          <w:szCs w:val="24"/>
          <w:shd w:val="clear" w:color="auto" w:fill="FFFFFF"/>
        </w:rPr>
        <w:t>, или подозрения на рецидив заболевания, чтобы избежать ложноположительных результатов</w:t>
      </w:r>
      <w:r w:rsidR="0073731B" w:rsidRPr="00424122">
        <w:rPr>
          <w:rFonts w:ascii="Times New Roman" w:hAnsi="Times New Roman" w:cs="Times New Roman"/>
          <w:sz w:val="24"/>
          <w:szCs w:val="24"/>
          <w:shd w:val="clear" w:color="auto" w:fill="FFFFFF"/>
        </w:rPr>
        <w:t xml:space="preserve">. </w:t>
      </w:r>
      <w:r w:rsidR="00773C96" w:rsidRPr="00424122">
        <w:rPr>
          <w:rFonts w:ascii="Times New Roman" w:hAnsi="Times New Roman" w:cs="Times New Roman"/>
          <w:sz w:val="24"/>
          <w:szCs w:val="24"/>
          <w:shd w:val="clear" w:color="auto" w:fill="FFFFFF"/>
        </w:rPr>
        <w:t xml:space="preserve">Предложено измерять </w:t>
      </w:r>
      <w:r w:rsidR="00773C96" w:rsidRPr="00424122">
        <w:rPr>
          <w:rFonts w:ascii="Times New Roman" w:hAnsi="Times New Roman" w:cs="Times New Roman"/>
          <w:sz w:val="24"/>
          <w:szCs w:val="24"/>
          <w:shd w:val="clear" w:color="auto" w:fill="FFFFFF"/>
        </w:rPr>
        <w:lastRenderedPageBreak/>
        <w:t>ТТГ и FT4 для мониторинга уровня подавления или замены терапии LT4 каждые 3–6 месяцев в период роста и полового созревания, а затем один раз в год</w:t>
      </w:r>
      <w:r w:rsidR="00CE4459">
        <w:rPr>
          <w:rFonts w:ascii="Times New Roman" w:hAnsi="Times New Roman" w:cs="Times New Roman"/>
          <w:sz w:val="24"/>
          <w:szCs w:val="24"/>
          <w:shd w:val="clear" w:color="auto" w:fill="FFFFFF"/>
        </w:rPr>
        <w:t xml:space="preserve">. </w:t>
      </w:r>
      <w:r w:rsidR="00CE4459" w:rsidRPr="007D5AA2">
        <w:rPr>
          <w:rFonts w:ascii="Times New Roman" w:hAnsi="Times New Roman" w:cs="Times New Roman"/>
          <w:sz w:val="24"/>
          <w:szCs w:val="24"/>
        </w:rPr>
        <w:t>[</w:t>
      </w:r>
      <w:r w:rsidR="00CE4459">
        <w:rPr>
          <w:rFonts w:ascii="Times New Roman" w:hAnsi="Times New Roman" w:cs="Times New Roman"/>
          <w:sz w:val="24"/>
          <w:szCs w:val="24"/>
        </w:rPr>
        <w:t>2</w:t>
      </w:r>
      <w:r w:rsidR="00CE4459" w:rsidRPr="007D5AA2">
        <w:rPr>
          <w:rFonts w:ascii="Times New Roman" w:hAnsi="Times New Roman" w:cs="Times New Roman"/>
          <w:sz w:val="24"/>
          <w:szCs w:val="24"/>
        </w:rPr>
        <w:t>]</w:t>
      </w:r>
    </w:p>
    <w:p w14:paraId="6A1B0C09" w14:textId="77777777" w:rsidR="00642594" w:rsidRDefault="00642594" w:rsidP="00424122">
      <w:pPr>
        <w:rPr>
          <w:rFonts w:ascii="Times New Roman" w:hAnsi="Times New Roman" w:cs="Times New Roman"/>
          <w:i/>
          <w:sz w:val="24"/>
          <w:szCs w:val="24"/>
        </w:rPr>
      </w:pPr>
    </w:p>
    <w:p w14:paraId="4E65256A" w14:textId="603DD062" w:rsidR="00642594" w:rsidRDefault="00642594" w:rsidP="00424122">
      <w:pPr>
        <w:rPr>
          <w:rFonts w:ascii="Times New Roman" w:hAnsi="Times New Roman" w:cs="Times New Roman"/>
          <w:i/>
          <w:sz w:val="24"/>
          <w:szCs w:val="24"/>
        </w:rPr>
      </w:pPr>
    </w:p>
    <w:p w14:paraId="3E702BF3" w14:textId="77777777" w:rsidR="008E6825" w:rsidRDefault="008E6825" w:rsidP="00424122">
      <w:pPr>
        <w:rPr>
          <w:rFonts w:ascii="Times New Roman" w:hAnsi="Times New Roman" w:cs="Times New Roman"/>
          <w:i/>
          <w:sz w:val="24"/>
          <w:szCs w:val="24"/>
        </w:rPr>
      </w:pPr>
    </w:p>
    <w:p w14:paraId="56BA7D23" w14:textId="14D51A78" w:rsidR="00773C96" w:rsidRPr="00642594" w:rsidRDefault="00773C96" w:rsidP="00424122">
      <w:pPr>
        <w:rPr>
          <w:rFonts w:ascii="Times New Roman" w:hAnsi="Times New Roman" w:cs="Times New Roman"/>
          <w:i/>
          <w:sz w:val="24"/>
          <w:szCs w:val="24"/>
        </w:rPr>
      </w:pPr>
      <w:r w:rsidRPr="00642594">
        <w:rPr>
          <w:rFonts w:ascii="Times New Roman" w:hAnsi="Times New Roman" w:cs="Times New Roman"/>
          <w:i/>
          <w:sz w:val="24"/>
          <w:szCs w:val="24"/>
        </w:rPr>
        <w:t xml:space="preserve">Легочные метастазы </w:t>
      </w:r>
    </w:p>
    <w:p w14:paraId="1D650C2E" w14:textId="505F8738" w:rsidR="0054201E" w:rsidRPr="00424122" w:rsidRDefault="0054201E" w:rsidP="00424122">
      <w:pPr>
        <w:pStyle w:val="a5"/>
        <w:shd w:val="clear" w:color="auto" w:fill="FFFFFF"/>
        <w:spacing w:before="0" w:beforeAutospacing="0" w:after="0" w:afterAutospacing="0" w:line="360" w:lineRule="auto"/>
        <w:jc w:val="both"/>
      </w:pPr>
      <w:r w:rsidRPr="00424122">
        <w:t xml:space="preserve">Отдаленные метастазы у детей с </w:t>
      </w:r>
      <w:r w:rsidR="00D8198C" w:rsidRPr="00424122">
        <w:t>DTC</w:t>
      </w:r>
      <w:r w:rsidRPr="00424122">
        <w:t xml:space="preserve"> обнаруживаются преимущественно в легких. В целом, они могут быть обнаружены у 20% пациентов с </w:t>
      </w:r>
      <w:r w:rsidR="00D8198C" w:rsidRPr="00424122">
        <w:t>DTC</w:t>
      </w:r>
      <w:r w:rsidRPr="00424122">
        <w:t xml:space="preserve"> и наблюдаются особенно у пациентов с обширными метастазами в</w:t>
      </w:r>
      <w:r w:rsidR="00773C96" w:rsidRPr="00424122">
        <w:t xml:space="preserve"> регионарные лимфатические узлы. </w:t>
      </w:r>
      <w:r w:rsidRPr="00424122">
        <w:t xml:space="preserve">В подавляющем большинстве случаев эти поражения представляют собой </w:t>
      </w:r>
      <w:proofErr w:type="spellStart"/>
      <w:r w:rsidRPr="00424122">
        <w:t>микрометастазы</w:t>
      </w:r>
      <w:proofErr w:type="spellEnd"/>
      <w:r w:rsidRPr="00424122">
        <w:t xml:space="preserve"> и, будучи хорошо дифференцированными и чувствительными к йоду, отвечают на тер</w:t>
      </w:r>
      <w:r w:rsidR="00773C96" w:rsidRPr="00424122">
        <w:t>апию I-131 (т.е. 85% пациентов).</w:t>
      </w:r>
      <w:r w:rsidR="00CE4459">
        <w:t xml:space="preserve"> </w:t>
      </w:r>
      <w:r w:rsidR="00CE4459" w:rsidRPr="007D5AA2">
        <w:t>[</w:t>
      </w:r>
      <w:r w:rsidR="00CE4459">
        <w:t>2</w:t>
      </w:r>
      <w:r w:rsidR="00CE4459" w:rsidRPr="007D5AA2">
        <w:t>]</w:t>
      </w:r>
      <w:r w:rsidR="008E6825">
        <w:t xml:space="preserve"> </w:t>
      </w:r>
      <w:r w:rsidRPr="00424122">
        <w:t>Однако большинство пациентов не излечиваются от своего заболевания, но даже у этих пациентов после лечения со временем наблюдается метастатическая стабильность, а уровень смертности от конкр</w:t>
      </w:r>
      <w:r w:rsidR="00773C96" w:rsidRPr="00424122">
        <w:t>етного заболевания низкий (&lt;2%).</w:t>
      </w:r>
    </w:p>
    <w:p w14:paraId="4ACDD1C7" w14:textId="274C32F3" w:rsidR="0054201E" w:rsidRPr="00424122" w:rsidRDefault="00773C96" w:rsidP="008E6825">
      <w:pPr>
        <w:pStyle w:val="a5"/>
        <w:shd w:val="clear" w:color="auto" w:fill="FFFFFF"/>
        <w:spacing w:before="0" w:beforeAutospacing="0" w:after="0" w:afterAutospacing="0" w:line="360" w:lineRule="auto"/>
        <w:jc w:val="both"/>
      </w:pPr>
      <w:r w:rsidRPr="00424122">
        <w:t xml:space="preserve">   </w:t>
      </w:r>
      <w:r w:rsidR="0054201E" w:rsidRPr="00424122">
        <w:t xml:space="preserve">В любом случае перед повторным лечением пациентов с диффузными метастазами в легких рекомендуется провести исследование функции легких. Детям, ранее принимавшим препараты, вызывающие легочную токсичность, такие как </w:t>
      </w:r>
      <w:proofErr w:type="spellStart"/>
      <w:r w:rsidR="0054201E" w:rsidRPr="00424122">
        <w:t>блеомицин</w:t>
      </w:r>
      <w:proofErr w:type="spellEnd"/>
      <w:r w:rsidR="0054201E" w:rsidRPr="00424122">
        <w:t>, лечение I-131 необходимо проводить с особой осторожностью,</w:t>
      </w:r>
      <w:r w:rsidR="00393FC1" w:rsidRPr="00424122">
        <w:t xml:space="preserve"> учитывая риск фиброза легких</w:t>
      </w:r>
      <w:r w:rsidR="0054201E" w:rsidRPr="00424122">
        <w:t>.</w:t>
      </w:r>
      <w:r w:rsidRPr="00424122">
        <w:rPr>
          <w:rStyle w:val="a7"/>
        </w:rPr>
        <w:t xml:space="preserve"> </w:t>
      </w:r>
      <w:r w:rsidRPr="00424122">
        <w:t>Рекомендовано</w:t>
      </w:r>
      <w:r w:rsidR="0054201E" w:rsidRPr="00424122">
        <w:t xml:space="preserve"> использовать I-131 в качестве терапии первой линии для пацие</w:t>
      </w:r>
      <w:r w:rsidR="00CE4459">
        <w:t>нтов с метастазами в легкие</w:t>
      </w:r>
      <w:r w:rsidR="0054201E" w:rsidRPr="00424122">
        <w:t>.</w:t>
      </w:r>
      <w:r w:rsidR="00CE4459">
        <w:t xml:space="preserve"> </w:t>
      </w:r>
      <w:r w:rsidR="00CE4459" w:rsidRPr="007D5AA2">
        <w:t>[</w:t>
      </w:r>
      <w:r w:rsidR="00CE4459">
        <w:t>1,2,4</w:t>
      </w:r>
      <w:r w:rsidR="00CE4459" w:rsidRPr="007D5AA2">
        <w:t>]</w:t>
      </w:r>
    </w:p>
    <w:p w14:paraId="77CBE30D" w14:textId="2B86EC6C" w:rsidR="0054201E" w:rsidRPr="00642594" w:rsidRDefault="0054201E" w:rsidP="00642594">
      <w:pPr>
        <w:pStyle w:val="1"/>
        <w:rPr>
          <w:rFonts w:ascii="Times New Roman" w:hAnsi="Times New Roman" w:cs="Times New Roman"/>
          <w:i/>
          <w:color w:val="auto"/>
          <w:sz w:val="24"/>
          <w:szCs w:val="24"/>
        </w:rPr>
      </w:pPr>
      <w:bookmarkStart w:id="13" w:name="_Toc159704387"/>
      <w:r w:rsidRPr="00642594">
        <w:rPr>
          <w:rFonts w:ascii="Times New Roman" w:hAnsi="Times New Roman" w:cs="Times New Roman"/>
          <w:i/>
          <w:color w:val="auto"/>
          <w:sz w:val="24"/>
          <w:szCs w:val="24"/>
        </w:rPr>
        <w:t>Поздние эффекты лечения</w:t>
      </w:r>
      <w:bookmarkEnd w:id="13"/>
    </w:p>
    <w:p w14:paraId="63D26BCC" w14:textId="6CBA694D" w:rsidR="0054201E" w:rsidRPr="00262B5B" w:rsidRDefault="0054201E" w:rsidP="00424122">
      <w:pPr>
        <w:pStyle w:val="a5"/>
        <w:shd w:val="clear" w:color="auto" w:fill="FFFFFF"/>
        <w:spacing w:before="0" w:beforeAutospacing="0" w:after="0" w:afterAutospacing="0" w:line="360" w:lineRule="auto"/>
        <w:jc w:val="both"/>
        <w:rPr>
          <w:sz w:val="23"/>
          <w:szCs w:val="23"/>
        </w:rPr>
      </w:pPr>
      <w:r w:rsidRPr="00262B5B">
        <w:rPr>
          <w:sz w:val="23"/>
          <w:szCs w:val="23"/>
        </w:rPr>
        <w:t xml:space="preserve">В связи с отличным прогнозом педиатрического </w:t>
      </w:r>
      <w:r w:rsidR="00D8198C" w:rsidRPr="00262B5B">
        <w:rPr>
          <w:sz w:val="23"/>
          <w:szCs w:val="23"/>
        </w:rPr>
        <w:t>DTC</w:t>
      </w:r>
      <w:r w:rsidRPr="00262B5B">
        <w:rPr>
          <w:sz w:val="23"/>
          <w:szCs w:val="23"/>
        </w:rPr>
        <w:t xml:space="preserve"> очень важно знать и минимизировать побочные эффекты лечения. Из побочных эффектов лечения наиболее распространены </w:t>
      </w:r>
      <w:proofErr w:type="spellStart"/>
      <w:r w:rsidRPr="00262B5B">
        <w:rPr>
          <w:sz w:val="23"/>
          <w:szCs w:val="23"/>
        </w:rPr>
        <w:t>гипопаратиреоз</w:t>
      </w:r>
      <w:proofErr w:type="spellEnd"/>
      <w:r w:rsidRPr="00262B5B">
        <w:rPr>
          <w:sz w:val="23"/>
          <w:szCs w:val="23"/>
        </w:rPr>
        <w:t xml:space="preserve"> и дисфункция слюнных желез. Было показано, что распространенность </w:t>
      </w:r>
      <w:proofErr w:type="spellStart"/>
      <w:r w:rsidRPr="00262B5B">
        <w:rPr>
          <w:sz w:val="23"/>
          <w:szCs w:val="23"/>
        </w:rPr>
        <w:t>гипопаратиреоза</w:t>
      </w:r>
      <w:proofErr w:type="spellEnd"/>
      <w:r w:rsidRPr="00262B5B">
        <w:rPr>
          <w:sz w:val="23"/>
          <w:szCs w:val="23"/>
        </w:rPr>
        <w:t xml:space="preserve"> связана с опытом эн</w:t>
      </w:r>
      <w:r w:rsidR="00773C96" w:rsidRPr="00262B5B">
        <w:rPr>
          <w:sz w:val="23"/>
          <w:szCs w:val="23"/>
        </w:rPr>
        <w:t>докринного хирурга.</w:t>
      </w:r>
      <w:r w:rsidR="00642594" w:rsidRPr="00262B5B">
        <w:rPr>
          <w:sz w:val="23"/>
          <w:szCs w:val="23"/>
        </w:rPr>
        <w:t xml:space="preserve"> [2]</w:t>
      </w:r>
    </w:p>
    <w:p w14:paraId="1A7E578A" w14:textId="5489F848" w:rsidR="0054201E" w:rsidRPr="00262B5B" w:rsidRDefault="0054201E" w:rsidP="00424122">
      <w:pPr>
        <w:pStyle w:val="a5"/>
        <w:shd w:val="clear" w:color="auto" w:fill="FFFFFF"/>
        <w:spacing w:before="0" w:beforeAutospacing="0" w:after="0" w:afterAutospacing="0" w:line="360" w:lineRule="auto"/>
        <w:jc w:val="both"/>
        <w:rPr>
          <w:sz w:val="23"/>
          <w:szCs w:val="23"/>
        </w:rPr>
      </w:pPr>
      <w:r w:rsidRPr="00262B5B">
        <w:rPr>
          <w:sz w:val="23"/>
          <w:szCs w:val="23"/>
        </w:rPr>
        <w:t>Было показано, что ТТГ-</w:t>
      </w:r>
      <w:proofErr w:type="spellStart"/>
      <w:r w:rsidRPr="00262B5B">
        <w:rPr>
          <w:sz w:val="23"/>
          <w:szCs w:val="23"/>
        </w:rPr>
        <w:t>супрессивная</w:t>
      </w:r>
      <w:proofErr w:type="spellEnd"/>
      <w:r w:rsidRPr="00262B5B">
        <w:rPr>
          <w:sz w:val="23"/>
          <w:szCs w:val="23"/>
        </w:rPr>
        <w:t xml:space="preserve"> терапия у взрослых, переживших </w:t>
      </w:r>
      <w:r w:rsidR="00D8198C" w:rsidRPr="00262B5B">
        <w:rPr>
          <w:sz w:val="23"/>
          <w:szCs w:val="23"/>
        </w:rPr>
        <w:t>DTC</w:t>
      </w:r>
      <w:r w:rsidRPr="00262B5B">
        <w:rPr>
          <w:sz w:val="23"/>
          <w:szCs w:val="23"/>
        </w:rPr>
        <w:t xml:space="preserve">, связана с риском сердечно-сосудистой смертности и смертности от всех </w:t>
      </w:r>
      <w:r w:rsidR="00773C96" w:rsidRPr="00262B5B">
        <w:rPr>
          <w:sz w:val="23"/>
          <w:szCs w:val="23"/>
        </w:rPr>
        <w:t>причин.</w:t>
      </w:r>
      <w:r w:rsidRPr="00262B5B">
        <w:rPr>
          <w:sz w:val="23"/>
          <w:szCs w:val="23"/>
        </w:rPr>
        <w:t xml:space="preserve"> Кроме того, было показано, что у детей диастолическая дисфункция присутствует после лечения детского </w:t>
      </w:r>
      <w:r w:rsidR="00D8198C" w:rsidRPr="00262B5B">
        <w:rPr>
          <w:sz w:val="23"/>
          <w:szCs w:val="23"/>
        </w:rPr>
        <w:t>DTC</w:t>
      </w:r>
      <w:r w:rsidRPr="00262B5B">
        <w:rPr>
          <w:sz w:val="23"/>
          <w:szCs w:val="23"/>
        </w:rPr>
        <w:t xml:space="preserve">. Другим возможным поздним эффектом подавления ТТГ в сочетании с </w:t>
      </w:r>
      <w:proofErr w:type="spellStart"/>
      <w:r w:rsidRPr="00262B5B">
        <w:rPr>
          <w:sz w:val="23"/>
          <w:szCs w:val="23"/>
        </w:rPr>
        <w:t>гипопаратиреозом</w:t>
      </w:r>
      <w:proofErr w:type="spellEnd"/>
      <w:r w:rsidRPr="00262B5B">
        <w:rPr>
          <w:sz w:val="23"/>
          <w:szCs w:val="23"/>
        </w:rPr>
        <w:t xml:space="preserve"> является потеря мине</w:t>
      </w:r>
      <w:r w:rsidR="00773C96" w:rsidRPr="00262B5B">
        <w:rPr>
          <w:sz w:val="23"/>
          <w:szCs w:val="23"/>
        </w:rPr>
        <w:t xml:space="preserve">ральной плотности костной ткани. </w:t>
      </w:r>
      <w:r w:rsidRPr="00262B5B">
        <w:rPr>
          <w:sz w:val="23"/>
          <w:szCs w:val="23"/>
        </w:rPr>
        <w:t>Лечение I-131 было связано с дисфункцией слюнных и слезных желез и вторичными первичными злокачес</w:t>
      </w:r>
      <w:r w:rsidR="00773C96" w:rsidRPr="00262B5B">
        <w:rPr>
          <w:sz w:val="23"/>
          <w:szCs w:val="23"/>
        </w:rPr>
        <w:t xml:space="preserve">твенными новообразованиями (связанное с кумулятивной активностью I-131) </w:t>
      </w:r>
      <w:r w:rsidRPr="00262B5B">
        <w:rPr>
          <w:sz w:val="23"/>
          <w:szCs w:val="23"/>
        </w:rPr>
        <w:t>и, возможно, могло п</w:t>
      </w:r>
      <w:r w:rsidR="00773C96" w:rsidRPr="00262B5B">
        <w:rPr>
          <w:sz w:val="23"/>
          <w:szCs w:val="23"/>
        </w:rPr>
        <w:t>овлиять на мужскую фертильность.</w:t>
      </w:r>
    </w:p>
    <w:p w14:paraId="440F85ED" w14:textId="679E42C0" w:rsidR="0054201E" w:rsidRPr="00262B5B" w:rsidRDefault="00773C96" w:rsidP="00424122">
      <w:pPr>
        <w:pStyle w:val="a5"/>
        <w:shd w:val="clear" w:color="auto" w:fill="FFFFFF"/>
        <w:spacing w:before="0" w:beforeAutospacing="0" w:after="0" w:afterAutospacing="0" w:line="360" w:lineRule="auto"/>
        <w:jc w:val="both"/>
        <w:rPr>
          <w:sz w:val="23"/>
          <w:szCs w:val="23"/>
        </w:rPr>
      </w:pPr>
      <w:r w:rsidRPr="00262B5B">
        <w:rPr>
          <w:rFonts w:eastAsiaTheme="minorHAnsi"/>
          <w:sz w:val="23"/>
          <w:szCs w:val="23"/>
          <w:lang w:eastAsia="en-US"/>
        </w:rPr>
        <w:t xml:space="preserve">   </w:t>
      </w:r>
      <w:r w:rsidR="0054201E" w:rsidRPr="00262B5B">
        <w:rPr>
          <w:sz w:val="23"/>
          <w:szCs w:val="23"/>
        </w:rPr>
        <w:t xml:space="preserve">Повреждение клеток яичек, вызванное бета- и гамма-излучением, может вызвать временную бесплодие у взрослых мужчин, что может привести к снижению качества спермы, повышению уровня </w:t>
      </w:r>
      <w:proofErr w:type="spellStart"/>
      <w:r w:rsidR="0054201E" w:rsidRPr="00262B5B">
        <w:rPr>
          <w:sz w:val="23"/>
          <w:szCs w:val="23"/>
        </w:rPr>
        <w:t>лютеинизирующего</w:t>
      </w:r>
      <w:proofErr w:type="spellEnd"/>
      <w:r w:rsidR="0054201E" w:rsidRPr="00262B5B">
        <w:rPr>
          <w:sz w:val="23"/>
          <w:szCs w:val="23"/>
        </w:rPr>
        <w:t xml:space="preserve"> гормона (ЛГ) и фолликулостимулирующего гормона</w:t>
      </w:r>
      <w:r w:rsidRPr="00262B5B">
        <w:rPr>
          <w:sz w:val="23"/>
          <w:szCs w:val="23"/>
        </w:rPr>
        <w:t xml:space="preserve"> и снижению уровня тестостерона. </w:t>
      </w:r>
      <w:r w:rsidR="0054201E" w:rsidRPr="00262B5B">
        <w:rPr>
          <w:sz w:val="23"/>
          <w:szCs w:val="23"/>
        </w:rPr>
        <w:t>С другой стороны, долгосрочные данные показали, что мужчины, получавшие I-131, имели нормальное качество спермы и были</w:t>
      </w:r>
      <w:r w:rsidRPr="00262B5B">
        <w:rPr>
          <w:sz w:val="23"/>
          <w:szCs w:val="23"/>
        </w:rPr>
        <w:t xml:space="preserve"> способны зачать здоровых детей.</w:t>
      </w:r>
    </w:p>
    <w:p w14:paraId="3D73B277" w14:textId="6B444FB6" w:rsidR="00773C96" w:rsidRPr="00262B5B" w:rsidRDefault="00773C96" w:rsidP="00424122">
      <w:pPr>
        <w:pStyle w:val="a5"/>
        <w:shd w:val="clear" w:color="auto" w:fill="FFFFFF"/>
        <w:spacing w:before="0" w:beforeAutospacing="0" w:after="0" w:afterAutospacing="0" w:line="360" w:lineRule="auto"/>
        <w:jc w:val="both"/>
        <w:rPr>
          <w:sz w:val="23"/>
          <w:szCs w:val="23"/>
        </w:rPr>
      </w:pPr>
      <w:r w:rsidRPr="00262B5B">
        <w:rPr>
          <w:sz w:val="23"/>
          <w:szCs w:val="23"/>
        </w:rPr>
        <w:lastRenderedPageBreak/>
        <w:t xml:space="preserve">  Также рекомендовано контролировать функцию возвратного гортанного нерва и паращитовидной железы после операции.</w:t>
      </w:r>
      <w:r w:rsidR="00642594" w:rsidRPr="00262B5B">
        <w:rPr>
          <w:sz w:val="23"/>
          <w:szCs w:val="23"/>
        </w:rPr>
        <w:t xml:space="preserve"> [2]</w:t>
      </w:r>
    </w:p>
    <w:p w14:paraId="0EB42C80" w14:textId="42062823" w:rsidR="00642594" w:rsidRPr="00262B5B" w:rsidRDefault="00773C96" w:rsidP="00262B5B">
      <w:pPr>
        <w:pStyle w:val="a5"/>
        <w:shd w:val="clear" w:color="auto" w:fill="FFFFFF"/>
        <w:spacing w:before="0" w:beforeAutospacing="0" w:after="240" w:afterAutospacing="0" w:line="360" w:lineRule="auto"/>
        <w:jc w:val="both"/>
        <w:rPr>
          <w:sz w:val="23"/>
          <w:szCs w:val="23"/>
          <w:shd w:val="clear" w:color="auto" w:fill="FFFFFF"/>
        </w:rPr>
      </w:pPr>
      <w:r w:rsidRPr="00262B5B">
        <w:rPr>
          <w:sz w:val="23"/>
          <w:szCs w:val="23"/>
        </w:rPr>
        <w:t xml:space="preserve">   Предложено</w:t>
      </w:r>
      <w:r w:rsidR="0054201E" w:rsidRPr="00262B5B">
        <w:rPr>
          <w:sz w:val="23"/>
          <w:szCs w:val="23"/>
        </w:rPr>
        <w:t>, чтобы все педиатрические пациенты с DTC получали дополнительную терапию добавками кальция и витамина D для оптимально</w:t>
      </w:r>
      <w:r w:rsidR="0073731B" w:rsidRPr="00262B5B">
        <w:rPr>
          <w:sz w:val="23"/>
          <w:szCs w:val="23"/>
        </w:rPr>
        <w:t>й минерализации костей во время проведения основного блока терапии.</w:t>
      </w:r>
      <w:r w:rsidR="00642594" w:rsidRPr="00262B5B">
        <w:rPr>
          <w:sz w:val="23"/>
          <w:szCs w:val="23"/>
        </w:rPr>
        <w:t xml:space="preserve"> [2]</w:t>
      </w:r>
    </w:p>
    <w:p w14:paraId="435AB0C6" w14:textId="320F5800" w:rsidR="00F912B9" w:rsidRPr="00642594" w:rsidRDefault="00F912B9" w:rsidP="00642594">
      <w:pPr>
        <w:pStyle w:val="1"/>
        <w:jc w:val="center"/>
        <w:rPr>
          <w:rFonts w:ascii="Times New Roman" w:hAnsi="Times New Roman" w:cs="Times New Roman"/>
          <w:b/>
          <w:color w:val="auto"/>
          <w:sz w:val="24"/>
          <w:szCs w:val="24"/>
        </w:rPr>
      </w:pPr>
      <w:bookmarkStart w:id="14" w:name="_Toc159704388"/>
      <w:r w:rsidRPr="00642594">
        <w:rPr>
          <w:rFonts w:ascii="Times New Roman" w:hAnsi="Times New Roman" w:cs="Times New Roman"/>
          <w:b/>
          <w:color w:val="auto"/>
          <w:sz w:val="24"/>
          <w:szCs w:val="24"/>
        </w:rPr>
        <w:t>Заключение</w:t>
      </w:r>
      <w:bookmarkEnd w:id="14"/>
    </w:p>
    <w:p w14:paraId="093C75EC" w14:textId="5C4CF1A5" w:rsidR="00F912B9" w:rsidRDefault="00F912B9" w:rsidP="00424122">
      <w:pPr>
        <w:pStyle w:val="a5"/>
        <w:spacing w:before="150" w:beforeAutospacing="0" w:after="0" w:afterAutospacing="0" w:line="360" w:lineRule="auto"/>
        <w:jc w:val="both"/>
        <w:textAlignment w:val="top"/>
        <w:rPr>
          <w:shd w:val="clear" w:color="auto" w:fill="FFFFFF"/>
        </w:rPr>
      </w:pPr>
      <w:r w:rsidRPr="00424122">
        <w:rPr>
          <w:shd w:val="clear" w:color="auto" w:fill="FFFFFF"/>
        </w:rPr>
        <w:t xml:space="preserve">  В настоящее время не существует чётких европейских и</w:t>
      </w:r>
      <w:r w:rsidR="00AA6353">
        <w:rPr>
          <w:shd w:val="clear" w:color="auto" w:fill="FFFFFF"/>
        </w:rPr>
        <w:t>/или</w:t>
      </w:r>
      <w:r w:rsidRPr="00424122">
        <w:rPr>
          <w:shd w:val="clear" w:color="auto" w:fill="FFFFFF"/>
        </w:rPr>
        <w:t xml:space="preserve"> российских рекомендаций по диагностике, лечению узлов щитовидной железы у детей и дифференцированного рака щитовидной железы (</w:t>
      </w:r>
      <w:r w:rsidRPr="00424122">
        <w:rPr>
          <w:shd w:val="clear" w:color="auto" w:fill="FFFFFF"/>
          <w:lang w:val="en-US"/>
        </w:rPr>
        <w:t>DTC</w:t>
      </w:r>
      <w:r w:rsidRPr="00424122">
        <w:rPr>
          <w:shd w:val="clear" w:color="auto" w:fill="FFFFFF"/>
        </w:rPr>
        <w:t>).  Различия в клинических, молекулярных и патологических характеристиках DTC у детей и взрослых подчеркивают необходимость конкретных рекомендаций для педиатрической практики</w:t>
      </w:r>
      <w:r w:rsidR="00AA6353">
        <w:rPr>
          <w:shd w:val="clear" w:color="auto" w:fill="FFFFFF"/>
        </w:rPr>
        <w:t>, особенно на территории Российской Федерации</w:t>
      </w:r>
      <w:r w:rsidRPr="00424122">
        <w:rPr>
          <w:shd w:val="clear" w:color="auto" w:fill="FFFFFF"/>
        </w:rPr>
        <w:t>.  </w:t>
      </w:r>
    </w:p>
    <w:p w14:paraId="1B7B659F" w14:textId="283D36CF" w:rsidR="00AA6353" w:rsidRPr="00AA6353" w:rsidRDefault="00AA6353" w:rsidP="00AA6353">
      <w:pPr>
        <w:pStyle w:val="a5"/>
        <w:spacing w:before="150" w:beforeAutospacing="0" w:after="0" w:afterAutospacing="0" w:line="360" w:lineRule="auto"/>
        <w:jc w:val="both"/>
        <w:textAlignment w:val="top"/>
        <w:rPr>
          <w:shd w:val="clear" w:color="auto" w:fill="FFFFFF"/>
        </w:rPr>
      </w:pPr>
      <w:r w:rsidRPr="00AA6353">
        <w:rPr>
          <w:color w:val="000000"/>
          <w:shd w:val="clear" w:color="auto" w:fill="FFFFFF"/>
        </w:rPr>
        <w:t xml:space="preserve">    На фоне роста числа детей с заболеваниями ЩЖ значительно изменяется структура тиреоидной патологии, что связано как с улучшением методов диагностики, так и, вероятно, с изменением экологической и радиологической обстановки на территории нашей страны.</w:t>
      </w:r>
    </w:p>
    <w:p w14:paraId="6F8497FA" w14:textId="58A5C49E" w:rsidR="00F912B9" w:rsidRDefault="00F912B9" w:rsidP="00424122">
      <w:pPr>
        <w:pStyle w:val="a5"/>
        <w:shd w:val="clear" w:color="auto" w:fill="FFFFFF"/>
        <w:spacing w:before="0" w:beforeAutospacing="0" w:after="0" w:afterAutospacing="0" w:line="360" w:lineRule="auto"/>
        <w:jc w:val="both"/>
      </w:pPr>
      <w:r w:rsidRPr="00424122">
        <w:rPr>
          <w:shd w:val="clear" w:color="auto" w:fill="FFFFFF"/>
        </w:rPr>
        <w:t xml:space="preserve">   </w:t>
      </w:r>
      <w:r w:rsidRPr="00424122">
        <w:t xml:space="preserve">   Описано, что распространенность доброкачественных узлов щитовидной железы в детстве составляет около 0,5–2% в зависимости от метода скрининга, либо путем пальпации, либо УЗИ, а также от определения документально подтвержде</w:t>
      </w:r>
      <w:r w:rsidR="00AA6353">
        <w:t>нного размера (&gt;5 мм или более</w:t>
      </w:r>
      <w:r w:rsidRPr="00424122">
        <w:t xml:space="preserve"> &gt;10 мм). Предлагая </w:t>
      </w:r>
      <w:proofErr w:type="spellStart"/>
      <w:r w:rsidRPr="00424122">
        <w:t>тиреоидэктомию</w:t>
      </w:r>
      <w:proofErr w:type="spellEnd"/>
      <w:r w:rsidRPr="00424122">
        <w:t xml:space="preserve"> при доброкачественном заболевании, необходимо учитывать возможные пожизненные побочные эффекты хирургического вмешательства, начиная с пожизненной необходимости заместитель</w:t>
      </w:r>
      <w:r w:rsidR="00AA6353">
        <w:t xml:space="preserve">ной терапии </w:t>
      </w:r>
      <w:proofErr w:type="spellStart"/>
      <w:r w:rsidR="00AA6353">
        <w:t>левотироксином</w:t>
      </w:r>
      <w:proofErr w:type="spellEnd"/>
      <w:r w:rsidRPr="00424122">
        <w:t xml:space="preserve"> после </w:t>
      </w:r>
      <w:proofErr w:type="spellStart"/>
      <w:r w:rsidRPr="00424122">
        <w:t>тиреоидэктомии</w:t>
      </w:r>
      <w:proofErr w:type="spellEnd"/>
      <w:r w:rsidRPr="00424122">
        <w:t xml:space="preserve"> и, в небольшом, но значительном проценте случаев, стойкого </w:t>
      </w:r>
      <w:proofErr w:type="spellStart"/>
      <w:r w:rsidRPr="00424122">
        <w:t>гипопаратиреоза</w:t>
      </w:r>
      <w:proofErr w:type="spellEnd"/>
      <w:r w:rsidRPr="00424122">
        <w:t>, который также будет требуют пожизненной потребности в заместительной терапии кальцием и витамином D.</w:t>
      </w:r>
    </w:p>
    <w:p w14:paraId="69C9E362" w14:textId="345433E2" w:rsidR="00AA6353" w:rsidRPr="00AA6353" w:rsidRDefault="00AA6353" w:rsidP="00424122">
      <w:pPr>
        <w:pStyle w:val="a5"/>
        <w:shd w:val="clear" w:color="auto" w:fill="FFFFFF"/>
        <w:spacing w:before="0" w:beforeAutospacing="0" w:after="0" w:afterAutospacing="0" w:line="360" w:lineRule="auto"/>
        <w:jc w:val="both"/>
      </w:pPr>
      <w:r w:rsidRPr="00AA6353">
        <w:t xml:space="preserve">    </w:t>
      </w:r>
      <w:r w:rsidRPr="00AA6353">
        <w:rPr>
          <w:color w:val="000000"/>
          <w:shd w:val="clear" w:color="auto" w:fill="FFFFFF"/>
        </w:rPr>
        <w:t xml:space="preserve">  Большую роль </w:t>
      </w:r>
      <w:r>
        <w:rPr>
          <w:color w:val="000000"/>
          <w:shd w:val="clear" w:color="auto" w:fill="FFFFFF"/>
        </w:rPr>
        <w:t xml:space="preserve">в росте числа детей с заболеваниями ЩЖ </w:t>
      </w:r>
      <w:r w:rsidRPr="00AA6353">
        <w:rPr>
          <w:color w:val="000000"/>
          <w:shd w:val="clear" w:color="auto" w:fill="FFFFFF"/>
        </w:rPr>
        <w:t xml:space="preserve">также играет тот факт, что в настоящее время практически не проводят плановую йодную профилактику в </w:t>
      </w:r>
      <w:proofErr w:type="spellStart"/>
      <w:r w:rsidRPr="00AA6353">
        <w:rPr>
          <w:color w:val="000000"/>
          <w:shd w:val="clear" w:color="auto" w:fill="FFFFFF"/>
        </w:rPr>
        <w:t>йоддефицитных</w:t>
      </w:r>
      <w:proofErr w:type="spellEnd"/>
      <w:r w:rsidRPr="00AA6353">
        <w:rPr>
          <w:color w:val="000000"/>
          <w:shd w:val="clear" w:color="auto" w:fill="FFFFFF"/>
        </w:rPr>
        <w:t xml:space="preserve"> районах, в которых, по современным представлениям, проживает более 50% населения России. Особые последствия такая ситуация имеет для детского населения, так как помимо зоба йодная недостаточность у детей обнаруживается комплексом специфических для этого возраста психомоторных и соматических нарушений, снижением в дальнейшем фертильности и другими проявлениями. Это усугубляется тем, что тиреоидная патология наиболее часто встречается у девочек и в такой важнейший период, как пубертат.</w:t>
      </w:r>
    </w:p>
    <w:p w14:paraId="7807A940" w14:textId="58F4F45C" w:rsidR="00A873DA" w:rsidRPr="00424122" w:rsidRDefault="00A873DA" w:rsidP="00424122">
      <w:pPr>
        <w:pStyle w:val="a5"/>
        <w:shd w:val="clear" w:color="auto" w:fill="FFFFFF"/>
        <w:spacing w:before="0" w:beforeAutospacing="0" w:after="0" w:afterAutospacing="0" w:line="360" w:lineRule="auto"/>
        <w:jc w:val="both"/>
      </w:pPr>
    </w:p>
    <w:p w14:paraId="484F4DDB" w14:textId="248A822C" w:rsidR="00A873DA" w:rsidRPr="00424122" w:rsidRDefault="00A873DA" w:rsidP="00424122">
      <w:pPr>
        <w:pStyle w:val="a5"/>
        <w:shd w:val="clear" w:color="auto" w:fill="FFFFFF"/>
        <w:spacing w:before="0" w:beforeAutospacing="0" w:after="0" w:afterAutospacing="0" w:line="360" w:lineRule="auto"/>
        <w:jc w:val="both"/>
      </w:pPr>
    </w:p>
    <w:p w14:paraId="70B09125" w14:textId="77777777" w:rsidR="0073731B" w:rsidRPr="00424122" w:rsidRDefault="0073731B" w:rsidP="00424122">
      <w:pPr>
        <w:pStyle w:val="a5"/>
        <w:shd w:val="clear" w:color="auto" w:fill="FFFFFF"/>
        <w:spacing w:before="0" w:beforeAutospacing="0" w:after="0" w:afterAutospacing="0" w:line="360" w:lineRule="auto"/>
        <w:jc w:val="both"/>
      </w:pPr>
    </w:p>
    <w:p w14:paraId="067102FE" w14:textId="311BE180" w:rsidR="003B2DA5" w:rsidRDefault="003B2DA5" w:rsidP="00424122">
      <w:pPr>
        <w:pStyle w:val="a5"/>
        <w:shd w:val="clear" w:color="auto" w:fill="FFFFFF"/>
        <w:spacing w:before="0" w:beforeAutospacing="0" w:after="0" w:afterAutospacing="0" w:line="360" w:lineRule="auto"/>
        <w:jc w:val="both"/>
      </w:pPr>
    </w:p>
    <w:p w14:paraId="15A6AB6B" w14:textId="360AD906" w:rsidR="00642594" w:rsidRDefault="00642594" w:rsidP="00424122">
      <w:pPr>
        <w:pStyle w:val="a5"/>
        <w:shd w:val="clear" w:color="auto" w:fill="FFFFFF"/>
        <w:spacing w:before="0" w:beforeAutospacing="0" w:after="0" w:afterAutospacing="0" w:line="360" w:lineRule="auto"/>
        <w:jc w:val="both"/>
      </w:pPr>
    </w:p>
    <w:p w14:paraId="6185E9EE" w14:textId="1A6B7101" w:rsidR="00AA6353" w:rsidRPr="00424122" w:rsidRDefault="00AA6353" w:rsidP="00424122">
      <w:pPr>
        <w:pStyle w:val="a5"/>
        <w:shd w:val="clear" w:color="auto" w:fill="FFFFFF"/>
        <w:spacing w:before="0" w:beforeAutospacing="0" w:after="0" w:afterAutospacing="0" w:line="360" w:lineRule="auto"/>
        <w:jc w:val="both"/>
      </w:pPr>
    </w:p>
    <w:p w14:paraId="19366917" w14:textId="77777777" w:rsidR="003B2DA5" w:rsidRPr="00642594" w:rsidRDefault="003B2DA5" w:rsidP="00642594">
      <w:pPr>
        <w:pStyle w:val="1"/>
        <w:jc w:val="center"/>
        <w:rPr>
          <w:rFonts w:ascii="Times New Roman" w:hAnsi="Times New Roman" w:cs="Times New Roman"/>
          <w:b/>
          <w:color w:val="auto"/>
          <w:sz w:val="24"/>
          <w:szCs w:val="24"/>
        </w:rPr>
      </w:pPr>
      <w:bookmarkStart w:id="15" w:name="_Toc159704389"/>
      <w:r w:rsidRPr="00642594">
        <w:rPr>
          <w:rFonts w:ascii="Times New Roman" w:hAnsi="Times New Roman" w:cs="Times New Roman"/>
          <w:b/>
          <w:color w:val="auto"/>
          <w:sz w:val="24"/>
          <w:szCs w:val="24"/>
        </w:rPr>
        <w:t>Список литературы</w:t>
      </w:r>
      <w:bookmarkEnd w:id="15"/>
    </w:p>
    <w:p w14:paraId="4754E86B" w14:textId="063D852B" w:rsidR="00301121" w:rsidRPr="00424122" w:rsidRDefault="00301121" w:rsidP="00301121">
      <w:pPr>
        <w:pStyle w:val="a3"/>
        <w:numPr>
          <w:ilvl w:val="0"/>
          <w:numId w:val="3"/>
        </w:num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 xml:space="preserve">Иванникова Т.Е., Безлепкина О.Б., </w:t>
      </w:r>
      <w:proofErr w:type="spellStart"/>
      <w:r w:rsidRPr="00424122">
        <w:rPr>
          <w:rFonts w:ascii="Times New Roman" w:hAnsi="Times New Roman" w:cs="Times New Roman"/>
          <w:sz w:val="24"/>
          <w:szCs w:val="24"/>
        </w:rPr>
        <w:t>Абдулхабирова</w:t>
      </w:r>
      <w:proofErr w:type="spellEnd"/>
      <w:r w:rsidRPr="00424122">
        <w:rPr>
          <w:rFonts w:ascii="Times New Roman" w:hAnsi="Times New Roman" w:cs="Times New Roman"/>
          <w:sz w:val="24"/>
          <w:szCs w:val="24"/>
        </w:rPr>
        <w:t xml:space="preserve"> Ф.М., Абросимов А.Ю., Дегтярев М.В., Зубкова Н.А. Узловой токсический зоб у детей: особенности клинической картины, морфологические варианты // Проблемы эндокринологии. — 2021. — Т.67. — </w:t>
      </w:r>
      <w:r w:rsidRPr="00424122">
        <w:rPr>
          <w:rFonts w:ascii="Times New Roman" w:hAnsi="Times New Roman" w:cs="Times New Roman"/>
          <w:sz w:val="24"/>
          <w:szCs w:val="24"/>
          <w:lang w:val="en-US"/>
        </w:rPr>
        <w:t>No</w:t>
      </w:r>
      <w:r w:rsidRPr="00424122">
        <w:rPr>
          <w:rFonts w:ascii="Times New Roman" w:hAnsi="Times New Roman" w:cs="Times New Roman"/>
          <w:sz w:val="24"/>
          <w:szCs w:val="24"/>
        </w:rPr>
        <w:t xml:space="preserve">2. — С. 102-110. </w:t>
      </w:r>
      <w:proofErr w:type="spellStart"/>
      <w:r w:rsidRPr="00424122">
        <w:rPr>
          <w:rFonts w:ascii="Times New Roman" w:hAnsi="Times New Roman" w:cs="Times New Roman"/>
          <w:sz w:val="24"/>
          <w:szCs w:val="24"/>
          <w:lang w:val="en-US"/>
        </w:rPr>
        <w:t>doi</w:t>
      </w:r>
      <w:proofErr w:type="spellEnd"/>
      <w:r w:rsidRPr="00424122">
        <w:rPr>
          <w:rFonts w:ascii="Times New Roman" w:hAnsi="Times New Roman" w:cs="Times New Roman"/>
          <w:sz w:val="24"/>
          <w:szCs w:val="24"/>
        </w:rPr>
        <w:t xml:space="preserve">: </w:t>
      </w:r>
      <w:hyperlink r:id="rId13" w:history="1">
        <w:r w:rsidRPr="00424122">
          <w:rPr>
            <w:rStyle w:val="a4"/>
            <w:rFonts w:ascii="Times New Roman" w:hAnsi="Times New Roman" w:cs="Times New Roman"/>
            <w:color w:val="auto"/>
            <w:sz w:val="24"/>
            <w:szCs w:val="24"/>
            <w:lang w:val="en-US"/>
          </w:rPr>
          <w:t>https</w:t>
        </w:r>
        <w:r w:rsidRPr="00424122">
          <w:rPr>
            <w:rStyle w:val="a4"/>
            <w:rFonts w:ascii="Times New Roman" w:hAnsi="Times New Roman" w:cs="Times New Roman"/>
            <w:color w:val="auto"/>
            <w:sz w:val="24"/>
            <w:szCs w:val="24"/>
          </w:rPr>
          <w:t>://</w:t>
        </w:r>
        <w:proofErr w:type="spellStart"/>
        <w:r w:rsidRPr="00424122">
          <w:rPr>
            <w:rStyle w:val="a4"/>
            <w:rFonts w:ascii="Times New Roman" w:hAnsi="Times New Roman" w:cs="Times New Roman"/>
            <w:color w:val="auto"/>
            <w:sz w:val="24"/>
            <w:szCs w:val="24"/>
            <w:lang w:val="en-US"/>
          </w:rPr>
          <w:t>doi</w:t>
        </w:r>
        <w:proofErr w:type="spellEnd"/>
        <w:r w:rsidRPr="00424122">
          <w:rPr>
            <w:rStyle w:val="a4"/>
            <w:rFonts w:ascii="Times New Roman" w:hAnsi="Times New Roman" w:cs="Times New Roman"/>
            <w:color w:val="auto"/>
            <w:sz w:val="24"/>
            <w:szCs w:val="24"/>
          </w:rPr>
          <w:t>.</w:t>
        </w:r>
        <w:r w:rsidRPr="00424122">
          <w:rPr>
            <w:rStyle w:val="a4"/>
            <w:rFonts w:ascii="Times New Roman" w:hAnsi="Times New Roman" w:cs="Times New Roman"/>
            <w:color w:val="auto"/>
            <w:sz w:val="24"/>
            <w:szCs w:val="24"/>
            <w:lang w:val="en-US"/>
          </w:rPr>
          <w:t>org</w:t>
        </w:r>
        <w:r w:rsidRPr="00424122">
          <w:rPr>
            <w:rStyle w:val="a4"/>
            <w:rFonts w:ascii="Times New Roman" w:hAnsi="Times New Roman" w:cs="Times New Roman"/>
            <w:color w:val="auto"/>
            <w:sz w:val="24"/>
            <w:szCs w:val="24"/>
          </w:rPr>
          <w:t>/10.14341/</w:t>
        </w:r>
        <w:proofErr w:type="spellStart"/>
        <w:r w:rsidRPr="00424122">
          <w:rPr>
            <w:rStyle w:val="a4"/>
            <w:rFonts w:ascii="Times New Roman" w:hAnsi="Times New Roman" w:cs="Times New Roman"/>
            <w:color w:val="auto"/>
            <w:sz w:val="24"/>
            <w:szCs w:val="24"/>
            <w:lang w:val="en-US"/>
          </w:rPr>
          <w:t>probl</w:t>
        </w:r>
        <w:proofErr w:type="spellEnd"/>
        <w:r w:rsidRPr="00424122">
          <w:rPr>
            <w:rStyle w:val="a4"/>
            <w:rFonts w:ascii="Times New Roman" w:hAnsi="Times New Roman" w:cs="Times New Roman"/>
            <w:color w:val="auto"/>
            <w:sz w:val="24"/>
            <w:szCs w:val="24"/>
          </w:rPr>
          <w:t>12738</w:t>
        </w:r>
      </w:hyperlink>
      <w:r w:rsidR="00642594">
        <w:rPr>
          <w:rStyle w:val="a4"/>
          <w:rFonts w:ascii="Times New Roman" w:hAnsi="Times New Roman" w:cs="Times New Roman"/>
          <w:color w:val="auto"/>
          <w:sz w:val="24"/>
          <w:szCs w:val="24"/>
        </w:rPr>
        <w:t>;</w:t>
      </w:r>
    </w:p>
    <w:p w14:paraId="576A559F" w14:textId="012A85C3" w:rsidR="003B2DA5" w:rsidRPr="00424122" w:rsidRDefault="003B2DA5" w:rsidP="00424122">
      <w:pPr>
        <w:pStyle w:val="a3"/>
        <w:numPr>
          <w:ilvl w:val="0"/>
          <w:numId w:val="3"/>
        </w:numPr>
        <w:autoSpaceDE w:val="0"/>
        <w:autoSpaceDN w:val="0"/>
        <w:adjustRightInd w:val="0"/>
        <w:rPr>
          <w:rFonts w:ascii="Times New Roman" w:hAnsi="Times New Roman" w:cs="Times New Roman"/>
          <w:sz w:val="24"/>
          <w:szCs w:val="24"/>
          <w:lang w:val="en-US"/>
        </w:rPr>
      </w:pPr>
      <w:r w:rsidRPr="00424122">
        <w:rPr>
          <w:rFonts w:ascii="Times New Roman" w:hAnsi="Times New Roman" w:cs="Times New Roman"/>
          <w:sz w:val="24"/>
          <w:szCs w:val="24"/>
          <w:lang w:val="en-US"/>
        </w:rPr>
        <w:t xml:space="preserve">Chantal A </w:t>
      </w:r>
      <w:proofErr w:type="spellStart"/>
      <w:r w:rsidRPr="00424122">
        <w:rPr>
          <w:rFonts w:ascii="Times New Roman" w:hAnsi="Times New Roman" w:cs="Times New Roman"/>
          <w:sz w:val="24"/>
          <w:szCs w:val="24"/>
          <w:lang w:val="en-US"/>
        </w:rPr>
        <w:t>Lebbink</w:t>
      </w:r>
      <w:proofErr w:type="spellEnd"/>
      <w:r w:rsidRPr="00424122">
        <w:rPr>
          <w:rFonts w:ascii="Times New Roman" w:hAnsi="Times New Roman" w:cs="Times New Roman"/>
          <w:sz w:val="24"/>
          <w:szCs w:val="24"/>
          <w:lang w:val="en-US"/>
        </w:rPr>
        <w:t xml:space="preserve">, Thera P Links, Agnieszka </w:t>
      </w:r>
      <w:proofErr w:type="spellStart"/>
      <w:r w:rsidRPr="00424122">
        <w:rPr>
          <w:rFonts w:ascii="Times New Roman" w:hAnsi="Times New Roman" w:cs="Times New Roman"/>
          <w:sz w:val="24"/>
          <w:szCs w:val="24"/>
          <w:lang w:val="en-US"/>
        </w:rPr>
        <w:t>Czarniecka</w:t>
      </w:r>
      <w:proofErr w:type="spellEnd"/>
      <w:r w:rsidRPr="00424122">
        <w:rPr>
          <w:rFonts w:ascii="Times New Roman" w:hAnsi="Times New Roman" w:cs="Times New Roman"/>
          <w:sz w:val="24"/>
          <w:szCs w:val="24"/>
          <w:lang w:val="en-US"/>
        </w:rPr>
        <w:t xml:space="preserve">, Renuka P Dias, </w:t>
      </w:r>
      <w:proofErr w:type="spellStart"/>
      <w:r w:rsidRPr="00424122">
        <w:rPr>
          <w:rFonts w:ascii="Times New Roman" w:hAnsi="Times New Roman" w:cs="Times New Roman"/>
          <w:sz w:val="24"/>
          <w:szCs w:val="24"/>
          <w:lang w:val="en-US"/>
        </w:rPr>
        <w:t>Rossella</w:t>
      </w:r>
      <w:proofErr w:type="spellEnd"/>
      <w:r w:rsidRPr="00424122">
        <w:rPr>
          <w:rFonts w:ascii="Times New Roman" w:hAnsi="Times New Roman" w:cs="Times New Roman"/>
          <w:sz w:val="24"/>
          <w:szCs w:val="24"/>
          <w:lang w:val="en-US"/>
        </w:rPr>
        <w:t xml:space="preserve"> </w:t>
      </w:r>
      <w:proofErr w:type="spellStart"/>
      <w:r w:rsidRPr="00424122">
        <w:rPr>
          <w:rFonts w:ascii="Times New Roman" w:hAnsi="Times New Roman" w:cs="Times New Roman"/>
          <w:sz w:val="24"/>
          <w:szCs w:val="24"/>
          <w:lang w:val="en-US"/>
        </w:rPr>
        <w:t>Elisei</w:t>
      </w:r>
      <w:proofErr w:type="spellEnd"/>
      <w:r w:rsidRPr="00424122">
        <w:rPr>
          <w:rFonts w:ascii="Times New Roman" w:hAnsi="Times New Roman" w:cs="Times New Roman"/>
          <w:sz w:val="24"/>
          <w:szCs w:val="24"/>
          <w:lang w:val="en-US"/>
        </w:rPr>
        <w:t xml:space="preserve">, Louise </w:t>
      </w:r>
      <w:proofErr w:type="spellStart"/>
      <w:r w:rsidRPr="00424122">
        <w:rPr>
          <w:rFonts w:ascii="Times New Roman" w:hAnsi="Times New Roman" w:cs="Times New Roman"/>
          <w:sz w:val="24"/>
          <w:szCs w:val="24"/>
          <w:lang w:val="en-US"/>
        </w:rPr>
        <w:t>Izatt</w:t>
      </w:r>
      <w:proofErr w:type="spellEnd"/>
      <w:r w:rsidRPr="00424122">
        <w:rPr>
          <w:rFonts w:ascii="Times New Roman" w:hAnsi="Times New Roman" w:cs="Times New Roman"/>
          <w:sz w:val="24"/>
          <w:szCs w:val="24"/>
          <w:lang w:val="en-US"/>
        </w:rPr>
        <w:t xml:space="preserve">, Heiko </w:t>
      </w:r>
      <w:proofErr w:type="spellStart"/>
      <w:r w:rsidRPr="00424122">
        <w:rPr>
          <w:rFonts w:ascii="Times New Roman" w:hAnsi="Times New Roman" w:cs="Times New Roman"/>
          <w:sz w:val="24"/>
          <w:szCs w:val="24"/>
          <w:lang w:val="en-US"/>
        </w:rPr>
        <w:t>Krude</w:t>
      </w:r>
      <w:proofErr w:type="spellEnd"/>
      <w:r w:rsidRPr="00424122">
        <w:rPr>
          <w:rFonts w:ascii="Times New Roman" w:hAnsi="Times New Roman" w:cs="Times New Roman"/>
          <w:sz w:val="24"/>
          <w:szCs w:val="24"/>
          <w:lang w:val="en-US"/>
        </w:rPr>
        <w:t xml:space="preserve">, Kerstin Lorenz, Markus Luster, Kate Newbold, Arnoldo </w:t>
      </w:r>
      <w:proofErr w:type="spellStart"/>
      <w:r w:rsidRPr="00424122">
        <w:rPr>
          <w:rFonts w:ascii="Times New Roman" w:hAnsi="Times New Roman" w:cs="Times New Roman"/>
          <w:sz w:val="24"/>
          <w:szCs w:val="24"/>
          <w:lang w:val="en-US"/>
        </w:rPr>
        <w:t>Piccardo</w:t>
      </w:r>
      <w:proofErr w:type="spellEnd"/>
      <w:r w:rsidRPr="00424122">
        <w:rPr>
          <w:rFonts w:ascii="Times New Roman" w:hAnsi="Times New Roman" w:cs="Times New Roman"/>
          <w:sz w:val="24"/>
          <w:szCs w:val="24"/>
          <w:lang w:val="en-US"/>
        </w:rPr>
        <w:t xml:space="preserve">, Manuel </w:t>
      </w:r>
      <w:proofErr w:type="spellStart"/>
      <w:r w:rsidRPr="00424122">
        <w:rPr>
          <w:rFonts w:ascii="Times New Roman" w:hAnsi="Times New Roman" w:cs="Times New Roman"/>
          <w:sz w:val="24"/>
          <w:szCs w:val="24"/>
          <w:lang w:val="en-US"/>
        </w:rPr>
        <w:t>Sobrinho-Simões</w:t>
      </w:r>
      <w:proofErr w:type="spellEnd"/>
      <w:r w:rsidRPr="00424122">
        <w:rPr>
          <w:rFonts w:ascii="Times New Roman" w:hAnsi="Times New Roman" w:cs="Times New Roman"/>
          <w:sz w:val="24"/>
          <w:szCs w:val="24"/>
          <w:lang w:val="en-US"/>
        </w:rPr>
        <w:t xml:space="preserve">, Toru Takano, A S Paul van </w:t>
      </w:r>
      <w:proofErr w:type="spellStart"/>
      <w:r w:rsidRPr="00424122">
        <w:rPr>
          <w:rFonts w:ascii="Times New Roman" w:hAnsi="Times New Roman" w:cs="Times New Roman"/>
          <w:sz w:val="24"/>
          <w:szCs w:val="24"/>
          <w:lang w:val="en-US"/>
        </w:rPr>
        <w:t>Trotsenburg</w:t>
      </w:r>
      <w:proofErr w:type="spellEnd"/>
      <w:r w:rsidRPr="00424122">
        <w:rPr>
          <w:rFonts w:ascii="Times New Roman" w:hAnsi="Times New Roman" w:cs="Times New Roman"/>
          <w:sz w:val="24"/>
          <w:szCs w:val="24"/>
          <w:lang w:val="en-US"/>
        </w:rPr>
        <w:t xml:space="preserve">, Frederik A </w:t>
      </w:r>
      <w:proofErr w:type="spellStart"/>
      <w:r w:rsidRPr="00424122">
        <w:rPr>
          <w:rFonts w:ascii="Times New Roman" w:hAnsi="Times New Roman" w:cs="Times New Roman"/>
          <w:sz w:val="24"/>
          <w:szCs w:val="24"/>
          <w:lang w:val="en-US"/>
        </w:rPr>
        <w:t>Verburg</w:t>
      </w:r>
      <w:proofErr w:type="spellEnd"/>
      <w:r w:rsidRPr="00424122">
        <w:rPr>
          <w:rFonts w:ascii="Times New Roman" w:hAnsi="Times New Roman" w:cs="Times New Roman"/>
          <w:sz w:val="24"/>
          <w:szCs w:val="24"/>
          <w:lang w:val="en-US"/>
        </w:rPr>
        <w:t xml:space="preserve">, and Hanneke M van Santen. European Thyroid Association Guidelines for the management of pediatric thyroid nodules and differentiated thyroid carcinoma. European Thyroid Journal. 2022, </w:t>
      </w:r>
      <w:hyperlink r:id="rId14" w:history="1">
        <w:r w:rsidRPr="00424122">
          <w:rPr>
            <w:rStyle w:val="a4"/>
            <w:rFonts w:ascii="Times New Roman" w:hAnsi="Times New Roman" w:cs="Times New Roman"/>
            <w:color w:val="auto"/>
            <w:sz w:val="24"/>
            <w:szCs w:val="24"/>
            <w:u w:val="none"/>
            <w:lang w:val="en-US"/>
          </w:rPr>
          <w:t>Volume 11: Issue 6</w:t>
        </w:r>
      </w:hyperlink>
      <w:r w:rsidRPr="00424122">
        <w:rPr>
          <w:rFonts w:ascii="Times New Roman" w:hAnsi="Times New Roman" w:cs="Times New Roman"/>
          <w:sz w:val="24"/>
          <w:szCs w:val="24"/>
          <w:lang w:val="en-US"/>
        </w:rPr>
        <w:t xml:space="preserve">. DOI: </w:t>
      </w:r>
      <w:hyperlink r:id="rId15" w:history="1">
        <w:r w:rsidRPr="00424122">
          <w:rPr>
            <w:rStyle w:val="a4"/>
            <w:rFonts w:ascii="Times New Roman" w:hAnsi="Times New Roman" w:cs="Times New Roman"/>
            <w:color w:val="auto"/>
            <w:sz w:val="24"/>
            <w:szCs w:val="24"/>
            <w:lang w:val="en-US"/>
          </w:rPr>
          <w:t>https://doi.org/10.1530/ETJ-22-0146</w:t>
        </w:r>
      </w:hyperlink>
      <w:r w:rsidR="00642594" w:rsidRPr="00243CBB">
        <w:rPr>
          <w:rStyle w:val="a4"/>
          <w:rFonts w:ascii="Times New Roman" w:hAnsi="Times New Roman" w:cs="Times New Roman"/>
          <w:color w:val="auto"/>
          <w:sz w:val="24"/>
          <w:szCs w:val="24"/>
          <w:lang w:val="en-US"/>
        </w:rPr>
        <w:t>;</w:t>
      </w:r>
    </w:p>
    <w:p w14:paraId="650F01AB" w14:textId="575A33B9" w:rsidR="007D5AA2" w:rsidRPr="00424122" w:rsidRDefault="007D5AA2" w:rsidP="007D5AA2">
      <w:pPr>
        <w:pStyle w:val="a3"/>
        <w:numPr>
          <w:ilvl w:val="0"/>
          <w:numId w:val="3"/>
        </w:numPr>
        <w:autoSpaceDE w:val="0"/>
        <w:autoSpaceDN w:val="0"/>
        <w:adjustRightInd w:val="0"/>
        <w:rPr>
          <w:rFonts w:ascii="Times New Roman" w:hAnsi="Times New Roman" w:cs="Times New Roman"/>
          <w:sz w:val="24"/>
          <w:szCs w:val="24"/>
          <w:lang w:val="en-US"/>
        </w:rPr>
      </w:pPr>
      <w:r w:rsidRPr="00424122">
        <w:rPr>
          <w:rFonts w:ascii="Times New Roman" w:hAnsi="Times New Roman" w:cs="Times New Roman"/>
          <w:sz w:val="24"/>
          <w:szCs w:val="24"/>
          <w:lang w:val="en-US"/>
        </w:rPr>
        <w:t>WHO, UNICEF and ICCIDD. Assessment of Iodine Deficiency Disorders and monitoring their elimination. Geneva: WHO, WHO/Euro/NUT, 2001.</w:t>
      </w:r>
      <w:r w:rsidR="00642594">
        <w:rPr>
          <w:rFonts w:ascii="Times New Roman" w:hAnsi="Times New Roman" w:cs="Times New Roman"/>
          <w:sz w:val="24"/>
          <w:szCs w:val="24"/>
        </w:rPr>
        <w:t>;</w:t>
      </w:r>
    </w:p>
    <w:p w14:paraId="05A68389" w14:textId="3A7F2EA7" w:rsidR="007D5AA2" w:rsidRPr="00424122" w:rsidRDefault="007D5AA2" w:rsidP="007D5AA2">
      <w:pPr>
        <w:pStyle w:val="a3"/>
        <w:numPr>
          <w:ilvl w:val="0"/>
          <w:numId w:val="3"/>
        </w:numPr>
        <w:autoSpaceDE w:val="0"/>
        <w:autoSpaceDN w:val="0"/>
        <w:adjustRightInd w:val="0"/>
        <w:rPr>
          <w:rFonts w:ascii="Times New Roman" w:hAnsi="Times New Roman" w:cs="Times New Roman"/>
          <w:sz w:val="24"/>
          <w:szCs w:val="24"/>
        </w:rPr>
      </w:pPr>
      <w:r w:rsidRPr="00424122">
        <w:rPr>
          <w:rFonts w:ascii="Times New Roman" w:hAnsi="Times New Roman" w:cs="Times New Roman"/>
          <w:sz w:val="24"/>
          <w:szCs w:val="24"/>
        </w:rPr>
        <w:t>Клинические рекомендации Заболевания и состояния, связанные с дефицитом йода. 2020 год. Разработано: Российская ассоциация эн</w:t>
      </w:r>
      <w:r>
        <w:rPr>
          <w:rFonts w:ascii="Times New Roman" w:hAnsi="Times New Roman" w:cs="Times New Roman"/>
          <w:sz w:val="24"/>
          <w:szCs w:val="24"/>
        </w:rPr>
        <w:t>док</w:t>
      </w:r>
      <w:r w:rsidRPr="00424122">
        <w:rPr>
          <w:rFonts w:ascii="Times New Roman" w:hAnsi="Times New Roman" w:cs="Times New Roman"/>
          <w:sz w:val="24"/>
          <w:szCs w:val="24"/>
        </w:rPr>
        <w:t>ринологов; Российская ассоциация врачей ультразвуковой диагностики.</w:t>
      </w:r>
      <w:r w:rsidR="00642594">
        <w:rPr>
          <w:rFonts w:ascii="Times New Roman" w:hAnsi="Times New Roman" w:cs="Times New Roman"/>
          <w:sz w:val="24"/>
          <w:szCs w:val="24"/>
        </w:rPr>
        <w:t>;</w:t>
      </w:r>
    </w:p>
    <w:p w14:paraId="25638C6E" w14:textId="3C2D97EE" w:rsidR="003B2DA5" w:rsidRPr="00424122" w:rsidRDefault="003B2DA5" w:rsidP="00424122">
      <w:pPr>
        <w:pStyle w:val="a3"/>
        <w:numPr>
          <w:ilvl w:val="0"/>
          <w:numId w:val="3"/>
        </w:numPr>
        <w:autoSpaceDE w:val="0"/>
        <w:autoSpaceDN w:val="0"/>
        <w:adjustRightInd w:val="0"/>
        <w:rPr>
          <w:rFonts w:ascii="Times New Roman" w:hAnsi="Times New Roman" w:cs="Times New Roman"/>
          <w:sz w:val="24"/>
          <w:szCs w:val="24"/>
          <w:lang w:val="en-US"/>
        </w:rPr>
      </w:pPr>
      <w:proofErr w:type="spellStart"/>
      <w:r w:rsidRPr="00424122">
        <w:rPr>
          <w:rFonts w:ascii="Times New Roman" w:hAnsi="Times New Roman" w:cs="Times New Roman"/>
          <w:sz w:val="24"/>
          <w:szCs w:val="24"/>
        </w:rPr>
        <w:t>Бельцевич</w:t>
      </w:r>
      <w:proofErr w:type="spellEnd"/>
      <w:r w:rsidRPr="00424122">
        <w:rPr>
          <w:rFonts w:ascii="Times New Roman" w:hAnsi="Times New Roman" w:cs="Times New Roman"/>
          <w:sz w:val="24"/>
          <w:szCs w:val="24"/>
        </w:rPr>
        <w:t xml:space="preserve"> Д.Г., </w:t>
      </w:r>
      <w:proofErr w:type="spellStart"/>
      <w:r w:rsidRPr="00424122">
        <w:rPr>
          <w:rFonts w:ascii="Times New Roman" w:hAnsi="Times New Roman" w:cs="Times New Roman"/>
          <w:sz w:val="24"/>
          <w:szCs w:val="24"/>
        </w:rPr>
        <w:t>Мудунов</w:t>
      </w:r>
      <w:proofErr w:type="spellEnd"/>
      <w:r w:rsidRPr="00424122">
        <w:rPr>
          <w:rFonts w:ascii="Times New Roman" w:hAnsi="Times New Roman" w:cs="Times New Roman"/>
          <w:sz w:val="24"/>
          <w:szCs w:val="24"/>
        </w:rPr>
        <w:t xml:space="preserve"> А.М., </w:t>
      </w:r>
      <w:proofErr w:type="spellStart"/>
      <w:r w:rsidRPr="00424122">
        <w:rPr>
          <w:rFonts w:ascii="Times New Roman" w:hAnsi="Times New Roman" w:cs="Times New Roman"/>
          <w:sz w:val="24"/>
          <w:szCs w:val="24"/>
        </w:rPr>
        <w:t>Ванушко</w:t>
      </w:r>
      <w:proofErr w:type="spellEnd"/>
      <w:r w:rsidRPr="00424122">
        <w:rPr>
          <w:rFonts w:ascii="Times New Roman" w:hAnsi="Times New Roman" w:cs="Times New Roman"/>
          <w:sz w:val="24"/>
          <w:szCs w:val="24"/>
        </w:rPr>
        <w:t xml:space="preserve"> В.Э. и др. (состав рабочей группы). Дифференцированный рак щитовидной железы. Клинические рекомендации. Москва, 2020</w:t>
      </w:r>
      <w:r w:rsidR="00642594">
        <w:rPr>
          <w:rFonts w:ascii="Times New Roman" w:hAnsi="Times New Roman" w:cs="Times New Roman"/>
          <w:sz w:val="24"/>
          <w:szCs w:val="24"/>
        </w:rPr>
        <w:t>;</w:t>
      </w:r>
    </w:p>
    <w:p w14:paraId="6E5B0410" w14:textId="265C9BBF" w:rsidR="008D7BA8" w:rsidRPr="008D7BA8" w:rsidRDefault="008D7BA8" w:rsidP="00424122">
      <w:pPr>
        <w:pStyle w:val="a3"/>
        <w:numPr>
          <w:ilvl w:val="0"/>
          <w:numId w:val="3"/>
        </w:numPr>
        <w:autoSpaceDE w:val="0"/>
        <w:autoSpaceDN w:val="0"/>
        <w:adjustRightInd w:val="0"/>
        <w:rPr>
          <w:rFonts w:ascii="Times New Roman" w:hAnsi="Times New Roman" w:cs="Times New Roman"/>
          <w:sz w:val="24"/>
          <w:szCs w:val="24"/>
        </w:rPr>
      </w:pPr>
      <w:r w:rsidRPr="008D7BA8">
        <w:rPr>
          <w:rFonts w:ascii="Times New Roman" w:hAnsi="Times New Roman" w:cs="Times New Roman"/>
          <w:sz w:val="24"/>
          <w:szCs w:val="24"/>
          <w:shd w:val="clear" w:color="auto" w:fill="F5F7F9"/>
        </w:rPr>
        <w:t xml:space="preserve">Дедов, И. И. Эндокринология : национальное руководство / под ред. И. И. Дедова, Г. А. Мельниченко. - 2-е изд. , </w:t>
      </w:r>
      <w:proofErr w:type="spellStart"/>
      <w:r w:rsidRPr="008D7BA8">
        <w:rPr>
          <w:rFonts w:ascii="Times New Roman" w:hAnsi="Times New Roman" w:cs="Times New Roman"/>
          <w:sz w:val="24"/>
          <w:szCs w:val="24"/>
          <w:shd w:val="clear" w:color="auto" w:fill="F5F7F9"/>
        </w:rPr>
        <w:t>перераб</w:t>
      </w:r>
      <w:proofErr w:type="spellEnd"/>
      <w:r w:rsidRPr="008D7BA8">
        <w:rPr>
          <w:rFonts w:ascii="Times New Roman" w:hAnsi="Times New Roman" w:cs="Times New Roman"/>
          <w:sz w:val="24"/>
          <w:szCs w:val="24"/>
          <w:shd w:val="clear" w:color="auto" w:fill="F5F7F9"/>
        </w:rPr>
        <w:t xml:space="preserve">. и доп. - Москва : ГЭОТАР-Медиа, 2021. - 1112 с. : ил. - 1112 с. - ISBN 978-5-9704-6054-2. - Текст : электронный // URL : </w:t>
      </w:r>
      <w:hyperlink r:id="rId16" w:history="1">
        <w:r w:rsidRPr="008D7BA8">
          <w:rPr>
            <w:rStyle w:val="a4"/>
            <w:rFonts w:ascii="Times New Roman" w:hAnsi="Times New Roman" w:cs="Times New Roman"/>
            <w:color w:val="auto"/>
            <w:sz w:val="24"/>
            <w:szCs w:val="24"/>
            <w:u w:val="none"/>
            <w:shd w:val="clear" w:color="auto" w:fill="F5F7F9"/>
          </w:rPr>
          <w:t>https://www.rosmedlib.ru/book/ISBN9785970460542.html</w:t>
        </w:r>
      </w:hyperlink>
    </w:p>
    <w:p w14:paraId="05034ABA" w14:textId="6B59C803" w:rsidR="003B2DA5" w:rsidRPr="00301121" w:rsidRDefault="003B2DA5" w:rsidP="00424122">
      <w:pPr>
        <w:pStyle w:val="a3"/>
        <w:numPr>
          <w:ilvl w:val="0"/>
          <w:numId w:val="3"/>
        </w:numPr>
        <w:autoSpaceDE w:val="0"/>
        <w:autoSpaceDN w:val="0"/>
        <w:adjustRightInd w:val="0"/>
        <w:rPr>
          <w:rFonts w:ascii="Times New Roman" w:hAnsi="Times New Roman" w:cs="Times New Roman"/>
          <w:sz w:val="24"/>
          <w:szCs w:val="24"/>
          <w:lang w:val="en-US"/>
        </w:rPr>
      </w:pPr>
      <w:r w:rsidRPr="00424122">
        <w:rPr>
          <w:rFonts w:ascii="Times New Roman" w:hAnsi="Times New Roman" w:cs="Times New Roman"/>
          <w:sz w:val="24"/>
          <w:szCs w:val="24"/>
          <w:shd w:val="clear" w:color="auto" w:fill="FFFFFF"/>
          <w:lang w:val="en-US"/>
        </w:rPr>
        <w:t>Table</w:t>
      </w:r>
      <w:r w:rsidRPr="008D7BA8">
        <w:rPr>
          <w:rFonts w:ascii="Times New Roman" w:hAnsi="Times New Roman" w:cs="Times New Roman"/>
          <w:sz w:val="24"/>
          <w:szCs w:val="24"/>
          <w:shd w:val="clear" w:color="auto" w:fill="FFFFFF"/>
          <w:lang w:val="en-US"/>
        </w:rPr>
        <w:t xml:space="preserve"> 4 </w:t>
      </w:r>
      <w:r w:rsidRPr="00424122">
        <w:rPr>
          <w:rFonts w:ascii="Times New Roman" w:hAnsi="Times New Roman" w:cs="Times New Roman"/>
          <w:sz w:val="24"/>
          <w:szCs w:val="24"/>
          <w:shd w:val="clear" w:color="auto" w:fill="FFFFFF"/>
          <w:lang w:val="en-US"/>
        </w:rPr>
        <w:t>in</w:t>
      </w:r>
      <w:r w:rsidRPr="008D7BA8">
        <w:rPr>
          <w:rFonts w:ascii="Times New Roman" w:hAnsi="Times New Roman" w:cs="Times New Roman"/>
          <w:sz w:val="24"/>
          <w:szCs w:val="24"/>
          <w:shd w:val="clear" w:color="auto" w:fill="FFFFFF"/>
          <w:lang w:val="en-US"/>
        </w:rPr>
        <w:t xml:space="preserve"> </w:t>
      </w:r>
      <w:r w:rsidRPr="00424122">
        <w:rPr>
          <w:rFonts w:ascii="Times New Roman" w:hAnsi="Times New Roman" w:cs="Times New Roman"/>
          <w:sz w:val="24"/>
          <w:szCs w:val="24"/>
          <w:shd w:val="clear" w:color="auto" w:fill="FFFFFF"/>
          <w:lang w:val="en-US"/>
        </w:rPr>
        <w:t>the</w:t>
      </w:r>
      <w:r w:rsidRPr="008D7BA8">
        <w:rPr>
          <w:rFonts w:ascii="Times New Roman" w:hAnsi="Times New Roman" w:cs="Times New Roman"/>
          <w:sz w:val="24"/>
          <w:szCs w:val="24"/>
          <w:shd w:val="clear" w:color="auto" w:fill="FFFFFF"/>
          <w:lang w:val="en-US"/>
        </w:rPr>
        <w:t xml:space="preserve"> 2015 </w:t>
      </w:r>
      <w:r w:rsidRPr="00424122">
        <w:rPr>
          <w:rFonts w:ascii="Times New Roman" w:hAnsi="Times New Roman" w:cs="Times New Roman"/>
          <w:sz w:val="24"/>
          <w:szCs w:val="24"/>
          <w:shd w:val="clear" w:color="auto" w:fill="FFFFFF"/>
          <w:lang w:val="en-US"/>
        </w:rPr>
        <w:t>ATA</w:t>
      </w:r>
      <w:r w:rsidRPr="008D7BA8">
        <w:rPr>
          <w:rFonts w:ascii="Times New Roman" w:hAnsi="Times New Roman" w:cs="Times New Roman"/>
          <w:sz w:val="24"/>
          <w:szCs w:val="24"/>
          <w:shd w:val="clear" w:color="auto" w:fill="FFFFFF"/>
          <w:lang w:val="en-US"/>
        </w:rPr>
        <w:t xml:space="preserve"> </w:t>
      </w:r>
      <w:r w:rsidRPr="00424122">
        <w:rPr>
          <w:rFonts w:ascii="Times New Roman" w:hAnsi="Times New Roman" w:cs="Times New Roman"/>
          <w:sz w:val="24"/>
          <w:szCs w:val="24"/>
          <w:shd w:val="clear" w:color="auto" w:fill="FFFFFF"/>
          <w:lang w:val="en-US"/>
        </w:rPr>
        <w:t>Pediatric</w:t>
      </w:r>
      <w:r w:rsidRPr="008D7BA8">
        <w:rPr>
          <w:rFonts w:ascii="Times New Roman" w:hAnsi="Times New Roman" w:cs="Times New Roman"/>
          <w:sz w:val="24"/>
          <w:szCs w:val="24"/>
          <w:shd w:val="clear" w:color="auto" w:fill="FFFFFF"/>
          <w:lang w:val="en-US"/>
        </w:rPr>
        <w:t xml:space="preserve"> </w:t>
      </w:r>
      <w:r w:rsidRPr="00424122">
        <w:rPr>
          <w:rFonts w:ascii="Times New Roman" w:hAnsi="Times New Roman" w:cs="Times New Roman"/>
          <w:sz w:val="24"/>
          <w:szCs w:val="24"/>
          <w:shd w:val="clear" w:color="auto" w:fill="FFFFFF"/>
          <w:lang w:val="en-US"/>
        </w:rPr>
        <w:t>Guidelines</w:t>
      </w:r>
      <w:r w:rsidRPr="008D7BA8">
        <w:rPr>
          <w:rFonts w:ascii="Times New Roman" w:hAnsi="Times New Roman" w:cs="Times New Roman"/>
          <w:sz w:val="24"/>
          <w:szCs w:val="24"/>
          <w:shd w:val="clear" w:color="auto" w:fill="FFFFFF"/>
          <w:lang w:val="en-US"/>
        </w:rPr>
        <w:t xml:space="preserve"> </w:t>
      </w:r>
      <w:r w:rsidRPr="00424122">
        <w:rPr>
          <w:rFonts w:ascii="Times New Roman" w:hAnsi="Times New Roman" w:cs="Times New Roman"/>
          <w:sz w:val="24"/>
          <w:szCs w:val="24"/>
          <w:shd w:val="clear" w:color="auto" w:fill="FFFFFF"/>
          <w:lang w:val="en-US"/>
        </w:rPr>
        <w:t>formed</w:t>
      </w:r>
      <w:r w:rsidRPr="008D7BA8">
        <w:rPr>
          <w:rFonts w:ascii="Times New Roman" w:hAnsi="Times New Roman" w:cs="Times New Roman"/>
          <w:sz w:val="24"/>
          <w:szCs w:val="24"/>
          <w:shd w:val="clear" w:color="auto" w:fill="FFFFFF"/>
          <w:lang w:val="en-US"/>
        </w:rPr>
        <w:t xml:space="preserve"> </w:t>
      </w:r>
      <w:r w:rsidRPr="00424122">
        <w:rPr>
          <w:rFonts w:ascii="Times New Roman" w:hAnsi="Times New Roman" w:cs="Times New Roman"/>
          <w:sz w:val="24"/>
          <w:szCs w:val="24"/>
          <w:shd w:val="clear" w:color="auto" w:fill="FFFFFF"/>
          <w:lang w:val="en-US"/>
        </w:rPr>
        <w:t>the</w:t>
      </w:r>
      <w:r w:rsidRPr="008D7BA8">
        <w:rPr>
          <w:rFonts w:ascii="Times New Roman" w:hAnsi="Times New Roman" w:cs="Times New Roman"/>
          <w:sz w:val="24"/>
          <w:szCs w:val="24"/>
          <w:shd w:val="clear" w:color="auto" w:fill="FFFFFF"/>
          <w:lang w:val="en-US"/>
        </w:rPr>
        <w:t xml:space="preserve"> </w:t>
      </w:r>
      <w:r w:rsidRPr="00424122">
        <w:rPr>
          <w:rFonts w:ascii="Times New Roman" w:hAnsi="Times New Roman" w:cs="Times New Roman"/>
          <w:sz w:val="24"/>
          <w:szCs w:val="24"/>
          <w:shd w:val="clear" w:color="auto" w:fill="FFFFFF"/>
          <w:lang w:val="en-US"/>
        </w:rPr>
        <w:t>basis</w:t>
      </w:r>
      <w:r w:rsidRPr="008D7BA8">
        <w:rPr>
          <w:rFonts w:ascii="Times New Roman" w:hAnsi="Times New Roman" w:cs="Times New Roman"/>
          <w:sz w:val="24"/>
          <w:szCs w:val="24"/>
          <w:shd w:val="clear" w:color="auto" w:fill="FFFFFF"/>
          <w:lang w:val="en-US"/>
        </w:rPr>
        <w:t xml:space="preserve"> </w:t>
      </w:r>
      <w:r w:rsidRPr="00424122">
        <w:rPr>
          <w:rFonts w:ascii="Times New Roman" w:hAnsi="Times New Roman" w:cs="Times New Roman"/>
          <w:sz w:val="24"/>
          <w:szCs w:val="24"/>
          <w:shd w:val="clear" w:color="auto" w:fill="FFFFFF"/>
          <w:lang w:val="en-US"/>
        </w:rPr>
        <w:t>for</w:t>
      </w:r>
      <w:r w:rsidRPr="008D7BA8">
        <w:rPr>
          <w:rFonts w:ascii="Times New Roman" w:hAnsi="Times New Roman" w:cs="Times New Roman"/>
          <w:sz w:val="24"/>
          <w:szCs w:val="24"/>
          <w:shd w:val="clear" w:color="auto" w:fill="FFFFFF"/>
          <w:lang w:val="en-US"/>
        </w:rPr>
        <w:t xml:space="preserve"> </w:t>
      </w:r>
      <w:r w:rsidRPr="00424122">
        <w:rPr>
          <w:rFonts w:ascii="Times New Roman" w:hAnsi="Times New Roman" w:cs="Times New Roman"/>
          <w:sz w:val="24"/>
          <w:szCs w:val="24"/>
          <w:shd w:val="clear" w:color="auto" w:fill="FFFFFF"/>
          <w:lang w:val="en-US"/>
        </w:rPr>
        <w:t>this</w:t>
      </w:r>
      <w:r w:rsidRPr="008D7BA8">
        <w:rPr>
          <w:rFonts w:ascii="Times New Roman" w:hAnsi="Times New Roman" w:cs="Times New Roman"/>
          <w:sz w:val="24"/>
          <w:szCs w:val="24"/>
          <w:shd w:val="clear" w:color="auto" w:fill="FFFFFF"/>
          <w:lang w:val="en-US"/>
        </w:rPr>
        <w:t xml:space="preserve"> </w:t>
      </w:r>
      <w:r w:rsidRPr="00424122">
        <w:rPr>
          <w:rFonts w:ascii="Times New Roman" w:hAnsi="Times New Roman" w:cs="Times New Roman"/>
          <w:sz w:val="24"/>
          <w:szCs w:val="24"/>
          <w:shd w:val="clear" w:color="auto" w:fill="FFFFFF"/>
          <w:lang w:val="en-US"/>
        </w:rPr>
        <w:t>table</w:t>
      </w:r>
      <w:r w:rsidRPr="008D7BA8">
        <w:rPr>
          <w:rFonts w:ascii="Times New Roman" w:hAnsi="Times New Roman" w:cs="Times New Roman"/>
          <w:sz w:val="24"/>
          <w:szCs w:val="24"/>
          <w:shd w:val="clear" w:color="auto" w:fill="FFFFFF"/>
          <w:lang w:val="en-US"/>
        </w:rPr>
        <w:t xml:space="preserve">. </w:t>
      </w:r>
      <w:r w:rsidRPr="00424122">
        <w:rPr>
          <w:rStyle w:val="text-node"/>
          <w:rFonts w:ascii="Times New Roman" w:hAnsi="Times New Roman" w:cs="Times New Roman"/>
          <w:sz w:val="24"/>
          <w:szCs w:val="24"/>
          <w:shd w:val="clear" w:color="auto" w:fill="FFFFFF"/>
          <w:lang w:val="en-US"/>
        </w:rPr>
        <w:t>Francis GL, Waguespack SG, Bauer AJ, Angelos P, Benvenga S, Cerutti JM, Dinauer CA, Hamilton J, Hay ID &amp; Luster M </w:t>
      </w:r>
      <w:r w:rsidRPr="00424122">
        <w:rPr>
          <w:rFonts w:ascii="Times New Roman" w:hAnsi="Times New Roman" w:cs="Times New Roman"/>
          <w:sz w:val="24"/>
          <w:szCs w:val="24"/>
          <w:shd w:val="clear" w:color="auto" w:fill="FFFFFF"/>
          <w:lang w:val="en-US"/>
        </w:rPr>
        <w:t xml:space="preserve">et </w:t>
      </w:r>
      <w:proofErr w:type="spellStart"/>
      <w:r w:rsidRPr="00424122">
        <w:rPr>
          <w:rFonts w:ascii="Times New Roman" w:hAnsi="Times New Roman" w:cs="Times New Roman"/>
          <w:sz w:val="24"/>
          <w:szCs w:val="24"/>
          <w:shd w:val="clear" w:color="auto" w:fill="FFFFFF"/>
          <w:lang w:val="en-US"/>
        </w:rPr>
        <w:t>al.</w:t>
      </w:r>
      <w:r w:rsidRPr="00424122">
        <w:rPr>
          <w:rStyle w:val="text-node"/>
          <w:rFonts w:ascii="Times New Roman" w:hAnsi="Times New Roman" w:cs="Times New Roman"/>
          <w:sz w:val="24"/>
          <w:szCs w:val="24"/>
          <w:shd w:val="clear" w:color="auto" w:fill="FFFFFF"/>
          <w:lang w:val="en-US"/>
        </w:rPr>
        <w:t>Management</w:t>
      </w:r>
      <w:proofErr w:type="spellEnd"/>
      <w:r w:rsidRPr="00424122">
        <w:rPr>
          <w:rStyle w:val="text-node"/>
          <w:rFonts w:ascii="Times New Roman" w:hAnsi="Times New Roman" w:cs="Times New Roman"/>
          <w:sz w:val="24"/>
          <w:szCs w:val="24"/>
          <w:shd w:val="clear" w:color="auto" w:fill="FFFFFF"/>
          <w:lang w:val="en-US"/>
        </w:rPr>
        <w:t xml:space="preserve"> guidelines for children with thy</w:t>
      </w:r>
      <w:r w:rsidR="00301121">
        <w:rPr>
          <w:rStyle w:val="text-node"/>
          <w:rFonts w:ascii="Times New Roman" w:hAnsi="Times New Roman" w:cs="Times New Roman"/>
          <w:sz w:val="24"/>
          <w:szCs w:val="24"/>
          <w:shd w:val="clear" w:color="auto" w:fill="FFFFFF"/>
          <w:lang w:val="en-US"/>
        </w:rPr>
        <w:t xml:space="preserve">roid nodules and </w:t>
      </w:r>
      <w:proofErr w:type="spellStart"/>
      <w:r w:rsidR="00301121">
        <w:rPr>
          <w:rStyle w:val="text-node"/>
          <w:rFonts w:ascii="Times New Roman" w:hAnsi="Times New Roman" w:cs="Times New Roman"/>
          <w:sz w:val="24"/>
          <w:szCs w:val="24"/>
          <w:shd w:val="clear" w:color="auto" w:fill="FFFFFF"/>
          <w:lang w:val="en-US"/>
        </w:rPr>
        <w:t>differentiated</w:t>
      </w:r>
      <w:r w:rsidRPr="00424122">
        <w:rPr>
          <w:rStyle w:val="text-node"/>
          <w:rFonts w:ascii="Times New Roman" w:hAnsi="Times New Roman" w:cs="Times New Roman"/>
          <w:sz w:val="24"/>
          <w:szCs w:val="24"/>
          <w:shd w:val="clear" w:color="auto" w:fill="FFFFFF"/>
          <w:lang w:val="en-US"/>
        </w:rPr>
        <w:t>thyroid</w:t>
      </w:r>
      <w:proofErr w:type="spellEnd"/>
      <w:r w:rsidRPr="00424122">
        <w:rPr>
          <w:rStyle w:val="text-node"/>
          <w:rFonts w:ascii="Times New Roman" w:hAnsi="Times New Roman" w:cs="Times New Roman"/>
          <w:sz w:val="24"/>
          <w:szCs w:val="24"/>
          <w:shd w:val="clear" w:color="auto" w:fill="FFFFFF"/>
          <w:lang w:val="en-US"/>
        </w:rPr>
        <w:t xml:space="preserve"> cancer. </w:t>
      </w:r>
      <w:r w:rsidRPr="00301121">
        <w:rPr>
          <w:rStyle w:val="text-node"/>
          <w:rFonts w:ascii="Times New Roman" w:hAnsi="Times New Roman" w:cs="Times New Roman"/>
          <w:i/>
          <w:iCs/>
          <w:sz w:val="24"/>
          <w:szCs w:val="24"/>
          <w:shd w:val="clear" w:color="auto" w:fill="FFFFFF"/>
          <w:lang w:val="en-US"/>
        </w:rPr>
        <w:t>Thyroid</w:t>
      </w:r>
      <w:r w:rsidRPr="00301121">
        <w:rPr>
          <w:rStyle w:val="text-node"/>
          <w:rFonts w:ascii="Times New Roman" w:hAnsi="Times New Roman" w:cs="Times New Roman"/>
          <w:sz w:val="24"/>
          <w:szCs w:val="24"/>
          <w:shd w:val="clear" w:color="auto" w:fill="FFFFFF"/>
          <w:lang w:val="en-US"/>
        </w:rPr>
        <w:t> 2015 25 716–759. (</w:t>
      </w:r>
      <w:hyperlink r:id="rId17" w:tgtFrame="_blank" w:history="1">
        <w:r w:rsidRPr="00301121">
          <w:rPr>
            <w:rStyle w:val="a4"/>
            <w:rFonts w:ascii="Times New Roman" w:hAnsi="Times New Roman" w:cs="Times New Roman"/>
            <w:color w:val="auto"/>
            <w:sz w:val="24"/>
            <w:szCs w:val="24"/>
            <w:shd w:val="clear" w:color="auto" w:fill="FFFFFF"/>
            <w:lang w:val="en-US"/>
          </w:rPr>
          <w:t>https://doi.org/10.1089/thy.2014.0460</w:t>
        </w:r>
      </w:hyperlink>
      <w:r w:rsidRPr="00301121">
        <w:rPr>
          <w:rStyle w:val="text-node"/>
          <w:rFonts w:ascii="Times New Roman" w:hAnsi="Times New Roman" w:cs="Times New Roman"/>
          <w:sz w:val="24"/>
          <w:szCs w:val="24"/>
          <w:shd w:val="clear" w:color="auto" w:fill="FFFFFF"/>
          <w:lang w:val="en-US"/>
        </w:rPr>
        <w:t>)</w:t>
      </w:r>
    </w:p>
    <w:p w14:paraId="6A567D49" w14:textId="31F80D5B" w:rsidR="003B2DA5" w:rsidRPr="00424122" w:rsidRDefault="008E6825" w:rsidP="00424122">
      <w:pPr>
        <w:pStyle w:val="a3"/>
        <w:numPr>
          <w:ilvl w:val="0"/>
          <w:numId w:val="3"/>
        </w:num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 xml:space="preserve">2. Ali Z.S., </w:t>
      </w:r>
      <w:proofErr w:type="spellStart"/>
      <w:r>
        <w:rPr>
          <w:rFonts w:ascii="Times New Roman" w:hAnsi="Times New Roman" w:cs="Times New Roman"/>
          <w:sz w:val="24"/>
          <w:szCs w:val="24"/>
          <w:lang w:val="en-US"/>
        </w:rPr>
        <w:t>Cibas</w:t>
      </w:r>
      <w:proofErr w:type="spellEnd"/>
      <w:r>
        <w:rPr>
          <w:rFonts w:ascii="Times New Roman" w:hAnsi="Times New Roman" w:cs="Times New Roman"/>
          <w:sz w:val="24"/>
          <w:szCs w:val="24"/>
          <w:lang w:val="en-US"/>
        </w:rPr>
        <w:t xml:space="preserve"> E.S. Th</w:t>
      </w:r>
      <w:r w:rsidR="003B2DA5" w:rsidRPr="00424122">
        <w:rPr>
          <w:rFonts w:ascii="Times New Roman" w:hAnsi="Times New Roman" w:cs="Times New Roman"/>
          <w:sz w:val="24"/>
          <w:szCs w:val="24"/>
          <w:lang w:val="en-US"/>
        </w:rPr>
        <w:t>e B</w:t>
      </w:r>
      <w:r>
        <w:rPr>
          <w:rFonts w:ascii="Times New Roman" w:hAnsi="Times New Roman" w:cs="Times New Roman"/>
          <w:sz w:val="24"/>
          <w:szCs w:val="24"/>
          <w:lang w:val="en-US"/>
        </w:rPr>
        <w:t>ethesda System For Reporting Th</w:t>
      </w:r>
      <w:r w:rsidR="003B2DA5" w:rsidRPr="00424122">
        <w:rPr>
          <w:rFonts w:ascii="Times New Roman" w:hAnsi="Times New Roman" w:cs="Times New Roman"/>
          <w:sz w:val="24"/>
          <w:szCs w:val="24"/>
          <w:lang w:val="en-US"/>
        </w:rPr>
        <w:t xml:space="preserve">yroid Cytopathology – </w:t>
      </w:r>
      <w:proofErr w:type="spellStart"/>
      <w:r w:rsidR="003B2DA5" w:rsidRPr="00424122">
        <w:rPr>
          <w:rFonts w:ascii="Times New Roman" w:hAnsi="Times New Roman" w:cs="Times New Roman"/>
          <w:sz w:val="24"/>
          <w:szCs w:val="24"/>
          <w:lang w:val="en-US"/>
        </w:rPr>
        <w:t>Springler</w:t>
      </w:r>
      <w:proofErr w:type="spellEnd"/>
      <w:r w:rsidR="003B2DA5" w:rsidRPr="00424122">
        <w:rPr>
          <w:rFonts w:ascii="Times New Roman" w:hAnsi="Times New Roman" w:cs="Times New Roman"/>
          <w:sz w:val="24"/>
          <w:szCs w:val="24"/>
          <w:lang w:val="en-US"/>
        </w:rPr>
        <w:t xml:space="preserve"> International Publishing AG, 2010.</w:t>
      </w:r>
    </w:p>
    <w:p w14:paraId="32419679" w14:textId="77777777" w:rsidR="003B2DA5" w:rsidRPr="008E6825" w:rsidRDefault="003B2DA5" w:rsidP="00424122">
      <w:pPr>
        <w:pStyle w:val="a5"/>
        <w:shd w:val="clear" w:color="auto" w:fill="FFFFFF"/>
        <w:spacing w:before="0" w:beforeAutospacing="0" w:after="0" w:afterAutospacing="0" w:line="360" w:lineRule="auto"/>
        <w:jc w:val="both"/>
        <w:rPr>
          <w:lang w:val="en-US"/>
        </w:rPr>
      </w:pPr>
    </w:p>
    <w:p w14:paraId="269CD2A3" w14:textId="77777777" w:rsidR="00F912B9" w:rsidRPr="008E6825" w:rsidRDefault="00F912B9" w:rsidP="00424122">
      <w:pPr>
        <w:tabs>
          <w:tab w:val="left" w:pos="2000"/>
        </w:tabs>
        <w:rPr>
          <w:rFonts w:ascii="Times New Roman" w:hAnsi="Times New Roman" w:cs="Times New Roman"/>
          <w:sz w:val="24"/>
          <w:szCs w:val="24"/>
          <w:lang w:val="en-US"/>
        </w:rPr>
      </w:pPr>
    </w:p>
    <w:sectPr w:rsidR="00F912B9" w:rsidRPr="008E6825" w:rsidSect="00243CBB">
      <w:footerReference w:type="default" r:id="rId18"/>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63A14" w14:textId="77777777" w:rsidR="00743C20" w:rsidRDefault="00743C20" w:rsidP="00642594">
      <w:pPr>
        <w:spacing w:line="240" w:lineRule="auto"/>
      </w:pPr>
      <w:r>
        <w:separator/>
      </w:r>
    </w:p>
  </w:endnote>
  <w:endnote w:type="continuationSeparator" w:id="0">
    <w:p w14:paraId="3E0B9076" w14:textId="77777777" w:rsidR="00743C20" w:rsidRDefault="00743C20" w:rsidP="006425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723455"/>
      <w:docPartObj>
        <w:docPartGallery w:val="Page Numbers (Bottom of Page)"/>
        <w:docPartUnique/>
      </w:docPartObj>
    </w:sdtPr>
    <w:sdtEndPr/>
    <w:sdtContent>
      <w:p w14:paraId="3E8E10BA" w14:textId="356D8E00" w:rsidR="00642594" w:rsidRDefault="00642594">
        <w:pPr>
          <w:pStyle w:val="ab"/>
          <w:jc w:val="right"/>
        </w:pPr>
        <w:r>
          <w:fldChar w:fldCharType="begin"/>
        </w:r>
        <w:r>
          <w:instrText>PAGE   \* MERGEFORMAT</w:instrText>
        </w:r>
        <w:r>
          <w:fldChar w:fldCharType="separate"/>
        </w:r>
        <w:r w:rsidR="008D7BA8">
          <w:rPr>
            <w:noProof/>
          </w:rPr>
          <w:t>24</w:t>
        </w:r>
        <w:r>
          <w:fldChar w:fldCharType="end"/>
        </w:r>
      </w:p>
    </w:sdtContent>
  </w:sdt>
  <w:p w14:paraId="4C87E43C" w14:textId="77777777" w:rsidR="00642594" w:rsidRDefault="0064259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C48E2" w14:textId="77777777" w:rsidR="00743C20" w:rsidRDefault="00743C20" w:rsidP="00642594">
      <w:pPr>
        <w:spacing w:line="240" w:lineRule="auto"/>
      </w:pPr>
      <w:r>
        <w:separator/>
      </w:r>
    </w:p>
  </w:footnote>
  <w:footnote w:type="continuationSeparator" w:id="0">
    <w:p w14:paraId="0F7B2517" w14:textId="77777777" w:rsidR="00743C20" w:rsidRDefault="00743C20" w:rsidP="006425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50E19"/>
    <w:multiLevelType w:val="multilevel"/>
    <w:tmpl w:val="2F8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3535D6"/>
    <w:multiLevelType w:val="multilevel"/>
    <w:tmpl w:val="45E6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74457B"/>
    <w:multiLevelType w:val="multilevel"/>
    <w:tmpl w:val="9534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700574"/>
    <w:multiLevelType w:val="multilevel"/>
    <w:tmpl w:val="CE4A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68306A"/>
    <w:multiLevelType w:val="multilevel"/>
    <w:tmpl w:val="0EC6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634C8"/>
    <w:multiLevelType w:val="multilevel"/>
    <w:tmpl w:val="1BF6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0C6188"/>
    <w:multiLevelType w:val="hybridMultilevel"/>
    <w:tmpl w:val="1FB49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2A3CC9"/>
    <w:multiLevelType w:val="multilevel"/>
    <w:tmpl w:val="3166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08200F"/>
    <w:multiLevelType w:val="multilevel"/>
    <w:tmpl w:val="3892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8A7709"/>
    <w:multiLevelType w:val="hybridMultilevel"/>
    <w:tmpl w:val="F6F23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246EB3"/>
    <w:multiLevelType w:val="multilevel"/>
    <w:tmpl w:val="1284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522ADE"/>
    <w:multiLevelType w:val="multilevel"/>
    <w:tmpl w:val="71FA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BE02B3"/>
    <w:multiLevelType w:val="multilevel"/>
    <w:tmpl w:val="77F6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DF63B8"/>
    <w:multiLevelType w:val="multilevel"/>
    <w:tmpl w:val="C1DA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C3222D"/>
    <w:multiLevelType w:val="multilevel"/>
    <w:tmpl w:val="8CA6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124344"/>
    <w:multiLevelType w:val="multilevel"/>
    <w:tmpl w:val="8CDE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460FDE"/>
    <w:multiLevelType w:val="multilevel"/>
    <w:tmpl w:val="F05CC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544257"/>
    <w:multiLevelType w:val="multilevel"/>
    <w:tmpl w:val="8846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FF38A5"/>
    <w:multiLevelType w:val="multilevel"/>
    <w:tmpl w:val="9DA2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A123A7"/>
    <w:multiLevelType w:val="multilevel"/>
    <w:tmpl w:val="D526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A17FBD"/>
    <w:multiLevelType w:val="multilevel"/>
    <w:tmpl w:val="9876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925913"/>
    <w:multiLevelType w:val="hybridMultilevel"/>
    <w:tmpl w:val="67E42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8242A8"/>
    <w:multiLevelType w:val="multilevel"/>
    <w:tmpl w:val="B57E2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165BB8"/>
    <w:multiLevelType w:val="multilevel"/>
    <w:tmpl w:val="BDD6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B937F9"/>
    <w:multiLevelType w:val="hybridMultilevel"/>
    <w:tmpl w:val="67E42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A660757"/>
    <w:multiLevelType w:val="hybridMultilevel"/>
    <w:tmpl w:val="7F44F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3CA4E59"/>
    <w:multiLevelType w:val="multilevel"/>
    <w:tmpl w:val="F8BA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6C70BB"/>
    <w:multiLevelType w:val="multilevel"/>
    <w:tmpl w:val="FD32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6"/>
  </w:num>
  <w:num w:numId="3">
    <w:abstractNumId w:val="24"/>
  </w:num>
  <w:num w:numId="4">
    <w:abstractNumId w:val="14"/>
  </w:num>
  <w:num w:numId="5">
    <w:abstractNumId w:val="26"/>
  </w:num>
  <w:num w:numId="6">
    <w:abstractNumId w:val="27"/>
  </w:num>
  <w:num w:numId="7">
    <w:abstractNumId w:val="2"/>
  </w:num>
  <w:num w:numId="8">
    <w:abstractNumId w:val="10"/>
  </w:num>
  <w:num w:numId="9">
    <w:abstractNumId w:val="22"/>
  </w:num>
  <w:num w:numId="10">
    <w:abstractNumId w:val="12"/>
  </w:num>
  <w:num w:numId="11">
    <w:abstractNumId w:val="3"/>
  </w:num>
  <w:num w:numId="12">
    <w:abstractNumId w:val="8"/>
  </w:num>
  <w:num w:numId="13">
    <w:abstractNumId w:val="23"/>
  </w:num>
  <w:num w:numId="14">
    <w:abstractNumId w:val="1"/>
  </w:num>
  <w:num w:numId="15">
    <w:abstractNumId w:val="0"/>
  </w:num>
  <w:num w:numId="16">
    <w:abstractNumId w:val="20"/>
  </w:num>
  <w:num w:numId="17">
    <w:abstractNumId w:val="18"/>
  </w:num>
  <w:num w:numId="18">
    <w:abstractNumId w:val="7"/>
  </w:num>
  <w:num w:numId="19">
    <w:abstractNumId w:val="15"/>
  </w:num>
  <w:num w:numId="20">
    <w:abstractNumId w:val="11"/>
  </w:num>
  <w:num w:numId="21">
    <w:abstractNumId w:val="21"/>
  </w:num>
  <w:num w:numId="22">
    <w:abstractNumId w:val="25"/>
  </w:num>
  <w:num w:numId="23">
    <w:abstractNumId w:val="17"/>
  </w:num>
  <w:num w:numId="24">
    <w:abstractNumId w:val="16"/>
  </w:num>
  <w:num w:numId="25">
    <w:abstractNumId w:val="4"/>
  </w:num>
  <w:num w:numId="26">
    <w:abstractNumId w:val="13"/>
  </w:num>
  <w:num w:numId="27">
    <w:abstractNumId w:val="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88A"/>
    <w:rsid w:val="00122566"/>
    <w:rsid w:val="0017001E"/>
    <w:rsid w:val="001E3795"/>
    <w:rsid w:val="00243CBB"/>
    <w:rsid w:val="002561F3"/>
    <w:rsid w:val="00262B5B"/>
    <w:rsid w:val="002915CF"/>
    <w:rsid w:val="002A5566"/>
    <w:rsid w:val="002D34F5"/>
    <w:rsid w:val="00301121"/>
    <w:rsid w:val="00344CC7"/>
    <w:rsid w:val="00361EF6"/>
    <w:rsid w:val="003779E7"/>
    <w:rsid w:val="00377B41"/>
    <w:rsid w:val="00393FC1"/>
    <w:rsid w:val="003B2DA5"/>
    <w:rsid w:val="00424122"/>
    <w:rsid w:val="004536D7"/>
    <w:rsid w:val="0054201E"/>
    <w:rsid w:val="00572954"/>
    <w:rsid w:val="00607F39"/>
    <w:rsid w:val="0061073F"/>
    <w:rsid w:val="00642594"/>
    <w:rsid w:val="006B62A4"/>
    <w:rsid w:val="006D5F9E"/>
    <w:rsid w:val="006E007E"/>
    <w:rsid w:val="007237F8"/>
    <w:rsid w:val="0073731B"/>
    <w:rsid w:val="00743C20"/>
    <w:rsid w:val="00773C96"/>
    <w:rsid w:val="00777FCB"/>
    <w:rsid w:val="00785846"/>
    <w:rsid w:val="007D5AA2"/>
    <w:rsid w:val="0082267E"/>
    <w:rsid w:val="00862EB1"/>
    <w:rsid w:val="008C4091"/>
    <w:rsid w:val="008D7BA8"/>
    <w:rsid w:val="008E6825"/>
    <w:rsid w:val="00907853"/>
    <w:rsid w:val="00934E9B"/>
    <w:rsid w:val="00964513"/>
    <w:rsid w:val="00995562"/>
    <w:rsid w:val="009C16BF"/>
    <w:rsid w:val="009E1E1F"/>
    <w:rsid w:val="00A549C7"/>
    <w:rsid w:val="00A73AA3"/>
    <w:rsid w:val="00A873DA"/>
    <w:rsid w:val="00A910AC"/>
    <w:rsid w:val="00AA6353"/>
    <w:rsid w:val="00AC67AC"/>
    <w:rsid w:val="00B1339D"/>
    <w:rsid w:val="00B318E3"/>
    <w:rsid w:val="00BD2CDB"/>
    <w:rsid w:val="00C31130"/>
    <w:rsid w:val="00C50E23"/>
    <w:rsid w:val="00C72A46"/>
    <w:rsid w:val="00C74049"/>
    <w:rsid w:val="00CD7044"/>
    <w:rsid w:val="00CE4459"/>
    <w:rsid w:val="00CF51F5"/>
    <w:rsid w:val="00D8198C"/>
    <w:rsid w:val="00DF7293"/>
    <w:rsid w:val="00E1717E"/>
    <w:rsid w:val="00E51763"/>
    <w:rsid w:val="00F6555B"/>
    <w:rsid w:val="00F912B9"/>
    <w:rsid w:val="00FA188A"/>
    <w:rsid w:val="00FA481C"/>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4B52B"/>
  <w15:chartTrackingRefBased/>
  <w15:docId w15:val="{FA44BA79-6D6F-4C40-819D-28CB9F6EB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ru-RU"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481C"/>
    <w:pPr>
      <w:spacing w:after="0" w:line="360" w:lineRule="auto"/>
      <w:jc w:val="both"/>
    </w:pPr>
    <w:rPr>
      <w:szCs w:val="22"/>
      <w:lang w:bidi="ar-SA"/>
    </w:rPr>
  </w:style>
  <w:style w:type="paragraph" w:styleId="1">
    <w:name w:val="heading 1"/>
    <w:basedOn w:val="a"/>
    <w:next w:val="a"/>
    <w:link w:val="10"/>
    <w:uiPriority w:val="9"/>
    <w:qFormat/>
    <w:rsid w:val="004241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A549C7"/>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4201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420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C72A46"/>
    <w:pPr>
      <w:spacing w:after="0" w:line="276" w:lineRule="auto"/>
    </w:pPr>
    <w:rPr>
      <w:rFonts w:ascii="Arial" w:eastAsia="Arial" w:hAnsi="Arial" w:cs="Arial"/>
      <w:szCs w:val="22"/>
      <w:lang w:eastAsia="ru-RU" w:bidi="ar-SA"/>
    </w:rPr>
  </w:style>
  <w:style w:type="paragraph" w:styleId="a3">
    <w:name w:val="List Paragraph"/>
    <w:basedOn w:val="a"/>
    <w:uiPriority w:val="34"/>
    <w:qFormat/>
    <w:rsid w:val="007237F8"/>
    <w:pPr>
      <w:ind w:left="720"/>
      <w:contextualSpacing/>
    </w:pPr>
  </w:style>
  <w:style w:type="character" w:styleId="a4">
    <w:name w:val="Hyperlink"/>
    <w:basedOn w:val="a0"/>
    <w:uiPriority w:val="99"/>
    <w:unhideWhenUsed/>
    <w:rsid w:val="007237F8"/>
    <w:rPr>
      <w:color w:val="0563C1" w:themeColor="hyperlink"/>
      <w:u w:val="single"/>
    </w:rPr>
  </w:style>
  <w:style w:type="character" w:customStyle="1" w:styleId="12">
    <w:name w:val="Неразрешенное упоминание1"/>
    <w:basedOn w:val="a0"/>
    <w:uiPriority w:val="99"/>
    <w:semiHidden/>
    <w:unhideWhenUsed/>
    <w:rsid w:val="007237F8"/>
    <w:rPr>
      <w:color w:val="605E5C"/>
      <w:shd w:val="clear" w:color="auto" w:fill="E1DFDD"/>
    </w:rPr>
  </w:style>
  <w:style w:type="paragraph" w:styleId="a5">
    <w:name w:val="Normal (Web)"/>
    <w:basedOn w:val="a"/>
    <w:uiPriority w:val="99"/>
    <w:unhideWhenUsed/>
    <w:rsid w:val="00B1339D"/>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6">
    <w:name w:val="Emphasis"/>
    <w:basedOn w:val="a0"/>
    <w:uiPriority w:val="20"/>
    <w:qFormat/>
    <w:rsid w:val="00B1339D"/>
    <w:rPr>
      <w:i/>
      <w:iCs/>
    </w:rPr>
  </w:style>
  <w:style w:type="character" w:styleId="a7">
    <w:name w:val="Strong"/>
    <w:basedOn w:val="a0"/>
    <w:uiPriority w:val="22"/>
    <w:qFormat/>
    <w:rsid w:val="00A549C7"/>
    <w:rPr>
      <w:b/>
      <w:bCs/>
    </w:rPr>
  </w:style>
  <w:style w:type="character" w:customStyle="1" w:styleId="20">
    <w:name w:val="Заголовок 2 Знак"/>
    <w:basedOn w:val="a0"/>
    <w:link w:val="2"/>
    <w:uiPriority w:val="9"/>
    <w:rsid w:val="00A549C7"/>
    <w:rPr>
      <w:rFonts w:ascii="Times New Roman" w:eastAsia="Times New Roman" w:hAnsi="Times New Roman" w:cs="Times New Roman"/>
      <w:b/>
      <w:bCs/>
      <w:sz w:val="36"/>
      <w:szCs w:val="36"/>
      <w:lang w:eastAsia="ru-RU" w:bidi="ar-SA"/>
    </w:rPr>
  </w:style>
  <w:style w:type="table" w:styleId="a8">
    <w:name w:val="Table Grid"/>
    <w:basedOn w:val="a1"/>
    <w:uiPriority w:val="39"/>
    <w:rsid w:val="00542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54201E"/>
    <w:rPr>
      <w:rFonts w:asciiTheme="majorHAnsi" w:eastAsiaTheme="majorEastAsia" w:hAnsiTheme="majorHAnsi" w:cstheme="majorBidi"/>
      <w:color w:val="1F3763" w:themeColor="accent1" w:themeShade="7F"/>
      <w:sz w:val="24"/>
      <w:szCs w:val="24"/>
      <w:lang w:bidi="ar-SA"/>
    </w:rPr>
  </w:style>
  <w:style w:type="character" w:customStyle="1" w:styleId="40">
    <w:name w:val="Заголовок 4 Знак"/>
    <w:basedOn w:val="a0"/>
    <w:link w:val="4"/>
    <w:uiPriority w:val="9"/>
    <w:semiHidden/>
    <w:rsid w:val="0054201E"/>
    <w:rPr>
      <w:rFonts w:asciiTheme="majorHAnsi" w:eastAsiaTheme="majorEastAsia" w:hAnsiTheme="majorHAnsi" w:cstheme="majorBidi"/>
      <w:i/>
      <w:iCs/>
      <w:color w:val="2F5496" w:themeColor="accent1" w:themeShade="BF"/>
      <w:szCs w:val="22"/>
      <w:lang w:bidi="ar-SA"/>
    </w:rPr>
  </w:style>
  <w:style w:type="character" w:customStyle="1" w:styleId="text-node">
    <w:name w:val="text-node"/>
    <w:basedOn w:val="a0"/>
    <w:rsid w:val="0054201E"/>
  </w:style>
  <w:style w:type="character" w:customStyle="1" w:styleId="tablewraplabel">
    <w:name w:val="tablewraplabel"/>
    <w:basedOn w:val="a0"/>
    <w:rsid w:val="00361EF6"/>
  </w:style>
  <w:style w:type="character" w:customStyle="1" w:styleId="tablewrapcaption">
    <w:name w:val="tablewrapcaption"/>
    <w:basedOn w:val="a0"/>
    <w:rsid w:val="00361EF6"/>
  </w:style>
  <w:style w:type="character" w:customStyle="1" w:styleId="10">
    <w:name w:val="Заголовок 1 Знак"/>
    <w:basedOn w:val="a0"/>
    <w:link w:val="1"/>
    <w:uiPriority w:val="9"/>
    <w:rsid w:val="00424122"/>
    <w:rPr>
      <w:rFonts w:asciiTheme="majorHAnsi" w:eastAsiaTheme="majorEastAsia" w:hAnsiTheme="majorHAnsi" w:cstheme="majorBidi"/>
      <w:color w:val="2F5496" w:themeColor="accent1" w:themeShade="BF"/>
      <w:sz w:val="32"/>
      <w:szCs w:val="32"/>
      <w:lang w:bidi="ar-SA"/>
    </w:rPr>
  </w:style>
  <w:style w:type="paragraph" w:styleId="a9">
    <w:name w:val="header"/>
    <w:basedOn w:val="a"/>
    <w:link w:val="aa"/>
    <w:uiPriority w:val="99"/>
    <w:unhideWhenUsed/>
    <w:rsid w:val="00642594"/>
    <w:pPr>
      <w:tabs>
        <w:tab w:val="center" w:pos="4677"/>
        <w:tab w:val="right" w:pos="9355"/>
      </w:tabs>
      <w:spacing w:line="240" w:lineRule="auto"/>
    </w:pPr>
  </w:style>
  <w:style w:type="character" w:customStyle="1" w:styleId="aa">
    <w:name w:val="Верхний колонтитул Знак"/>
    <w:basedOn w:val="a0"/>
    <w:link w:val="a9"/>
    <w:uiPriority w:val="99"/>
    <w:rsid w:val="00642594"/>
    <w:rPr>
      <w:szCs w:val="22"/>
      <w:lang w:bidi="ar-SA"/>
    </w:rPr>
  </w:style>
  <w:style w:type="paragraph" w:styleId="ab">
    <w:name w:val="footer"/>
    <w:basedOn w:val="a"/>
    <w:link w:val="ac"/>
    <w:uiPriority w:val="99"/>
    <w:unhideWhenUsed/>
    <w:rsid w:val="00642594"/>
    <w:pPr>
      <w:tabs>
        <w:tab w:val="center" w:pos="4677"/>
        <w:tab w:val="right" w:pos="9355"/>
      </w:tabs>
      <w:spacing w:line="240" w:lineRule="auto"/>
    </w:pPr>
  </w:style>
  <w:style w:type="character" w:customStyle="1" w:styleId="ac">
    <w:name w:val="Нижний колонтитул Знак"/>
    <w:basedOn w:val="a0"/>
    <w:link w:val="ab"/>
    <w:uiPriority w:val="99"/>
    <w:rsid w:val="00642594"/>
    <w:rPr>
      <w:szCs w:val="22"/>
      <w:lang w:bidi="ar-SA"/>
    </w:rPr>
  </w:style>
  <w:style w:type="paragraph" w:styleId="ad">
    <w:name w:val="TOC Heading"/>
    <w:basedOn w:val="1"/>
    <w:next w:val="a"/>
    <w:uiPriority w:val="39"/>
    <w:unhideWhenUsed/>
    <w:qFormat/>
    <w:rsid w:val="00642594"/>
    <w:pPr>
      <w:spacing w:line="259" w:lineRule="auto"/>
      <w:jc w:val="left"/>
      <w:outlineLvl w:val="9"/>
    </w:pPr>
    <w:rPr>
      <w:lang w:eastAsia="ru-RU"/>
    </w:rPr>
  </w:style>
  <w:style w:type="paragraph" w:styleId="13">
    <w:name w:val="toc 1"/>
    <w:basedOn w:val="a"/>
    <w:next w:val="a"/>
    <w:autoRedefine/>
    <w:uiPriority w:val="39"/>
    <w:unhideWhenUsed/>
    <w:rsid w:val="0064259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3689">
      <w:bodyDiv w:val="1"/>
      <w:marLeft w:val="0"/>
      <w:marRight w:val="0"/>
      <w:marTop w:val="0"/>
      <w:marBottom w:val="0"/>
      <w:divBdr>
        <w:top w:val="none" w:sz="0" w:space="0" w:color="auto"/>
        <w:left w:val="none" w:sz="0" w:space="0" w:color="auto"/>
        <w:bottom w:val="none" w:sz="0" w:space="0" w:color="auto"/>
        <w:right w:val="none" w:sz="0" w:space="0" w:color="auto"/>
      </w:divBdr>
      <w:divsChild>
        <w:div w:id="1447968275">
          <w:marLeft w:val="0"/>
          <w:marRight w:val="0"/>
          <w:marTop w:val="0"/>
          <w:marBottom w:val="0"/>
          <w:divBdr>
            <w:top w:val="none" w:sz="0" w:space="0" w:color="auto"/>
            <w:left w:val="none" w:sz="0" w:space="0" w:color="auto"/>
            <w:bottom w:val="none" w:sz="0" w:space="0" w:color="auto"/>
            <w:right w:val="none" w:sz="0" w:space="0" w:color="auto"/>
          </w:divBdr>
          <w:divsChild>
            <w:div w:id="1056661801">
              <w:marLeft w:val="0"/>
              <w:marRight w:val="0"/>
              <w:marTop w:val="0"/>
              <w:marBottom w:val="0"/>
              <w:divBdr>
                <w:top w:val="none" w:sz="0" w:space="0" w:color="auto"/>
                <w:left w:val="none" w:sz="0" w:space="0" w:color="auto"/>
                <w:bottom w:val="none" w:sz="0" w:space="0" w:color="auto"/>
                <w:right w:val="none" w:sz="0" w:space="0" w:color="auto"/>
              </w:divBdr>
            </w:div>
            <w:div w:id="2091266711">
              <w:marLeft w:val="0"/>
              <w:marRight w:val="0"/>
              <w:marTop w:val="0"/>
              <w:marBottom w:val="0"/>
              <w:divBdr>
                <w:top w:val="none" w:sz="0" w:space="0" w:color="auto"/>
                <w:left w:val="none" w:sz="0" w:space="0" w:color="auto"/>
                <w:bottom w:val="none" w:sz="0" w:space="0" w:color="auto"/>
                <w:right w:val="none" w:sz="0" w:space="0" w:color="auto"/>
              </w:divBdr>
            </w:div>
          </w:divsChild>
        </w:div>
        <w:div w:id="77019636">
          <w:marLeft w:val="0"/>
          <w:marRight w:val="0"/>
          <w:marTop w:val="0"/>
          <w:marBottom w:val="0"/>
          <w:divBdr>
            <w:top w:val="none" w:sz="0" w:space="0" w:color="auto"/>
            <w:left w:val="none" w:sz="0" w:space="0" w:color="auto"/>
            <w:bottom w:val="none" w:sz="0" w:space="0" w:color="auto"/>
            <w:right w:val="none" w:sz="0" w:space="0" w:color="auto"/>
          </w:divBdr>
          <w:divsChild>
            <w:div w:id="135151063">
              <w:marLeft w:val="0"/>
              <w:marRight w:val="0"/>
              <w:marTop w:val="0"/>
              <w:marBottom w:val="0"/>
              <w:divBdr>
                <w:top w:val="none" w:sz="0" w:space="0" w:color="auto"/>
                <w:left w:val="none" w:sz="0" w:space="0" w:color="auto"/>
                <w:bottom w:val="none" w:sz="0" w:space="0" w:color="auto"/>
                <w:right w:val="none" w:sz="0" w:space="0" w:color="auto"/>
              </w:divBdr>
            </w:div>
            <w:div w:id="1763378115">
              <w:marLeft w:val="0"/>
              <w:marRight w:val="0"/>
              <w:marTop w:val="0"/>
              <w:marBottom w:val="0"/>
              <w:divBdr>
                <w:top w:val="none" w:sz="0" w:space="0" w:color="auto"/>
                <w:left w:val="none" w:sz="0" w:space="0" w:color="auto"/>
                <w:bottom w:val="none" w:sz="0" w:space="0" w:color="auto"/>
                <w:right w:val="none" w:sz="0" w:space="0" w:color="auto"/>
              </w:divBdr>
            </w:div>
            <w:div w:id="1649743003">
              <w:marLeft w:val="0"/>
              <w:marRight w:val="0"/>
              <w:marTop w:val="0"/>
              <w:marBottom w:val="0"/>
              <w:divBdr>
                <w:top w:val="none" w:sz="0" w:space="0" w:color="auto"/>
                <w:left w:val="none" w:sz="0" w:space="0" w:color="auto"/>
                <w:bottom w:val="none" w:sz="0" w:space="0" w:color="auto"/>
                <w:right w:val="none" w:sz="0" w:space="0" w:color="auto"/>
              </w:divBdr>
            </w:div>
          </w:divsChild>
        </w:div>
        <w:div w:id="1440029806">
          <w:marLeft w:val="0"/>
          <w:marRight w:val="0"/>
          <w:marTop w:val="0"/>
          <w:marBottom w:val="0"/>
          <w:divBdr>
            <w:top w:val="none" w:sz="0" w:space="0" w:color="auto"/>
            <w:left w:val="none" w:sz="0" w:space="0" w:color="auto"/>
            <w:bottom w:val="none" w:sz="0" w:space="0" w:color="auto"/>
            <w:right w:val="none" w:sz="0" w:space="0" w:color="auto"/>
          </w:divBdr>
          <w:divsChild>
            <w:div w:id="1479298066">
              <w:marLeft w:val="0"/>
              <w:marRight w:val="0"/>
              <w:marTop w:val="0"/>
              <w:marBottom w:val="0"/>
              <w:divBdr>
                <w:top w:val="none" w:sz="0" w:space="0" w:color="auto"/>
                <w:left w:val="none" w:sz="0" w:space="0" w:color="auto"/>
                <w:bottom w:val="none" w:sz="0" w:space="0" w:color="auto"/>
                <w:right w:val="none" w:sz="0" w:space="0" w:color="auto"/>
              </w:divBdr>
            </w:div>
            <w:div w:id="1624995911">
              <w:marLeft w:val="0"/>
              <w:marRight w:val="0"/>
              <w:marTop w:val="0"/>
              <w:marBottom w:val="0"/>
              <w:divBdr>
                <w:top w:val="none" w:sz="0" w:space="0" w:color="auto"/>
                <w:left w:val="none" w:sz="0" w:space="0" w:color="auto"/>
                <w:bottom w:val="none" w:sz="0" w:space="0" w:color="auto"/>
                <w:right w:val="none" w:sz="0" w:space="0" w:color="auto"/>
              </w:divBdr>
            </w:div>
          </w:divsChild>
        </w:div>
        <w:div w:id="1131627134">
          <w:marLeft w:val="0"/>
          <w:marRight w:val="0"/>
          <w:marTop w:val="0"/>
          <w:marBottom w:val="0"/>
          <w:divBdr>
            <w:top w:val="none" w:sz="0" w:space="0" w:color="auto"/>
            <w:left w:val="none" w:sz="0" w:space="0" w:color="auto"/>
            <w:bottom w:val="none" w:sz="0" w:space="0" w:color="auto"/>
            <w:right w:val="none" w:sz="0" w:space="0" w:color="auto"/>
          </w:divBdr>
        </w:div>
      </w:divsChild>
    </w:div>
    <w:div w:id="79564203">
      <w:bodyDiv w:val="1"/>
      <w:marLeft w:val="0"/>
      <w:marRight w:val="0"/>
      <w:marTop w:val="0"/>
      <w:marBottom w:val="0"/>
      <w:divBdr>
        <w:top w:val="none" w:sz="0" w:space="0" w:color="auto"/>
        <w:left w:val="none" w:sz="0" w:space="0" w:color="auto"/>
        <w:bottom w:val="none" w:sz="0" w:space="0" w:color="auto"/>
        <w:right w:val="none" w:sz="0" w:space="0" w:color="auto"/>
      </w:divBdr>
      <w:divsChild>
        <w:div w:id="1849175792">
          <w:marLeft w:val="0"/>
          <w:marRight w:val="0"/>
          <w:marTop w:val="0"/>
          <w:marBottom w:val="0"/>
          <w:divBdr>
            <w:top w:val="none" w:sz="0" w:space="0" w:color="auto"/>
            <w:left w:val="none" w:sz="0" w:space="0" w:color="auto"/>
            <w:bottom w:val="none" w:sz="0" w:space="0" w:color="auto"/>
            <w:right w:val="none" w:sz="0" w:space="0" w:color="auto"/>
          </w:divBdr>
          <w:divsChild>
            <w:div w:id="1332948371">
              <w:marLeft w:val="0"/>
              <w:marRight w:val="0"/>
              <w:marTop w:val="0"/>
              <w:marBottom w:val="0"/>
              <w:divBdr>
                <w:top w:val="none" w:sz="0" w:space="0" w:color="auto"/>
                <w:left w:val="none" w:sz="0" w:space="0" w:color="auto"/>
                <w:bottom w:val="none" w:sz="0" w:space="0" w:color="auto"/>
                <w:right w:val="none" w:sz="0" w:space="0" w:color="auto"/>
              </w:divBdr>
            </w:div>
          </w:divsChild>
        </w:div>
        <w:div w:id="1208956443">
          <w:marLeft w:val="0"/>
          <w:marRight w:val="0"/>
          <w:marTop w:val="0"/>
          <w:marBottom w:val="0"/>
          <w:divBdr>
            <w:top w:val="none" w:sz="0" w:space="0" w:color="auto"/>
            <w:left w:val="none" w:sz="0" w:space="0" w:color="auto"/>
            <w:bottom w:val="none" w:sz="0" w:space="0" w:color="auto"/>
            <w:right w:val="none" w:sz="0" w:space="0" w:color="auto"/>
          </w:divBdr>
          <w:divsChild>
            <w:div w:id="1016348674">
              <w:marLeft w:val="0"/>
              <w:marRight w:val="0"/>
              <w:marTop w:val="0"/>
              <w:marBottom w:val="0"/>
              <w:divBdr>
                <w:top w:val="none" w:sz="0" w:space="0" w:color="auto"/>
                <w:left w:val="none" w:sz="0" w:space="0" w:color="auto"/>
                <w:bottom w:val="none" w:sz="0" w:space="0" w:color="auto"/>
                <w:right w:val="none" w:sz="0" w:space="0" w:color="auto"/>
              </w:divBdr>
            </w:div>
            <w:div w:id="838275122">
              <w:marLeft w:val="0"/>
              <w:marRight w:val="0"/>
              <w:marTop w:val="0"/>
              <w:marBottom w:val="0"/>
              <w:divBdr>
                <w:top w:val="none" w:sz="0" w:space="0" w:color="auto"/>
                <w:left w:val="none" w:sz="0" w:space="0" w:color="auto"/>
                <w:bottom w:val="none" w:sz="0" w:space="0" w:color="auto"/>
                <w:right w:val="none" w:sz="0" w:space="0" w:color="auto"/>
              </w:divBdr>
            </w:div>
            <w:div w:id="1654986615">
              <w:marLeft w:val="0"/>
              <w:marRight w:val="0"/>
              <w:marTop w:val="0"/>
              <w:marBottom w:val="0"/>
              <w:divBdr>
                <w:top w:val="none" w:sz="0" w:space="0" w:color="auto"/>
                <w:left w:val="none" w:sz="0" w:space="0" w:color="auto"/>
                <w:bottom w:val="none" w:sz="0" w:space="0" w:color="auto"/>
                <w:right w:val="none" w:sz="0" w:space="0" w:color="auto"/>
              </w:divBdr>
            </w:div>
          </w:divsChild>
        </w:div>
        <w:div w:id="1395741347">
          <w:marLeft w:val="0"/>
          <w:marRight w:val="0"/>
          <w:marTop w:val="0"/>
          <w:marBottom w:val="0"/>
          <w:divBdr>
            <w:top w:val="none" w:sz="0" w:space="0" w:color="auto"/>
            <w:left w:val="none" w:sz="0" w:space="0" w:color="auto"/>
            <w:bottom w:val="none" w:sz="0" w:space="0" w:color="auto"/>
            <w:right w:val="none" w:sz="0" w:space="0" w:color="auto"/>
          </w:divBdr>
          <w:divsChild>
            <w:div w:id="1147012911">
              <w:marLeft w:val="0"/>
              <w:marRight w:val="0"/>
              <w:marTop w:val="0"/>
              <w:marBottom w:val="0"/>
              <w:divBdr>
                <w:top w:val="none" w:sz="0" w:space="0" w:color="auto"/>
                <w:left w:val="none" w:sz="0" w:space="0" w:color="auto"/>
                <w:bottom w:val="none" w:sz="0" w:space="0" w:color="auto"/>
                <w:right w:val="none" w:sz="0" w:space="0" w:color="auto"/>
              </w:divBdr>
            </w:div>
            <w:div w:id="218825164">
              <w:marLeft w:val="0"/>
              <w:marRight w:val="0"/>
              <w:marTop w:val="0"/>
              <w:marBottom w:val="0"/>
              <w:divBdr>
                <w:top w:val="none" w:sz="0" w:space="0" w:color="auto"/>
                <w:left w:val="none" w:sz="0" w:space="0" w:color="auto"/>
                <w:bottom w:val="none" w:sz="0" w:space="0" w:color="auto"/>
                <w:right w:val="none" w:sz="0" w:space="0" w:color="auto"/>
              </w:divBdr>
            </w:div>
            <w:div w:id="2017272022">
              <w:marLeft w:val="0"/>
              <w:marRight w:val="0"/>
              <w:marTop w:val="0"/>
              <w:marBottom w:val="0"/>
              <w:divBdr>
                <w:top w:val="none" w:sz="0" w:space="0" w:color="auto"/>
                <w:left w:val="none" w:sz="0" w:space="0" w:color="auto"/>
                <w:bottom w:val="none" w:sz="0" w:space="0" w:color="auto"/>
                <w:right w:val="none" w:sz="0" w:space="0" w:color="auto"/>
              </w:divBdr>
            </w:div>
          </w:divsChild>
        </w:div>
        <w:div w:id="2105223511">
          <w:marLeft w:val="0"/>
          <w:marRight w:val="0"/>
          <w:marTop w:val="0"/>
          <w:marBottom w:val="0"/>
          <w:divBdr>
            <w:top w:val="none" w:sz="0" w:space="0" w:color="auto"/>
            <w:left w:val="none" w:sz="0" w:space="0" w:color="auto"/>
            <w:bottom w:val="none" w:sz="0" w:space="0" w:color="auto"/>
            <w:right w:val="none" w:sz="0" w:space="0" w:color="auto"/>
          </w:divBdr>
          <w:divsChild>
            <w:div w:id="1462309754">
              <w:marLeft w:val="0"/>
              <w:marRight w:val="0"/>
              <w:marTop w:val="0"/>
              <w:marBottom w:val="0"/>
              <w:divBdr>
                <w:top w:val="none" w:sz="0" w:space="0" w:color="auto"/>
                <w:left w:val="none" w:sz="0" w:space="0" w:color="auto"/>
                <w:bottom w:val="none" w:sz="0" w:space="0" w:color="auto"/>
                <w:right w:val="none" w:sz="0" w:space="0" w:color="auto"/>
              </w:divBdr>
            </w:div>
            <w:div w:id="85992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8936">
      <w:bodyDiv w:val="1"/>
      <w:marLeft w:val="0"/>
      <w:marRight w:val="0"/>
      <w:marTop w:val="0"/>
      <w:marBottom w:val="0"/>
      <w:divBdr>
        <w:top w:val="none" w:sz="0" w:space="0" w:color="auto"/>
        <w:left w:val="none" w:sz="0" w:space="0" w:color="auto"/>
        <w:bottom w:val="none" w:sz="0" w:space="0" w:color="auto"/>
        <w:right w:val="none" w:sz="0" w:space="0" w:color="auto"/>
      </w:divBdr>
      <w:divsChild>
        <w:div w:id="1261645168">
          <w:marLeft w:val="0"/>
          <w:marRight w:val="0"/>
          <w:marTop w:val="0"/>
          <w:marBottom w:val="0"/>
          <w:divBdr>
            <w:top w:val="none" w:sz="0" w:space="0" w:color="auto"/>
            <w:left w:val="none" w:sz="0" w:space="0" w:color="auto"/>
            <w:bottom w:val="none" w:sz="0" w:space="0" w:color="auto"/>
            <w:right w:val="none" w:sz="0" w:space="0" w:color="auto"/>
          </w:divBdr>
          <w:divsChild>
            <w:div w:id="2021852059">
              <w:marLeft w:val="0"/>
              <w:marRight w:val="0"/>
              <w:marTop w:val="0"/>
              <w:marBottom w:val="0"/>
              <w:divBdr>
                <w:top w:val="none" w:sz="0" w:space="0" w:color="auto"/>
                <w:left w:val="none" w:sz="0" w:space="0" w:color="auto"/>
                <w:bottom w:val="none" w:sz="0" w:space="0" w:color="auto"/>
                <w:right w:val="none" w:sz="0" w:space="0" w:color="auto"/>
              </w:divBdr>
            </w:div>
            <w:div w:id="1215776450">
              <w:marLeft w:val="0"/>
              <w:marRight w:val="0"/>
              <w:marTop w:val="0"/>
              <w:marBottom w:val="0"/>
              <w:divBdr>
                <w:top w:val="none" w:sz="0" w:space="0" w:color="auto"/>
                <w:left w:val="none" w:sz="0" w:space="0" w:color="auto"/>
                <w:bottom w:val="none" w:sz="0" w:space="0" w:color="auto"/>
                <w:right w:val="none" w:sz="0" w:space="0" w:color="auto"/>
              </w:divBdr>
            </w:div>
            <w:div w:id="585918069">
              <w:marLeft w:val="0"/>
              <w:marRight w:val="0"/>
              <w:marTop w:val="0"/>
              <w:marBottom w:val="0"/>
              <w:divBdr>
                <w:top w:val="none" w:sz="0" w:space="0" w:color="auto"/>
                <w:left w:val="none" w:sz="0" w:space="0" w:color="auto"/>
                <w:bottom w:val="none" w:sz="0" w:space="0" w:color="auto"/>
                <w:right w:val="none" w:sz="0" w:space="0" w:color="auto"/>
              </w:divBdr>
            </w:div>
          </w:divsChild>
        </w:div>
        <w:div w:id="1241283249">
          <w:marLeft w:val="0"/>
          <w:marRight w:val="0"/>
          <w:marTop w:val="0"/>
          <w:marBottom w:val="0"/>
          <w:divBdr>
            <w:top w:val="none" w:sz="0" w:space="0" w:color="auto"/>
            <w:left w:val="none" w:sz="0" w:space="0" w:color="auto"/>
            <w:bottom w:val="none" w:sz="0" w:space="0" w:color="auto"/>
            <w:right w:val="none" w:sz="0" w:space="0" w:color="auto"/>
          </w:divBdr>
        </w:div>
      </w:divsChild>
    </w:div>
    <w:div w:id="124128277">
      <w:bodyDiv w:val="1"/>
      <w:marLeft w:val="0"/>
      <w:marRight w:val="0"/>
      <w:marTop w:val="0"/>
      <w:marBottom w:val="0"/>
      <w:divBdr>
        <w:top w:val="none" w:sz="0" w:space="0" w:color="auto"/>
        <w:left w:val="none" w:sz="0" w:space="0" w:color="auto"/>
        <w:bottom w:val="none" w:sz="0" w:space="0" w:color="auto"/>
        <w:right w:val="none" w:sz="0" w:space="0" w:color="auto"/>
      </w:divBdr>
      <w:divsChild>
        <w:div w:id="978848041">
          <w:marLeft w:val="0"/>
          <w:marRight w:val="0"/>
          <w:marTop w:val="0"/>
          <w:marBottom w:val="0"/>
          <w:divBdr>
            <w:top w:val="none" w:sz="0" w:space="0" w:color="auto"/>
            <w:left w:val="none" w:sz="0" w:space="0" w:color="auto"/>
            <w:bottom w:val="none" w:sz="0" w:space="0" w:color="auto"/>
            <w:right w:val="none" w:sz="0" w:space="0" w:color="auto"/>
          </w:divBdr>
        </w:div>
      </w:divsChild>
    </w:div>
    <w:div w:id="140733845">
      <w:bodyDiv w:val="1"/>
      <w:marLeft w:val="0"/>
      <w:marRight w:val="0"/>
      <w:marTop w:val="0"/>
      <w:marBottom w:val="0"/>
      <w:divBdr>
        <w:top w:val="none" w:sz="0" w:space="0" w:color="auto"/>
        <w:left w:val="none" w:sz="0" w:space="0" w:color="auto"/>
        <w:bottom w:val="none" w:sz="0" w:space="0" w:color="auto"/>
        <w:right w:val="none" w:sz="0" w:space="0" w:color="auto"/>
      </w:divBdr>
    </w:div>
    <w:div w:id="223374798">
      <w:bodyDiv w:val="1"/>
      <w:marLeft w:val="0"/>
      <w:marRight w:val="0"/>
      <w:marTop w:val="0"/>
      <w:marBottom w:val="0"/>
      <w:divBdr>
        <w:top w:val="none" w:sz="0" w:space="0" w:color="auto"/>
        <w:left w:val="none" w:sz="0" w:space="0" w:color="auto"/>
        <w:bottom w:val="none" w:sz="0" w:space="0" w:color="auto"/>
        <w:right w:val="none" w:sz="0" w:space="0" w:color="auto"/>
      </w:divBdr>
    </w:div>
    <w:div w:id="312684616">
      <w:bodyDiv w:val="1"/>
      <w:marLeft w:val="0"/>
      <w:marRight w:val="0"/>
      <w:marTop w:val="0"/>
      <w:marBottom w:val="0"/>
      <w:divBdr>
        <w:top w:val="none" w:sz="0" w:space="0" w:color="auto"/>
        <w:left w:val="none" w:sz="0" w:space="0" w:color="auto"/>
        <w:bottom w:val="none" w:sz="0" w:space="0" w:color="auto"/>
        <w:right w:val="none" w:sz="0" w:space="0" w:color="auto"/>
      </w:divBdr>
      <w:divsChild>
        <w:div w:id="962690304">
          <w:marLeft w:val="0"/>
          <w:marRight w:val="0"/>
          <w:marTop w:val="240"/>
          <w:marBottom w:val="0"/>
          <w:divBdr>
            <w:top w:val="none" w:sz="0" w:space="0" w:color="auto"/>
            <w:left w:val="none" w:sz="0" w:space="0" w:color="auto"/>
            <w:bottom w:val="none" w:sz="0" w:space="0" w:color="auto"/>
            <w:right w:val="none" w:sz="0" w:space="0" w:color="auto"/>
          </w:divBdr>
        </w:div>
      </w:divsChild>
    </w:div>
    <w:div w:id="491719755">
      <w:bodyDiv w:val="1"/>
      <w:marLeft w:val="0"/>
      <w:marRight w:val="0"/>
      <w:marTop w:val="0"/>
      <w:marBottom w:val="0"/>
      <w:divBdr>
        <w:top w:val="none" w:sz="0" w:space="0" w:color="auto"/>
        <w:left w:val="none" w:sz="0" w:space="0" w:color="auto"/>
        <w:bottom w:val="none" w:sz="0" w:space="0" w:color="auto"/>
        <w:right w:val="none" w:sz="0" w:space="0" w:color="auto"/>
      </w:divBdr>
      <w:divsChild>
        <w:div w:id="2059666683">
          <w:marLeft w:val="0"/>
          <w:marRight w:val="0"/>
          <w:marTop w:val="0"/>
          <w:marBottom w:val="0"/>
          <w:divBdr>
            <w:top w:val="none" w:sz="0" w:space="0" w:color="auto"/>
            <w:left w:val="none" w:sz="0" w:space="0" w:color="auto"/>
            <w:bottom w:val="none" w:sz="0" w:space="0" w:color="auto"/>
            <w:right w:val="none" w:sz="0" w:space="0" w:color="auto"/>
          </w:divBdr>
          <w:divsChild>
            <w:div w:id="841628135">
              <w:marLeft w:val="0"/>
              <w:marRight w:val="0"/>
              <w:marTop w:val="0"/>
              <w:marBottom w:val="0"/>
              <w:divBdr>
                <w:top w:val="none" w:sz="0" w:space="0" w:color="auto"/>
                <w:left w:val="none" w:sz="0" w:space="0" w:color="auto"/>
                <w:bottom w:val="none" w:sz="0" w:space="0" w:color="auto"/>
                <w:right w:val="none" w:sz="0" w:space="0" w:color="auto"/>
              </w:divBdr>
            </w:div>
          </w:divsChild>
        </w:div>
        <w:div w:id="1755587502">
          <w:marLeft w:val="0"/>
          <w:marRight w:val="0"/>
          <w:marTop w:val="0"/>
          <w:marBottom w:val="0"/>
          <w:divBdr>
            <w:top w:val="none" w:sz="0" w:space="0" w:color="auto"/>
            <w:left w:val="none" w:sz="0" w:space="0" w:color="auto"/>
            <w:bottom w:val="none" w:sz="0" w:space="0" w:color="auto"/>
            <w:right w:val="none" w:sz="0" w:space="0" w:color="auto"/>
          </w:divBdr>
          <w:divsChild>
            <w:div w:id="549075791">
              <w:marLeft w:val="0"/>
              <w:marRight w:val="0"/>
              <w:marTop w:val="0"/>
              <w:marBottom w:val="0"/>
              <w:divBdr>
                <w:top w:val="none" w:sz="0" w:space="0" w:color="auto"/>
                <w:left w:val="none" w:sz="0" w:space="0" w:color="auto"/>
                <w:bottom w:val="none" w:sz="0" w:space="0" w:color="auto"/>
                <w:right w:val="none" w:sz="0" w:space="0" w:color="auto"/>
              </w:divBdr>
            </w:div>
            <w:div w:id="1896240697">
              <w:marLeft w:val="0"/>
              <w:marRight w:val="0"/>
              <w:marTop w:val="0"/>
              <w:marBottom w:val="0"/>
              <w:divBdr>
                <w:top w:val="none" w:sz="0" w:space="0" w:color="auto"/>
                <w:left w:val="none" w:sz="0" w:space="0" w:color="auto"/>
                <w:bottom w:val="none" w:sz="0" w:space="0" w:color="auto"/>
                <w:right w:val="none" w:sz="0" w:space="0" w:color="auto"/>
              </w:divBdr>
            </w:div>
          </w:divsChild>
        </w:div>
        <w:div w:id="1757939917">
          <w:marLeft w:val="0"/>
          <w:marRight w:val="0"/>
          <w:marTop w:val="0"/>
          <w:marBottom w:val="0"/>
          <w:divBdr>
            <w:top w:val="none" w:sz="0" w:space="0" w:color="auto"/>
            <w:left w:val="none" w:sz="0" w:space="0" w:color="auto"/>
            <w:bottom w:val="none" w:sz="0" w:space="0" w:color="auto"/>
            <w:right w:val="none" w:sz="0" w:space="0" w:color="auto"/>
          </w:divBdr>
        </w:div>
      </w:divsChild>
    </w:div>
    <w:div w:id="509562415">
      <w:bodyDiv w:val="1"/>
      <w:marLeft w:val="0"/>
      <w:marRight w:val="0"/>
      <w:marTop w:val="0"/>
      <w:marBottom w:val="0"/>
      <w:divBdr>
        <w:top w:val="none" w:sz="0" w:space="0" w:color="auto"/>
        <w:left w:val="none" w:sz="0" w:space="0" w:color="auto"/>
        <w:bottom w:val="none" w:sz="0" w:space="0" w:color="auto"/>
        <w:right w:val="none" w:sz="0" w:space="0" w:color="auto"/>
      </w:divBdr>
    </w:div>
    <w:div w:id="527644237">
      <w:bodyDiv w:val="1"/>
      <w:marLeft w:val="0"/>
      <w:marRight w:val="0"/>
      <w:marTop w:val="0"/>
      <w:marBottom w:val="0"/>
      <w:divBdr>
        <w:top w:val="none" w:sz="0" w:space="0" w:color="auto"/>
        <w:left w:val="none" w:sz="0" w:space="0" w:color="auto"/>
        <w:bottom w:val="none" w:sz="0" w:space="0" w:color="auto"/>
        <w:right w:val="none" w:sz="0" w:space="0" w:color="auto"/>
      </w:divBdr>
      <w:divsChild>
        <w:div w:id="123231065">
          <w:marLeft w:val="0"/>
          <w:marRight w:val="0"/>
          <w:marTop w:val="0"/>
          <w:marBottom w:val="0"/>
          <w:divBdr>
            <w:top w:val="none" w:sz="0" w:space="0" w:color="auto"/>
            <w:left w:val="none" w:sz="0" w:space="0" w:color="auto"/>
            <w:bottom w:val="none" w:sz="0" w:space="0" w:color="auto"/>
            <w:right w:val="none" w:sz="0" w:space="0" w:color="auto"/>
          </w:divBdr>
          <w:divsChild>
            <w:div w:id="1698116091">
              <w:marLeft w:val="0"/>
              <w:marRight w:val="0"/>
              <w:marTop w:val="0"/>
              <w:marBottom w:val="0"/>
              <w:divBdr>
                <w:top w:val="none" w:sz="0" w:space="0" w:color="auto"/>
                <w:left w:val="none" w:sz="0" w:space="0" w:color="auto"/>
                <w:bottom w:val="none" w:sz="0" w:space="0" w:color="auto"/>
                <w:right w:val="none" w:sz="0" w:space="0" w:color="auto"/>
              </w:divBdr>
              <w:divsChild>
                <w:div w:id="8715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069">
          <w:marLeft w:val="0"/>
          <w:marRight w:val="0"/>
          <w:marTop w:val="0"/>
          <w:marBottom w:val="0"/>
          <w:divBdr>
            <w:top w:val="none" w:sz="0" w:space="0" w:color="auto"/>
            <w:left w:val="none" w:sz="0" w:space="0" w:color="auto"/>
            <w:bottom w:val="none" w:sz="0" w:space="0" w:color="auto"/>
            <w:right w:val="none" w:sz="0" w:space="0" w:color="auto"/>
          </w:divBdr>
          <w:divsChild>
            <w:div w:id="204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99479">
      <w:bodyDiv w:val="1"/>
      <w:marLeft w:val="0"/>
      <w:marRight w:val="0"/>
      <w:marTop w:val="0"/>
      <w:marBottom w:val="0"/>
      <w:divBdr>
        <w:top w:val="none" w:sz="0" w:space="0" w:color="auto"/>
        <w:left w:val="none" w:sz="0" w:space="0" w:color="auto"/>
        <w:bottom w:val="none" w:sz="0" w:space="0" w:color="auto"/>
        <w:right w:val="none" w:sz="0" w:space="0" w:color="auto"/>
      </w:divBdr>
    </w:div>
    <w:div w:id="627585701">
      <w:bodyDiv w:val="1"/>
      <w:marLeft w:val="0"/>
      <w:marRight w:val="0"/>
      <w:marTop w:val="0"/>
      <w:marBottom w:val="0"/>
      <w:divBdr>
        <w:top w:val="none" w:sz="0" w:space="0" w:color="auto"/>
        <w:left w:val="none" w:sz="0" w:space="0" w:color="auto"/>
        <w:bottom w:val="none" w:sz="0" w:space="0" w:color="auto"/>
        <w:right w:val="none" w:sz="0" w:space="0" w:color="auto"/>
      </w:divBdr>
      <w:divsChild>
        <w:div w:id="71977060">
          <w:marLeft w:val="0"/>
          <w:marRight w:val="0"/>
          <w:marTop w:val="0"/>
          <w:marBottom w:val="0"/>
          <w:divBdr>
            <w:top w:val="none" w:sz="0" w:space="0" w:color="auto"/>
            <w:left w:val="none" w:sz="0" w:space="0" w:color="auto"/>
            <w:bottom w:val="none" w:sz="0" w:space="0" w:color="auto"/>
            <w:right w:val="none" w:sz="0" w:space="0" w:color="auto"/>
          </w:divBdr>
          <w:divsChild>
            <w:div w:id="213152946">
              <w:marLeft w:val="0"/>
              <w:marRight w:val="0"/>
              <w:marTop w:val="0"/>
              <w:marBottom w:val="0"/>
              <w:divBdr>
                <w:top w:val="none" w:sz="0" w:space="0" w:color="auto"/>
                <w:left w:val="none" w:sz="0" w:space="0" w:color="auto"/>
                <w:bottom w:val="none" w:sz="0" w:space="0" w:color="auto"/>
                <w:right w:val="none" w:sz="0" w:space="0" w:color="auto"/>
              </w:divBdr>
              <w:divsChild>
                <w:div w:id="11345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5942">
          <w:marLeft w:val="0"/>
          <w:marRight w:val="0"/>
          <w:marTop w:val="0"/>
          <w:marBottom w:val="0"/>
          <w:divBdr>
            <w:top w:val="none" w:sz="0" w:space="0" w:color="auto"/>
            <w:left w:val="none" w:sz="0" w:space="0" w:color="auto"/>
            <w:bottom w:val="none" w:sz="0" w:space="0" w:color="auto"/>
            <w:right w:val="none" w:sz="0" w:space="0" w:color="auto"/>
          </w:divBdr>
          <w:divsChild>
            <w:div w:id="1353920781">
              <w:marLeft w:val="0"/>
              <w:marRight w:val="0"/>
              <w:marTop w:val="0"/>
              <w:marBottom w:val="0"/>
              <w:divBdr>
                <w:top w:val="none" w:sz="0" w:space="0" w:color="auto"/>
                <w:left w:val="none" w:sz="0" w:space="0" w:color="auto"/>
                <w:bottom w:val="none" w:sz="0" w:space="0" w:color="auto"/>
                <w:right w:val="none" w:sz="0" w:space="0" w:color="auto"/>
              </w:divBdr>
            </w:div>
          </w:divsChild>
        </w:div>
        <w:div w:id="952401857">
          <w:marLeft w:val="0"/>
          <w:marRight w:val="0"/>
          <w:marTop w:val="0"/>
          <w:marBottom w:val="0"/>
          <w:divBdr>
            <w:top w:val="none" w:sz="0" w:space="0" w:color="auto"/>
            <w:left w:val="none" w:sz="0" w:space="0" w:color="auto"/>
            <w:bottom w:val="none" w:sz="0" w:space="0" w:color="auto"/>
            <w:right w:val="none" w:sz="0" w:space="0" w:color="auto"/>
          </w:divBdr>
        </w:div>
        <w:div w:id="1243032118">
          <w:marLeft w:val="0"/>
          <w:marRight w:val="0"/>
          <w:marTop w:val="0"/>
          <w:marBottom w:val="0"/>
          <w:divBdr>
            <w:top w:val="none" w:sz="0" w:space="0" w:color="auto"/>
            <w:left w:val="none" w:sz="0" w:space="0" w:color="auto"/>
            <w:bottom w:val="none" w:sz="0" w:space="0" w:color="auto"/>
            <w:right w:val="none" w:sz="0" w:space="0" w:color="auto"/>
          </w:divBdr>
        </w:div>
        <w:div w:id="1156260674">
          <w:marLeft w:val="0"/>
          <w:marRight w:val="0"/>
          <w:marTop w:val="0"/>
          <w:marBottom w:val="0"/>
          <w:divBdr>
            <w:top w:val="none" w:sz="0" w:space="0" w:color="auto"/>
            <w:left w:val="none" w:sz="0" w:space="0" w:color="auto"/>
            <w:bottom w:val="none" w:sz="0" w:space="0" w:color="auto"/>
            <w:right w:val="none" w:sz="0" w:space="0" w:color="auto"/>
          </w:divBdr>
          <w:divsChild>
            <w:div w:id="1817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1207">
      <w:bodyDiv w:val="1"/>
      <w:marLeft w:val="0"/>
      <w:marRight w:val="0"/>
      <w:marTop w:val="0"/>
      <w:marBottom w:val="0"/>
      <w:divBdr>
        <w:top w:val="none" w:sz="0" w:space="0" w:color="auto"/>
        <w:left w:val="none" w:sz="0" w:space="0" w:color="auto"/>
        <w:bottom w:val="none" w:sz="0" w:space="0" w:color="auto"/>
        <w:right w:val="none" w:sz="0" w:space="0" w:color="auto"/>
      </w:divBdr>
      <w:divsChild>
        <w:div w:id="1830363292">
          <w:marLeft w:val="0"/>
          <w:marRight w:val="0"/>
          <w:marTop w:val="0"/>
          <w:marBottom w:val="0"/>
          <w:divBdr>
            <w:top w:val="none" w:sz="0" w:space="0" w:color="auto"/>
            <w:left w:val="none" w:sz="0" w:space="0" w:color="auto"/>
            <w:bottom w:val="none" w:sz="0" w:space="0" w:color="auto"/>
            <w:right w:val="none" w:sz="0" w:space="0" w:color="auto"/>
          </w:divBdr>
        </w:div>
        <w:div w:id="379985152">
          <w:marLeft w:val="0"/>
          <w:marRight w:val="0"/>
          <w:marTop w:val="0"/>
          <w:marBottom w:val="0"/>
          <w:divBdr>
            <w:top w:val="none" w:sz="0" w:space="0" w:color="auto"/>
            <w:left w:val="none" w:sz="0" w:space="0" w:color="auto"/>
            <w:bottom w:val="none" w:sz="0" w:space="0" w:color="auto"/>
            <w:right w:val="none" w:sz="0" w:space="0" w:color="auto"/>
          </w:divBdr>
        </w:div>
      </w:divsChild>
    </w:div>
    <w:div w:id="736587527">
      <w:bodyDiv w:val="1"/>
      <w:marLeft w:val="0"/>
      <w:marRight w:val="0"/>
      <w:marTop w:val="0"/>
      <w:marBottom w:val="0"/>
      <w:divBdr>
        <w:top w:val="none" w:sz="0" w:space="0" w:color="auto"/>
        <w:left w:val="none" w:sz="0" w:space="0" w:color="auto"/>
        <w:bottom w:val="none" w:sz="0" w:space="0" w:color="auto"/>
        <w:right w:val="none" w:sz="0" w:space="0" w:color="auto"/>
      </w:divBdr>
    </w:div>
    <w:div w:id="741564930">
      <w:bodyDiv w:val="1"/>
      <w:marLeft w:val="0"/>
      <w:marRight w:val="0"/>
      <w:marTop w:val="0"/>
      <w:marBottom w:val="0"/>
      <w:divBdr>
        <w:top w:val="none" w:sz="0" w:space="0" w:color="auto"/>
        <w:left w:val="none" w:sz="0" w:space="0" w:color="auto"/>
        <w:bottom w:val="none" w:sz="0" w:space="0" w:color="auto"/>
        <w:right w:val="none" w:sz="0" w:space="0" w:color="auto"/>
      </w:divBdr>
      <w:divsChild>
        <w:div w:id="1858305669">
          <w:marLeft w:val="0"/>
          <w:marRight w:val="0"/>
          <w:marTop w:val="0"/>
          <w:marBottom w:val="0"/>
          <w:divBdr>
            <w:top w:val="none" w:sz="0" w:space="0" w:color="auto"/>
            <w:left w:val="none" w:sz="0" w:space="0" w:color="auto"/>
            <w:bottom w:val="none" w:sz="0" w:space="0" w:color="auto"/>
            <w:right w:val="none" w:sz="0" w:space="0" w:color="auto"/>
          </w:divBdr>
          <w:divsChild>
            <w:div w:id="466824469">
              <w:marLeft w:val="0"/>
              <w:marRight w:val="0"/>
              <w:marTop w:val="0"/>
              <w:marBottom w:val="0"/>
              <w:divBdr>
                <w:top w:val="none" w:sz="0" w:space="0" w:color="auto"/>
                <w:left w:val="none" w:sz="0" w:space="0" w:color="auto"/>
                <w:bottom w:val="none" w:sz="0" w:space="0" w:color="auto"/>
                <w:right w:val="none" w:sz="0" w:space="0" w:color="auto"/>
              </w:divBdr>
            </w:div>
            <w:div w:id="545259780">
              <w:marLeft w:val="0"/>
              <w:marRight w:val="0"/>
              <w:marTop w:val="0"/>
              <w:marBottom w:val="0"/>
              <w:divBdr>
                <w:top w:val="none" w:sz="0" w:space="0" w:color="auto"/>
                <w:left w:val="none" w:sz="0" w:space="0" w:color="auto"/>
                <w:bottom w:val="none" w:sz="0" w:space="0" w:color="auto"/>
                <w:right w:val="none" w:sz="0" w:space="0" w:color="auto"/>
              </w:divBdr>
            </w:div>
          </w:divsChild>
        </w:div>
        <w:div w:id="1410271530">
          <w:marLeft w:val="0"/>
          <w:marRight w:val="0"/>
          <w:marTop w:val="0"/>
          <w:marBottom w:val="0"/>
          <w:divBdr>
            <w:top w:val="none" w:sz="0" w:space="0" w:color="auto"/>
            <w:left w:val="none" w:sz="0" w:space="0" w:color="auto"/>
            <w:bottom w:val="none" w:sz="0" w:space="0" w:color="auto"/>
            <w:right w:val="none" w:sz="0" w:space="0" w:color="auto"/>
          </w:divBdr>
        </w:div>
      </w:divsChild>
    </w:div>
    <w:div w:id="870999547">
      <w:bodyDiv w:val="1"/>
      <w:marLeft w:val="0"/>
      <w:marRight w:val="0"/>
      <w:marTop w:val="0"/>
      <w:marBottom w:val="0"/>
      <w:divBdr>
        <w:top w:val="none" w:sz="0" w:space="0" w:color="auto"/>
        <w:left w:val="none" w:sz="0" w:space="0" w:color="auto"/>
        <w:bottom w:val="none" w:sz="0" w:space="0" w:color="auto"/>
        <w:right w:val="none" w:sz="0" w:space="0" w:color="auto"/>
      </w:divBdr>
    </w:div>
    <w:div w:id="1113208778">
      <w:bodyDiv w:val="1"/>
      <w:marLeft w:val="0"/>
      <w:marRight w:val="0"/>
      <w:marTop w:val="0"/>
      <w:marBottom w:val="0"/>
      <w:divBdr>
        <w:top w:val="none" w:sz="0" w:space="0" w:color="auto"/>
        <w:left w:val="none" w:sz="0" w:space="0" w:color="auto"/>
        <w:bottom w:val="none" w:sz="0" w:space="0" w:color="auto"/>
        <w:right w:val="none" w:sz="0" w:space="0" w:color="auto"/>
      </w:divBdr>
    </w:div>
    <w:div w:id="1230387245">
      <w:bodyDiv w:val="1"/>
      <w:marLeft w:val="0"/>
      <w:marRight w:val="0"/>
      <w:marTop w:val="0"/>
      <w:marBottom w:val="0"/>
      <w:divBdr>
        <w:top w:val="none" w:sz="0" w:space="0" w:color="auto"/>
        <w:left w:val="none" w:sz="0" w:space="0" w:color="auto"/>
        <w:bottom w:val="none" w:sz="0" w:space="0" w:color="auto"/>
        <w:right w:val="none" w:sz="0" w:space="0" w:color="auto"/>
      </w:divBdr>
    </w:div>
    <w:div w:id="1281373885">
      <w:bodyDiv w:val="1"/>
      <w:marLeft w:val="0"/>
      <w:marRight w:val="0"/>
      <w:marTop w:val="0"/>
      <w:marBottom w:val="0"/>
      <w:divBdr>
        <w:top w:val="none" w:sz="0" w:space="0" w:color="auto"/>
        <w:left w:val="none" w:sz="0" w:space="0" w:color="auto"/>
        <w:bottom w:val="none" w:sz="0" w:space="0" w:color="auto"/>
        <w:right w:val="none" w:sz="0" w:space="0" w:color="auto"/>
      </w:divBdr>
      <w:divsChild>
        <w:div w:id="124275141">
          <w:marLeft w:val="0"/>
          <w:marRight w:val="0"/>
          <w:marTop w:val="0"/>
          <w:marBottom w:val="0"/>
          <w:divBdr>
            <w:top w:val="none" w:sz="0" w:space="0" w:color="auto"/>
            <w:left w:val="none" w:sz="0" w:space="0" w:color="auto"/>
            <w:bottom w:val="none" w:sz="0" w:space="0" w:color="auto"/>
            <w:right w:val="none" w:sz="0" w:space="0" w:color="auto"/>
          </w:divBdr>
          <w:divsChild>
            <w:div w:id="1752265561">
              <w:marLeft w:val="0"/>
              <w:marRight w:val="0"/>
              <w:marTop w:val="0"/>
              <w:marBottom w:val="0"/>
              <w:divBdr>
                <w:top w:val="none" w:sz="0" w:space="0" w:color="auto"/>
                <w:left w:val="none" w:sz="0" w:space="0" w:color="auto"/>
                <w:bottom w:val="none" w:sz="0" w:space="0" w:color="auto"/>
                <w:right w:val="none" w:sz="0" w:space="0" w:color="auto"/>
              </w:divBdr>
            </w:div>
            <w:div w:id="1094936937">
              <w:marLeft w:val="0"/>
              <w:marRight w:val="0"/>
              <w:marTop w:val="0"/>
              <w:marBottom w:val="0"/>
              <w:divBdr>
                <w:top w:val="none" w:sz="0" w:space="0" w:color="auto"/>
                <w:left w:val="none" w:sz="0" w:space="0" w:color="auto"/>
                <w:bottom w:val="none" w:sz="0" w:space="0" w:color="auto"/>
                <w:right w:val="none" w:sz="0" w:space="0" w:color="auto"/>
              </w:divBdr>
            </w:div>
            <w:div w:id="2112578660">
              <w:marLeft w:val="0"/>
              <w:marRight w:val="0"/>
              <w:marTop w:val="0"/>
              <w:marBottom w:val="0"/>
              <w:divBdr>
                <w:top w:val="none" w:sz="0" w:space="0" w:color="auto"/>
                <w:left w:val="none" w:sz="0" w:space="0" w:color="auto"/>
                <w:bottom w:val="none" w:sz="0" w:space="0" w:color="auto"/>
                <w:right w:val="none" w:sz="0" w:space="0" w:color="auto"/>
              </w:divBdr>
            </w:div>
          </w:divsChild>
        </w:div>
        <w:div w:id="1566918353">
          <w:marLeft w:val="0"/>
          <w:marRight w:val="0"/>
          <w:marTop w:val="0"/>
          <w:marBottom w:val="0"/>
          <w:divBdr>
            <w:top w:val="none" w:sz="0" w:space="0" w:color="auto"/>
            <w:left w:val="none" w:sz="0" w:space="0" w:color="auto"/>
            <w:bottom w:val="none" w:sz="0" w:space="0" w:color="auto"/>
            <w:right w:val="none" w:sz="0" w:space="0" w:color="auto"/>
          </w:divBdr>
          <w:divsChild>
            <w:div w:id="450519870">
              <w:marLeft w:val="0"/>
              <w:marRight w:val="0"/>
              <w:marTop w:val="0"/>
              <w:marBottom w:val="0"/>
              <w:divBdr>
                <w:top w:val="none" w:sz="0" w:space="0" w:color="auto"/>
                <w:left w:val="none" w:sz="0" w:space="0" w:color="auto"/>
                <w:bottom w:val="none" w:sz="0" w:space="0" w:color="auto"/>
                <w:right w:val="none" w:sz="0" w:space="0" w:color="auto"/>
              </w:divBdr>
            </w:div>
          </w:divsChild>
        </w:div>
        <w:div w:id="999116871">
          <w:marLeft w:val="0"/>
          <w:marRight w:val="0"/>
          <w:marTop w:val="0"/>
          <w:marBottom w:val="0"/>
          <w:divBdr>
            <w:top w:val="none" w:sz="0" w:space="0" w:color="auto"/>
            <w:left w:val="none" w:sz="0" w:space="0" w:color="auto"/>
            <w:bottom w:val="none" w:sz="0" w:space="0" w:color="auto"/>
            <w:right w:val="none" w:sz="0" w:space="0" w:color="auto"/>
          </w:divBdr>
          <w:divsChild>
            <w:div w:id="1861621795">
              <w:marLeft w:val="0"/>
              <w:marRight w:val="0"/>
              <w:marTop w:val="0"/>
              <w:marBottom w:val="0"/>
              <w:divBdr>
                <w:top w:val="none" w:sz="0" w:space="0" w:color="auto"/>
                <w:left w:val="none" w:sz="0" w:space="0" w:color="auto"/>
                <w:bottom w:val="none" w:sz="0" w:space="0" w:color="auto"/>
                <w:right w:val="none" w:sz="0" w:space="0" w:color="auto"/>
              </w:divBdr>
            </w:div>
            <w:div w:id="45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9657">
      <w:bodyDiv w:val="1"/>
      <w:marLeft w:val="0"/>
      <w:marRight w:val="0"/>
      <w:marTop w:val="0"/>
      <w:marBottom w:val="0"/>
      <w:divBdr>
        <w:top w:val="none" w:sz="0" w:space="0" w:color="auto"/>
        <w:left w:val="none" w:sz="0" w:space="0" w:color="auto"/>
        <w:bottom w:val="none" w:sz="0" w:space="0" w:color="auto"/>
        <w:right w:val="none" w:sz="0" w:space="0" w:color="auto"/>
      </w:divBdr>
    </w:div>
    <w:div w:id="1391537947">
      <w:bodyDiv w:val="1"/>
      <w:marLeft w:val="0"/>
      <w:marRight w:val="0"/>
      <w:marTop w:val="0"/>
      <w:marBottom w:val="0"/>
      <w:divBdr>
        <w:top w:val="none" w:sz="0" w:space="0" w:color="auto"/>
        <w:left w:val="none" w:sz="0" w:space="0" w:color="auto"/>
        <w:bottom w:val="none" w:sz="0" w:space="0" w:color="auto"/>
        <w:right w:val="none" w:sz="0" w:space="0" w:color="auto"/>
      </w:divBdr>
    </w:div>
    <w:div w:id="1427187729">
      <w:bodyDiv w:val="1"/>
      <w:marLeft w:val="0"/>
      <w:marRight w:val="0"/>
      <w:marTop w:val="0"/>
      <w:marBottom w:val="0"/>
      <w:divBdr>
        <w:top w:val="none" w:sz="0" w:space="0" w:color="auto"/>
        <w:left w:val="none" w:sz="0" w:space="0" w:color="auto"/>
        <w:bottom w:val="none" w:sz="0" w:space="0" w:color="auto"/>
        <w:right w:val="none" w:sz="0" w:space="0" w:color="auto"/>
      </w:divBdr>
    </w:div>
    <w:div w:id="1579359457">
      <w:bodyDiv w:val="1"/>
      <w:marLeft w:val="0"/>
      <w:marRight w:val="0"/>
      <w:marTop w:val="0"/>
      <w:marBottom w:val="0"/>
      <w:divBdr>
        <w:top w:val="none" w:sz="0" w:space="0" w:color="auto"/>
        <w:left w:val="none" w:sz="0" w:space="0" w:color="auto"/>
        <w:bottom w:val="none" w:sz="0" w:space="0" w:color="auto"/>
        <w:right w:val="none" w:sz="0" w:space="0" w:color="auto"/>
      </w:divBdr>
    </w:div>
    <w:div w:id="1603612890">
      <w:bodyDiv w:val="1"/>
      <w:marLeft w:val="0"/>
      <w:marRight w:val="0"/>
      <w:marTop w:val="0"/>
      <w:marBottom w:val="0"/>
      <w:divBdr>
        <w:top w:val="none" w:sz="0" w:space="0" w:color="auto"/>
        <w:left w:val="none" w:sz="0" w:space="0" w:color="auto"/>
        <w:bottom w:val="none" w:sz="0" w:space="0" w:color="auto"/>
        <w:right w:val="none" w:sz="0" w:space="0" w:color="auto"/>
      </w:divBdr>
    </w:div>
    <w:div w:id="1644775048">
      <w:bodyDiv w:val="1"/>
      <w:marLeft w:val="0"/>
      <w:marRight w:val="0"/>
      <w:marTop w:val="0"/>
      <w:marBottom w:val="0"/>
      <w:divBdr>
        <w:top w:val="none" w:sz="0" w:space="0" w:color="auto"/>
        <w:left w:val="none" w:sz="0" w:space="0" w:color="auto"/>
        <w:bottom w:val="none" w:sz="0" w:space="0" w:color="auto"/>
        <w:right w:val="none" w:sz="0" w:space="0" w:color="auto"/>
      </w:divBdr>
      <w:divsChild>
        <w:div w:id="793866036">
          <w:marLeft w:val="0"/>
          <w:marRight w:val="0"/>
          <w:marTop w:val="0"/>
          <w:marBottom w:val="0"/>
          <w:divBdr>
            <w:top w:val="none" w:sz="0" w:space="0" w:color="auto"/>
            <w:left w:val="none" w:sz="0" w:space="0" w:color="auto"/>
            <w:bottom w:val="none" w:sz="0" w:space="0" w:color="auto"/>
            <w:right w:val="none" w:sz="0" w:space="0" w:color="auto"/>
          </w:divBdr>
          <w:divsChild>
            <w:div w:id="1733193256">
              <w:marLeft w:val="0"/>
              <w:marRight w:val="0"/>
              <w:marTop w:val="0"/>
              <w:marBottom w:val="0"/>
              <w:divBdr>
                <w:top w:val="none" w:sz="0" w:space="0" w:color="auto"/>
                <w:left w:val="none" w:sz="0" w:space="0" w:color="auto"/>
                <w:bottom w:val="none" w:sz="0" w:space="0" w:color="auto"/>
                <w:right w:val="none" w:sz="0" w:space="0" w:color="auto"/>
              </w:divBdr>
              <w:divsChild>
                <w:div w:id="697200889">
                  <w:marLeft w:val="0"/>
                  <w:marRight w:val="0"/>
                  <w:marTop w:val="0"/>
                  <w:marBottom w:val="0"/>
                  <w:divBdr>
                    <w:top w:val="none" w:sz="0" w:space="0" w:color="auto"/>
                    <w:left w:val="none" w:sz="0" w:space="0" w:color="auto"/>
                    <w:bottom w:val="none" w:sz="0" w:space="0" w:color="auto"/>
                    <w:right w:val="none" w:sz="0" w:space="0" w:color="auto"/>
                  </w:divBdr>
                </w:div>
                <w:div w:id="438068072">
                  <w:marLeft w:val="0"/>
                  <w:marRight w:val="0"/>
                  <w:marTop w:val="0"/>
                  <w:marBottom w:val="0"/>
                  <w:divBdr>
                    <w:top w:val="none" w:sz="0" w:space="0" w:color="auto"/>
                    <w:left w:val="none" w:sz="0" w:space="0" w:color="auto"/>
                    <w:bottom w:val="none" w:sz="0" w:space="0" w:color="auto"/>
                    <w:right w:val="none" w:sz="0" w:space="0" w:color="auto"/>
                  </w:divBdr>
                </w:div>
                <w:div w:id="839583784">
                  <w:marLeft w:val="0"/>
                  <w:marRight w:val="0"/>
                  <w:marTop w:val="0"/>
                  <w:marBottom w:val="0"/>
                  <w:divBdr>
                    <w:top w:val="none" w:sz="0" w:space="0" w:color="auto"/>
                    <w:left w:val="none" w:sz="0" w:space="0" w:color="auto"/>
                    <w:bottom w:val="none" w:sz="0" w:space="0" w:color="auto"/>
                    <w:right w:val="none" w:sz="0" w:space="0" w:color="auto"/>
                  </w:divBdr>
                </w:div>
                <w:div w:id="1965768627">
                  <w:marLeft w:val="0"/>
                  <w:marRight w:val="0"/>
                  <w:marTop w:val="0"/>
                  <w:marBottom w:val="0"/>
                  <w:divBdr>
                    <w:top w:val="none" w:sz="0" w:space="0" w:color="auto"/>
                    <w:left w:val="none" w:sz="0" w:space="0" w:color="auto"/>
                    <w:bottom w:val="none" w:sz="0" w:space="0" w:color="auto"/>
                    <w:right w:val="none" w:sz="0" w:space="0" w:color="auto"/>
                  </w:divBdr>
                </w:div>
                <w:div w:id="1649937390">
                  <w:marLeft w:val="0"/>
                  <w:marRight w:val="0"/>
                  <w:marTop w:val="0"/>
                  <w:marBottom w:val="0"/>
                  <w:divBdr>
                    <w:top w:val="none" w:sz="0" w:space="0" w:color="auto"/>
                    <w:left w:val="none" w:sz="0" w:space="0" w:color="auto"/>
                    <w:bottom w:val="none" w:sz="0" w:space="0" w:color="auto"/>
                    <w:right w:val="none" w:sz="0" w:space="0" w:color="auto"/>
                  </w:divBdr>
                </w:div>
                <w:div w:id="80381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63182">
          <w:marLeft w:val="0"/>
          <w:marRight w:val="0"/>
          <w:marTop w:val="0"/>
          <w:marBottom w:val="0"/>
          <w:divBdr>
            <w:top w:val="none" w:sz="0" w:space="0" w:color="auto"/>
            <w:left w:val="none" w:sz="0" w:space="0" w:color="auto"/>
            <w:bottom w:val="none" w:sz="0" w:space="0" w:color="auto"/>
            <w:right w:val="none" w:sz="0" w:space="0" w:color="auto"/>
          </w:divBdr>
          <w:divsChild>
            <w:div w:id="9808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67791">
      <w:bodyDiv w:val="1"/>
      <w:marLeft w:val="0"/>
      <w:marRight w:val="0"/>
      <w:marTop w:val="0"/>
      <w:marBottom w:val="0"/>
      <w:divBdr>
        <w:top w:val="none" w:sz="0" w:space="0" w:color="auto"/>
        <w:left w:val="none" w:sz="0" w:space="0" w:color="auto"/>
        <w:bottom w:val="none" w:sz="0" w:space="0" w:color="auto"/>
        <w:right w:val="none" w:sz="0" w:space="0" w:color="auto"/>
      </w:divBdr>
      <w:divsChild>
        <w:div w:id="1704668002">
          <w:marLeft w:val="0"/>
          <w:marRight w:val="0"/>
          <w:marTop w:val="0"/>
          <w:marBottom w:val="0"/>
          <w:divBdr>
            <w:top w:val="none" w:sz="0" w:space="0" w:color="auto"/>
            <w:left w:val="none" w:sz="0" w:space="0" w:color="auto"/>
            <w:bottom w:val="none" w:sz="0" w:space="0" w:color="auto"/>
            <w:right w:val="none" w:sz="0" w:space="0" w:color="auto"/>
          </w:divBdr>
          <w:divsChild>
            <w:div w:id="2101021968">
              <w:marLeft w:val="0"/>
              <w:marRight w:val="0"/>
              <w:marTop w:val="0"/>
              <w:marBottom w:val="0"/>
              <w:divBdr>
                <w:top w:val="none" w:sz="0" w:space="0" w:color="auto"/>
                <w:left w:val="none" w:sz="0" w:space="0" w:color="auto"/>
                <w:bottom w:val="none" w:sz="0" w:space="0" w:color="auto"/>
                <w:right w:val="none" w:sz="0" w:space="0" w:color="auto"/>
              </w:divBdr>
              <w:divsChild>
                <w:div w:id="635911642">
                  <w:marLeft w:val="0"/>
                  <w:marRight w:val="0"/>
                  <w:marTop w:val="0"/>
                  <w:marBottom w:val="0"/>
                  <w:divBdr>
                    <w:top w:val="none" w:sz="0" w:space="0" w:color="auto"/>
                    <w:left w:val="none" w:sz="0" w:space="0" w:color="auto"/>
                    <w:bottom w:val="none" w:sz="0" w:space="0" w:color="auto"/>
                    <w:right w:val="none" w:sz="0" w:space="0" w:color="auto"/>
                  </w:divBdr>
                  <w:divsChild>
                    <w:div w:id="19419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326">
              <w:marLeft w:val="0"/>
              <w:marRight w:val="0"/>
              <w:marTop w:val="0"/>
              <w:marBottom w:val="0"/>
              <w:divBdr>
                <w:top w:val="none" w:sz="0" w:space="0" w:color="auto"/>
                <w:left w:val="none" w:sz="0" w:space="0" w:color="auto"/>
                <w:bottom w:val="none" w:sz="0" w:space="0" w:color="auto"/>
                <w:right w:val="none" w:sz="0" w:space="0" w:color="auto"/>
              </w:divBdr>
              <w:divsChild>
                <w:div w:id="1015225653">
                  <w:marLeft w:val="0"/>
                  <w:marRight w:val="0"/>
                  <w:marTop w:val="0"/>
                  <w:marBottom w:val="0"/>
                  <w:divBdr>
                    <w:top w:val="none" w:sz="0" w:space="0" w:color="auto"/>
                    <w:left w:val="none" w:sz="0" w:space="0" w:color="auto"/>
                    <w:bottom w:val="none" w:sz="0" w:space="0" w:color="auto"/>
                    <w:right w:val="none" w:sz="0" w:space="0" w:color="auto"/>
                  </w:divBdr>
                </w:div>
                <w:div w:id="333456431">
                  <w:marLeft w:val="0"/>
                  <w:marRight w:val="0"/>
                  <w:marTop w:val="0"/>
                  <w:marBottom w:val="0"/>
                  <w:divBdr>
                    <w:top w:val="none" w:sz="0" w:space="0" w:color="auto"/>
                    <w:left w:val="none" w:sz="0" w:space="0" w:color="auto"/>
                    <w:bottom w:val="none" w:sz="0" w:space="0" w:color="auto"/>
                    <w:right w:val="none" w:sz="0" w:space="0" w:color="auto"/>
                  </w:divBdr>
                </w:div>
              </w:divsChild>
            </w:div>
            <w:div w:id="545483069">
              <w:marLeft w:val="0"/>
              <w:marRight w:val="0"/>
              <w:marTop w:val="0"/>
              <w:marBottom w:val="0"/>
              <w:divBdr>
                <w:top w:val="none" w:sz="0" w:space="0" w:color="auto"/>
                <w:left w:val="none" w:sz="0" w:space="0" w:color="auto"/>
                <w:bottom w:val="none" w:sz="0" w:space="0" w:color="auto"/>
                <w:right w:val="none" w:sz="0" w:space="0" w:color="auto"/>
              </w:divBdr>
              <w:divsChild>
                <w:div w:id="2060779546">
                  <w:marLeft w:val="0"/>
                  <w:marRight w:val="0"/>
                  <w:marTop w:val="0"/>
                  <w:marBottom w:val="0"/>
                  <w:divBdr>
                    <w:top w:val="none" w:sz="0" w:space="0" w:color="auto"/>
                    <w:left w:val="none" w:sz="0" w:space="0" w:color="auto"/>
                    <w:bottom w:val="none" w:sz="0" w:space="0" w:color="auto"/>
                    <w:right w:val="none" w:sz="0" w:space="0" w:color="auto"/>
                  </w:divBdr>
                </w:div>
                <w:div w:id="198819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5552">
          <w:marLeft w:val="0"/>
          <w:marRight w:val="0"/>
          <w:marTop w:val="0"/>
          <w:marBottom w:val="0"/>
          <w:divBdr>
            <w:top w:val="none" w:sz="0" w:space="0" w:color="auto"/>
            <w:left w:val="none" w:sz="0" w:space="0" w:color="auto"/>
            <w:bottom w:val="none" w:sz="0" w:space="0" w:color="auto"/>
            <w:right w:val="none" w:sz="0" w:space="0" w:color="auto"/>
          </w:divBdr>
          <w:divsChild>
            <w:div w:id="953295211">
              <w:marLeft w:val="0"/>
              <w:marRight w:val="0"/>
              <w:marTop w:val="0"/>
              <w:marBottom w:val="0"/>
              <w:divBdr>
                <w:top w:val="none" w:sz="0" w:space="0" w:color="auto"/>
                <w:left w:val="none" w:sz="0" w:space="0" w:color="auto"/>
                <w:bottom w:val="none" w:sz="0" w:space="0" w:color="auto"/>
                <w:right w:val="none" w:sz="0" w:space="0" w:color="auto"/>
              </w:divBdr>
              <w:divsChild>
                <w:div w:id="1863778903">
                  <w:marLeft w:val="0"/>
                  <w:marRight w:val="0"/>
                  <w:marTop w:val="0"/>
                  <w:marBottom w:val="0"/>
                  <w:divBdr>
                    <w:top w:val="none" w:sz="0" w:space="0" w:color="auto"/>
                    <w:left w:val="none" w:sz="0" w:space="0" w:color="auto"/>
                    <w:bottom w:val="none" w:sz="0" w:space="0" w:color="auto"/>
                    <w:right w:val="none" w:sz="0" w:space="0" w:color="auto"/>
                  </w:divBdr>
                </w:div>
                <w:div w:id="1347169506">
                  <w:marLeft w:val="0"/>
                  <w:marRight w:val="0"/>
                  <w:marTop w:val="0"/>
                  <w:marBottom w:val="0"/>
                  <w:divBdr>
                    <w:top w:val="none" w:sz="0" w:space="0" w:color="auto"/>
                    <w:left w:val="none" w:sz="0" w:space="0" w:color="auto"/>
                    <w:bottom w:val="none" w:sz="0" w:space="0" w:color="auto"/>
                    <w:right w:val="none" w:sz="0" w:space="0" w:color="auto"/>
                  </w:divBdr>
                </w:div>
                <w:div w:id="1812211871">
                  <w:marLeft w:val="0"/>
                  <w:marRight w:val="0"/>
                  <w:marTop w:val="0"/>
                  <w:marBottom w:val="0"/>
                  <w:divBdr>
                    <w:top w:val="none" w:sz="0" w:space="0" w:color="auto"/>
                    <w:left w:val="none" w:sz="0" w:space="0" w:color="auto"/>
                    <w:bottom w:val="none" w:sz="0" w:space="0" w:color="auto"/>
                    <w:right w:val="none" w:sz="0" w:space="0" w:color="auto"/>
                  </w:divBdr>
                </w:div>
                <w:div w:id="4930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3739">
      <w:bodyDiv w:val="1"/>
      <w:marLeft w:val="0"/>
      <w:marRight w:val="0"/>
      <w:marTop w:val="0"/>
      <w:marBottom w:val="0"/>
      <w:divBdr>
        <w:top w:val="none" w:sz="0" w:space="0" w:color="auto"/>
        <w:left w:val="none" w:sz="0" w:space="0" w:color="auto"/>
        <w:bottom w:val="none" w:sz="0" w:space="0" w:color="auto"/>
        <w:right w:val="none" w:sz="0" w:space="0" w:color="auto"/>
      </w:divBdr>
    </w:div>
    <w:div w:id="1870675540">
      <w:bodyDiv w:val="1"/>
      <w:marLeft w:val="0"/>
      <w:marRight w:val="0"/>
      <w:marTop w:val="0"/>
      <w:marBottom w:val="0"/>
      <w:divBdr>
        <w:top w:val="none" w:sz="0" w:space="0" w:color="auto"/>
        <w:left w:val="none" w:sz="0" w:space="0" w:color="auto"/>
        <w:bottom w:val="none" w:sz="0" w:space="0" w:color="auto"/>
        <w:right w:val="none" w:sz="0" w:space="0" w:color="auto"/>
      </w:divBdr>
    </w:div>
    <w:div w:id="1924027813">
      <w:bodyDiv w:val="1"/>
      <w:marLeft w:val="0"/>
      <w:marRight w:val="0"/>
      <w:marTop w:val="0"/>
      <w:marBottom w:val="0"/>
      <w:divBdr>
        <w:top w:val="none" w:sz="0" w:space="0" w:color="auto"/>
        <w:left w:val="none" w:sz="0" w:space="0" w:color="auto"/>
        <w:bottom w:val="none" w:sz="0" w:space="0" w:color="auto"/>
        <w:right w:val="none" w:sz="0" w:space="0" w:color="auto"/>
      </w:divBdr>
      <w:divsChild>
        <w:div w:id="275453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9772384">
          <w:blockQuote w:val="1"/>
          <w:marLeft w:val="720"/>
          <w:marRight w:val="720"/>
          <w:marTop w:val="100"/>
          <w:marBottom w:val="100"/>
          <w:divBdr>
            <w:top w:val="none" w:sz="0" w:space="0" w:color="auto"/>
            <w:left w:val="none" w:sz="0" w:space="0" w:color="auto"/>
            <w:bottom w:val="none" w:sz="0" w:space="0" w:color="auto"/>
            <w:right w:val="none" w:sz="0" w:space="0" w:color="auto"/>
          </w:divBdr>
        </w:div>
        <w:div w:id="62873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347600">
      <w:bodyDiv w:val="1"/>
      <w:marLeft w:val="0"/>
      <w:marRight w:val="0"/>
      <w:marTop w:val="0"/>
      <w:marBottom w:val="0"/>
      <w:divBdr>
        <w:top w:val="none" w:sz="0" w:space="0" w:color="auto"/>
        <w:left w:val="none" w:sz="0" w:space="0" w:color="auto"/>
        <w:bottom w:val="none" w:sz="0" w:space="0" w:color="auto"/>
        <w:right w:val="none" w:sz="0" w:space="0" w:color="auto"/>
      </w:divBdr>
      <w:divsChild>
        <w:div w:id="272790777">
          <w:marLeft w:val="0"/>
          <w:marRight w:val="0"/>
          <w:marTop w:val="0"/>
          <w:marBottom w:val="0"/>
          <w:divBdr>
            <w:top w:val="none" w:sz="0" w:space="0" w:color="auto"/>
            <w:left w:val="none" w:sz="0" w:space="0" w:color="auto"/>
            <w:bottom w:val="none" w:sz="0" w:space="0" w:color="auto"/>
            <w:right w:val="none" w:sz="0" w:space="0" w:color="auto"/>
          </w:divBdr>
        </w:div>
        <w:div w:id="317419574">
          <w:marLeft w:val="0"/>
          <w:marRight w:val="0"/>
          <w:marTop w:val="0"/>
          <w:marBottom w:val="0"/>
          <w:divBdr>
            <w:top w:val="none" w:sz="0" w:space="0" w:color="auto"/>
            <w:left w:val="none" w:sz="0" w:space="0" w:color="auto"/>
            <w:bottom w:val="none" w:sz="0" w:space="0" w:color="auto"/>
            <w:right w:val="none" w:sz="0" w:space="0" w:color="auto"/>
          </w:divBdr>
        </w:div>
      </w:divsChild>
    </w:div>
    <w:div w:id="1939751106">
      <w:bodyDiv w:val="1"/>
      <w:marLeft w:val="0"/>
      <w:marRight w:val="0"/>
      <w:marTop w:val="0"/>
      <w:marBottom w:val="0"/>
      <w:divBdr>
        <w:top w:val="none" w:sz="0" w:space="0" w:color="auto"/>
        <w:left w:val="none" w:sz="0" w:space="0" w:color="auto"/>
        <w:bottom w:val="none" w:sz="0" w:space="0" w:color="auto"/>
        <w:right w:val="none" w:sz="0" w:space="0" w:color="auto"/>
      </w:divBdr>
      <w:divsChild>
        <w:div w:id="1031145279">
          <w:marLeft w:val="0"/>
          <w:marRight w:val="0"/>
          <w:marTop w:val="0"/>
          <w:marBottom w:val="0"/>
          <w:divBdr>
            <w:top w:val="none" w:sz="0" w:space="0" w:color="auto"/>
            <w:left w:val="none" w:sz="0" w:space="0" w:color="auto"/>
            <w:bottom w:val="none" w:sz="0" w:space="0" w:color="auto"/>
            <w:right w:val="none" w:sz="0" w:space="0" w:color="auto"/>
          </w:divBdr>
          <w:divsChild>
            <w:div w:id="1862889728">
              <w:marLeft w:val="0"/>
              <w:marRight w:val="0"/>
              <w:marTop w:val="0"/>
              <w:marBottom w:val="0"/>
              <w:divBdr>
                <w:top w:val="none" w:sz="0" w:space="0" w:color="auto"/>
                <w:left w:val="none" w:sz="0" w:space="0" w:color="auto"/>
                <w:bottom w:val="none" w:sz="0" w:space="0" w:color="auto"/>
                <w:right w:val="none" w:sz="0" w:space="0" w:color="auto"/>
              </w:divBdr>
            </w:div>
          </w:divsChild>
        </w:div>
        <w:div w:id="1090468793">
          <w:marLeft w:val="0"/>
          <w:marRight w:val="0"/>
          <w:marTop w:val="0"/>
          <w:marBottom w:val="0"/>
          <w:divBdr>
            <w:top w:val="none" w:sz="0" w:space="0" w:color="auto"/>
            <w:left w:val="none" w:sz="0" w:space="0" w:color="auto"/>
            <w:bottom w:val="none" w:sz="0" w:space="0" w:color="auto"/>
            <w:right w:val="none" w:sz="0" w:space="0" w:color="auto"/>
          </w:divBdr>
          <w:divsChild>
            <w:div w:id="2061392339">
              <w:marLeft w:val="0"/>
              <w:marRight w:val="0"/>
              <w:marTop w:val="0"/>
              <w:marBottom w:val="0"/>
              <w:divBdr>
                <w:top w:val="none" w:sz="0" w:space="0" w:color="auto"/>
                <w:left w:val="none" w:sz="0" w:space="0" w:color="auto"/>
                <w:bottom w:val="none" w:sz="0" w:space="0" w:color="auto"/>
                <w:right w:val="none" w:sz="0" w:space="0" w:color="auto"/>
              </w:divBdr>
            </w:div>
            <w:div w:id="687413798">
              <w:marLeft w:val="0"/>
              <w:marRight w:val="0"/>
              <w:marTop w:val="0"/>
              <w:marBottom w:val="0"/>
              <w:divBdr>
                <w:top w:val="none" w:sz="0" w:space="0" w:color="auto"/>
                <w:left w:val="none" w:sz="0" w:space="0" w:color="auto"/>
                <w:bottom w:val="none" w:sz="0" w:space="0" w:color="auto"/>
                <w:right w:val="none" w:sz="0" w:space="0" w:color="auto"/>
              </w:divBdr>
            </w:div>
          </w:divsChild>
        </w:div>
        <w:div w:id="1209606693">
          <w:marLeft w:val="0"/>
          <w:marRight w:val="0"/>
          <w:marTop w:val="0"/>
          <w:marBottom w:val="0"/>
          <w:divBdr>
            <w:top w:val="none" w:sz="0" w:space="0" w:color="auto"/>
            <w:left w:val="none" w:sz="0" w:space="0" w:color="auto"/>
            <w:bottom w:val="none" w:sz="0" w:space="0" w:color="auto"/>
            <w:right w:val="none" w:sz="0" w:space="0" w:color="auto"/>
          </w:divBdr>
        </w:div>
      </w:divsChild>
    </w:div>
    <w:div w:id="1964143120">
      <w:bodyDiv w:val="1"/>
      <w:marLeft w:val="0"/>
      <w:marRight w:val="0"/>
      <w:marTop w:val="0"/>
      <w:marBottom w:val="0"/>
      <w:divBdr>
        <w:top w:val="none" w:sz="0" w:space="0" w:color="auto"/>
        <w:left w:val="none" w:sz="0" w:space="0" w:color="auto"/>
        <w:bottom w:val="none" w:sz="0" w:space="0" w:color="auto"/>
        <w:right w:val="none" w:sz="0" w:space="0" w:color="auto"/>
      </w:divBdr>
      <w:divsChild>
        <w:div w:id="1566798554">
          <w:marLeft w:val="0"/>
          <w:marRight w:val="0"/>
          <w:marTop w:val="0"/>
          <w:marBottom w:val="0"/>
          <w:divBdr>
            <w:top w:val="none" w:sz="0" w:space="0" w:color="auto"/>
            <w:left w:val="none" w:sz="0" w:space="0" w:color="auto"/>
            <w:bottom w:val="none" w:sz="0" w:space="0" w:color="auto"/>
            <w:right w:val="none" w:sz="0" w:space="0" w:color="auto"/>
          </w:divBdr>
          <w:divsChild>
            <w:div w:id="25495648">
              <w:marLeft w:val="0"/>
              <w:marRight w:val="0"/>
              <w:marTop w:val="0"/>
              <w:marBottom w:val="0"/>
              <w:divBdr>
                <w:top w:val="none" w:sz="0" w:space="0" w:color="auto"/>
                <w:left w:val="none" w:sz="0" w:space="0" w:color="auto"/>
                <w:bottom w:val="none" w:sz="0" w:space="0" w:color="auto"/>
                <w:right w:val="none" w:sz="0" w:space="0" w:color="auto"/>
              </w:divBdr>
            </w:div>
          </w:divsChild>
        </w:div>
        <w:div w:id="1292979257">
          <w:marLeft w:val="0"/>
          <w:marRight w:val="0"/>
          <w:marTop w:val="0"/>
          <w:marBottom w:val="0"/>
          <w:divBdr>
            <w:top w:val="none" w:sz="0" w:space="0" w:color="auto"/>
            <w:left w:val="none" w:sz="0" w:space="0" w:color="auto"/>
            <w:bottom w:val="none" w:sz="0" w:space="0" w:color="auto"/>
            <w:right w:val="none" w:sz="0" w:space="0" w:color="auto"/>
          </w:divBdr>
        </w:div>
        <w:div w:id="1177161465">
          <w:marLeft w:val="0"/>
          <w:marRight w:val="0"/>
          <w:marTop w:val="0"/>
          <w:marBottom w:val="0"/>
          <w:divBdr>
            <w:top w:val="none" w:sz="0" w:space="0" w:color="auto"/>
            <w:left w:val="none" w:sz="0" w:space="0" w:color="auto"/>
            <w:bottom w:val="none" w:sz="0" w:space="0" w:color="auto"/>
            <w:right w:val="none" w:sz="0" w:space="0" w:color="auto"/>
          </w:divBdr>
        </w:div>
      </w:divsChild>
    </w:div>
    <w:div w:id="2006662467">
      <w:bodyDiv w:val="1"/>
      <w:marLeft w:val="0"/>
      <w:marRight w:val="0"/>
      <w:marTop w:val="0"/>
      <w:marBottom w:val="0"/>
      <w:divBdr>
        <w:top w:val="none" w:sz="0" w:space="0" w:color="auto"/>
        <w:left w:val="none" w:sz="0" w:space="0" w:color="auto"/>
        <w:bottom w:val="none" w:sz="0" w:space="0" w:color="auto"/>
        <w:right w:val="none" w:sz="0" w:space="0" w:color="auto"/>
      </w:divBdr>
    </w:div>
    <w:div w:id="212541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4341/probl12738"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89/thy.2014.0460" TargetMode="External"/><Relationship Id="rId2" Type="http://schemas.openxmlformats.org/officeDocument/2006/relationships/numbering" Target="numbering.xml"/><Relationship Id="rId16" Type="http://schemas.openxmlformats.org/officeDocument/2006/relationships/hyperlink" Target="https://www.rosmedlib.ru/book/ISBN9785970460542.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i.org/10.1530/ETJ-22-0146"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tj.bioscientifica.com/view/journals/etj/11/6/etj.11.issue-6.x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21C1B-5231-402B-948F-D977DBEC8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1</Pages>
  <Words>8010</Words>
  <Characters>45660</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dc:description/>
  <cp:lastModifiedBy>Дарья</cp:lastModifiedBy>
  <cp:revision>24</cp:revision>
  <dcterms:created xsi:type="dcterms:W3CDTF">2024-02-22T03:11:00Z</dcterms:created>
  <dcterms:modified xsi:type="dcterms:W3CDTF">2024-06-04T00:47:00Z</dcterms:modified>
</cp:coreProperties>
</file>