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F9" w:rsidRDefault="007002C2" w:rsidP="001164D8">
      <w:pPr>
        <w:tabs>
          <w:tab w:val="left" w:pos="8567"/>
        </w:tabs>
        <w:spacing w:after="0"/>
        <w:jc w:val="center"/>
        <w:rPr>
          <w:rFonts w:ascii="Times New Roman" w:hAnsi="Times New Roman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552305"/>
                <wp:effectExtent l="0" t="0" r="1778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55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19.85pt;width:492.1pt;height:7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" filled="f"/>
            </w:pict>
          </mc:Fallback>
        </mc:AlternateContent>
      </w:r>
      <w:r w:rsidR="00397422">
        <w:rPr>
          <w:rFonts w:ascii="Times New Roman" w:hAnsi="Times New Roman"/>
          <w:szCs w:val="16"/>
        </w:rPr>
        <w:t>Федеральное г</w:t>
      </w:r>
      <w:r w:rsidR="001164D8">
        <w:rPr>
          <w:rFonts w:ascii="Times New Roman" w:hAnsi="Times New Roman"/>
          <w:szCs w:val="16"/>
        </w:rPr>
        <w:t xml:space="preserve">осударственное бюджетное образовательное </w:t>
      </w:r>
    </w:p>
    <w:p w:rsidR="001F2BF9" w:rsidRDefault="001164D8" w:rsidP="001164D8">
      <w:pPr>
        <w:tabs>
          <w:tab w:val="left" w:pos="8567"/>
        </w:tabs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учре</w:t>
      </w:r>
      <w:r w:rsidR="00397422">
        <w:rPr>
          <w:rFonts w:ascii="Times New Roman" w:hAnsi="Times New Roman"/>
          <w:szCs w:val="16"/>
        </w:rPr>
        <w:t>ждение высшего</w:t>
      </w:r>
      <w:r>
        <w:rPr>
          <w:rFonts w:ascii="Times New Roman" w:hAnsi="Times New Roman"/>
          <w:szCs w:val="16"/>
        </w:rPr>
        <w:t xml:space="preserve"> образования </w:t>
      </w:r>
    </w:p>
    <w:p w:rsidR="001F2BF9" w:rsidRDefault="001164D8" w:rsidP="001164D8">
      <w:pPr>
        <w:tabs>
          <w:tab w:val="left" w:pos="8567"/>
        </w:tabs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«Красноярский государственный медицинский университет </w:t>
      </w:r>
    </w:p>
    <w:p w:rsidR="001F2BF9" w:rsidRDefault="001164D8" w:rsidP="001F2BF9">
      <w:pPr>
        <w:tabs>
          <w:tab w:val="left" w:pos="8567"/>
        </w:tabs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 xml:space="preserve">» </w:t>
      </w:r>
    </w:p>
    <w:p w:rsidR="001164D8" w:rsidRDefault="001164D8" w:rsidP="001F2BF9">
      <w:pPr>
        <w:tabs>
          <w:tab w:val="left" w:pos="8567"/>
        </w:tabs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1164D8" w:rsidRDefault="001164D8" w:rsidP="001164D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776E3" w:rsidRPr="009776E3" w:rsidRDefault="009776E3" w:rsidP="001164D8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9776E3">
        <w:rPr>
          <w:rFonts w:ascii="Times New Roman" w:hAnsi="Times New Roman"/>
          <w:b/>
          <w:szCs w:val="24"/>
        </w:rPr>
        <w:t>УДАЛЕНИЕ НОВООБРАЗОВАНИЙ КОЖИ, НЕ ТРЕБУЮЩИХ ПЛАСТИКИ ДЕФЕКТОВ</w:t>
      </w:r>
    </w:p>
    <w:p w:rsidR="001164D8" w:rsidRDefault="001164D8" w:rsidP="001164D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6E3">
        <w:rPr>
          <w:rFonts w:ascii="Times New Roman" w:hAnsi="Times New Roman"/>
          <w:b/>
          <w:sz w:val="20"/>
          <w:szCs w:val="21"/>
        </w:rPr>
        <w:t xml:space="preserve">ПРАКТИЧЕСКИЙ НАВЫК </w:t>
      </w:r>
    </w:p>
    <w:p w:rsidR="001164D8" w:rsidRDefault="001164D8" w:rsidP="001164D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164D8" w:rsidRDefault="001164D8" w:rsidP="003502B9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r w:rsidR="001F2BF9">
        <w:rPr>
          <w:rFonts w:ascii="Times New Roman" w:hAnsi="Times New Roman"/>
          <w:sz w:val="21"/>
          <w:szCs w:val="21"/>
        </w:rPr>
        <w:t>ординатора</w:t>
      </w:r>
      <w:r>
        <w:rPr>
          <w:rFonts w:ascii="Times New Roman" w:hAnsi="Times New Roman"/>
          <w:sz w:val="21"/>
          <w:szCs w:val="21"/>
        </w:rPr>
        <w:t xml:space="preserve"> _______________________</w:t>
      </w:r>
      <w:r w:rsidR="001F2BF9">
        <w:rPr>
          <w:rFonts w:ascii="Times New Roman" w:hAnsi="Times New Roman"/>
          <w:sz w:val="21"/>
          <w:szCs w:val="21"/>
        </w:rPr>
        <w:t>_________________специальность</w:t>
      </w:r>
      <w:r>
        <w:rPr>
          <w:rFonts w:ascii="Times New Roman" w:hAnsi="Times New Roman"/>
          <w:sz w:val="21"/>
          <w:szCs w:val="21"/>
        </w:rPr>
        <w:t xml:space="preserve"> </w:t>
      </w:r>
      <w:r w:rsidR="00B837FB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r w:rsidR="00B837FB" w:rsidRPr="00B837FB">
        <w:rPr>
          <w:rFonts w:ascii="Times New Roman" w:hAnsi="Times New Roman"/>
          <w:b/>
          <w:sz w:val="21"/>
          <w:szCs w:val="21"/>
          <w:u w:val="single"/>
        </w:rPr>
        <w:t xml:space="preserve">онкология </w:t>
      </w:r>
      <w:bookmarkEnd w:id="0"/>
    </w:p>
    <w:tbl>
      <w:tblPr>
        <w:tblW w:w="6345" w:type="dxa"/>
        <w:tblLayout w:type="fixed"/>
        <w:tblLook w:val="04A0" w:firstRow="1" w:lastRow="0" w:firstColumn="1" w:lastColumn="0" w:noHBand="0" w:noVBand="1"/>
      </w:tblPr>
      <w:tblGrid>
        <w:gridCol w:w="6345"/>
      </w:tblGrid>
      <w:tr w:rsidR="003502B9" w:rsidTr="005A1D9A">
        <w:trPr>
          <w:trHeight w:val="286"/>
        </w:trPr>
        <w:tc>
          <w:tcPr>
            <w:tcW w:w="6345" w:type="dxa"/>
            <w:hideMark/>
          </w:tcPr>
          <w:p w:rsidR="003502B9" w:rsidRDefault="003502B9" w:rsidP="00403FB6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page" w:horzAnchor="page" w:tblpX="2008" w:tblpY="495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420"/>
        <w:gridCol w:w="6918"/>
        <w:gridCol w:w="567"/>
        <w:gridCol w:w="567"/>
        <w:gridCol w:w="567"/>
      </w:tblGrid>
      <w:tr w:rsidR="00F12086" w:rsidTr="000B20E9">
        <w:tc>
          <w:tcPr>
            <w:tcW w:w="420" w:type="dxa"/>
          </w:tcPr>
          <w:p w:rsidR="00F12086" w:rsidRDefault="00F12086" w:rsidP="005A1D9A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18" w:type="dxa"/>
          </w:tcPr>
          <w:p w:rsidR="00F12086" w:rsidRDefault="00F12086" w:rsidP="005A1D9A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Представился, объяснил ход предстоящего хирургического вмешательства (озвучил)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5A1D9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6" w:rsidRPr="00757210" w:rsidRDefault="00F12086" w:rsidP="005A1D9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5A1D9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2086" w:rsidTr="002A5920">
        <w:tc>
          <w:tcPr>
            <w:tcW w:w="420" w:type="dxa"/>
          </w:tcPr>
          <w:p w:rsidR="00F12086" w:rsidRDefault="00F12086" w:rsidP="005A1D9A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18" w:type="dxa"/>
          </w:tcPr>
          <w:p w:rsidR="00F12086" w:rsidRDefault="00F12086" w:rsidP="005A1D9A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Спросил об отсутствии аллергических реакций на используемый препарат для местной анестезии</w:t>
            </w:r>
            <w:r w:rsidR="00073C55">
              <w:rPr>
                <w:rFonts w:ascii="Times New Roman" w:hAnsi="Times New Roman"/>
                <w:sz w:val="18"/>
                <w:szCs w:val="18"/>
              </w:rPr>
              <w:t xml:space="preserve">, взял согласие на </w:t>
            </w:r>
            <w:r w:rsidR="007002C2">
              <w:rPr>
                <w:rFonts w:ascii="Times New Roman" w:hAnsi="Times New Roman"/>
                <w:sz w:val="18"/>
                <w:szCs w:val="18"/>
              </w:rPr>
              <w:t>выполнение манипуляции</w:t>
            </w:r>
          </w:p>
        </w:tc>
        <w:tc>
          <w:tcPr>
            <w:tcW w:w="1701" w:type="dxa"/>
            <w:gridSpan w:val="3"/>
          </w:tcPr>
          <w:p w:rsidR="00F12086" w:rsidRPr="00073C55" w:rsidRDefault="00F12086" w:rsidP="005A1D9A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086" w:rsidRPr="005A1D9A" w:rsidRDefault="00F12086" w:rsidP="005A1D9A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F12086" w:rsidTr="00DD3FFC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Надел перчатки, дважды обработал их антисептиком с помощью ватных шариков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2086" w:rsidTr="003629E7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Отступая по 3,0 см в стороны, два раза обработал операционное поле в области новообразования кожи, используя пинцет и ватные шарики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2086" w:rsidTr="00742CB8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Осмотрел флакон с раствором анестетика (новокаин), убедился в нужной концентрации и сроке годности препарата</w:t>
            </w:r>
          </w:p>
        </w:tc>
        <w:tc>
          <w:tcPr>
            <w:tcW w:w="1701" w:type="dxa"/>
            <w:gridSpan w:val="3"/>
          </w:tcPr>
          <w:p w:rsidR="00F12086" w:rsidRPr="00073C55" w:rsidRDefault="00F12086" w:rsidP="00F12086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2086" w:rsidRDefault="00F12086" w:rsidP="00F12086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F12086" w:rsidTr="003629E7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Используя иглу, в стерильный шприц н</w:t>
            </w:r>
            <w:r w:rsidRPr="001C70B5">
              <w:rPr>
                <w:rFonts w:ascii="Times New Roman" w:hAnsi="Times New Roman"/>
                <w:sz w:val="18"/>
                <w:szCs w:val="18"/>
                <w:lang w:eastAsia="en-US"/>
              </w:rPr>
              <w:t>абрал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из флакона 5-10 мл раствора анестетика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3629E7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Произвел проектирование и разметку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элипса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удаляемых тканей с помощью красителя (раствор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бриллантового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зеленого и др.) и наконечника иглы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9F3F58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Выполнил местную инфильтрационную анестезию тканей вокруг опухоли, контролируя подачу анестетика путем потягивания шприца обратно при каждом новом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иглы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</w:tcPr>
          <w:p w:rsidR="00F12086" w:rsidRPr="003629E7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3629E7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помощью острого края иглы убедился в достаточности местной анестезии в зоне предполагаемого иссечения тканей</w:t>
            </w:r>
            <w:r w:rsidRPr="005A1D9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озвучил)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3629E7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Взял в руки скальпель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E55782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Выполнил окаймляющий дугообразный разрез кожи до подкожной жировой клетчатки, отступая от краев новообразования на 0,5-1,0 см (при раке кожи) и 1,5-2,0 см (при меланоме кожи)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</w:tcPr>
          <w:p w:rsidR="00F12086" w:rsidRPr="003629E7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F03B7D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Произвел иссечение пигментного новообразования кожи с помощью хирургического пинцета и скальпеля, включая подкожную жировую клетчатку или удаление опухоли кожи, используя приемы острой и тупой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диссекции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тканей хирургическими ножницами или скальпелем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7C0326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Проверил мобилизацию краев дефекта кожи (при необходимости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отсепаровал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края раны)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</w:tcPr>
          <w:p w:rsidR="00F12086" w:rsidRPr="003629E7" w:rsidRDefault="00F03B7D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F03B7D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Выполнил закрытие дефекта тканей путем наложения узловых или внутрикожного/подкожного непрерывного швов, используя хирургический пинцет, иглодержатель и режущую иглу с отдельными капроновыми нитями / синтетическую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мононить</w:t>
            </w:r>
            <w:proofErr w:type="spellEnd"/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086" w:rsidRPr="003629E7" w:rsidRDefault="00F12086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67" w:type="dxa"/>
          </w:tcPr>
          <w:p w:rsidR="00F12086" w:rsidRDefault="003629E7" w:rsidP="003629E7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F12086" w:rsidTr="00B60D59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Срезал лишние концы нитей, обработал зону послеоперационного шва раствором антисептика дважды с помощью ватных шариков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2086" w:rsidTr="00A34C68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918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Наложил асептическую повязку и зафиксировал лейкопластырем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12086" w:rsidTr="00E0251F">
        <w:tc>
          <w:tcPr>
            <w:tcW w:w="420" w:type="dxa"/>
          </w:tcPr>
          <w:p w:rsidR="00F12086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18" w:type="dxa"/>
          </w:tcPr>
          <w:p w:rsidR="00F12086" w:rsidRPr="004667FA" w:rsidRDefault="00F12086" w:rsidP="00F12086">
            <w:pPr>
              <w:spacing w:before="20" w:after="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67FA">
              <w:rPr>
                <w:rFonts w:ascii="Times New Roman" w:hAnsi="Times New Roman"/>
                <w:sz w:val="18"/>
                <w:szCs w:val="18"/>
              </w:rPr>
              <w:t>Снял и утилизировал перчатки в емкость для отходов класса</w:t>
            </w:r>
            <w:proofErr w:type="gramStart"/>
            <w:r w:rsidRPr="004667F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667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2A0A">
              <w:rPr>
                <w:rFonts w:ascii="Times New Roman" w:hAnsi="Times New Roman"/>
                <w:sz w:val="18"/>
                <w:szCs w:val="18"/>
              </w:rPr>
              <w:t>(озвучил).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6" w:rsidRPr="00757210" w:rsidRDefault="00F12086" w:rsidP="00F120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72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2001"/>
        <w:gridCol w:w="550"/>
        <w:gridCol w:w="1580"/>
        <w:gridCol w:w="546"/>
        <w:gridCol w:w="1242"/>
        <w:gridCol w:w="3011"/>
        <w:gridCol w:w="675"/>
      </w:tblGrid>
      <w:tr w:rsidR="00F12086" w:rsidRPr="00F12086" w:rsidTr="00F12086">
        <w:trPr>
          <w:gridBefore w:val="1"/>
          <w:wBefore w:w="108" w:type="dxa"/>
        </w:trPr>
        <w:tc>
          <w:tcPr>
            <w:tcW w:w="6345" w:type="dxa"/>
            <w:gridSpan w:val="6"/>
            <w:vAlign w:val="center"/>
            <w:hideMark/>
          </w:tcPr>
          <w:p w:rsidR="00F12086" w:rsidRPr="00F12086" w:rsidRDefault="00F12086" w:rsidP="00F120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3686" w:type="dxa"/>
            <w:gridSpan w:val="2"/>
            <w:vAlign w:val="center"/>
          </w:tcPr>
          <w:p w:rsidR="00F12086" w:rsidRPr="00F12086" w:rsidRDefault="00F12086" w:rsidP="00F120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12086" w:rsidRPr="00F12086" w:rsidRDefault="00F12086" w:rsidP="00F120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Оценка правильности </w:t>
            </w:r>
          </w:p>
          <w:p w:rsidR="00F12086" w:rsidRPr="00F12086" w:rsidRDefault="00F12086" w:rsidP="00F120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выполнения</w:t>
            </w:r>
          </w:p>
        </w:tc>
      </w:tr>
      <w:tr w:rsidR="00F12086" w:rsidRPr="00F12086" w:rsidTr="00F12086">
        <w:trPr>
          <w:gridAfter w:val="1"/>
          <w:wAfter w:w="675" w:type="dxa"/>
        </w:trPr>
        <w:tc>
          <w:tcPr>
            <w:tcW w:w="9464" w:type="dxa"/>
            <w:gridSpan w:val="8"/>
            <w:hideMark/>
          </w:tcPr>
          <w:p w:rsidR="00F12086" w:rsidRDefault="00F12086" w:rsidP="00F12086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1"/>
              </w:rPr>
            </w:pPr>
          </w:p>
          <w:p w:rsidR="00F12086" w:rsidRPr="00F12086" w:rsidRDefault="00F12086" w:rsidP="00F12086">
            <w:pPr>
              <w:jc w:val="both"/>
              <w:rPr>
                <w:rFonts w:ascii="Times New Roman" w:eastAsia="Times New Roman" w:hAnsi="Times New Roman" w:cs="Times New Roman"/>
                <w:sz w:val="14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sz w:val="14"/>
                <w:szCs w:val="21"/>
              </w:rPr>
              <w:t xml:space="preserve">ДОСТИГАЕМЫЙ РЕЗУЛЬТАТ: </w:t>
            </w:r>
            <w:r w:rsidRPr="00F12086">
              <w:rPr>
                <w:rFonts w:ascii="Times New Roman" w:eastAsia="Times New Roman" w:hAnsi="Times New Roman" w:cs="Times New Roman"/>
                <w:sz w:val="14"/>
                <w:szCs w:val="21"/>
              </w:rPr>
              <w:t>НА ТРЕНАЖЕРЕ ДЛЯ ПРОШИВАНИЯ ИЛИ ПОДУШЕЧКАХ ДЛЯ МАЛЫХ ОПЕРАЦИЙ УДАЛЕНЫ ПИГМЕНТНОЕ ОБРАЗОВАНИЕ И ОПУХОЛЬ КОЖИ В ПРЕДЕЛАХ ЗДОРОВЫХ ТКАНЕЙ, ДОСТАТОЧНО ОТСТУПАЯ ОТ КРАЕВ НОВООБРАЗОВАНИЯ. ДЕФЕКТ ТКАНЕЙ ЗАКРЫТ ПУТЕМ НАЛОЖЕНИЯ УЗЛОВОГО ИЛИ НЕПРЕРЫВНОГО ШВА.</w:t>
            </w:r>
          </w:p>
          <w:p w:rsidR="00F12086" w:rsidRPr="00F12086" w:rsidRDefault="00F12086" w:rsidP="00F120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1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Х – обнуляющий выполнение практического навыка параметр</w:t>
            </w: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F12086" w:rsidRPr="00F12086" w:rsidTr="00636E97">
              <w:tc>
                <w:tcPr>
                  <w:tcW w:w="6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12086" w:rsidRPr="00F12086" w:rsidRDefault="00F12086" w:rsidP="00F12086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1"/>
                      <w:lang w:eastAsia="en-US"/>
                    </w:rPr>
                  </w:pPr>
                  <w:r w:rsidRPr="00F12086">
                    <w:rPr>
                      <w:rFonts w:ascii="Times New Roman" w:eastAsia="Times New Roman" w:hAnsi="Times New Roman" w:cs="Times New Roman"/>
                      <w:b/>
                      <w:sz w:val="12"/>
                      <w:szCs w:val="21"/>
                    </w:rPr>
                    <w:t>ИТОГО ОШИБОК: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2086" w:rsidRPr="00F12086" w:rsidRDefault="00F12086" w:rsidP="00F12086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1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2086" w:rsidRPr="00F12086" w:rsidRDefault="00F12086" w:rsidP="00F12086">
                  <w:pPr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1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2086" w:rsidRPr="00F12086" w:rsidRDefault="00F12086" w:rsidP="00F12086">
                  <w:pPr>
                    <w:spacing w:before="2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1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12086" w:rsidRPr="00F12086" w:rsidRDefault="00F12086" w:rsidP="00F12086">
                  <w:pPr>
                    <w:spacing w:before="2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1"/>
                      <w:lang w:eastAsia="en-US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2086" w:rsidRPr="00F12086" w:rsidRDefault="00F12086" w:rsidP="00F12086">
                  <w:pPr>
                    <w:spacing w:before="2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1"/>
                      <w:lang w:eastAsia="en-US"/>
                    </w:rPr>
                  </w:pPr>
                </w:p>
              </w:tc>
            </w:tr>
          </w:tbl>
          <w:p w:rsidR="00F12086" w:rsidRPr="00F12086" w:rsidRDefault="00F12086" w:rsidP="00F1208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b/>
                <w:sz w:val="16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F12086" w:rsidRPr="00F12086" w:rsidTr="00F12086">
        <w:trPr>
          <w:gridAfter w:val="1"/>
          <w:wAfter w:w="675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val="en-US"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>-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086" w:rsidRPr="00F12086" w:rsidRDefault="00F12086" w:rsidP="00F1208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>1,0 одна ошибка</w:t>
            </w:r>
          </w:p>
        </w:tc>
      </w:tr>
      <w:tr w:rsidR="00F12086" w:rsidRPr="00F12086" w:rsidTr="00F12086">
        <w:trPr>
          <w:gridAfter w:val="1"/>
          <w:wAfter w:w="675" w:type="dxa"/>
        </w:trPr>
        <w:tc>
          <w:tcPr>
            <w:tcW w:w="9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86" w:rsidRDefault="00073C55" w:rsidP="00F120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</w:rPr>
              <w:t>0 – 1,5 ошибки – «отлично»; 2,0 -3,5 ошибки «хорошо»; 4,0-5</w:t>
            </w:r>
            <w:r w:rsidR="00F12086"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,0 ошибки – «удовлетворительно»; </w:t>
            </w:r>
          </w:p>
          <w:p w:rsidR="00F12086" w:rsidRPr="00F12086" w:rsidRDefault="00073C55" w:rsidP="00F120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</w:rPr>
              <w:t>5</w:t>
            </w:r>
            <w:r w:rsidR="00F12086"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>,5  и более ошибок  – «неудовлетворительно»</w:t>
            </w:r>
          </w:p>
        </w:tc>
      </w:tr>
      <w:tr w:rsidR="00F12086" w:rsidRPr="00F12086" w:rsidTr="00F12086">
        <w:trPr>
          <w:gridAfter w:val="1"/>
          <w:wAfter w:w="675" w:type="dxa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086" w:rsidRPr="00F12086" w:rsidRDefault="00F12086" w:rsidP="00F120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en-US"/>
              </w:rPr>
            </w:pPr>
          </w:p>
          <w:p w:rsidR="00F12086" w:rsidRPr="00F12086" w:rsidRDefault="00F12086" w:rsidP="00F120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en-US"/>
              </w:rPr>
            </w:pPr>
            <w:r w:rsidRPr="00F12086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ОЦЕНКА ______________            Экзаменатор </w:t>
            </w:r>
            <w:r w:rsidRPr="00F12086">
              <w:rPr>
                <w:rFonts w:ascii="Times New Roman" w:eastAsia="Times New Roman" w:hAnsi="Times New Roman" w:cs="Times New Roman"/>
                <w:sz w:val="12"/>
                <w:szCs w:val="21"/>
              </w:rPr>
              <w:t>________________________________</w:t>
            </w:r>
          </w:p>
        </w:tc>
      </w:tr>
    </w:tbl>
    <w:p w:rsidR="00F12086" w:rsidRDefault="00F12086" w:rsidP="00F12086">
      <w:pPr>
        <w:rPr>
          <w:sz w:val="20"/>
        </w:rPr>
      </w:pPr>
    </w:p>
    <w:p w:rsidR="0059137E" w:rsidRPr="0059137E" w:rsidRDefault="007002C2" w:rsidP="0059137E">
      <w:pPr>
        <w:tabs>
          <w:tab w:val="left" w:pos="8567"/>
        </w:tabs>
        <w:spacing w:after="0" w:line="259" w:lineRule="auto"/>
        <w:jc w:val="center"/>
        <w:rPr>
          <w:rFonts w:ascii="Times New Roman" w:eastAsia="Times New Roman" w:hAnsi="Times New Roman" w:cs="Times New Roman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-24765</wp:posOffset>
                </wp:positionV>
                <wp:extent cx="6391275" cy="76009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760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-1.95pt;width:503.25pt;height:5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" filled="f"/>
            </w:pict>
          </mc:Fallback>
        </mc:AlternateContent>
      </w:r>
      <w:r w:rsidR="0059137E" w:rsidRPr="0059137E">
        <w:rPr>
          <w:rFonts w:ascii="Times New Roman" w:eastAsia="Times New Roman" w:hAnsi="Times New Roman" w:cs="Times New Roman"/>
          <w:szCs w:val="16"/>
        </w:rPr>
        <w:t xml:space="preserve">Федеральное государственное бюджетное образовательное </w:t>
      </w:r>
    </w:p>
    <w:p w:rsidR="0059137E" w:rsidRPr="0059137E" w:rsidRDefault="0059137E" w:rsidP="0059137E">
      <w:pPr>
        <w:tabs>
          <w:tab w:val="left" w:pos="8567"/>
        </w:tabs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59137E">
        <w:rPr>
          <w:rFonts w:ascii="Times New Roman" w:eastAsia="Times New Roman" w:hAnsi="Times New Roman" w:cs="Times New Roman"/>
          <w:szCs w:val="16"/>
        </w:rPr>
        <w:t xml:space="preserve">учреждение высшего образования </w:t>
      </w:r>
    </w:p>
    <w:p w:rsidR="0059137E" w:rsidRPr="0059137E" w:rsidRDefault="0059137E" w:rsidP="0059137E">
      <w:pPr>
        <w:tabs>
          <w:tab w:val="left" w:pos="8567"/>
        </w:tabs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59137E">
        <w:rPr>
          <w:rFonts w:ascii="Times New Roman" w:eastAsia="Times New Roman" w:hAnsi="Times New Roman" w:cs="Times New Roman"/>
          <w:szCs w:val="16"/>
        </w:rPr>
        <w:t xml:space="preserve">«Красноярский государственный медицинский университет </w:t>
      </w:r>
    </w:p>
    <w:p w:rsidR="0059137E" w:rsidRPr="0059137E" w:rsidRDefault="0059137E" w:rsidP="0059137E">
      <w:pPr>
        <w:tabs>
          <w:tab w:val="left" w:pos="8567"/>
        </w:tabs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59137E">
        <w:rPr>
          <w:rFonts w:ascii="Times New Roman" w:eastAsia="Times New Roman" w:hAnsi="Times New Roman" w:cs="Times New Roman"/>
          <w:szCs w:val="16"/>
        </w:rPr>
        <w:t xml:space="preserve">имени профессора В.Ф. </w:t>
      </w:r>
      <w:proofErr w:type="spellStart"/>
      <w:r w:rsidRPr="0059137E">
        <w:rPr>
          <w:rFonts w:ascii="Times New Roman" w:eastAsia="Times New Roman" w:hAnsi="Times New Roman" w:cs="Times New Roman"/>
          <w:szCs w:val="16"/>
        </w:rPr>
        <w:t>Войно-Ясенецкого</w:t>
      </w:r>
      <w:proofErr w:type="spellEnd"/>
      <w:r w:rsidRPr="0059137E">
        <w:rPr>
          <w:rFonts w:ascii="Times New Roman" w:eastAsia="Times New Roman" w:hAnsi="Times New Roman" w:cs="Times New Roman"/>
          <w:szCs w:val="16"/>
        </w:rPr>
        <w:t xml:space="preserve">» </w:t>
      </w:r>
    </w:p>
    <w:p w:rsidR="0059137E" w:rsidRPr="0059137E" w:rsidRDefault="0059137E" w:rsidP="0059137E">
      <w:pPr>
        <w:tabs>
          <w:tab w:val="left" w:pos="8567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9137E">
        <w:rPr>
          <w:rFonts w:ascii="Times New Roman" w:eastAsia="Times New Roman" w:hAnsi="Times New Roman" w:cs="Times New Roman"/>
          <w:szCs w:val="16"/>
        </w:rPr>
        <w:t>Министерства здравоохранения Российской Федерации</w:t>
      </w:r>
    </w:p>
    <w:p w:rsidR="0059137E" w:rsidRPr="0059137E" w:rsidRDefault="0059137E" w:rsidP="005913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  <w:r w:rsidRPr="0059137E">
        <w:rPr>
          <w:rFonts w:ascii="Times New Roman" w:eastAsia="Times New Roman" w:hAnsi="Times New Roman" w:cs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59137E" w:rsidRPr="0059137E" w:rsidRDefault="0059137E" w:rsidP="005913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37E">
        <w:rPr>
          <w:rFonts w:ascii="Times New Roman" w:eastAsia="Times New Roman" w:hAnsi="Times New Roman" w:cs="Times New Roman"/>
          <w:b/>
          <w:szCs w:val="24"/>
        </w:rPr>
        <w:t>УДАЛЕНИЕ НОВООБРАЗОВАНИЙ КОЖИ, НЕ ТРЕБУЮЩИХ ПЛАСТИКИ ДЕФЕКТОВ</w:t>
      </w: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843"/>
        <w:gridCol w:w="2268"/>
        <w:gridCol w:w="1843"/>
      </w:tblGrid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Комментарии</w:t>
            </w:r>
          </w:p>
        </w:tc>
      </w:tr>
      <w:tr w:rsidR="0059137E" w:rsidRPr="0059137E" w:rsidTr="00636E97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Тренажер отработки </w:t>
            </w:r>
            <w:proofErr w:type="gram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хирургических навыков-1 </w:t>
            </w:r>
          </w:p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BSS</w:t>
            </w: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или (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ВиртуШОВ</w:t>
            </w:r>
            <w:proofErr w:type="spell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количеству ординаторов </w:t>
            </w:r>
          </w:p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2016-2018 года обучения</w:t>
            </w:r>
          </w:p>
        </w:tc>
      </w:tr>
      <w:tr w:rsidR="0059137E" w:rsidRPr="0059137E" w:rsidTr="00636E97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Стенд для фиксации тренажера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Столик для манипуляций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1. Шприц одноразовый с иглой емкостью 5 мл или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Перо скальпеля с ручкой (</w:t>
            </w:r>
            <w:proofErr w:type="gram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одноразовый</w:t>
            </w:r>
            <w:proofErr w:type="gram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3. Хирургический пинцет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Хирургические ножницы для 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диссекции</w:t>
            </w:r>
            <w:proofErr w:type="spell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тканей и обрезания нитей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5. Иглодержатель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Мононить</w:t>
            </w:r>
            <w:proofErr w:type="spell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</w:t>
            </w:r>
            <w:proofErr w:type="gram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7. Режущая игла для кожи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8. Капроновая нить (катушка)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Ватные или текстильные шарики для обработки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10. Лоток для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11. Емкость (или ведро) для отходов класса «А»*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12. Емкость (или ведро) для отходов класса «В»*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средства</w:t>
            </w:r>
            <w:proofErr w:type="gramEnd"/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Раствор 0,5% новокаина с нормальным и просроченным сроком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2.Раствор 20% 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хлоргексидина</w:t>
            </w:r>
            <w:proofErr w:type="spellEnd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биглюконат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9137E" w:rsidRPr="0059137E" w:rsidTr="00636E97">
        <w:trPr>
          <w:trHeight w:val="19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59137E" w:rsidRPr="0059137E" w:rsidTr="00636E97">
        <w:trPr>
          <w:trHeight w:val="28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1.Хирургические перчатки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7E" w:rsidRPr="0059137E" w:rsidRDefault="0059137E" w:rsidP="0059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7E" w:rsidRPr="0059137E" w:rsidRDefault="0059137E" w:rsidP="0059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9137E" w:rsidRPr="0059137E" w:rsidRDefault="0059137E" w:rsidP="0059137E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59137E">
        <w:rPr>
          <w:rFonts w:ascii="Times New Roman" w:eastAsia="Times New Roman" w:hAnsi="Times New Roman" w:cs="Times New Roman"/>
          <w:i/>
          <w:sz w:val="24"/>
          <w:szCs w:val="24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p w:rsidR="0059137E" w:rsidRDefault="0059137E" w:rsidP="00F12086">
      <w:pPr>
        <w:rPr>
          <w:sz w:val="20"/>
        </w:rPr>
      </w:pPr>
    </w:p>
    <w:sectPr w:rsidR="0059137E" w:rsidSect="00D1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A0" w:rsidRDefault="004F01A0" w:rsidP="0059137E">
      <w:pPr>
        <w:spacing w:after="0" w:line="240" w:lineRule="auto"/>
      </w:pPr>
      <w:r>
        <w:separator/>
      </w:r>
    </w:p>
  </w:endnote>
  <w:endnote w:type="continuationSeparator" w:id="0">
    <w:p w:rsidR="004F01A0" w:rsidRDefault="004F01A0" w:rsidP="005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A0" w:rsidRDefault="004F01A0" w:rsidP="0059137E">
      <w:pPr>
        <w:spacing w:after="0" w:line="240" w:lineRule="auto"/>
      </w:pPr>
      <w:r>
        <w:separator/>
      </w:r>
    </w:p>
  </w:footnote>
  <w:footnote w:type="continuationSeparator" w:id="0">
    <w:p w:rsidR="004F01A0" w:rsidRDefault="004F01A0" w:rsidP="0059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FEE"/>
    <w:multiLevelType w:val="hybridMultilevel"/>
    <w:tmpl w:val="CDFA7ABA"/>
    <w:lvl w:ilvl="0" w:tplc="954AA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259A9"/>
    <w:multiLevelType w:val="hybridMultilevel"/>
    <w:tmpl w:val="8A0C5E40"/>
    <w:lvl w:ilvl="0" w:tplc="19402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B676F"/>
    <w:multiLevelType w:val="hybridMultilevel"/>
    <w:tmpl w:val="E1DA1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1E68"/>
    <w:multiLevelType w:val="hybridMultilevel"/>
    <w:tmpl w:val="848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8"/>
    <w:rsid w:val="00024A4E"/>
    <w:rsid w:val="00073C55"/>
    <w:rsid w:val="000B689D"/>
    <w:rsid w:val="000F3D48"/>
    <w:rsid w:val="00100E64"/>
    <w:rsid w:val="001164D8"/>
    <w:rsid w:val="001C70B5"/>
    <w:rsid w:val="001F2BF9"/>
    <w:rsid w:val="001F6C21"/>
    <w:rsid w:val="0023608F"/>
    <w:rsid w:val="002961A3"/>
    <w:rsid w:val="003502B9"/>
    <w:rsid w:val="00355C1F"/>
    <w:rsid w:val="003629E7"/>
    <w:rsid w:val="003928E2"/>
    <w:rsid w:val="00396BB6"/>
    <w:rsid w:val="00397422"/>
    <w:rsid w:val="003E49F3"/>
    <w:rsid w:val="00403FB6"/>
    <w:rsid w:val="00415746"/>
    <w:rsid w:val="004667FA"/>
    <w:rsid w:val="00481A01"/>
    <w:rsid w:val="00494013"/>
    <w:rsid w:val="004F01A0"/>
    <w:rsid w:val="00534B58"/>
    <w:rsid w:val="00536CD9"/>
    <w:rsid w:val="00576A78"/>
    <w:rsid w:val="0059137E"/>
    <w:rsid w:val="005A1D9A"/>
    <w:rsid w:val="005F2AB4"/>
    <w:rsid w:val="00607C0B"/>
    <w:rsid w:val="00625259"/>
    <w:rsid w:val="0066786B"/>
    <w:rsid w:val="006A701D"/>
    <w:rsid w:val="006B5273"/>
    <w:rsid w:val="007002C2"/>
    <w:rsid w:val="00703415"/>
    <w:rsid w:val="0076051B"/>
    <w:rsid w:val="00771FC5"/>
    <w:rsid w:val="00844CE5"/>
    <w:rsid w:val="00871801"/>
    <w:rsid w:val="00885F85"/>
    <w:rsid w:val="008A52C1"/>
    <w:rsid w:val="008A68BE"/>
    <w:rsid w:val="00954EA7"/>
    <w:rsid w:val="009566D2"/>
    <w:rsid w:val="009776E3"/>
    <w:rsid w:val="009D5DCA"/>
    <w:rsid w:val="009E6536"/>
    <w:rsid w:val="00A415B4"/>
    <w:rsid w:val="00B837FB"/>
    <w:rsid w:val="00BA56E4"/>
    <w:rsid w:val="00BC5083"/>
    <w:rsid w:val="00C35ADD"/>
    <w:rsid w:val="00C65800"/>
    <w:rsid w:val="00C65856"/>
    <w:rsid w:val="00CD3B34"/>
    <w:rsid w:val="00D0197C"/>
    <w:rsid w:val="00D16515"/>
    <w:rsid w:val="00D51F90"/>
    <w:rsid w:val="00DB2A0A"/>
    <w:rsid w:val="00DC7DE6"/>
    <w:rsid w:val="00DF68B4"/>
    <w:rsid w:val="00E10D82"/>
    <w:rsid w:val="00E27051"/>
    <w:rsid w:val="00E512DA"/>
    <w:rsid w:val="00E63F88"/>
    <w:rsid w:val="00EB3D6B"/>
    <w:rsid w:val="00EE2A70"/>
    <w:rsid w:val="00EF075A"/>
    <w:rsid w:val="00F03B7D"/>
    <w:rsid w:val="00F071E1"/>
    <w:rsid w:val="00F12086"/>
    <w:rsid w:val="00F43354"/>
    <w:rsid w:val="00F6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9D"/>
    <w:pPr>
      <w:ind w:left="720"/>
      <w:contextualSpacing/>
    </w:pPr>
  </w:style>
  <w:style w:type="character" w:customStyle="1" w:styleId="apple-converted-space">
    <w:name w:val="apple-converted-space"/>
    <w:basedOn w:val="a0"/>
    <w:rsid w:val="009D5DCA"/>
  </w:style>
  <w:style w:type="character" w:styleId="a4">
    <w:name w:val="Hyperlink"/>
    <w:basedOn w:val="a0"/>
    <w:uiPriority w:val="99"/>
    <w:semiHidden/>
    <w:unhideWhenUsed/>
    <w:rsid w:val="009D5DCA"/>
    <w:rPr>
      <w:color w:val="0000FF"/>
      <w:u w:val="single"/>
    </w:rPr>
  </w:style>
  <w:style w:type="character" w:customStyle="1" w:styleId="t12">
    <w:name w:val="t12"/>
    <w:basedOn w:val="a0"/>
    <w:rsid w:val="00703415"/>
  </w:style>
  <w:style w:type="paragraph" w:styleId="a5">
    <w:name w:val="Balloon Text"/>
    <w:basedOn w:val="a"/>
    <w:link w:val="a6"/>
    <w:uiPriority w:val="99"/>
    <w:semiHidden/>
    <w:unhideWhenUsed/>
    <w:rsid w:val="00D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D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0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37E"/>
  </w:style>
  <w:style w:type="paragraph" w:styleId="aa">
    <w:name w:val="footer"/>
    <w:basedOn w:val="a"/>
    <w:link w:val="ab"/>
    <w:uiPriority w:val="99"/>
    <w:unhideWhenUsed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9D"/>
    <w:pPr>
      <w:ind w:left="720"/>
      <w:contextualSpacing/>
    </w:pPr>
  </w:style>
  <w:style w:type="character" w:customStyle="1" w:styleId="apple-converted-space">
    <w:name w:val="apple-converted-space"/>
    <w:basedOn w:val="a0"/>
    <w:rsid w:val="009D5DCA"/>
  </w:style>
  <w:style w:type="character" w:styleId="a4">
    <w:name w:val="Hyperlink"/>
    <w:basedOn w:val="a0"/>
    <w:uiPriority w:val="99"/>
    <w:semiHidden/>
    <w:unhideWhenUsed/>
    <w:rsid w:val="009D5DCA"/>
    <w:rPr>
      <w:color w:val="0000FF"/>
      <w:u w:val="single"/>
    </w:rPr>
  </w:style>
  <w:style w:type="character" w:customStyle="1" w:styleId="t12">
    <w:name w:val="t12"/>
    <w:basedOn w:val="a0"/>
    <w:rsid w:val="00703415"/>
  </w:style>
  <w:style w:type="paragraph" w:styleId="a5">
    <w:name w:val="Balloon Text"/>
    <w:basedOn w:val="a"/>
    <w:link w:val="a6"/>
    <w:uiPriority w:val="99"/>
    <w:semiHidden/>
    <w:unhideWhenUsed/>
    <w:rsid w:val="00D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D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0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37E"/>
  </w:style>
  <w:style w:type="paragraph" w:styleId="aa">
    <w:name w:val="footer"/>
    <w:basedOn w:val="a"/>
    <w:link w:val="ab"/>
    <w:uiPriority w:val="99"/>
    <w:unhideWhenUsed/>
    <w:rsid w:val="005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2052-1CCA-4399-A970-5D256CF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</dc:creator>
  <cp:lastModifiedBy>ТкаченкоОВ</cp:lastModifiedBy>
  <cp:revision>3</cp:revision>
  <cp:lastPrinted>2017-12-07T07:02:00Z</cp:lastPrinted>
  <dcterms:created xsi:type="dcterms:W3CDTF">2017-12-08T03:53:00Z</dcterms:created>
  <dcterms:modified xsi:type="dcterms:W3CDTF">2017-12-13T06:58:00Z</dcterms:modified>
</cp:coreProperties>
</file>