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E6" w:rsidRDefault="00AA7DE6" w:rsidP="00AA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Биология_как_наука"/>
      <w:bookmarkEnd w:id="0"/>
    </w:p>
    <w:p w:rsidR="00AA7DE6" w:rsidRPr="00AA7DE6" w:rsidRDefault="00AA7DE6" w:rsidP="00AA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>Предмет и задачи экологии</w:t>
      </w:r>
    </w:p>
    <w:p w:rsidR="00AA7DE6" w:rsidRPr="00AA7DE6" w:rsidRDefault="00AA7DE6" w:rsidP="00AA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Значение: </w:t>
      </w: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Человечество является частью природы, жизнь зависит от непрерывного функционирования природных систем… </w:t>
      </w: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 должен приобретать знания, необходимые для сохранения и расширения его возможностей по использованию природных ресурсов, сохраняя при этом виды и экосистемы на благо нынешнего и будущих поколений. </w:t>
      </w: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занятия: </w:t>
      </w: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теоретических знаний и практических умений обучающийся должен </w:t>
      </w: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Знать:  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понятия «экология»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Цели и задачи экологии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Объект изучения экологии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Предмет изучения экологии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Методы, используемые в экологических исследованиях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Значение экологии в обществе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Значение экологии для медицины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Законы экологии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Жизненные формы растений</w:t>
      </w:r>
    </w:p>
    <w:p w:rsidR="00AA7DE6" w:rsidRPr="00AA7DE6" w:rsidRDefault="00AA7DE6" w:rsidP="00AA7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>Жизненные формы животных</w:t>
      </w: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AA7DE6" w:rsidRPr="00AA7DE6" w:rsidRDefault="00AA7DE6" w:rsidP="00AA7D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Выделять главное из различных источников знаний </w:t>
      </w:r>
    </w:p>
    <w:p w:rsidR="00AA7DE6" w:rsidRPr="00AA7DE6" w:rsidRDefault="00AA7DE6" w:rsidP="00AA7D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Обобщать и систематизировать знания</w:t>
      </w: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D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Владеть:</w:t>
      </w:r>
    </w:p>
    <w:p w:rsidR="00AA7DE6" w:rsidRPr="00AA7DE6" w:rsidRDefault="00AA7DE6" w:rsidP="00AA7D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навыками познавательной, учебно-исследовательской и проектной деятельности</w:t>
      </w:r>
    </w:p>
    <w:p w:rsidR="00AA7DE6" w:rsidRPr="00AA7DE6" w:rsidRDefault="00AA7DE6" w:rsidP="00AA7D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изучения темы: 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>Контроль исходного уровня знаний: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1. Дайте определение понятия «экология»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2. Назовите объекты изучения экологии.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3. Назовите разделы экологии.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4. Какие методы исследования используют в экологии?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5. Какое значение имеют экологические исследования?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6. Перечислите правила экологии.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содержание темы 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Сам термин "экология" был предложен в 1866 году Геккелем (до этого предлагались другие варианты - "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эпирриология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биономия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>" - но они не прижились). Термин "экология", как известно, происходит от греческих корней "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ойкос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" - "жилище" и "логос" - "наука". То есть это наука о взаимоотношениях организмов со средой обитания (а не наука о доме, как пишут некоторые "остряки"). В экологии выделяют экологию различных систематических групп (экология грибов, экология растений, экология млекопитающий и т.д.), сред жизни (суши, почвы, моря и т.п.), эволюционную экологию (связь эволюции видов и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сопутсвующих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экологических условий), ряд прикладных направлений (медицинская, с/х,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эколо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-экономические науки) и многие другие направления - нет смысла 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 все. Особо следует отметить такой раздел как социальная экология - то есть экология человеческого сообщества, изучающая взаимоотношение социума и Природы.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работа: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Прочитайте предложенный текст «История развития экологии как науки». 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>Выполните задания: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1. Дайте определение понятию «экология»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2. Заполните таблицу «История развития экологии»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AA7DE6" w:rsidRPr="00AA7DE6" w:rsidTr="008860E3">
        <w:tc>
          <w:tcPr>
            <w:tcW w:w="3369" w:type="dxa"/>
          </w:tcPr>
          <w:p w:rsidR="00AA7DE6" w:rsidRPr="00AA7DE6" w:rsidRDefault="00AA7DE6" w:rsidP="00AA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DE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6095" w:type="dxa"/>
          </w:tcPr>
          <w:p w:rsidR="00AA7DE6" w:rsidRPr="00AA7DE6" w:rsidRDefault="00AA7DE6" w:rsidP="00AA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DE6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 в науку</w:t>
            </w:r>
          </w:p>
        </w:tc>
      </w:tr>
      <w:tr w:rsidR="00AA7DE6" w:rsidRPr="00AA7DE6" w:rsidTr="008860E3">
        <w:tc>
          <w:tcPr>
            <w:tcW w:w="3369" w:type="dxa"/>
          </w:tcPr>
          <w:p w:rsidR="00AA7DE6" w:rsidRPr="00AA7DE6" w:rsidRDefault="00AA7DE6" w:rsidP="00AA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A7DE6" w:rsidRPr="00AA7DE6" w:rsidRDefault="00AA7DE6" w:rsidP="00AA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развития экологии как науки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первых шагов своего развития человек неразрывно связан с природой. Он всегда находился в тесной зависимости от растительного и животного мира, от их ресурсов и был вынужден повседневно считаться с особенностями распределения и образа жизни зверей, рыб, птиц др. Конечно, представления древнего человека об окружающей среде не носили научного характера и были не всегда осознанными, но с течением времени именно они послужили источником накопления экологических знаний. Большое влияние на мировоззрение ученых современной эпохи оказали древнегреческие ученые. Так, например, Аристотель (384—322 до н. э.) в своей «Истории животных» различал водных и сухопутных животных, плавающих, летающих, ползающих. Его внимание привлекали такие вопросы, как приуроченность организмов к местообитаниям, одиночная или стайная жизнь, различия в питании и т. д. Вопросы строения и жизни организмов рассматривались в трудах таких античных мыслителей и философов, как Теофраст (371—280 до н. э.), Плиний Старший (23— 79 н. э.) с его знаменитой «Естественной историей».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 Удивительные открытия, которые принесли с собой путешествия в отдаленные страны и великие географические открытия эпохи Возрождения, послужили толчком для развития биологии. Ученые и путешественники не только описывали внешнее и внутреннее строение растений, но и сообщали сведения о зависимости растений от условий произрастания или возделывания. Известный английский химик Роберт Бойль (1627—1691) оказался первым, кто осуществил экологический эксперимент; он опубликовал результаты сравнительного изучения влияния низкого атмосферного давления на различных животных. 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вклад в формирование экологических знаний внесли шведский естествоиспытатель Карл Линней (1707—1778) и французский исследователь природы Жорж Бюффон (1707—1788), в трудах которых подчеркивалось ведущее значение климатических факторов. Особенно большой интерес представляют сочинения Линнея «Экономия природы». Под «экономией» Линней понимал взаимные отношения всех естественных тел, он сравнивал природу с человеческой общиной, живущей по определенным законам.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 наблюдения, оказавшие влияние на развитие экологии, были выполнены учеными Российской Академии наук в ходе экспедиционных исследований, проводимых со второй половины XVIII в. Среди организаторов и участников этих экспедиций надо отметить С. П. Крашенинникова (1713—1755) с его «Описанием земли Камчатки», академика П. С. Палласа (1741—1811), подготовившего капитальный труд «Описание животных российско-азиатских».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влияние на развитие экологической науки оказал французский автор первого эволюционного учения Жан Батист Ламарк (1744— 1829), считавший, что важнейшей причиной приспособительных изменений организмов, эволюции растений и животных является влияние внешних условий среды.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Особую роль в развитии экологических идей сыграли труды великого английского ученого-естествоиспытателя Чарлза Дарвина (1809—1882) — основателя учения об эволюции органического мира. Вывод Ч. Дарвина о существующей в природе постоянной борьбе за существование принадлежит к числу центральных проблем экологии.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самостоятельная наука экология сформировалась к началу двадцатого столетия. Большой вклад в ее развитие в XX в. внесли всемирно известные ученые-ботаники К. А. Тимирязев (1843—1920), В. В. Докучаев (1846—1903), В. Н. Сукачев (1880—1967) и ряд других.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Крупнейший русский ученый XX в. В. И. Вернадский (1863—1945) создает учение о биосфере и ноосфере. Он показывает, какую огромную роль играют живые организмы в геохимических процессах на нашей планете.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превращения экологии в самостоятельную науку очень важными были 1920-1940-е годы. В это время публикуется ряд книг по разным аспектам экологии, начинают выходить специализированные журналы (некоторые из них существуют до сих пор), возникают экологические общества. Но самое главное — постепенно формируется теоретическая основа новой науки, предлагаются первые математические модели и вырабатывается своя методология, позволяющая ставить и решать определенные задачи.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же оформляются два достаточно разных подхода, существующие и в современной экологии: </w:t>
      </w:r>
      <w:r w:rsidRPr="00AA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популяционный</w:t>
      </w: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 — уделяющий основное внимание динамике численности организмов и их распределению в пространстве, и </w:t>
      </w:r>
      <w:proofErr w:type="spellStart"/>
      <w:r w:rsidRPr="00AA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экосистемный</w:t>
      </w:r>
      <w:proofErr w:type="spellEnd"/>
      <w:r w:rsidRPr="00AA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концентрирующийся на процессах круговорота вещества и трансформации энергии.</w:t>
      </w:r>
    </w:p>
    <w:p w:rsidR="00AA7DE6" w:rsidRPr="00AA7DE6" w:rsidRDefault="00AA7DE6" w:rsidP="00AA7DE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половине двадцатого столетия происходит своего рода «</w:t>
      </w:r>
      <w:proofErr w:type="spellStart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экологизация</w:t>
      </w:r>
      <w:proofErr w:type="spellEnd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» современной науки. Это связано с осознанием огромной роли экологических знаний, с пониманием того, что деятельность человека зачастую не просто наносит вред окружающей среде, но и, воздействуя на нее негативно, изменяя условия жизни людей, угрожает самому существованию человечества.</w:t>
      </w:r>
    </w:p>
    <w:p w:rsidR="00545E2A" w:rsidRPr="00545E2A" w:rsidRDefault="00545E2A" w:rsidP="002C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>. Прочитайте предложенный текст «Жизненные формы растений и животных»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>Выполните задания: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1. Дайте определение понятию «жизненная форма»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2. Составьте схему «Классификация жизненных форм растений». Дайте краткую характеристику.</w:t>
      </w:r>
    </w:p>
    <w:p w:rsidR="00AA7DE6" w:rsidRPr="00AA7DE6" w:rsidRDefault="00AA7DE6" w:rsidP="00AA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3. Составьте схему «Классификация жизненных форм животных»</w:t>
      </w:r>
    </w:p>
    <w:p w:rsidR="00AA7DE6" w:rsidRPr="00AA7DE6" w:rsidRDefault="00AA7DE6" w:rsidP="00AA7D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Жизненные формы растений и животных.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Жизненная форма организма</w:t>
      </w: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— внешний облик, отражающий его приспособленность к определенным условиям среды. Общий вид организма, определяющий ту или иную жизненную форму, является результатом адаптации в процессе эволюции к определенным аспектам окружающей среды.</w:t>
      </w: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7DE6" w:rsidRPr="00AA7DE6" w:rsidRDefault="00AA7DE6" w:rsidP="00AA7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основу классификации животных</w:t>
      </w: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жизненным формам могут быть положены разные критерии: способы добывания пищи и ее особенности, степень активности, приуроченность к определенному ландшафту и </w:t>
      </w:r>
      <w:proofErr w:type="gramStart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т.д. Например</w:t>
      </w:r>
      <w:proofErr w:type="gramEnd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среди морских животных по способу добывания пищи и ее особенностям можно выделить такие группы, как растительноядные, хищные, </w:t>
      </w:r>
      <w:proofErr w:type="spellStart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трупоеды</w:t>
      </w:r>
      <w:proofErr w:type="spellEnd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детритоядные</w:t>
      </w:r>
      <w:proofErr w:type="spellEnd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фильтраторы</w:t>
      </w:r>
      <w:proofErr w:type="spellEnd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грунтоеды</w:t>
      </w:r>
      <w:proofErr w:type="spellEnd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), по степени активности — плавающие, ползающие, сидячие, летающие. Значительно более унифицирована </w:t>
      </w:r>
      <w:r w:rsidRPr="00AA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жизненных форм растений</w:t>
      </w: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Особенно широко распространена система жизненных форм, разработанная датским экологом и геоботаником К. </w:t>
      </w:r>
      <w:proofErr w:type="spellStart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Раункиером</w:t>
      </w:r>
      <w:proofErr w:type="spellEnd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1905 г. (рис. 1). Она основана на положении почек возобновления (верхушек побегов) по отношению к поверхности почвы в неблагоприятных условиях (зимой или в засушливый период). </w:t>
      </w:r>
      <w:proofErr w:type="spellStart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Раункиер</w:t>
      </w:r>
      <w:proofErr w:type="spellEnd"/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справедливо полагал, что реакцию растений на климат лучше всего характеризует высота, на которой оно располагает свои органы </w:t>
      </w:r>
      <w:r w:rsidRPr="00AA7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возобновления (почки, корневища, луковицы). Выбор высоты помогает растению пережить неблагоприятные погодные условия. 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Учение о жизненных формах особенно обогатили исследования И. Г. Серебрякова. Он дает следующее развернутое определение: «Жизненную форму у высших растений с эколого-морфологической точки зрения можно </w:t>
      </w:r>
      <w:proofErr w:type="gramStart"/>
      <w:r w:rsidRPr="00AA7DE6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proofErr w:type="gram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 как своеобразный общий облик (габитус) определенной группы растений (включая их подземные органы), возникающий в их онтогенезе в результате роста и развития в определенных условиях среды. Исторически этот габитус развился в данных почвенно-климатических условиях как выражение приспособленности растений к этим условиям» (И. Г. Серебряков, 1964). По И. Г. Серебрякову, жизненную форму растения создает система его вегетативных органов. Жизненная форма – категория морфологическая и экологическая.</w:t>
      </w:r>
    </w:p>
    <w:p w:rsidR="00AA7DE6" w:rsidRPr="00AA7DE6" w:rsidRDefault="00AA7DE6" w:rsidP="00AA7D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К. </w:t>
      </w:r>
      <w:proofErr w:type="spellStart"/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>Раункиера</w:t>
      </w:r>
      <w:proofErr w:type="spellEnd"/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Раункиер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 использовал для классификации жизненных форм растений единственный, но имеющий большое приспособительное значение признак – положение почек возобновления по отношению к поверхности почвы. Сначала он разработал эту систему для растений Средней Европы, но затем распространил на растения всех климатических поясов.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Все растения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Раункиер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 разделил на пять типов (1905), в которых позднее выделил подтипы (1907).</w:t>
      </w:r>
    </w:p>
    <w:p w:rsidR="00AA7DE6" w:rsidRPr="00AA7DE6" w:rsidRDefault="00AA7DE6" w:rsidP="00AA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190625"/>
            <wp:effectExtent l="0" t="0" r="0" b="0"/>
            <wp:docPr id="8" name="Рисунок 8" descr="https://www.wikireading.ru/img/166144_44_i_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wikireading.ru/img/166144_44_i_0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DE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6025" cy="933450"/>
            <wp:effectExtent l="0" t="0" r="0" b="0"/>
            <wp:docPr id="7" name="Рисунок 7" descr="https://www.wikireading.ru/img/166144_44_i_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wikireading.ru/img/166144_44_i_0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E6" w:rsidRPr="00AA7DE6" w:rsidRDefault="00AA7DE6" w:rsidP="00AA7D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Рисунок 1. 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Жизненные формы растений (по К.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Раункиеру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, 1905): </w:t>
      </w:r>
      <w:r w:rsidRPr="00AA7DE6">
        <w:rPr>
          <w:rFonts w:ascii="Times New Roman" w:eastAsia="Times New Roman" w:hAnsi="Times New Roman" w:cs="Times New Roman"/>
          <w:i/>
          <w:iCs/>
          <w:sz w:val="28"/>
          <w:szCs w:val="28"/>
        </w:rPr>
        <w:t>1–3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– фанерофиты; </w:t>
      </w:r>
      <w:r w:rsidRPr="00AA7DE6">
        <w:rPr>
          <w:rFonts w:ascii="Times New Roman" w:eastAsia="Times New Roman" w:hAnsi="Times New Roman" w:cs="Times New Roman"/>
          <w:i/>
          <w:iCs/>
          <w:sz w:val="28"/>
          <w:szCs w:val="28"/>
        </w:rPr>
        <w:t>4–5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хамефиты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>; 6–7 – гемикриптофиты; </w:t>
      </w:r>
      <w:r w:rsidRPr="00AA7DE6">
        <w:rPr>
          <w:rFonts w:ascii="Times New Roman" w:eastAsia="Times New Roman" w:hAnsi="Times New Roman" w:cs="Times New Roman"/>
          <w:i/>
          <w:iCs/>
          <w:sz w:val="28"/>
          <w:szCs w:val="28"/>
        </w:rPr>
        <w:t>8-11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 – криптофиты; </w:t>
      </w:r>
      <w:r w:rsidRPr="00AA7DE6">
        <w:rPr>
          <w:rFonts w:ascii="Times New Roman" w:eastAsia="Times New Roman" w:hAnsi="Times New Roman" w:cs="Times New Roman"/>
          <w:i/>
          <w:iCs/>
          <w:sz w:val="28"/>
          <w:szCs w:val="28"/>
        </w:rPr>
        <w:t>12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терофиты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AA7DE6">
        <w:rPr>
          <w:rFonts w:ascii="Times New Roman" w:eastAsia="Times New Roman" w:hAnsi="Times New Roman" w:cs="Times New Roman"/>
          <w:i/>
          <w:iCs/>
          <w:sz w:val="28"/>
          <w:szCs w:val="28"/>
        </w:rPr>
        <w:t>12а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 – семя с зародышем.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Фанерофиты.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Почки возобновления или верхушки побегов расположены в течение неблагоприятного времени года более или менее высоко в воздухе и подвергаются всем превратностям погоды. Подразделяются на 15 подтипов по высоте растений, по ритму развития листвы, по степени защищенности почек, по консистенции стебля. Один из подтипов – эпифитные фанерофиты.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Хамефиты</w:t>
      </w:r>
      <w:proofErr w:type="spellEnd"/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Почки возобновления у поверхности почвы или не выше 20–30 см. Зимой прикрыты снежным покровом. Подразделяются на 4 подтипа.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Гемикриптофиты.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Почки возобновления или верхушки побегов на поверхности почвы, часто прикрыты подстилкой. Включают три подтипа и более мелкие подразделения.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Криптофиты.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Почки возобновления или верхушки побегов сохраняются в почве (геофиты) или под водой (гелофиты и гидрофиты). Подразделяются на 7 подтипов.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spellStart"/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Терофиты</w:t>
      </w:r>
      <w:proofErr w:type="spellEnd"/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Переносят неблагоприятное время года только в семенах.</w:t>
      </w:r>
    </w:p>
    <w:p w:rsidR="00AA7DE6" w:rsidRPr="00AA7DE6" w:rsidRDefault="00AA7DE6" w:rsidP="00AA7D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>Система И. Г. Серебрякова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жизненной формой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как единицей экологической классификации И. Г. Серебряков понимает совокупность взрослых генеративных особей данного вида в определенных условиях произрастания, обладающих своеобразным обликом, включая надземные и подземные органы. Им выделены 4 отдела жизненных форм.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1. Отдел А. </w:t>
      </w:r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Древесные растения.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Включает 3 типа: деревья, кустарники, кустарнички.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2. Отдел Б. </w:t>
      </w:r>
      <w:proofErr w:type="spellStart"/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Полудревесные</w:t>
      </w:r>
      <w:proofErr w:type="spellEnd"/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растения.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Включает 2 типа – полукустарники и полукустарнички.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lastRenderedPageBreak/>
        <w:t>3. Отдел В. </w:t>
      </w:r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Наземные травы.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Включает 2 типа: поликарпические и монокарпические травы.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>4. Отдел Г. </w:t>
      </w:r>
      <w:r w:rsidRPr="00AA7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Водные травы. </w:t>
      </w:r>
      <w:r w:rsidRPr="00AA7DE6">
        <w:rPr>
          <w:rFonts w:ascii="Times New Roman" w:eastAsia="Times New Roman" w:hAnsi="Times New Roman" w:cs="Times New Roman"/>
          <w:sz w:val="28"/>
          <w:szCs w:val="28"/>
        </w:rPr>
        <w:t>Включает 2 типа: земноводные травы, плавающие и подводные травы.</w:t>
      </w:r>
    </w:p>
    <w:p w:rsidR="00AA7DE6" w:rsidRPr="00AA7DE6" w:rsidRDefault="00AA7DE6" w:rsidP="00AA7D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Выделение отделов основано на степени одревеснения надземных осей (древесные,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полудревесные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 и травянистые растения), выделение типов – на относительной длительности жизни надземных осей или растений в целом. Классы в пределах типов выделяются на основании структуры побегов (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лиановидные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, ползучие, суккулентные и проч.), на основе специфики питания (сапрофиты и паразиты) или образа жизни (эпифиты). При характеристике собственно жизненной формы растений учитывается характер надземных побегов (удлиненные, укороченные, сильно ветвящиеся и образующие подушки, ползучие и т. п.), тип корневой системы (стержнекорневые,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кистекорневые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, корнеотпрысковые растения и т. п.), подземные побеги (короткие и длинные корневища, клубни, луковицы, столоны,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каудексы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 и т. п.). Учитывается также общая длительность жизни и способность к повторному цветению (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монокарпики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A7DE6">
        <w:rPr>
          <w:rFonts w:ascii="Times New Roman" w:eastAsia="Times New Roman" w:hAnsi="Times New Roman" w:cs="Times New Roman"/>
          <w:sz w:val="28"/>
          <w:szCs w:val="28"/>
        </w:rPr>
        <w:t>поликарпики</w:t>
      </w:r>
      <w:proofErr w:type="spellEnd"/>
      <w:r w:rsidRPr="00AA7DE6">
        <w:rPr>
          <w:rFonts w:ascii="Times New Roman" w:eastAsia="Times New Roman" w:hAnsi="Times New Roman" w:cs="Times New Roman"/>
          <w:sz w:val="28"/>
          <w:szCs w:val="28"/>
        </w:rPr>
        <w:t>) и др.</w:t>
      </w:r>
    </w:p>
    <w:p w:rsidR="00AA7DE6" w:rsidRPr="00AA7DE6" w:rsidRDefault="00AA7DE6" w:rsidP="00AA7DE6">
      <w:pPr>
        <w:tabs>
          <w:tab w:val="left" w:pos="15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7DE6" w:rsidRPr="00AA7DE6" w:rsidRDefault="00AA7DE6" w:rsidP="00AA7DE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A7DE6">
        <w:rPr>
          <w:rFonts w:ascii="Times New Roman" w:eastAsia="Times New Roman" w:hAnsi="Times New Roman" w:cs="Times New Roman"/>
          <w:b/>
          <w:sz w:val="28"/>
          <w:szCs w:val="28"/>
        </w:rPr>
        <w:t xml:space="preserve">. Выявить черты сходства внешнего строения организмов в связи с обитанием в водной среде </w:t>
      </w:r>
    </w:p>
    <w:p w:rsidR="00AA7DE6" w:rsidRPr="00AA7DE6" w:rsidRDefault="00AA7DE6" w:rsidP="00AA7DE6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7DE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391025" cy="1628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0" t="29095" r="30992" b="4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5E" w:rsidRDefault="00620A5E" w:rsidP="00620A5E">
      <w:pPr>
        <w:tabs>
          <w:tab w:val="left" w:pos="930"/>
        </w:tabs>
        <w:spacing w:after="0" w:line="240" w:lineRule="auto"/>
        <w:jc w:val="both"/>
      </w:pPr>
    </w:p>
    <w:p w:rsidR="00956EDC" w:rsidRDefault="00956EDC" w:rsidP="0027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2A" w:rsidRPr="00AA7DE6" w:rsidRDefault="00545E2A" w:rsidP="00275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DE6">
        <w:rPr>
          <w:rFonts w:ascii="Times New Roman" w:hAnsi="Times New Roman" w:cs="Times New Roman"/>
          <w:b/>
          <w:sz w:val="28"/>
          <w:szCs w:val="28"/>
        </w:rPr>
        <w:t>Решите задачи.</w:t>
      </w:r>
      <w:bookmarkStart w:id="1" w:name="_GoBack"/>
      <w:bookmarkEnd w:id="1"/>
    </w:p>
    <w:p w:rsidR="00545E2A" w:rsidRDefault="00545E2A" w:rsidP="0027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545E2A">
        <w:rPr>
          <w:rFonts w:ascii="Times New Roman" w:hAnsi="Times New Roman" w:cs="Times New Roman"/>
          <w:sz w:val="28"/>
          <w:szCs w:val="28"/>
        </w:rPr>
        <w:t xml:space="preserve"> Благодатные капли дождя всегда радовали человека, но в некоторых районах земного шара они превратились в серьёзную опасность. Возникла сложная и трудная в своём решении проблема кислотных дождей, что связано с техногенными выбросами сернистых соединений. Каковы последствия кислотных дождей и как их предотвратить.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545E2A">
        <w:rPr>
          <w:rFonts w:ascii="Times New Roman" w:hAnsi="Times New Roman" w:cs="Times New Roman"/>
          <w:sz w:val="28"/>
          <w:szCs w:val="28"/>
        </w:rPr>
        <w:t xml:space="preserve"> К Новому году на 20 га вырубили ёлки. Какого объёма кислорода мы лишились, если 1 га елового леса даёт 10 кг кислорода?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545E2A">
        <w:rPr>
          <w:rFonts w:ascii="Times New Roman" w:hAnsi="Times New Roman" w:cs="Times New Roman"/>
          <w:sz w:val="28"/>
          <w:szCs w:val="28"/>
        </w:rPr>
        <w:t xml:space="preserve"> Откуда берутся нитраты в овощах: моркови, капусте, картофеле и т.д. 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 xml:space="preserve">Где они скапливаются? 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 xml:space="preserve">Каковы их последствия влияния на организм? </w:t>
      </w:r>
    </w:p>
    <w:p w:rsid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>И что необходимо делать для устранения этой проблемы?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545E2A">
        <w:rPr>
          <w:rFonts w:ascii="Times New Roman" w:hAnsi="Times New Roman" w:cs="Times New Roman"/>
          <w:sz w:val="28"/>
          <w:szCs w:val="28"/>
        </w:rPr>
        <w:t xml:space="preserve"> 60 кг макулатуры сохраняет от вырубки 1 дерево, 1 т макулатуры экономит 200 кубических метров воды и 1000кВт/ч электроэнергии.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>Школа собрала за год 15т макулатуры.</w:t>
      </w:r>
    </w:p>
    <w:p w:rsid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>Сколько деревьев сохранили школьники?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545E2A">
        <w:rPr>
          <w:rFonts w:ascii="Times New Roman" w:hAnsi="Times New Roman" w:cs="Times New Roman"/>
          <w:sz w:val="28"/>
          <w:szCs w:val="28"/>
        </w:rPr>
        <w:t xml:space="preserve"> Вы – директор мебельной фабрики, от ваших решений зависит не только экологическое состояние вверенного Вам предприятия и окружающих его территорий, но и Ваше будущее. Экологическая ситуация вокруг озера резко ухудшилась. Виды, неустойчивые к загрязнению, исчезли. Как Вы поступите.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>1) Установите дополнительные фильтры.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lastRenderedPageBreak/>
        <w:t>2) Укрепите партнёрские отношения с лесхозом, произведёте акционирование.</w:t>
      </w:r>
    </w:p>
    <w:p w:rsid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>3) Проведёте модернизации с помощью банковского кредита.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545E2A">
        <w:t xml:space="preserve"> </w:t>
      </w:r>
      <w:r w:rsidRPr="00545E2A">
        <w:rPr>
          <w:rFonts w:ascii="Times New Roman" w:hAnsi="Times New Roman" w:cs="Times New Roman"/>
          <w:sz w:val="28"/>
          <w:szCs w:val="28"/>
        </w:rPr>
        <w:t xml:space="preserve">Главным источником загрязнения окружающей среды в городе служит автомобильный транспорт и промышленные предприятия. 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>Какой Вы видите выход, из создавшейся ситуации, зная, что за вегетационный период дерево, имеющее 10 кг листьев, может без ущерба для себя уничтожить свыше 500 г сернистого газа и 250 г хлора.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2A">
        <w:rPr>
          <w:rFonts w:ascii="Times New Roman" w:hAnsi="Times New Roman" w:cs="Times New Roman"/>
          <w:sz w:val="28"/>
          <w:szCs w:val="28"/>
        </w:rPr>
        <w:t>Рассчитайте, сколько указанных газов уничтожит лесополоса, состоящая из 500 деревьев.</w:t>
      </w:r>
    </w:p>
    <w:p w:rsidR="00545E2A" w:rsidRPr="00545E2A" w:rsidRDefault="00545E2A" w:rsidP="00545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FDF" w:rsidRPr="00956EDC" w:rsidRDefault="001D6FDF" w:rsidP="00275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D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1D6FDF" w:rsidRPr="00275084" w:rsidRDefault="001D6FDF" w:rsidP="0027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Приведите примеры жизненных форм растений и животных Красноярского края согласно составленным схемам «Жизненные формы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«Жизненные </w:t>
      </w:r>
      <w:r w:rsidR="00025F28">
        <w:rPr>
          <w:rFonts w:ascii="Times New Roman" w:hAnsi="Times New Roman" w:cs="Times New Roman"/>
          <w:sz w:val="28"/>
          <w:szCs w:val="28"/>
        </w:rPr>
        <w:t>формы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F28">
        <w:rPr>
          <w:rFonts w:ascii="Times New Roman" w:hAnsi="Times New Roman" w:cs="Times New Roman"/>
          <w:sz w:val="28"/>
          <w:szCs w:val="28"/>
        </w:rPr>
        <w:t>.</w:t>
      </w:r>
    </w:p>
    <w:sectPr w:rsidR="001D6FDF" w:rsidRPr="00275084" w:rsidSect="0027508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0DDC"/>
    <w:multiLevelType w:val="hybridMultilevel"/>
    <w:tmpl w:val="D6B6B1EA"/>
    <w:lvl w:ilvl="0" w:tplc="66A8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6192"/>
    <w:multiLevelType w:val="hybridMultilevel"/>
    <w:tmpl w:val="6ACECC52"/>
    <w:lvl w:ilvl="0" w:tplc="66A8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178A"/>
    <w:multiLevelType w:val="hybridMultilevel"/>
    <w:tmpl w:val="91502372"/>
    <w:lvl w:ilvl="0" w:tplc="66A8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084"/>
    <w:rsid w:val="00025F28"/>
    <w:rsid w:val="001D6FDF"/>
    <w:rsid w:val="00275084"/>
    <w:rsid w:val="002C3EBC"/>
    <w:rsid w:val="003F3975"/>
    <w:rsid w:val="004B42EF"/>
    <w:rsid w:val="00545E2A"/>
    <w:rsid w:val="00620A5E"/>
    <w:rsid w:val="007822A2"/>
    <w:rsid w:val="00956EDC"/>
    <w:rsid w:val="00A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01D7"/>
  <w15:docId w15:val="{07C85A2C-B0AA-4D12-9BA6-1ECF645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EF"/>
  </w:style>
  <w:style w:type="paragraph" w:styleId="1">
    <w:name w:val="heading 1"/>
    <w:basedOn w:val="a"/>
    <w:link w:val="10"/>
    <w:uiPriority w:val="9"/>
    <w:qFormat/>
    <w:rsid w:val="0027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">
    <w:name w:val="p"/>
    <w:basedOn w:val="a"/>
    <w:rsid w:val="0027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7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75084"/>
    <w:rPr>
      <w:b/>
      <w:bCs/>
    </w:rPr>
  </w:style>
  <w:style w:type="character" w:styleId="a4">
    <w:name w:val="Emphasis"/>
    <w:basedOn w:val="a0"/>
    <w:uiPriority w:val="20"/>
    <w:qFormat/>
    <w:rsid w:val="00275084"/>
    <w:rPr>
      <w:i/>
      <w:iCs/>
    </w:rPr>
  </w:style>
  <w:style w:type="paragraph" w:customStyle="1" w:styleId="11">
    <w:name w:val="Подзаголовок1"/>
    <w:basedOn w:val="a"/>
    <w:rsid w:val="0027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donguzova</dc:creator>
  <cp:keywords/>
  <dc:description/>
  <cp:lastModifiedBy>House</cp:lastModifiedBy>
  <cp:revision>6</cp:revision>
  <dcterms:created xsi:type="dcterms:W3CDTF">2018-04-12T08:10:00Z</dcterms:created>
  <dcterms:modified xsi:type="dcterms:W3CDTF">2020-03-25T00:53:00Z</dcterms:modified>
</cp:coreProperties>
</file>