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740" w:rsidRDefault="00644740" w:rsidP="006447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ЛД  107</w:t>
      </w:r>
      <w:proofErr w:type="gramEnd"/>
    </w:p>
    <w:p w:rsidR="00644740" w:rsidRPr="00644740" w:rsidRDefault="00644740" w:rsidP="00644740">
      <w:pPr>
        <w:spacing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74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44740">
        <w:rPr>
          <w:rFonts w:ascii="Times New Roman" w:hAnsi="Times New Roman" w:cs="Times New Roman"/>
          <w:sz w:val="28"/>
          <w:szCs w:val="28"/>
        </w:rPr>
        <w:t>Методы исследования качества почвы.</w:t>
      </w:r>
      <w:r>
        <w:rPr>
          <w:b/>
        </w:rPr>
        <w:t xml:space="preserve">  </w:t>
      </w:r>
    </w:p>
    <w:p w:rsidR="00644740" w:rsidRPr="00644740" w:rsidRDefault="00644740" w:rsidP="006447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7E">
        <w:rPr>
          <w:rFonts w:ascii="Times New Roman" w:hAnsi="Times New Roman" w:cs="Times New Roman"/>
          <w:b/>
          <w:sz w:val="28"/>
          <w:szCs w:val="28"/>
        </w:rPr>
        <w:t>Решение ситуационных задач:</w:t>
      </w:r>
    </w:p>
    <w:p w:rsidR="00644740" w:rsidRPr="001E3C7E" w:rsidRDefault="00644740" w:rsidP="006447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</w:rPr>
        <w:t>Задача № 1. Подготовьте заключение о чистоте почвы. Получены результаты анализа образца почвы: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величина частиц меньше 0,001 мм,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в образце присутствует аммиак, нитриты и нитраты,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коли-титр 0,03;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 xml:space="preserve">обнаружены 13 яиц гельминтов на </w:t>
      </w:r>
      <w:smartTag w:uri="urn:schemas-microsoft-com:office:smarttags" w:element="metricconverter">
        <w:smartTagPr>
          <w:attr w:name="ProductID" w:val="1 кг"/>
        </w:smartTagPr>
        <w:r w:rsidRPr="001E3C7E">
          <w:rPr>
            <w:rFonts w:ascii="Times New Roman" w:hAnsi="Times New Roman" w:cs="Times New Roman"/>
            <w:color w:val="000000"/>
            <w:sz w:val="28"/>
            <w:szCs w:val="28"/>
          </w:rPr>
          <w:t>1 кг</w:t>
        </w:r>
      </w:smartTag>
      <w:r w:rsidRPr="001E3C7E">
        <w:rPr>
          <w:rFonts w:ascii="Times New Roman" w:hAnsi="Times New Roman" w:cs="Times New Roman"/>
          <w:color w:val="000000"/>
          <w:sz w:val="28"/>
          <w:szCs w:val="28"/>
        </w:rPr>
        <w:t xml:space="preserve"> почвы и 33 личинок мух </w:t>
      </w:r>
      <w:proofErr w:type="gramStart"/>
      <w:r w:rsidRPr="001E3C7E">
        <w:rPr>
          <w:rFonts w:ascii="Times New Roman" w:hAnsi="Times New Roman" w:cs="Times New Roman"/>
          <w:color w:val="000000"/>
          <w:sz w:val="28"/>
          <w:szCs w:val="28"/>
        </w:rPr>
        <w:t>на  25</w:t>
      </w:r>
      <w:proofErr w:type="gramEnd"/>
      <w:r w:rsidRPr="001E3C7E">
        <w:rPr>
          <w:rFonts w:ascii="Times New Roman" w:hAnsi="Times New Roman" w:cs="Times New Roman"/>
          <w:color w:val="000000"/>
          <w:sz w:val="28"/>
          <w:szCs w:val="28"/>
        </w:rPr>
        <w:t xml:space="preserve"> см</w:t>
      </w:r>
      <w:r w:rsidRPr="001E3C7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E3C7E">
        <w:rPr>
          <w:rFonts w:ascii="Times New Roman" w:hAnsi="Times New Roman" w:cs="Times New Roman"/>
          <w:sz w:val="28"/>
          <w:szCs w:val="28"/>
        </w:rPr>
        <w:t xml:space="preserve">,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санитарное число 0,5.</w:t>
      </w:r>
    </w:p>
    <w:p w:rsidR="00644740" w:rsidRPr="001E3C7E" w:rsidRDefault="00644740" w:rsidP="006447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. Подготовьте заключение о чистоте почвы.  При анализе почвы, взятой для исследования, обнаружено: размер частиц 0,02-</w:t>
      </w:r>
      <w:smartTag w:uri="urn:schemas-microsoft-com:office:smarttags" w:element="metricconverter">
        <w:smartTagPr>
          <w:attr w:name="ProductID" w:val="0,2 мм"/>
        </w:smartTagPr>
        <w:r w:rsidRPr="001E3C7E">
          <w:rPr>
            <w:rFonts w:ascii="Times New Roman" w:hAnsi="Times New Roman" w:cs="Times New Roman"/>
            <w:color w:val="000000"/>
            <w:sz w:val="28"/>
            <w:szCs w:val="28"/>
          </w:rPr>
          <w:t xml:space="preserve">0,2 мм; </w:t>
        </w:r>
      </w:smartTag>
      <w:r w:rsidRPr="001E3C7E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санитарное число 1; наличие нитратов; коли-титр </w:t>
      </w:r>
      <w:proofErr w:type="gramStart"/>
      <w:r w:rsidRPr="001E3C7E">
        <w:rPr>
          <w:rFonts w:ascii="Times New Roman" w:hAnsi="Times New Roman" w:cs="Times New Roman"/>
          <w:color w:val="000000"/>
          <w:sz w:val="28"/>
          <w:szCs w:val="28"/>
        </w:rPr>
        <w:t>1;титр</w:t>
      </w:r>
      <w:proofErr w:type="gramEnd"/>
      <w:r w:rsidRPr="001E3C7E">
        <w:rPr>
          <w:rFonts w:ascii="Times New Roman" w:hAnsi="Times New Roman" w:cs="Times New Roman"/>
          <w:color w:val="000000"/>
          <w:sz w:val="28"/>
          <w:szCs w:val="28"/>
        </w:rPr>
        <w:t xml:space="preserve"> анаэробов 10; яйца гельминтов и куколки мух отсутствуют; в почве и межпластовых водах содержание фтора понижено.</w:t>
      </w:r>
    </w:p>
    <w:p w:rsidR="00644740" w:rsidRPr="001E3C7E" w:rsidRDefault="00644740" w:rsidP="006447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. Подготовьте заключение о чистоте почвы. При анализе почвы получены следующие данные: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почва мелкозернистая;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водопроницаемость низкая,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воздухопроницаемость низкая;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земельный участок расположен в низине;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уровень стояния грунтовых вод 0,9 м,</w:t>
      </w:r>
      <w:r w:rsidRPr="001E3C7E">
        <w:rPr>
          <w:rFonts w:ascii="Times New Roman" w:hAnsi="Times New Roman" w:cs="Times New Roman"/>
          <w:sz w:val="28"/>
          <w:szCs w:val="28"/>
        </w:rPr>
        <w:t xml:space="preserve"> </w:t>
      </w:r>
      <w:r w:rsidRPr="001E3C7E">
        <w:rPr>
          <w:rFonts w:ascii="Times New Roman" w:hAnsi="Times New Roman" w:cs="Times New Roman"/>
          <w:color w:val="000000"/>
          <w:sz w:val="28"/>
          <w:szCs w:val="28"/>
        </w:rPr>
        <w:t>в нескольких местах наблюдаются размывы грунта.</w:t>
      </w:r>
    </w:p>
    <w:p w:rsidR="00644740" w:rsidRPr="001E3C7E" w:rsidRDefault="00644740" w:rsidP="0064474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sz w:val="28"/>
          <w:szCs w:val="28"/>
          <w:lang w:val="ru-RU"/>
        </w:rPr>
        <w:t>Показатели стандарта на почву.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Показатели не загрязненной почвы, в </w:t>
      </w:r>
      <w:r w:rsidRPr="001E3C7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%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содержание азота               0,0068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Аммиака                                        0,0057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Азотной кислоты                           0,0126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4740" w:rsidRPr="001E3C7E" w:rsidRDefault="00644740" w:rsidP="00644740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санитарного состояния почвы по комплексу показателей</w:t>
      </w:r>
      <w:r w:rsidRPr="001E3C7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644740" w:rsidRPr="001E3C7E" w:rsidRDefault="00644740" w:rsidP="0064474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1843"/>
      </w:tblGrid>
      <w:tr w:rsidR="00644740" w:rsidRPr="001E3C7E" w:rsidTr="00C11506">
        <w:trPr>
          <w:trHeight w:val="1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титр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Титр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анаэробов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яиц гельминтов на кг почвы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Число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лич</w:t>
            </w:r>
            <w:proofErr w:type="spellEnd"/>
            <w:proofErr w:type="gram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куколок мух на </w:t>
            </w:r>
            <w:smartTag w:uri="urn:schemas-microsoft-com:office:smarttags" w:element="metricconverter">
              <w:smartTagPr>
                <w:attr w:name="ProductID" w:val="0.25 м2"/>
              </w:smartTagPr>
              <w:r w:rsidRPr="001E3C7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0.25 м</w:t>
              </w:r>
              <w:r w:rsidRPr="001E3C7E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  <w:lang w:val="ru-RU"/>
                </w:rPr>
                <w:t>2</w:t>
              </w:r>
            </w:smartTag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почвы</w:t>
            </w:r>
          </w:p>
        </w:tc>
      </w:tr>
      <w:tr w:rsidR="00644740" w:rsidRPr="001E3C7E" w:rsidTr="00C11506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spellEnd"/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  <w:proofErr w:type="spellEnd"/>
          </w:p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 и</w:t>
            </w:r>
            <w:r w:rsidRPr="001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  <w:proofErr w:type="spellEnd"/>
          </w:p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44740" w:rsidRPr="001E3C7E" w:rsidTr="00C11506">
        <w:trPr>
          <w:trHeight w:val="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малозаг-рязненная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1,0-0,01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1,0-0,01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Единичные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экземпляры</w:t>
            </w:r>
            <w:proofErr w:type="spellEnd"/>
          </w:p>
        </w:tc>
      </w:tr>
      <w:tr w:rsidR="00644740" w:rsidRPr="001E3C7E" w:rsidTr="00C11506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</w:t>
            </w: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1,0-0,01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0,001-0,0001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10-25</w:t>
            </w:r>
          </w:p>
        </w:tc>
      </w:tr>
      <w:tr w:rsidR="00644740" w:rsidRPr="001E3C7E" w:rsidTr="00C11506">
        <w:trPr>
          <w:trHeight w:val="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сильно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</w:t>
            </w: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0,001 и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0,0001 и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40" w:rsidRPr="001E3C7E" w:rsidRDefault="00644740" w:rsidP="00C115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644740" w:rsidRPr="001E3C7E" w:rsidRDefault="00644740" w:rsidP="00644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740" w:rsidRPr="001E3C7E" w:rsidRDefault="00644740" w:rsidP="00644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Оценка состояния почвы по санитарному числу.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 почвы                     санитарное число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Сильно загрязненная               меньше 0,70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Умеренно загрязненная           от 0,70 до 0,85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Слабо загрязненная                  от 0,85 до 0,98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 чистая                 больше 0,98</w:t>
      </w: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44740" w:rsidRPr="001E3C7E" w:rsidRDefault="00644740" w:rsidP="0064474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E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состояния почвы по химическим, радиоактивным и канцерогенным веществам.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2126"/>
      </w:tblGrid>
      <w:tr w:rsidR="00644740" w:rsidRPr="001E3C7E" w:rsidTr="00C11506">
        <w:trPr>
          <w:trHeight w:val="1042"/>
        </w:trPr>
        <w:tc>
          <w:tcPr>
            <w:tcW w:w="2268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</w:t>
            </w:r>
            <w:proofErr w:type="spellEnd"/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загрязнения</w:t>
            </w:r>
            <w:proofErr w:type="spellEnd"/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почвы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Вредные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вещества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Допустимый</w:t>
            </w:r>
            <w:proofErr w:type="spellEnd"/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  <w:proofErr w:type="spellEnd"/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радиации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Содержание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канцерогенных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в-в по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бензаперену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мкг/кг.</w:t>
            </w:r>
          </w:p>
        </w:tc>
      </w:tr>
      <w:tr w:rsidR="00644740" w:rsidRPr="001E3C7E" w:rsidTr="00C11506">
        <w:trPr>
          <w:trHeight w:val="823"/>
        </w:trPr>
        <w:tc>
          <w:tcPr>
            <w:tcW w:w="2268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уровне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 ниже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ПДК</w:t>
            </w:r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естественный</w:t>
            </w:r>
            <w:proofErr w:type="spellEnd"/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644740" w:rsidRPr="001E3C7E" w:rsidTr="00C11506">
        <w:trPr>
          <w:trHeight w:val="570"/>
        </w:trPr>
        <w:tc>
          <w:tcPr>
            <w:tcW w:w="2268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</w:t>
            </w:r>
          </w:p>
        </w:tc>
        <w:tc>
          <w:tcPr>
            <w:tcW w:w="2127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выше ПДК в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раз не более</w:t>
            </w:r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1,5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</w:t>
            </w:r>
          </w:p>
        </w:tc>
      </w:tr>
      <w:tr w:rsidR="00644740" w:rsidRPr="001E3C7E" w:rsidTr="00C11506">
        <w:trPr>
          <w:trHeight w:val="555"/>
        </w:trPr>
        <w:tc>
          <w:tcPr>
            <w:tcW w:w="2268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умеренно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</w:t>
            </w:r>
          </w:p>
        </w:tc>
        <w:tc>
          <w:tcPr>
            <w:tcW w:w="2127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ПДК в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10-100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выше естествен.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уровня в 2 раза</w:t>
            </w:r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10-30</w:t>
            </w:r>
          </w:p>
        </w:tc>
      </w:tr>
      <w:tr w:rsidR="00644740" w:rsidRPr="001E3C7E" w:rsidTr="00C11506">
        <w:trPr>
          <w:trHeight w:val="555"/>
        </w:trPr>
        <w:tc>
          <w:tcPr>
            <w:tcW w:w="2268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сильно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</w:t>
            </w:r>
          </w:p>
        </w:tc>
        <w:tc>
          <w:tcPr>
            <w:tcW w:w="2127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ПДК в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выше естествен.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уровня в 3 раза</w:t>
            </w:r>
          </w:p>
        </w:tc>
        <w:tc>
          <w:tcPr>
            <w:tcW w:w="2126" w:type="dxa"/>
            <w:shd w:val="clear" w:color="auto" w:fill="FFFFFF"/>
          </w:tcPr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</w:t>
            </w:r>
            <w:proofErr w:type="spellEnd"/>
            <w:r w:rsidRPr="001E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</w:t>
            </w:r>
          </w:p>
          <w:p w:rsidR="00644740" w:rsidRPr="001E3C7E" w:rsidRDefault="00644740" w:rsidP="00C11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3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644740" w:rsidRDefault="00644740" w:rsidP="0064474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44740" w:rsidRPr="001E3C7E" w:rsidRDefault="00644740" w:rsidP="0064474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44740" w:rsidRPr="00500DCD" w:rsidRDefault="00644740" w:rsidP="00644740">
      <w:pPr>
        <w:pStyle w:val="Style6"/>
        <w:widowControl/>
        <w:jc w:val="center"/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>Общепринятая классификация почвенных частиц</w:t>
      </w:r>
    </w:p>
    <w:p w:rsidR="00644740" w:rsidRPr="00500DCD" w:rsidRDefault="00644740" w:rsidP="00644740">
      <w:pPr>
        <w:pStyle w:val="Style6"/>
        <w:widowControl/>
        <w:jc w:val="center"/>
        <w:rPr>
          <w:rStyle w:val="FontStyle14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 xml:space="preserve"> </w:t>
      </w:r>
      <w:r w:rsidRPr="00500DCD">
        <w:rPr>
          <w:rStyle w:val="FontStyle14"/>
          <w:rFonts w:eastAsiaTheme="majorEastAsia"/>
          <w:sz w:val="28"/>
          <w:szCs w:val="28"/>
        </w:rPr>
        <w:t xml:space="preserve">(по Н. А. </w:t>
      </w:r>
      <w:proofErr w:type="spellStart"/>
      <w:r w:rsidRPr="00500DCD">
        <w:rPr>
          <w:rStyle w:val="FontStyle14"/>
          <w:rFonts w:eastAsiaTheme="majorEastAsia"/>
          <w:sz w:val="28"/>
          <w:szCs w:val="28"/>
        </w:rPr>
        <w:t>Качинскому</w:t>
      </w:r>
      <w:proofErr w:type="spellEnd"/>
      <w:r w:rsidRPr="00500DCD">
        <w:rPr>
          <w:rStyle w:val="FontStyle14"/>
          <w:rFonts w:eastAsiaTheme="majorEastAsia"/>
          <w:sz w:val="28"/>
          <w:szCs w:val="28"/>
        </w:rPr>
        <w:t>)</w:t>
      </w:r>
    </w:p>
    <w:p w:rsidR="00644740" w:rsidRPr="00500DCD" w:rsidRDefault="00644740" w:rsidP="00644740">
      <w:pPr>
        <w:pStyle w:val="Style10"/>
        <w:widowControl/>
        <w:jc w:val="both"/>
        <w:rPr>
          <w:rStyle w:val="FontStyle14"/>
          <w:rFonts w:eastAsiaTheme="majorEastAsia"/>
          <w:sz w:val="28"/>
          <w:szCs w:val="28"/>
        </w:rPr>
      </w:pPr>
      <w:r w:rsidRPr="00500DCD">
        <w:rPr>
          <w:rStyle w:val="FontStyle12"/>
          <w:rFonts w:eastAsiaTheme="majorEastAsia"/>
          <w:sz w:val="28"/>
          <w:szCs w:val="28"/>
        </w:rPr>
        <w:t xml:space="preserve">Наименование </w:t>
      </w:r>
      <w:r w:rsidRPr="00500DCD">
        <w:rPr>
          <w:rStyle w:val="FontStyle14"/>
          <w:rFonts w:eastAsiaTheme="majorEastAsia"/>
          <w:sz w:val="28"/>
          <w:szCs w:val="28"/>
        </w:rPr>
        <w:t>частиц                                     Размер частиц, мм</w:t>
      </w:r>
    </w:p>
    <w:p w:rsidR="00644740" w:rsidRPr="00500DCD" w:rsidRDefault="00644740" w:rsidP="00644740">
      <w:pPr>
        <w:pStyle w:val="Style10"/>
        <w:widowControl/>
        <w:tabs>
          <w:tab w:val="left" w:pos="5595"/>
          <w:tab w:val="left" w:pos="5670"/>
        </w:tabs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>Камни, гравий</w:t>
      </w:r>
      <w:r w:rsidRPr="00500DCD">
        <w:rPr>
          <w:rStyle w:val="FontStyle13"/>
          <w:rFonts w:eastAsiaTheme="majorEastAsia"/>
          <w:sz w:val="28"/>
          <w:szCs w:val="28"/>
        </w:rPr>
        <w:tab/>
      </w:r>
      <w:r w:rsidRPr="00500DCD">
        <w:rPr>
          <w:rStyle w:val="FontStyle13"/>
          <w:rFonts w:eastAsiaTheme="majorEastAsia"/>
          <w:sz w:val="28"/>
          <w:szCs w:val="28"/>
        </w:rPr>
        <w:tab/>
        <w:t xml:space="preserve">       3</w:t>
      </w:r>
    </w:p>
    <w:p w:rsidR="00644740" w:rsidRPr="00500DCD" w:rsidRDefault="00644740" w:rsidP="00644740">
      <w:pPr>
        <w:pStyle w:val="Style6"/>
        <w:widowControl/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>Песок крупный                                                                          3-1</w:t>
      </w:r>
    </w:p>
    <w:p w:rsidR="00644740" w:rsidRPr="00500DCD" w:rsidRDefault="00644740" w:rsidP="00644740">
      <w:pPr>
        <w:pStyle w:val="Style8"/>
        <w:widowControl/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>» средний                                                                                 1-0,25</w:t>
      </w:r>
    </w:p>
    <w:p w:rsidR="00644740" w:rsidRPr="00500DCD" w:rsidRDefault="00644740" w:rsidP="00644740">
      <w:pPr>
        <w:pStyle w:val="Style8"/>
        <w:widowControl/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>» мелкий                                                                                0,25-0,05</w:t>
      </w:r>
    </w:p>
    <w:p w:rsidR="00644740" w:rsidRPr="00500DCD" w:rsidRDefault="00644740" w:rsidP="00644740">
      <w:pPr>
        <w:pStyle w:val="Style8"/>
        <w:widowControl/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>Пыль крупная                                                                       0,05-0,01</w:t>
      </w:r>
    </w:p>
    <w:p w:rsidR="00644740" w:rsidRPr="00500DCD" w:rsidRDefault="00644740" w:rsidP="00644740">
      <w:pPr>
        <w:pStyle w:val="Style8"/>
        <w:widowControl/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>» средняя                                                                              0,01-0,005</w:t>
      </w:r>
    </w:p>
    <w:p w:rsidR="00644740" w:rsidRPr="00500DCD" w:rsidRDefault="00644740" w:rsidP="00644740">
      <w:pPr>
        <w:pStyle w:val="Style8"/>
        <w:widowControl/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>» тонкая                                                                                0,005-0,001</w:t>
      </w:r>
    </w:p>
    <w:p w:rsidR="00644740" w:rsidRPr="00500DCD" w:rsidRDefault="00644740" w:rsidP="00644740">
      <w:pPr>
        <w:pStyle w:val="Style8"/>
        <w:widowControl/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>Ил                                                                                              0,001</w:t>
      </w:r>
    </w:p>
    <w:p w:rsidR="00644740" w:rsidRPr="00500DCD" w:rsidRDefault="00644740" w:rsidP="00644740">
      <w:pPr>
        <w:pStyle w:val="Style10"/>
        <w:widowControl/>
        <w:rPr>
          <w:rStyle w:val="FontStyle13"/>
          <w:rFonts w:eastAsiaTheme="majorEastAsia"/>
          <w:sz w:val="28"/>
          <w:szCs w:val="28"/>
        </w:rPr>
      </w:pPr>
      <w:r w:rsidRPr="00500DCD">
        <w:rPr>
          <w:rStyle w:val="FontStyle13"/>
          <w:rFonts w:eastAsiaTheme="majorEastAsia"/>
          <w:sz w:val="28"/>
          <w:szCs w:val="28"/>
        </w:rPr>
        <w:tab/>
      </w:r>
    </w:p>
    <w:p w:rsidR="00644740" w:rsidRDefault="00644740"/>
    <w:sectPr w:rsidR="0064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40"/>
    <w:rsid w:val="00644740"/>
    <w:rsid w:val="00D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F16FC"/>
  <w15:chartTrackingRefBased/>
  <w15:docId w15:val="{B94CF29F-CDDB-4E32-AD86-0C7D5BB1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740"/>
    <w:pPr>
      <w:spacing w:after="0" w:line="240" w:lineRule="auto"/>
    </w:pPr>
    <w:rPr>
      <w:lang w:val="en-US" w:bidi="en-US"/>
    </w:rPr>
  </w:style>
  <w:style w:type="character" w:customStyle="1" w:styleId="FontStyle12">
    <w:name w:val="Font Style12"/>
    <w:basedOn w:val="a0"/>
    <w:uiPriority w:val="99"/>
    <w:rsid w:val="0064474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4474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44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44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44740"/>
    <w:rPr>
      <w:rFonts w:ascii="Times New Roman" w:hAnsi="Times New Roman" w:cs="Times New Roman"/>
      <w:i/>
      <w:iCs/>
      <w:spacing w:val="20"/>
      <w:sz w:val="20"/>
      <w:szCs w:val="20"/>
    </w:rPr>
  </w:style>
  <w:style w:type="paragraph" w:customStyle="1" w:styleId="Style10">
    <w:name w:val="Style10"/>
    <w:basedOn w:val="a"/>
    <w:uiPriority w:val="99"/>
    <w:rsid w:val="00644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2020-04-29T03:52:00Z</dcterms:created>
  <dcterms:modified xsi:type="dcterms:W3CDTF">2020-04-29T04:03:00Z</dcterms:modified>
</cp:coreProperties>
</file>