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Больной С., 59 лет обратился в поликлинику по месту жительства с жалобами  на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фиброколоноскопии в печеночном углу ободочной кишки экзофитная опухоль с язвенным дефектом до 5,5 см в диаметре, на одну треть перекрывающая просвет кишки, взята биопсия - аденокарцинома.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Вопрос 1: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Укажите клиническую форму рака ободочной кишки?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Вопрос 2: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Какой предраковый процесс чаще предшествует раку ободочной кишки?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Вопрос 3: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Назовите самый информативный скрининг-тест на скрытую кровь при колоректальном раке?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Вопрос 4: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Объем оперативного лечения?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Вопрос 5: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Назовите наиболее распространенные схемы химиотерапии</w:t>
      </w:r>
      <w:bookmarkStart w:id="0" w:name="_GoBack"/>
      <w:r>
        <w:rPr>
          <w:rFonts w:hint="default" w:ascii="Times New Roman" w:hAnsi="Times New Roman" w:cs="Times New Roman"/>
          <w:sz w:val="24"/>
          <w:szCs w:val="24"/>
        </w:rPr>
        <w:t xml:space="preserve"> колоректального рака?</w:t>
      </w:r>
    </w:p>
    <w:bookmarkEnd w:id="0"/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Токсико-анемическая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 xml:space="preserve"> рака ободочной кишки</w:t>
      </w:r>
    </w:p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12529"/>
          <w:sz w:val="24"/>
          <w:szCs w:val="24"/>
        </w:rPr>
        <w:t>Аденоматозные полипы, ворсиначатые опухоли, семейные полипозы</w:t>
      </w:r>
    </w:p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Иммунохимический тест определения скрытой крови IFOBT (FIT)</w:t>
      </w:r>
    </w:p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212529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color w:val="212529"/>
          <w:sz w:val="24"/>
          <w:szCs w:val="24"/>
        </w:rPr>
        <w:t>равосторонняя гемиколэктомия</w:t>
      </w:r>
      <w:r>
        <w:rPr>
          <w:rFonts w:hint="default" w:ascii="Times New Roman" w:hAnsi="Times New Roman" w:cs="Times New Roman"/>
          <w:color w:val="212529"/>
          <w:sz w:val="24"/>
          <w:szCs w:val="24"/>
          <w:lang w:val="ru-RU"/>
        </w:rPr>
        <w:t xml:space="preserve"> - р</w:t>
      </w:r>
      <w:r>
        <w:rPr>
          <w:rFonts w:hint="default" w:ascii="Times New Roman" w:hAnsi="Times New Roman" w:cs="Times New Roman"/>
          <w:sz w:val="24"/>
          <w:szCs w:val="24"/>
        </w:rPr>
        <w:t>езекция ободочной кишки</w:t>
      </w:r>
    </w:p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Цель химиотерапии  – убить или повредить опухолевые клетки. Химиотерапия  проводится перорально или внутривенно, поэтому она имеет системное воздействие. Основой химиотерапии  колоректального рака является лечение препаратами, называемыми фторпиримидинами , которые принимаются отдельно (монотерапия) или в сочетании с другими препаратами (комбинированная терапия). Используются такие фторпиримидины, как 5-фторурацил  (5-FU), который вводится внутривенно , и капецитабин  или тегафур-урацил  (UFT), который принимается перорально. Фторпиримидины  обычно сочетаются с лейковорином  (LV), также известным как фолиновая кислота, препаратом, который повышает эффективность действия фторпиримидина . Обычно 5-FU принимается вместе с LV, что сокращенно обозначается 5-FU/LV. </w:t>
      </w:r>
      <w:r>
        <w:rPr>
          <w:rFonts w:hint="default" w:ascii="Times New Roman" w:hAnsi="Times New Roman" w:cs="Times New Roman"/>
          <w:color w:val="212529"/>
          <w:sz w:val="24"/>
          <w:szCs w:val="24"/>
        </w:rPr>
        <w:t>Болюсное введение 5-FU + лейковорин еженедельно в течение 6 недель, 2 недели перерыв =&gt; 3 цикла каждые 8 недель</w:t>
      </w:r>
      <w:r>
        <w:rPr>
          <w:rFonts w:hint="default" w:ascii="Times New Roman" w:hAnsi="Times New Roman" w:cs="Times New Roman"/>
          <w:color w:val="212529"/>
          <w:sz w:val="24"/>
          <w:szCs w:val="24"/>
          <w:lang w:val="ru-RU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</w:rPr>
        <w:t>При комбинированной терапии  фторпиримидины  сочетаются с другими препаратами для химиотерапии, такими как оксалиплатин  и иринотекан.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00022FF" w:usb1="C000205B" w:usb2="00000009" w:usb3="00000000" w:csb0="200001DF" w:csb1="200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900E03"/>
    <w:multiLevelType w:val="multilevel"/>
    <w:tmpl w:val="5A900E0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556DE"/>
    <w:rsid w:val="0FC5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2024-01-31T11:35:00Z</dcterms:created>
  <dc:creator>User</dc:creator>
  <cp:lastModifiedBy>User</cp:lastModifiedBy>
  <dcterms:modified xsi:type="dcterms:W3CDTF">2024-01-31T11:43:49Z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