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5D2" w:rsidRPr="00E775D2" w:rsidRDefault="00E775D2" w:rsidP="00E775D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университет имени профессора В.Ф.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Войно-Ясенецкого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Федерации</w:t>
      </w:r>
    </w:p>
    <w:p w:rsidR="00E775D2" w:rsidRPr="00E775D2" w:rsidRDefault="00E775D2" w:rsidP="00E775D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Войно-Ясенецкого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Минздрава России</w:t>
      </w:r>
    </w:p>
    <w:p w:rsidR="00E775D2" w:rsidRPr="00E775D2" w:rsidRDefault="00E775D2" w:rsidP="00E775D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медицины и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анатомии им. проф. П. Г.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Подзолкова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курсом ПО</w:t>
      </w: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Pr="00E775D2" w:rsidRDefault="00E775D2" w:rsidP="00E775D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на тему: «Поздние трупные явления»</w:t>
      </w: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P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Врач-ординатор 1-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Коплатадзе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</w:p>
    <w:p w:rsidR="00E775D2" w:rsidRDefault="00E775D2" w:rsidP="00E775D2">
      <w:pPr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ru-RU"/>
        </w:rPr>
      </w:pPr>
    </w:p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План: </w:t>
      </w:r>
    </w:p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Введение.Поздниетрупныеявления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Разрушающиетрупныеявления.Гниение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Факторы,влияющиенапроцессыгниения;</w:t>
      </w:r>
    </w:p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Мумификация; </w:t>
      </w:r>
    </w:p>
    <w:p w:rsid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Жировоск;</w:t>
      </w:r>
    </w:p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6)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Торфяноедубление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E775D2" w:rsidRPr="00E775D2" w:rsidRDefault="00E775D2" w:rsidP="00E77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Списоклитературы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75D2" w:rsidRPr="00E775D2" w:rsidRDefault="00E775D2" w:rsidP="00E77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"/var/folders/p7/8rnj9n8x20bgqg4whnh1x2b80000gn/T/com.microsoft.Word/WebArchiveCopyPasteTempFiles/page3image1513983360" \* MERGEFORMATINET </w:instrText>
      </w: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77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161290"/>
            <wp:effectExtent l="0" t="0" r="0" b="3810"/>
            <wp:docPr id="1" name="Рисунок 1" descr="page3image151398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15139833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1. Введение. Поздние трупные явления.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divId w:val="928536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Трупные явления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процессы, развивающиеся в трупе тотчас после смерти, и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вызывающие определенные морфологические изменения.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Вначале они носят характер физических, а затем химических явлений.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Трупные явления впервые изучены на трупах взрослых французскими учеными </w:t>
            </w:r>
            <w:proofErr w:type="spellStart"/>
            <w:r w:rsidRPr="00E775D2">
              <w:rPr>
                <w:rFonts w:ascii="Times New Roman,Italic" w:eastAsia="Times New Roman" w:hAnsi="Times New Roman,Italic" w:cs="Times New Roman"/>
                <w:sz w:val="28"/>
                <w:szCs w:val="28"/>
                <w:lang w:eastAsia="ru-RU"/>
              </w:rPr>
              <w:t>Orfila</w:t>
            </w:r>
            <w:proofErr w:type="spellEnd"/>
            <w:r w:rsidRPr="00E775D2">
              <w:rPr>
                <w:rFonts w:ascii="Times New Roman,Italic" w:eastAsia="Times New Roman" w:hAnsi="Times New Roman,Italic" w:cs="Times New Roman"/>
                <w:sz w:val="28"/>
                <w:szCs w:val="28"/>
                <w:lang w:eastAsia="ru-RU"/>
              </w:rPr>
              <w:t xml:space="preserve">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— </w:t>
            </w:r>
            <w:proofErr w:type="spellStart"/>
            <w:r w:rsidRPr="00E775D2">
              <w:rPr>
                <w:rFonts w:ascii="Times New Roman,Italic" w:eastAsia="Times New Roman" w:hAnsi="Times New Roman,Italic" w:cs="Times New Roman"/>
                <w:sz w:val="28"/>
                <w:szCs w:val="28"/>
                <w:lang w:eastAsia="ru-RU"/>
              </w:rPr>
              <w:t>Dewergie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Исключительно важное значение для следствия имеют трупные явления или абсолютные (достоверные) признаки смерти, позволяющие решать вопросы, связанные с давностью смерти и захоронения, с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констатациеи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временем наступления смерти, первоначальным и измененным положением трупа.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сроку появления трупные явления делятся на ранние и поздние.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Поздние трупные явления — явления, начинающиеся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нескольких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недель, месяцев и даже лет, и продолжающиеся неопределенно длительное время.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подразделяются на разрушающие и консервирующие. К первым относится гниение, ко вторым — мумификация, жировоск, торфяное дубление, консервация в естественных (соли соляных озер, нефть, лед и т.д.) и искусственных консервантах.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Разрушающие трупные явления меняют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вид трупа, изменяют форму и структуру органов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По степени развития их делят на резко выраженные и далеко зашедшие. </w:t>
            </w:r>
          </w:p>
        </w:tc>
      </w:tr>
    </w:tbl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lastRenderedPageBreak/>
        <w:t xml:space="preserve">2. Разрушающие трупные явления. Гниение.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divId w:val="7518525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Гниение — это процесс разложения микробами, выделяющими ферменты сложных белковых веществ на более простые соединения с образованием жирных кислот и газов —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аммиака, углекислоты, метана, сернистого аммония, сероводорода, меркаптанов, триметиламина, скатола, индола, аминокислоты, обладающих резким, специфическим запахом.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Около 100 лет тому назад Луи Пастер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установил, что без микробов гниение не образуется. Гниению всегда предшествует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аутолиз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(мозга,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поджелудочнои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железы и пр.) гидролитическими ферментами, содержащимися в них.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Гнилостные микробы всегда имеются у живого человека в полости рта, кишечника, дыхательных путях, на коже, а также на окружающих предметах и в атмосферном воздухе. Внутри живых и здоровых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они или отсутствуют, или своих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свойств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проявляют. Их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гнилостные качества начинают проявляться после смерти и при некоторых заболеваниях.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Гниение сопровождается образованием так называемых трупных ядов —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путресцина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кадаверина и других, что требует осторожности во время исследования трупа. Патогенные микробы гнилостно распадающимися тканями разлагаются и погибают. Поэтому заражения инфекционными заболеваниями не происходит.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гниения участвуют кишечная палочка, микробы группы протея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палочки, кишечная, слизистая, брыжеечная,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спорогенная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палочка, палочка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Ценкера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белая трупная бактерия, кокки и др. Некоторые из них содержатся в организме человека, являясь сапрофитами и участвуют в гниении только при определенных условиях.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Жизнедеятельность одних из них протекает при хорошем доступе воздуха (аэробов), других (анаэробов) — при недостаточном. Число их велико и гнилостная функция имеет только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побочныи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характер. Микробы, у которых функция разложения белков и пептонов является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называются гнилостными. Процесс разложения белков, сопровождающихся хорошим доступом воздуха и преобладанием аэробов, называют тлением Такое гниение окисляет ткани более быстро и полно. Зловонно пахнущих веществ образуется мало в противоположность гниению, вызываемому анаэробами. </w:t>
            </w:r>
          </w:p>
        </w:tc>
      </w:tr>
    </w:tbl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lastRenderedPageBreak/>
        <w:t xml:space="preserve">3. Факторы, влияющие на процессы гниения.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divId w:val="5675447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Громадное значение на процессы гниения оказывают температура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среды, среда, время года, одежда и обувь, влажность и пористость почвы, доступ воздуха и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кислорода, материал и герметичность гроба, солнечные лучи, род погребения, темнота, телосложение, упитанность, конституция, возраст, причина и темп наступления смерти, употребление незадолго до смерти антибактериальных препаратов, инфекционные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левания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некоторые яды, применение консервантов.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благоприятная для гниения температура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среды — +20—+40 °С и высокая влажность Понижение температуры в диапазоне от 0 °С до +10 °С и снижение влажности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среды замедляет гниение. Температура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среды 0 °С и ниже, а также повышение температуры до +55 ... 60 °С и выше гниение прекращает в связи с губительным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действием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гнилостные микробы.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Влажность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среды оказывает существенное влияние на скорость гниения. Первое время в трупе достаточно влаги и гниение протекает бурно. Недостаток влаги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замедляет гниение, и микробы погибают.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воздух и высокая температура или замедляют гниение, или прекращают его.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Гниение быстро протекает в навозных кучах благодаря теплу, выделяемому сгоранием навоза и обилию влаги даже в холодное время года.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Кислород воздуха необходим для жизнедеятельности аэробов. Недостаток или отсутствие кислорода замедляют или приостанавливают гниение, в связи с чем на воздухе оно протекает быстрее, чем в почве, а в почве быстрее, чем в воде Замедление гниения также связано и с отсутствием воздуха в воде, и ее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Трупы новорожденных, попавших в выгребные ямы и канализационные воды гниют медленно, так как густая масса, образованная фекалиями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не пропускает воздух и задерживает гниение.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гниения зависит также и от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свойств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почвы, играющих исключительно важную роль в процессе гниения.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крупнозернистои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почве гниение идет быстрее, чем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мелкозернистои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Чрезмерная влажность или сухость замедляют гниение. Большое количество бактерий ускоряет гниение Огромное влияние на гниение оказывает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глубина захоронения, качество и герметичность гроба.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Большое влияние на развитие гнилостных процессов оказывает сезонность захоронения, что связано с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влажностью, солнечным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излучением и наличием мух. Трупы, захороненные летом, гниют быстрее захороненных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гниения зависит от скорости проникновения микробов в кровь, причины и темпа наступления смерти При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смерти от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кровопотери они медленно наводняют организм, проникая через стенку кишки в межтканевые лимфатические щели, где и размножаются. В этом случае гниение замедляется Если смерти предшествовала длительная агония, то микробы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агональном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периоде или вскоре после наступления смерти быстро поступают в кровь из кишечника и разносятся по лимфатическим и кровеносным сосудам в органы и ткани, где быстро размножаются, вызывая ускоренное и равномерное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гниение. Жидкое состояние крови в случаях асфиксии, утопления, солнечного и теплового ударов,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электротравмы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так далее способствует быстрому гниению трупа.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Обширные нарушения целостности кожных покровов, инфекционные заболевания (перитонит, эмпиема, сепсис,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гнойные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раны, газовая гангрена, отеки, длительная агония)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ускоряют гниение. Особенно быстро гниение протекает от родового сепсиса и после криминального аборта.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медленное загнивание трупа вызывают обильная кровопотеря, отравления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мышьяком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сулемои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карболовои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окисью углерода, цианистыми соединениями, морфием и другими алкалоидами, быстрая смерть без судорог, употребление антибиотиков, сульфаниламидов. Трупы истощенных, стариков и мужчин загнивают медленно. Обильная кровопотеря задерживает гниение из-за обезвоживания организма, сводящего к минимуму посмертную циркуляцию крови и более быстрое высушивание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Обескровливание отдельных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расчлененного трупа предотвращает попадание в их сосуды микробов. Поэтому части расчлененных трупов будут находиться в различных стадиях гниения.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Отравления мышьяком,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сулемои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карболовои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приводят к консервации трупов.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Большое влияние на скорость разложения оказывает масса трупа, с увеличением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гниение замедляется.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Гниение вызывает ряд изменений, знание которых необходимо для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ошибок, допускаемых некоторыми сотрудниками органов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внутренних дел. Такими распространенными ошибками являются отождествление гниения с кровотечением, отравлением, ожогами.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гниения состоит из образования газов, размягчения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имбибициеи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их полного разжижения.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Гниение проявляется гнилостным запахом, гнилостным грязно-зеленым окрашиванием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гнилостнои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сетью,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гнилостнои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трупнои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эмфиземои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гнилостными пузырями, гнилостным распадом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зависимости от массы тела, характера заболеваний или травм, тех или иных микробов, находящихся в теле перед смертью, в условиях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среды гниение может протекать по одному из трех типов.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тип гниения характеризуется резким накоплением гнилостных газов,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гигантским видом трупа с выпиранием языка, выпадением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кишки, матки, «родами в гробу», вздутием мошонки, образованием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гнилостнои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сети.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тип гниения наблюдается у лиц крепкого телосложения,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массы, погибших от острых инфекций.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тип гниения обусловлен преобладанием процессов мацерации и сравнительно слабо выраженном газообразовании. Гнилостные пузыри появляются на 4—6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вскоре прорываются под напором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транссудирующеи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жидкости. Эпидермис от прикосновения сползает и свисает в виде лоскутов. Труп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осклизлыи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̆. В полостях трупа значительное количество грязно-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зловоннои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жидкости.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тип гниения встречается у лиц с декомпенсированными заболеваниями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системы, отеком тела,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со злокачественными заболеваниями и пр.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тип гниения наблюдается у лиц с малым количеством влаги в теле. У таких трупов щеки и глазные яблоки запавшие, нос заострен, живот втянут, кожа грязно-зеленая, </w:t>
            </w:r>
          </w:p>
        </w:tc>
      </w:tr>
    </w:tbl>
    <w:p w:rsidR="00E775D2" w:rsidRPr="00E775D2" w:rsidRDefault="00E775D2" w:rsidP="00E775D2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конечности усохшие, концы пальцев коричневатые. Кожные покровы тела сухие, на ощупь плотные.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тип гниения бывает у умерших в состоянии резко выраженного истощения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(туберкулез, рак, алиментарная дистрофия, раневое истощение), а также у погибших от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кровопотери (травма, легочное кровотечение, кровотечение при язве желудка).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развития гниения ткани пропитываются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гемолизированнои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кровью утрачивают упругость, становятся дряблыми, затем присоединяются образование гнилостных газов продуцирующих сероводород,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позеленение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органов, трупная эмфизема, гнилостная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имбибиция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расплавление органов, превращение их в маркую массу, осклизлость кожи и распад мягких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трупа.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из признаков гниения является гнилостное пропитывание —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имбибиция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органов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крови,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распавшимися эритроцитами,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придающеи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им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грязно-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цвет.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Гниение всегда начинается с желудочно-кишечного тракта, частично со слизистых оболочек дыхательных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(очагов инфекции), сообщающихся с воздухом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 случаях обширных нарушений целости кожных покровов.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смерти эпителий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быстро погибает. Микробы поступают в кровяное русло и лимфатические сосуды, а оттуда проникают в глубь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Попав в кровь, микробы вспенивают ее, образуя пузырьки гнилостного газа, являющегося процессом жизнедеятельности микробов гниения вследствие разрушения ими белка.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Распространению микробов способствует посмертная циркуляция крови, осуществляемая гнилостными газами, образовавшимися в желудочно-кишечном тракте. Накапливаясь, газы повышают давление до 2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полости, давят на сосуды, в которых кровь подверглась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действию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микробов и вытесняют ее на периферию. Поступившие с кровью в органы и ткани микробы, размножаясь, выделяют газ,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расслаивающии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разрывающии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их. Посмертному перемещению крови и лимфы способствует сток всех жидких сред трупа в нижележащие области тела.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Гнилостные микробы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кишке образуют гнилостные газы, в состав которых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входит сероводород. Вступая во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взаимодействие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кровью, сероводород разлагает ее. Гемоглобин,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соединясь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сероводородом, образует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сульфгемоглобин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с железом, отщепленным от гемоглобина — сернистое железо, имеющее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цвет. Наличие их в крови окрашивает ткани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цвет,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называемыи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трупнои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зеленью. Анатомически толстая кишка наиболее близко расположена к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стенке в подвздошных областях. Вздуваясь гнилостными газами, она плотно прижимается к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стенке, где раньше всего появляется трупная зелень. Отсюда она распространяется на весь живот, а затем переходит на тело. Кожа на кистях и стопах приобретает красновато- зеленоватую окраску.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Вследствие нарастающего давления газов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полости кожа становится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натянутои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упругои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В случаях асфиксии и утопления трупная зелень появляется не с живота,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с головы и груди, что, по-видимому, связано с застоем крови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половине тела,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происходит быстрое размножение микробов. При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гнойном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плеврите трупная зелень появляется в межреберных промежутках и в местах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гнойных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очагов под ними. Давление газов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полости на 3—4 день начинает передвижение микробов по венозным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сосудам. Эти микробы вызывают гниение крови в сосудах и образуют гнилостную грязно- зеленую венозную сеть.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Одновременно с появлением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трупнои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зелени на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день гнилостные газы из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крови начинают проникать в ткани, разрывая и вздувая их. Происходит накопление гнилостных газов в первую очередь в областях тела, богатых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клетчаткои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(живот, грудь, шея, веки, мошонка).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Постепенно труп начинает увеличиваться в размерах, без резких границ туловище переходит в шею, она — в голову. Веки раздуваются гнилостными газами, так что трудно раскрыть глаза. Глазные яблоки выпирают из орбит, приобретают грязно-красную окраску. Под соединительными оболочками глаз появляется масса мелких кровоизлияний, вызванных давлением газа и разрывом сосудов, содержащих кровь.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Газы, скапливающиеся в клетчатке шеи и дна рта, оттесняют корень языка вверх и уменьшают полость рта.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вследствие гниения язык не помещается в полости рта и начинает выпирать из него. Губы выворачиваются. Под давлением гнилостных газов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увеличивается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член и мошонка, молочные железы. Из сосков начинает выделяться иногда молозиво или молоко, отверстий носа — грязно-красная гнилостная жидкость, из зияющего заднепроходного отверстия — кал. Накопление гнилостных газов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подкожнои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клетчатке вызывает вздутие трупа.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Труп принимает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гигантскии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вид. Черты лица изменяются до неузнаваемости. Труп становится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трудноопознаваемым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Вследствие вздутия газами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вес трупа, находящегося в воде, значительно понижается, благодаря чему он всплывает, поднимая значительные тяжести.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ощупывании кожных покровов определяется хруст,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свидетельствующии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о развитии гнилостных газов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подкожнои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клетчатке и мышцах.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медицине вздутие трупными газами и хруст тела обозначаются как трупная эмфизема.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Образующиеся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полости и кишечнике газы оттесняют диафрагму к 3—4 ребру, что сдавливает сердце и легкие, которые опорожняются от крови. От сдавления легких сукровица собирается в бронхах и трахее, проталкивается в глотку и с примесью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гнилостных газов выделяется через отверстия рта и носа.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давлением газов запустевают сердце и большие сосуды. Давление газов,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развившихся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полости, вызывает перемещение желудочного содержимого в пищевод, глотку, полость рта, откуда одна часть его может выделяться через отверстия носа и рта наружу, другая — попасть в дыхательные пути, что может вызвать подозрение на аспирацию пищевых масс. Пассивно затекшие пищевые массы никогда не проникают дальше крупных и средних бронхов. Это позволяет отличить посмертное затекание пищевых масс от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прижизненнои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аспирации.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Давление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полости вызывает выделение кала из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кишки и мочи из мочевого пузыря. У женщин возможно ложное выпадение матки,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из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влагалища,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кишки. Если женщина была беременна, то плод под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действием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газов выталкивается наружу и наступают посмертные, так называемые «роды в гробу».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Резкое вздутие трупа может приводить к лопанию швов одежды и кожи трупа, симулируя иногда ушибленные, рваные и резаные раны, что может привести к ошибочным </w:t>
            </w:r>
          </w:p>
        </w:tc>
      </w:tr>
    </w:tbl>
    <w:p w:rsidR="00E775D2" w:rsidRPr="00E775D2" w:rsidRDefault="00E775D2" w:rsidP="00E775D2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подозрениям, изменению позы трупа. В этих случаях руки и бедра трупа разведены в стороны. Такая поза у женщины может вызвать подозрение в изнасиловании.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стадии гниения волосы, ногти и эпидермис незначительными механическими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воздействиями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 отделяются, зубы становятся подвижными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ячейках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легко могут быть удалены.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Проникновению микробов в ткани препятствует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слой кожи,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защитную функцию. Нарушение целостности его и эпидермиса у живых лиц вызывает нагноение поврежденных участков и проникновение микробов в кровяное русло, которые после смерти быстро разлагают труп.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Проникшие в кровь микробы окрашивают трупные пятна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цвет,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возникающии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 результате распада гемоглобина с образованием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сульфгемоглобина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сернистого железа.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некоторых случаях трупная зелень появляется не на коже живота, а вокруг инфицированных ран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гнойников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Особенно быстро она распространяется при сепсисе. В случаях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агональнои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смерти гнилостные микробы, проникая в ток крови, распространяются по всему организму, вызывая одновременное и равномерное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позеленение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областях трупа с развитием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гнилостнои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сети на плечах, груди, бедрах.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Гниение неодинаково распространяется на трупах живо- и мертворожденных младенцев. Труп мертворожденного обычно стерилен и не имеет гнилостных микробов, в то время как живорожденного имеет гнилостные микробы, попадающие из атмосферного воздуха через пищевод и желудок в кишечник. Поэтому у мертворожденного микробы не на брюшных покровах, а на более влажных областях трупа — губах, веках, крыльях носа. У живорожденного младенца гниение протекает по типу, наблюдаемому у взрослых.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Одновременно с развитием гниения в тканях и органах в результате загнивания крови в венозных сосудах появляются типичные ветвящиеся полосы, соответствующие расположению сосудов и получивших название «гнилостная венозная сеть»,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просвечивающеи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через кожу в виде ветвистых фигур. Она образуется вследствие пропитывания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гемолизированнои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кровью стенок вен и разложения гемоглобина крови гнилостными микробами,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проходящеи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через стенки вен и окрашивающих их соответственно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грязно-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или грязно-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цвет. Гнилостная венозная сеть может располагаться в любых областях тела за исключением ладонных и подошвенных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Как правило, она лучше выражена в вышележащих областях тела трупа.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Гнилостные пузыри образуются от выдавливания газами, образующимися в полостях и тканях трупа гнилостно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крови, проживания ее и гнилостно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жидкости под эпидермис,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отслоенныи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газами. Гнилостные пузыри заполнены грязно-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гнилостнои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жидкостью, которые, лопаясь, образуют участки, лишенные эпи-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дермиса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Эти участки подсыхают и приобретают темно-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цвет. Такие посмертные повреждения неопытными экспертами и сотрудниками ОВД могут быть приняты за прижизненные ссадины и ожоги.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газов внутри органов быстро наступает при проникновении анаэробов в кровь во время агонии. Органы становятся легкими, опущенные в воду плавают, на ощупь хрустящие, на разрезе расслоенные пузырьками гнилостного газа, с поверхности разреза стекает грязно-красная пенистая жидкость.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органов обусловлена их кровенаполнением. С течением времени органы с большим количеством жидкости (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мозг, селезенка) постепенно размягчаются, разжижаются, при манипуляции с ними рвутся, из них изливается бесструктурная масса (гнилостная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имбибиция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 далеко зашедших стадиях гниения органы значительно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уменьшаются в размерах и жидкость перемещается в нижележащие области трупа.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гнилостного расплавления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гнилостная жидкость вытекает из трупа, газы выходят через кожу и труп спадается.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Разжижение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трупа происходит раньше в нижерасположенных областях. Кожа и мышцы,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осклизняясь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расплавляются и сползают с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превращаясь в зловонную тягучую жидкую массу. За ними стекают разжиженные внутренние органы, жидкости. Ткани и органы, расположенные выше, могут высыхать, чем объясняется частичная мумификация трупа.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Труп постепенно лишается всех мягких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а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оставшийся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скелет распадается на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кости.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с внешним проявление гниения происходят гнилостные изменения подкожно-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клетчатки мышц и внутренних органов.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Гнилостныи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распад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клетчатке освобождает жир,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может попасть в просвет сосудов и переместиться дальше давлением газов. Этот жир иногда выявляется в крови,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яремнои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венах, правом сердце.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Гнилостное пропитывание (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имбибиция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во внутренних органах раньше всего наступает в гортани,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стенке пищевода, желудка, кишечника, в мягких мозговых оболочках, эндокарде, которые вначале становятся грязно-красными, а затем начинают зеленеть и расслаиваться гнилостным газом.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Гниение внутренних органов протекает в зависимости от внешних условий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внутренних органов — наличия жидкости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соединительнотканнои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стромы.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Головнои</w:t>
            </w:r>
            <w:proofErr w:type="spellEnd"/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̆ мозг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мозг состоит из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жидкости. Гниению он подвергается быстрее других органов. Первые гнилостные проявления выражаются грязно-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затем он становится грязно-зеленым, расслоенным гнилостным газом, дряблым, превращается в кашицеобразную массу, разжижается и вытекает из полости черепа через разрез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оболочки. Иногда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массе можно обнаружить свертки крови, опухоли, аневризмы, пораженные атеросклерозом сосуды.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Органы шеи</w:t>
            </w: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.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Дольше всего противостоят гниению хрящи гортани подъязычная кость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щитовидныи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хрящ. В далеко зашедших случаях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гниения у лиц молодого возраста он распадается на составные части, которые могут быть приняты за следы насилия.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Легкие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.Гнилостные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 в легких проявляются грязно-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при полнокровии — почти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на ощупь они хрустящие, дряблые, на разрезе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пронизаны пузырьками гнилостного газа. С поверхности стекает пенистая кровь.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стекания жидкости легкие спадаются, уменьшаются в размерах, становятся грязно-серыми, разжижаются, превращаясь в маркую массу. </w:t>
            </w:r>
          </w:p>
        </w:tc>
      </w:tr>
    </w:tbl>
    <w:p w:rsidR="00E775D2" w:rsidRPr="00E775D2" w:rsidRDefault="00E775D2" w:rsidP="00E775D2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divId w:val="4982799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Кровь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Первым признаком гниения является вспенивание крови гнилостными газами, выделяемыми гнилостными микробами, попавшими в кровь из желудочно-кишечного тракта. Наличие в крови и в полости сердца газов может быть ошибочно принято за газовую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воздушную эмболию прижизненного происхождения.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Сердце</w:t>
            </w: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.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признаки гниения на сердце проявляются пузырьками гнилостного газа, пронизывающими и расслаивающими клетчатку эпикарда и миокарда. По ходу сосудов располагается гнилостная сосудистая сеть. Миокард приобретает грязно-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цвет, становится бесструктурным, глинистым. Внутренняя оболочка сердца становится грязно-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вследствие пропитывания кровью. Через некоторое время сердце запустевает, становится легким, а затем расплавляется.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Брюшина</w:t>
            </w: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>.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Гниение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пристеночнои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брюшине проявляется грязно-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пятнами черного цвета, так называемым трупным меланозом.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Печень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Печень вначале приобретает грязно-коричневую окраску, а в зоне желчного пузыря — грязно-зеленую, затем она зеленеет, становится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бесструктурнои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на ощупь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дряблои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Ткань на разрезе расслоена пузырьками гнилостного газа, напоминает соты. По мере потери влаги печень уменьшается в размерах и подвергается гнилостному распаду. Стенка желчного пузыря расслаивается газами.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Селезенка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Цвет гнилостно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селезенки определяет кровенаполнение органа. В случаях малокровия цвет ее грязно-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а полнокровия почти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На ощупь селезенка становится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дряблои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В далеко зашедших случаях гниения из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разрезаннои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капсулы изливается маркая, почти черная жидкость.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Желудок и кишечник</w:t>
            </w: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.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Желудок и петли кишок, раздутые газами, становятся грязно- красными. Под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серознои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оболочками видны пузырьки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гнилостного газа. Стенки расслоены газом. Резко выраженные гнилостные изменения иногда вызывают разрывы стенок газами, о чем необходимо помнить, исследуя трупы с резко выраженными гнилостными изменениями во избежание ошибочных выводов. Гниение оканчивается превращением желудочно-кишечного тракта в однородную массу, стекающую в задние отделы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полости и полость малого таза.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Почки</w:t>
            </w: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>.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подвергаются гниению позже других органов. Околопочечная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клетчатка и ткань почек расслаиваются газом, ткань их становится светло-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вследствие растворения гемоглобина и просачивания из почек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гемолизированнои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жидкости.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Italic" w:eastAsia="Times New Roman" w:hAnsi="Times New Roman,BoldItalic" w:cs="Times New Roman"/>
                <w:sz w:val="28"/>
                <w:szCs w:val="28"/>
                <w:lang w:eastAsia="ru-RU"/>
              </w:rPr>
              <w:t>Матка и яичники</w:t>
            </w: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.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Небеременная матка и яичники долго не подвергаются гниению. Внутренняя поверхность их пропитана кровью. В полости матки находится кровянистое содержимое.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оболочкои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влагалища,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шейки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матки,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кишки усматривается множественные гнилостные пузыри. Ткани окрашены в грязно-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цвет.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Трупное просачивание (транссудация)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явление физического характера, совершающееся при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несомненнои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гнилости. Передвижение жидкости происходит вследствие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гнилостного разрыхления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Жидкость проходит не только через стенки капилляров, но и через стенки других, более крупных сосудов. В результате этого жидкость, содержащаяся в толще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выходит в полости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околосердечнои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сумки, плевральную и брюшную, в норме содержащих лишь следы жидкости. Во время гниения в полости поступает до нескольких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сотен миллилитров кровянисто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жидкости. Степень ее окраски обусловлена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гниения.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плевральные полости и в просвет дыхательных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жидкость может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просачиваться из легких. В этом случае во время переворачивания трупа из отверстий носа и рта выделяется кровянистая жидкость, по количеству и окраске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можно судить о состоянии легких.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околосердечную сумку кровь поступает из сердца, вследствие чего оно может оказаться пустым. О степени кровенаполнения в данном случае судят по степени окраски эндокарда.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брюшную полость жидкость просачивается из желудочно-кишечного тракта. Особенно быстро она просачивается из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минеральными кислотами стенки желудка. Поверхность прилежащих органов делается как бы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обвареннои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а кровь превращается в сухие цилиндры. Значительное количество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жидкости содержится и в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трупах утопленников.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Просачивающаяся из желчного пузыря желчь пропитывает стенки прилегающих петель, кишок.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Жидкости трупа, пропитывая ткани, достигают рогового слоя кожи, отслаивают эпидермис и во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половине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недели образуют пузыри, которые во время манипуляций с трупом легко разрываются и свисают в виде пленок.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Иногда на фасциях и серозных оболочках внутренних органов встречаются множественные, серые, твердые,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формы,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кристаллоподобные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возникающие вследствие гидролитического расщепления белков. Наличие таких кристаллов может быть воспринято как выпадение кристаллов принятого при жизни яда.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плевральных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полостях может скопиться до 2 л грязно-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гнилостнои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жидкости с капельками жира.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дальнейшем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вследствие разжижения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образовавшиеся в них газы выходят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отверстия в коже и труп принимает более или менее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вид.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Постепенно кожа, органы и ткани в процессе гниения размягчаются и превращаются в зловонную кашицу, в состав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входят олеиновая кислота, скатол, индол и соединения фенола.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течением времени все мягкие ткани расплавляются, обнажаются кости и от трупа остается только скелет.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жидких веществ в процессе гниения образуются твердые жирные кислоты и соединения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кислоты с натрием, кальцием, магнием и аммиаком, кристаллы которых располагаются на серозных оболочках, на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гортани и трахеи, пищевода и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толстых кишок. Эти кристаллы неопытными экспертами могут быть приняты за остатки ядов.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Гниение вызывает не только посмертную диффузию алкоголя из желудка, но и посмертное его образование и разрушение в гниющих тканях. Поэтому во время </w:t>
            </w:r>
          </w:p>
        </w:tc>
      </w:tr>
    </w:tbl>
    <w:p w:rsidR="00E775D2" w:rsidRPr="00E775D2" w:rsidRDefault="00E775D2" w:rsidP="00E775D2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divId w:val="11632028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гнилостно измененных трупов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может быть решен вопрос об употреблении или неупотреблении незадолго до смерти спиртных напитков. В таких случаях необходимо оставить для судебно-токсикологического исследования кровь, мышцы конечно-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желудок с содержимым и мочу.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Значение гниения для практики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Гниение затрудняет, а подчас делает невозможным определение прижизненного или посмертного происхождения имеющихся на трупе повреждений. Степень развития гнилостного разложения трупа используется для ориентировочного суждения о давности смерти. Гниение уничтожает признаки повреждений и болезненных изменений в органах и тканях, затрудняет определение давности и причины смерти, способствует всплытию трупов, находящихся в воде, изменяет концентрацию алкоголя в тканях и жидкостях трупа.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Консервирующие трупные явления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Консервирующие трупные явления практически всегда начинаются с гниения. Начавшееся гниение в силу неблагоприятных условий может прекратиться и труп начинает консервироваться. </w:t>
            </w:r>
          </w:p>
        </w:tc>
      </w:tr>
    </w:tbl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4. Мумификация.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divId w:val="1172112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>Мумификация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обезвоживание, протекающее при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или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температуре, значительном притоке сухого воздуха, прекращающим жизнедеятельность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гнилостных микробов, сопровождающееся высыханием трупа.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Мумифицированныи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труп теряет до 90% влаги. Для мумификации необходимы избыток сухого воздуха, хорошая вентиляция, высокая или низкая температура воздуха, прекращение жизнедеятельности гнилостных микробов.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точки зрения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медицины различают естественную и искусственную мумификацию, тотальную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островчатую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интерес представляет естественная, тотальная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островчатая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мумификация.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первые часы после смерти труп начинает разлагаться, однако высокая или низкая температура и движение сухого воздуха подавляют гниение и оно прекращается. Труп начинает обезвоживаться и высыхать.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Быстрее мумифицируются трупы с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пребывающие в условиях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вентиляции, сухого и теплого воздуха, в жаркое время года.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Мумифицированные трупы, как правило, обнаруживаются на чердаках, 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хорошо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вентилируемои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почве, в сыпучих песках, меловых породах, подвалах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церквеи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Теряя влагу, труп уменьшается в весе и размерах, сморщивается, начинает твердеть и темнеть, появляется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пергаментность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ломкость кожи, исчезает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подкожныи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слой, уменьшается скелетная мускулатура, внутренние органы. В таком состоянии труп может оставаться неопределенно долгое время.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Моль,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антрен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клещи поедают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мумифицированныи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труп, превращая мягкие ткани в порошок.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lastRenderedPageBreak/>
              <w:t xml:space="preserve">Значение мумификации для практики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мумификации для установления давности смерти невелико, так как скорость мумификации зависит от множества факторов, трудно поддающихся учету. Наряду с этим она позволяет опознать труп по внешнему облику, определить пол, рост, возраст, распознать повреждения и болезненные изменения, установить групповую специфичность белков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органов, что позволяет судить о группе крови. </w:t>
            </w:r>
          </w:p>
        </w:tc>
      </w:tr>
    </w:tbl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5. Жировоск.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divId w:val="21165097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Жировоск впервые описан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Thonret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Fourcroy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1787 г.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Жировоск (омыление, </w:t>
            </w:r>
            <w:proofErr w:type="spellStart"/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>сапонификация</w:t>
            </w:r>
            <w:proofErr w:type="spellEnd"/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)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постепенное превращение мягких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 крупнозернистую маркую массу, напоминающую масло и издающую запах прогорклого сала. Он образуется при резком недостатке воздуха и избытке влаги в воде рек, озер, колодцев, в водоемах со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или медленно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почве,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подпочвенными водами, в условиях, неблагоприятных для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деятельности микробов и замедляющих гниение. Вначале кожные покровы подвергаются гниению, завершающимся отторжением эпидермиса от собственно кожи. Влага размачивает и разрыхляет кожу, которая становится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проницаемои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для воды. Все растворимые в воде вещества и продукты гнилостного распада, образовавшиеся в трупе, частично вымываются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увлекают за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часть микробов, что замедляет, а иногда и приостанавливает размножение микробов. Под влиянием влаги подкожно-жировая клетчатка начинает распадаться на глицерин и жирные кислоты (олеиновую, пальмитиновую и стеариновую). Глицерин вымывается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а нерастворимые жирные кислоты пропитывают ткани трупа и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вступают в реакцию с солями, щелочных (натрием и калием) и щелочно-земельных металлов (кальция и магния), находящихся в воде и почве, аммиаком, выделяющимся при распаде белка. Вступая в химические реакции, они образуют кальциевые, магнезиальные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аммонийные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соли перечисленных кислот (мыла) твердые и почти не растворимые в воде. Соединения жирных кислот со щелочными металлами (натрием и калием) </w:t>
            </w: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образуют жировоск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студневиднои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консистенции, грязно-серого цвета, а со щелочно-земельными (кальцием и магнием),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серовато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жировоск с сальным блеском и запахом прогорклого жира. Поэтому процесс образования жировоска называют еще омылением. В таком состоянии труп может сохраняться неопределенно долгое время. На превращение трупа в жировоск оказывает влияние влажность среды, отсутствие воздуха, текучесть воды, быстрое прекращение жизнедеятельности микробов, стадия гниения до попадания во влажную безвоздушную среду, концентрация солей в среде нахождения трупа, возраст масса трупа, толщина подкожно-жирового слоя, наличие заболеваний (сепсис) алкоголизм, при котором наблюдаются значительное отложение жира и преобразование твердых жирных кислот, расчленение трупа.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Превращение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в жировоск начинается с подкожно-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клетчатки, затем последовательно ягодиц,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конечностеи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переднего средостения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вилочковои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железы, области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ворот печени,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клетчатки перикарда, лоханок почек, жирового костного мозга.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Мышечнои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ткани не замечается, вместо нее видны пустоты различных очертаний, суставные сумки, надкостница и внутренние органы отсутствуют. Вместо них имеются комки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жировосковои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массы.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 жировоска определяет среда нахождения трупа. Жировоск,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образовавшийся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воде, — серовато-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а во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почве — коричневато-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Сразу по извлечении из воды или очень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почвы труп имеет вид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полустудневиднои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массы, сероватого или серо-зеленого цвета. Высыхая на воздухе, жировоск становится твердым и хрупким.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некоторого пребывания на воздухе труп начинает крошиться от механических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воздействии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становится хрупким, по виду напоминает гипс, и может разрушиться течением воды и выветриванием. Развитию жировоска способствует повышенное содержание жира в тканях.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вид трупов с завершенным циклом образования жировоска обусловлен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нахождения трупа. Наружные формы тела трупа обнаруженного в почве, и волосы обычно хорошо сохранены. Черты лица искажены.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трупов, извлеченных из воды, очень часто отсутствуют волосы на голове и отдельные части тела (голова, конечности). Оставшиеся части тела частично лишены мягких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Значение жировоска для практики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Значение жировоска в основном такое же, как и мумификации. Трупы, находящиеся в состоянии жировоска, могут быть опознаны и через десятки лет.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трупах, превратившихся в жировоск, возможно выявление различных повреждений,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странгуляционнои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борозды, алкоголя, того или иного яда.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6. Торфяное дубление.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E775D2" w:rsidRPr="00E775D2" w:rsidTr="00E775D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divId w:val="885096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Торфяное дубление —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вид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консервации трупа. Оно происходит в болотах, торфяниках, содержащих гумусовые кислоты и танин. Среда болота и торфяная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изолируют труп от воздуха, а гумусовые кислоты убивают гнилостные микробы вначале или вскоре после начавшегося гниения. Кислоты постепенно растворяют белки мягких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известь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которые становятся мягкими и гибкими. Такие кости без усилий режутся ножом.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 трупов, извлеченных из болот и торфяников, под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действием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гумусовых кислот и танина приобретает темно-коричневую окраску, становится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дубленои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Внутренние органы постепенно уменьшаются в объеме и растворяются. В таких условиях трупы могут находиться столетиями. В пресных болотах торфяное дубление не происходит,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попавшии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 них труп превращается в жировоск. </w:t>
            </w:r>
          </w:p>
        </w:tc>
      </w:tr>
      <w:tr w:rsidR="00E775D2" w:rsidRPr="00E775D2" w:rsidTr="00E775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Естественная консервация трупа может наступить и при других условиях, прекращающих в самом начале процесс гниения.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Некоторые другие виды консервации </w:t>
            </w:r>
          </w:p>
          <w:p w:rsidR="00E775D2" w:rsidRPr="00E775D2" w:rsidRDefault="00E775D2" w:rsidP="00E77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Долгое время трупы могут сохраняться в воде с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соли, в растворе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повареннои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соли, в почве,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нефть, в нефтяных скоплениях и в глубине нефтяных скважин. У таких трупов кожа пропитана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маслянистои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жидкостью коричневого цвета. В областях, не покрытых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̆, — отстает от подлежащего слоя (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мацерируется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Процессы гниения в нефти происходят весьма медленно. Во льду и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вечнои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мерзлоте трупы сохраняются тысячелетиями. Замерзание трупа происходит при температуре ниже О °С, и гниение приостанавливается. Хорошая сохранность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органов позволяет выявить повреждения и изменения </w:t>
            </w:r>
            <w:proofErr w:type="spellStart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E7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органов. Исследованием данных трупов можно определить причину смерти, характер повреждений и другие важные для следствия вопросы. </w:t>
            </w:r>
          </w:p>
        </w:tc>
      </w:tr>
    </w:tbl>
    <w:p w:rsidR="00E775D2" w:rsidRDefault="00E775D2" w:rsidP="00E775D2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75D2" w:rsidRDefault="00E775D2" w:rsidP="00E775D2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75D2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7. Список литературы. </w:t>
      </w:r>
    </w:p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Судебная медицина: учебник / под общ. ред. В. Н. Крюкова. — 2-е изд.,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М. : Норма, 2009. 432 с. </w:t>
      </w:r>
    </w:p>
    <w:p w:rsidR="00E775D2" w:rsidRPr="00E775D2" w:rsidRDefault="00E775D2" w:rsidP="00E77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 ресурсы:</w:t>
      </w: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http://sudebnaja.ru/ Трупные явления. Поздние трупные явления. </w:t>
      </w:r>
    </w:p>
    <w:p w:rsidR="00E775D2" w:rsidRPr="00E775D2" w:rsidRDefault="00E775D2">
      <w:pPr>
        <w:rPr>
          <w:sz w:val="28"/>
          <w:szCs w:val="28"/>
        </w:rPr>
      </w:pPr>
    </w:p>
    <w:sectPr w:rsidR="00E775D2" w:rsidRPr="00E775D2" w:rsidSect="009B0F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Times New Roman,BoldItalic">
    <w:altName w:val="Times New Roman"/>
    <w:panose1 w:val="0000080000000009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D2"/>
    <w:rsid w:val="009B0FB7"/>
    <w:rsid w:val="00E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58DDF"/>
  <w15:chartTrackingRefBased/>
  <w15:docId w15:val="{554E9913-B2A3-9A41-8D9C-26F3FF02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5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2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5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0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5588</Words>
  <Characters>31854</Characters>
  <Application>Microsoft Office Word</Application>
  <DocSecurity>0</DocSecurity>
  <Lines>265</Lines>
  <Paragraphs>74</Paragraphs>
  <ScaleCrop>false</ScaleCrop>
  <Company/>
  <LinksUpToDate>false</LinksUpToDate>
  <CharactersWithSpaces>37368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2021-02-14T16:28:00Z</dcterms:created>
  <dcterms:modified xsi:type="dcterms:W3CDTF">2021-02-14T16:37:00Z</dcterms:modified>
</cp:coreProperties>
</file>