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BD0E" w14:textId="77777777" w:rsidR="004D5860" w:rsidRDefault="004D5860" w:rsidP="004D586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2963B40E" w14:textId="77777777" w:rsidR="004D5860" w:rsidRDefault="004D5860" w:rsidP="004D586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70FF3B20" w14:textId="77777777" w:rsidR="004D5860" w:rsidRDefault="004D5860" w:rsidP="004D586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«Красноярский государственный медицинский университет </w:t>
      </w:r>
    </w:p>
    <w:p w14:paraId="0A8C23C1" w14:textId="77777777" w:rsidR="004D5860" w:rsidRDefault="004D5860" w:rsidP="004D586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имени профессора В.Ф. Войно-Ясенецкого»</w:t>
      </w:r>
    </w:p>
    <w:p w14:paraId="3D445098" w14:textId="77777777" w:rsidR="004D5860" w:rsidRDefault="004D5860" w:rsidP="004D586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Министерства здравоохранения Российской Федерации</w:t>
      </w:r>
    </w:p>
    <w:p w14:paraId="00D4BAE1" w14:textId="77777777" w:rsidR="004D5860" w:rsidRDefault="004D5860" w:rsidP="004D5860">
      <w:pPr>
        <w:spacing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(ФГБОУ ВО КрасГМУ им. проф. В.Ф. Войно-Ясенецкого Минздрава России)</w:t>
      </w:r>
    </w:p>
    <w:p w14:paraId="7C11ED2D" w14:textId="77777777" w:rsidR="004D5860" w:rsidRDefault="004D5860" w:rsidP="004D58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4D454" w14:textId="77777777" w:rsidR="004D5860" w:rsidRDefault="004D5860" w:rsidP="004D5860">
      <w:pPr>
        <w:pStyle w:val="a6"/>
        <w:ind w:left="5103"/>
        <w:rPr>
          <w:color w:val="000000" w:themeColor="text1"/>
        </w:rPr>
      </w:pPr>
    </w:p>
    <w:p w14:paraId="58127EFE" w14:textId="77777777" w:rsidR="004D5860" w:rsidRDefault="004D5860" w:rsidP="004D5860">
      <w:pPr>
        <w:pStyle w:val="a6"/>
        <w:jc w:val="center"/>
        <w:rPr>
          <w:noProof/>
          <w:color w:val="000000" w:themeColor="text1"/>
        </w:rPr>
      </w:pPr>
    </w:p>
    <w:p w14:paraId="589EC65D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5E2CD3CC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  <w:r>
        <w:rPr>
          <w:color w:val="000000" w:themeColor="text1"/>
        </w:rPr>
        <w:t>Кафедра физической и реабилитационной медицины с курсом ПО</w:t>
      </w:r>
    </w:p>
    <w:p w14:paraId="78C6162B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624D6063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4D779E0A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00F6CAF1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16D422D8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63498126" w14:textId="77777777" w:rsidR="004D5860" w:rsidRDefault="004D5860" w:rsidP="004D5860">
      <w:pPr>
        <w:pStyle w:val="a6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РЕФЕРАТ </w:t>
      </w:r>
    </w:p>
    <w:p w14:paraId="15EC7B7E" w14:textId="77777777" w:rsidR="004D5860" w:rsidRDefault="004D5860" w:rsidP="004D5860">
      <w:pPr>
        <w:pStyle w:val="a6"/>
        <w:ind w:left="0"/>
        <w:jc w:val="center"/>
        <w:rPr>
          <w:caps/>
          <w:color w:val="000000" w:themeColor="text1"/>
        </w:rPr>
      </w:pPr>
    </w:p>
    <w:p w14:paraId="2C4A4320" w14:textId="269DFAA4" w:rsidR="004D5860" w:rsidRDefault="004D5860" w:rsidP="004D5860">
      <w:pPr>
        <w:pStyle w:val="a6"/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«ФИЗИЧЕСКИЕ МЕТОДЫ ЛЕЧЕНИЯ </w:t>
      </w:r>
      <w:r w:rsidR="0040416D">
        <w:rPr>
          <w:caps/>
          <w:color w:val="000000" w:themeColor="text1"/>
        </w:rPr>
        <w:t>М</w:t>
      </w:r>
      <w:r w:rsidR="00946E63">
        <w:rPr>
          <w:caps/>
          <w:color w:val="000000" w:themeColor="text1"/>
        </w:rPr>
        <w:t>ИГРЕНИ</w:t>
      </w:r>
      <w:r>
        <w:rPr>
          <w:caps/>
          <w:color w:val="000000" w:themeColor="text1"/>
        </w:rPr>
        <w:t>»</w:t>
      </w:r>
    </w:p>
    <w:p w14:paraId="37FDFEDD" w14:textId="77777777" w:rsidR="004D5860" w:rsidRDefault="004D5860" w:rsidP="004D5860">
      <w:pPr>
        <w:pStyle w:val="a6"/>
        <w:jc w:val="center"/>
        <w:rPr>
          <w:caps/>
          <w:color w:val="000000" w:themeColor="text1"/>
        </w:rPr>
      </w:pPr>
    </w:p>
    <w:p w14:paraId="26272EC4" w14:textId="77777777" w:rsidR="004D5860" w:rsidRDefault="004D5860" w:rsidP="004D5860">
      <w:pPr>
        <w:spacing w:line="240" w:lineRule="auto"/>
        <w:ind w:left="-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9DDCF" w14:textId="77777777" w:rsidR="004D5860" w:rsidRDefault="004D5860" w:rsidP="004D58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F2869" w14:textId="77777777" w:rsidR="004D5860" w:rsidRDefault="004D5860" w:rsidP="004D58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E38A8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07042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F44AE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Выполнил: </w:t>
      </w:r>
    </w:p>
    <w:p w14:paraId="6D6AA398" w14:textId="1E3707B0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ординатор </w:t>
      </w:r>
      <w:r w:rsidR="00357FD3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обучения,</w:t>
      </w:r>
    </w:p>
    <w:p w14:paraId="2F12FD00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физиотерапия, </w:t>
      </w:r>
    </w:p>
    <w:p w14:paraId="0680A95E" w14:textId="0DC872A1" w:rsidR="004D5860" w:rsidRDefault="00357FD3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Гладкова</w:t>
      </w:r>
      <w:r w:rsidR="004D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С.Б.</w:t>
      </w:r>
    </w:p>
    <w:p w14:paraId="10EE2FC0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9FDC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Проверил: </w:t>
      </w:r>
      <w:r>
        <w:rPr>
          <w:rFonts w:ascii="Times New Roman" w:hAnsi="Times New Roman" w:cs="Times New Roman"/>
          <w:sz w:val="24"/>
          <w:szCs w:val="24"/>
        </w:rPr>
        <w:t xml:space="preserve">зав. кафедрой, </w:t>
      </w:r>
    </w:p>
    <w:p w14:paraId="58C37CDC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 Можейко Е.Ю</w:t>
      </w:r>
    </w:p>
    <w:p w14:paraId="5E99D7C4" w14:textId="77777777" w:rsidR="004D5860" w:rsidRDefault="004D5860" w:rsidP="004D586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75DDB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02D88ABB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484ED830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13C88262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0E3EA506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144D8C3B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7E097DFC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4D33227C" w14:textId="77777777" w:rsidR="004D5860" w:rsidRDefault="004D5860" w:rsidP="004D5860">
      <w:pPr>
        <w:pStyle w:val="a4"/>
        <w:rPr>
          <w:color w:val="000000" w:themeColor="text1"/>
          <w:szCs w:val="24"/>
        </w:rPr>
      </w:pPr>
    </w:p>
    <w:p w14:paraId="3DBEC54A" w14:textId="77777777" w:rsidR="004D5860" w:rsidRDefault="004D5860" w:rsidP="004D5860">
      <w:pPr>
        <w:pStyle w:val="a4"/>
        <w:jc w:val="center"/>
        <w:rPr>
          <w:color w:val="000000" w:themeColor="text1"/>
          <w:szCs w:val="24"/>
        </w:rPr>
      </w:pPr>
    </w:p>
    <w:p w14:paraId="5AA38458" w14:textId="4C55F40E" w:rsidR="004D5860" w:rsidRDefault="004D5860" w:rsidP="004D5860">
      <w:pPr>
        <w:pStyle w:val="a4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Красноярск, 202</w:t>
      </w:r>
      <w:r w:rsidR="00357FD3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г.</w:t>
      </w:r>
    </w:p>
    <w:p w14:paraId="5580AA56" w14:textId="4E19035A" w:rsidR="004D5860" w:rsidRDefault="004D586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8F1C8CB" w14:textId="3942DF63" w:rsidR="007D15B6" w:rsidRPr="006D6D91" w:rsidRDefault="007D15B6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14:paraId="2F78A023" w14:textId="30D6AC87" w:rsidR="007D15B6" w:rsidRPr="006D6D91" w:rsidRDefault="0040416D" w:rsidP="00D30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46E63">
        <w:rPr>
          <w:rFonts w:ascii="Times New Roman" w:hAnsi="Times New Roman" w:cs="Times New Roman"/>
          <w:sz w:val="24"/>
          <w:szCs w:val="24"/>
        </w:rPr>
        <w:t>игрень</w:t>
      </w:r>
    </w:p>
    <w:p w14:paraId="41A43781" w14:textId="3C2AEA95" w:rsidR="007D15B6" w:rsidRPr="006D6D91" w:rsidRDefault="007D15B6" w:rsidP="00D30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 xml:space="preserve">Физические методы лечения </w:t>
      </w:r>
      <w:r w:rsidR="0040416D">
        <w:rPr>
          <w:rFonts w:ascii="Times New Roman" w:hAnsi="Times New Roman" w:cs="Times New Roman"/>
          <w:sz w:val="24"/>
          <w:szCs w:val="24"/>
        </w:rPr>
        <w:t>м</w:t>
      </w:r>
      <w:r w:rsidR="00946E63">
        <w:rPr>
          <w:rFonts w:ascii="Times New Roman" w:hAnsi="Times New Roman" w:cs="Times New Roman"/>
          <w:sz w:val="24"/>
          <w:szCs w:val="24"/>
        </w:rPr>
        <w:t>игрени</w:t>
      </w:r>
    </w:p>
    <w:p w14:paraId="6A59F8D9" w14:textId="2581189C" w:rsidR="0040416D" w:rsidRPr="0040416D" w:rsidRDefault="00FA2260" w:rsidP="004041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Сосудосуживающие методы</w:t>
      </w:r>
    </w:p>
    <w:p w14:paraId="0DCD20EE" w14:textId="72AA6454" w:rsidR="007D15B6" w:rsidRDefault="00FA2260" w:rsidP="00D30D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Тонизирующие</w:t>
      </w:r>
      <w:r w:rsidR="007D15B6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14:paraId="016EE38A" w14:textId="39AF7488" w:rsidR="007D15B6" w:rsidRPr="007D15B6" w:rsidRDefault="00357FD3" w:rsidP="00D30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Физиопрофилактика</w:t>
      </w:r>
    </w:p>
    <w:p w14:paraId="161BD577" w14:textId="77777777" w:rsidR="007D15B6" w:rsidRDefault="007D15B6" w:rsidP="00D30D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6A2C7CC" w14:textId="77777777" w:rsidR="007D15B6" w:rsidRDefault="007D15B6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0267B" w14:textId="77777777" w:rsidR="007D15B6" w:rsidRDefault="007D15B6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09A9" w14:textId="5CD75907" w:rsidR="007D15B6" w:rsidRDefault="007D15B6" w:rsidP="00FC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C2848">
        <w:rPr>
          <w:rFonts w:ascii="Times New Roman" w:hAnsi="Times New Roman" w:cs="Times New Roman"/>
          <w:sz w:val="24"/>
          <w:szCs w:val="24"/>
        </w:rPr>
        <w:lastRenderedPageBreak/>
        <w:t>Мигрень</w:t>
      </w:r>
    </w:p>
    <w:p w14:paraId="5624F3A5" w14:textId="77777777" w:rsidR="007D15B6" w:rsidRDefault="007D15B6" w:rsidP="00D30D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B5CAE1" w14:textId="77777777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sz w:val="24"/>
          <w:szCs w:val="24"/>
        </w:rPr>
        <w:t xml:space="preserve">Мигрень – первичная форма головной боли (ГБ), проявляющаяся приступами пульсирующей односторонней ГБ, продолжительностью 4-72 часа, которая сопровождается повышенной чувствительностью к свету, звуку, тошнотой и/или рвотой. </w:t>
      </w:r>
    </w:p>
    <w:p w14:paraId="45225600" w14:textId="77777777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sz w:val="24"/>
          <w:szCs w:val="24"/>
        </w:rPr>
        <w:t>Мигрень обычно возникает в молодом возрасте, до 20 лет. В детском возрасте заболевание чаще встречается у мальчиков; взрослые женщины болеют в 2.5–3 раза чаще, чем мужчины. В возрасте 35-45 лет частота и интенсивность мигренозных приступов достигает максимума, а после 55-60 лет течение болезни облегчается или приступы ГБ полностью прекращаются. В то же время у некоторых пациентов после 50 лет могут сохраняться типичные приступы мигрени и/или только мигренозная аура (мигренозное сопровождение пожилого возраста)</w:t>
      </w:r>
      <w:r w:rsidRPr="00946E63">
        <w:rPr>
          <w:rFonts w:ascii="Times New Roman" w:hAnsi="Times New Roman" w:cs="Times New Roman"/>
          <w:sz w:val="24"/>
          <w:szCs w:val="24"/>
        </w:rPr>
        <w:t>.</w:t>
      </w:r>
    </w:p>
    <w:p w14:paraId="02D72DD8" w14:textId="77777777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E63">
        <w:rPr>
          <w:rFonts w:ascii="Times New Roman" w:hAnsi="Times New Roman" w:cs="Times New Roman"/>
          <w:b/>
          <w:bCs/>
          <w:sz w:val="24"/>
          <w:szCs w:val="24"/>
        </w:rPr>
        <w:t xml:space="preserve">Этиология и патогенез </w:t>
      </w:r>
    </w:p>
    <w:p w14:paraId="517E3F6E" w14:textId="1AC5D42A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sz w:val="24"/>
          <w:szCs w:val="24"/>
        </w:rPr>
        <w:t>Мигрень (М) является хроническим нейроваскулярным заболеванием с наследственной предрасположенностью. Основное звено патогенеза – периодическое развитие периваскулярного нейрогенного воспаления мозговых сосудов, в первую очередь, сосудов твердой мозговой оболочки (ТМО). Показано, что для пациентов с М характерна повышенная возбудимость нейронов коры головного мозга и тригеминоваскулярной системы. При воздействии эндогенных и экзогенных мигренозных триггеров возбудимость тригеминальной системы, гипоталамуса, корковых и некоторых других структур головного мозга усиливается, возникает активация тригеминального ганглия, сенсорного спинномозгового ядра тройничного нерва и волокон тройничного нерва, иннервирующих сосуды ТМО - тригемино-васкулярных волокон. Активация тригемино-васкулярной системы (ТВС) сопровождается выбросом из тригеминоваскулярных окончаний болевых провоспалительных пептидов-вазодилататоров (в первую очередь, кальцитонин-ген-связанного пептида (КГСП или CGRP), а также нейрокинина А и субстанции Р. Возникающие затем вазодилатация и нейрогенное воспаление приводят к активации болевых рецепторов в стенке сосудов ТМО. Болевые импульсы поступают в сенсорную кору головного мозга, и таким образом формируется ощущение пульсирующей ГБ. Сохраняющаяся гипервозбудимость ТВС, центральных ноцицептивных структур и истощение противоболевой системы постепенно приводят к формированию перманентной гиперчувствительности (сенситизации) болевых структур, что способствует учащению приступов ГБ и, в конечном счёте, к хронизации М</w:t>
      </w:r>
      <w:r w:rsidRPr="00946E63">
        <w:rPr>
          <w:rFonts w:ascii="Times New Roman" w:hAnsi="Times New Roman" w:cs="Times New Roman"/>
          <w:sz w:val="24"/>
          <w:szCs w:val="24"/>
        </w:rPr>
        <w:t>.</w:t>
      </w:r>
    </w:p>
    <w:p w14:paraId="55F98F4F" w14:textId="2CCFC7AF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sz w:val="24"/>
          <w:szCs w:val="24"/>
        </w:rPr>
        <w:t>Механизм мигренозной ауры связывают с возникновением и распространением в направлении от зрительной коры к соматосенсорной и лобно-височной областям головного мозга волны деполяризации (возбуждения) нейронов - распространяющаяся корковая депрессия (РКД). Скорость и топография РКД определяют темп, характер и последовательность симптомов мигренозной ауры</w:t>
      </w:r>
      <w:r w:rsidRPr="00946E63">
        <w:rPr>
          <w:rFonts w:ascii="Times New Roman" w:hAnsi="Times New Roman" w:cs="Times New Roman"/>
          <w:sz w:val="24"/>
          <w:szCs w:val="24"/>
        </w:rPr>
        <w:t>.</w:t>
      </w:r>
    </w:p>
    <w:p w14:paraId="244A690E" w14:textId="77777777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E63">
        <w:rPr>
          <w:rFonts w:ascii="Times New Roman" w:hAnsi="Times New Roman" w:cs="Times New Roman"/>
          <w:b/>
          <w:bCs/>
          <w:sz w:val="24"/>
          <w:szCs w:val="24"/>
        </w:rPr>
        <w:t xml:space="preserve">Эпидемиология </w:t>
      </w:r>
    </w:p>
    <w:p w14:paraId="51DBA970" w14:textId="02CB359E" w:rsid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sz w:val="24"/>
          <w:szCs w:val="24"/>
        </w:rPr>
        <w:t>Распространённость М в популяции стран Европы и США в среднем составляет 14% (17% среди женщин и 8% среди мужчин). По данным популяционного исследования, проведенного в 2009–2011 гг. с помощью подворного опроса в 35 городах и 9-ти сельских районах России, распространенность М за один год составила 20.8%, что несколько превышает показатели большинства стран мира. По данным другого российского исследования, распространённость М в течение года составила 15.9% (М без ауры 13.5%, М с аурой 2.4%)</w:t>
      </w:r>
    </w:p>
    <w:p w14:paraId="4A5720A8" w14:textId="30DBEC37" w:rsidR="00946E63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методы лечения больных с мигренью направлены на улучшение кровообращения головного мозга, улучшение тонуса сосудов (сосудорасширяющие методы), коррекцию нарушений центральной нервной системы (седативные и тонизирующие методы) и улучшение метаболизма (энзимостимулирующие методы).</w:t>
      </w:r>
    </w:p>
    <w:p w14:paraId="3C6E9DDF" w14:textId="4784ECD3" w:rsidR="007D15B6" w:rsidRDefault="007D15B6" w:rsidP="00D30DE2">
      <w:pPr>
        <w:spacing w:after="0" w:line="240" w:lineRule="auto"/>
      </w:pPr>
      <w:r>
        <w:br w:type="page"/>
      </w:r>
    </w:p>
    <w:p w14:paraId="15E557C1" w14:textId="6B4AA81C" w:rsidR="007D15B6" w:rsidRPr="00526297" w:rsidRDefault="007D15B6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97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методы лечения </w:t>
      </w:r>
      <w:r w:rsidR="00946E63">
        <w:rPr>
          <w:rFonts w:ascii="Times New Roman" w:hAnsi="Times New Roman" w:cs="Times New Roman"/>
          <w:sz w:val="24"/>
          <w:szCs w:val="24"/>
        </w:rPr>
        <w:t>мигрени</w:t>
      </w:r>
    </w:p>
    <w:p w14:paraId="1292FE71" w14:textId="00923401" w:rsidR="00526297" w:rsidRPr="00946E63" w:rsidRDefault="00946E63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Сосудорасширяющие методы: лекарственный электрофорез вазодилататоров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стимуляторов мозгового кровообращения, лечебный массаж, гальванизация.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Сосудосуживающие методы: лекарственный электрофорез вазоконстрикторов, контрастные ванны.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Методы, раздражающие свободные нервные окончания: местная дарсонвализация, электростатический массаж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Седативные методы: электросонтерапия, франклинизация, азотные, хвойные, пресные, йодобромные ванны.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Тонизирующие методы: лечебный массаж, души; жемчужные, кислородные ванны; аэрофитотерапия тонизирующими препаратами, аэротерапия, талассотерапия.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Энзимостимулирующие методы: лекарственный электрофорез стимуляторов метаболизма, трансцеребральная УВЧ- терапия, талассотерапия</w:t>
      </w:r>
    </w:p>
    <w:p w14:paraId="77001ECD" w14:textId="5AAA8666" w:rsidR="00526297" w:rsidRDefault="00526297" w:rsidP="00D3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DEFF99" w14:textId="77777777" w:rsidR="00946E63" w:rsidRPr="00FA2260" w:rsidRDefault="00946E63" w:rsidP="00946E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Сосудосуживающие методы</w:t>
      </w:r>
    </w:p>
    <w:p w14:paraId="1BE896EE" w14:textId="661AFA53" w:rsidR="00526297" w:rsidRPr="00946E63" w:rsidRDefault="00946E63" w:rsidP="0094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Лекарственный электрофорез. Применяют вазоконстрикторы (с анода): 0,5—1 % раствор мезатона, 0,05— 0,1 % растворы платифиллина, эрготамина, кофеина, эуфиллина. Форе- тируемые через эндотелий сосудов микроциркуляторного русла слизистой оболочки носа вещества диффундируют в кровь и вызывают сужение экстра- и интракраниальных сосудов, улучшая мозговую гемодинамику. Процедуры проводят по эндоназальной методике, при силе тока 1—2 мА, по 10—15 мин, ежедневно или через день; курс 10— 12 процедур.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Локальная криотерапия. Охлаждающий компресс на голову оказывает вазоконстрикторное действие на кожные и мозговые сосуды, антигипоксическое действие на нервную ткань головного мозга. По окончании гипотермии активизируется мозговая ангиогемодинамика, улучшаются венозный отток и ликворообращение. Охлаждающий компресс на теменную или затылочную области (150— 200 см2) ставят при температуре воды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15—20 °С, методика салфетно-аппликационная, по 10—15 мин (через каждые 5 мин салфетки меняют), ежедневно; курс 6 процедур (1—2 ра- за в день) с интервалом между процедурами в 2 ч.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Контрастные ванны. При их проведении на больного действует термический фактор, который вызывает возбуждение термомеханосенсорных структур ног и рефлекторно через со- судодвигательный центр вызывает вазоконстрикцию экстракраниальных сосудов и изменение церебральной ангиогемодинамики с активацией мозгового кровообращения (при вазопаралитической форме мигрени).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Контрастные ванны для ног проводят при температуре воды в одной ванне 16 °С, в другой — 39—40 °С. Сначала погружают обе ноги в горячую воду на 30—60 с, затем — в холодную на 10—20 с, чередуя 4—5 раз за процедуру. Процедуры проводят ежедневно;</w:t>
      </w:r>
      <w:r w:rsidRPr="00946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10 процедур.</w:t>
      </w:r>
      <w:r w:rsidR="00526297" w:rsidRPr="00946E63">
        <w:rPr>
          <w:rFonts w:ascii="Times New Roman" w:hAnsi="Times New Roman" w:cs="Times New Roman"/>
          <w:sz w:val="24"/>
          <w:szCs w:val="24"/>
        </w:rPr>
        <w:br w:type="page"/>
      </w:r>
    </w:p>
    <w:p w14:paraId="0DAC8D31" w14:textId="77777777" w:rsidR="002E27A0" w:rsidRPr="002E27A0" w:rsidRDefault="002E27A0" w:rsidP="009212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Тонизирующие методы</w:t>
      </w:r>
    </w:p>
    <w:p w14:paraId="0000751D" w14:textId="04B280F6" w:rsidR="002E666F" w:rsidRPr="002E27A0" w:rsidRDefault="002E27A0" w:rsidP="002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2E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Талассотерапия. Купания возбуждают ЦНС и вегетативные подкорковые центры, активируют обмен веществ и изменяют функции сердечно-сосудистой, дыхательной и других систем организма. Выделяющиеся при купании активные формы тропных гормонов, катехоламинов и кортикостероидов активируют все виды обмена, повышают реактивность организма, резервы его адаптации — катаболический эффект.</w:t>
      </w:r>
      <w:r w:rsidRPr="002E2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курса лечения назначают купания по режиму слабой холодовой нагрузки (I режим), при хорошей переносимости процедуры — по режиму средней нагрузки (II режим), за- тем при удовлетворительном состоянии во вторую половину срока лечения — по режиму сильной нагрузки (III режим);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12—20 процедур.</w:t>
      </w:r>
      <w:r w:rsidRPr="002E2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Противопоказания: обострение процесса (особенно весной и осенью), частые мигренозные приступы, выраженная вегетативная дисфункция и психоэмоциональная неустойчивость.</w:t>
      </w:r>
    </w:p>
    <w:p w14:paraId="195082F0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4B4C2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AE5D6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F7D41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DAE1E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0669A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D1A94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EF896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7FC84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3659F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25E8E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70917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70720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EAF6C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075AC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A5164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4221C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CB95B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A7743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AFFA6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C1FDA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69CF9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759E1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CD0BE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AD524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3C290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E5B89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0BD4E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A9EC8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49751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DB347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F7B73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CBD87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B36A2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D368B" w14:textId="77777777" w:rsidR="002E666F" w:rsidRDefault="002E666F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7FBCC" w14:textId="77777777" w:rsidR="002E666F" w:rsidRDefault="002E666F" w:rsidP="002E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3345" w14:textId="77777777" w:rsidR="002E666F" w:rsidRDefault="002E666F" w:rsidP="002E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0F1A" w14:textId="77777777" w:rsidR="002E666F" w:rsidRDefault="002E666F" w:rsidP="002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2B14B" w14:textId="06322733" w:rsidR="00921210" w:rsidRPr="000A1E98" w:rsidRDefault="00921210" w:rsidP="0092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98">
        <w:rPr>
          <w:rFonts w:ascii="Times New Roman" w:hAnsi="Times New Roman" w:cs="Times New Roman"/>
          <w:sz w:val="24"/>
          <w:szCs w:val="24"/>
        </w:rPr>
        <w:lastRenderedPageBreak/>
        <w:t>Физиопрофилатика</w:t>
      </w:r>
    </w:p>
    <w:p w14:paraId="4AF151F1" w14:textId="77777777" w:rsidR="00921210" w:rsidRPr="000A1E98" w:rsidRDefault="00921210" w:rsidP="002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6225" w14:textId="1ABA8191" w:rsidR="00921210" w:rsidRPr="000A1E98" w:rsidRDefault="002E27A0" w:rsidP="002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Больных с различными формами мигрени в межприступный период или при редких приступах направляют на климатолечебные курорты: Зеленогорск, Сочи, Южный берег Крыма (в нежаркое время года), Юрмала, Геленджик и др. Улучшение состояния пациентов констатируют по отсутствию мигренозных приступов, уменьшению вегетативной дисфункции и отсутствию психоэмоциональных нарушений.</w:t>
      </w:r>
      <w:r w:rsidRPr="000A1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1E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Физиопрофилактика проводится с целью предупреждения рецидива мигренозных приступов путем купирования церебральной ангиодистонии, уменьшения мозговой гемодинамики (сосудорасширяющие и сосудосуживающие методы), восстановления функций центральной и вегетативной нервной системы (седативные, тонизирующие методы)</w:t>
      </w:r>
    </w:p>
    <w:p w14:paraId="07C1D60E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B16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E919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0C805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2FC08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97131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0C6EE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7896A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CED27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B8D91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7994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B28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BE321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A8751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E5667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E7A5F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B4816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C8972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22A6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2A520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9CFC8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AFAA3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F3486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0D624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8CD36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13EB0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A261F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705FD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2141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12C4D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B1EC2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0AACF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4BAA6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AD7C1" w14:textId="77777777" w:rsidR="002E666F" w:rsidRDefault="002E666F" w:rsidP="000A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F9484" w14:textId="77777777" w:rsidR="000A1E98" w:rsidRDefault="000A1E98" w:rsidP="000A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9E7AC" w14:textId="77777777" w:rsidR="002E666F" w:rsidRDefault="002E666F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3CA23" w14:textId="77777777" w:rsidR="002E666F" w:rsidRDefault="002E666F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6CF9E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91D0C" w14:textId="77777777" w:rsidR="00921210" w:rsidRDefault="00921210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80B87" w14:textId="0C67ADF4" w:rsidR="00526297" w:rsidRPr="000A1E98" w:rsidRDefault="00526297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98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70CA11E0" w14:textId="77777777" w:rsidR="00526297" w:rsidRPr="000A1E98" w:rsidRDefault="00526297" w:rsidP="00D3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D4ADD" w14:textId="77777777" w:rsidR="000A1E98" w:rsidRPr="000A1E98" w:rsidRDefault="000A1E98" w:rsidP="002E66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1E98">
        <w:rPr>
          <w:rFonts w:ascii="Times New Roman" w:hAnsi="Times New Roman" w:cs="Times New Roman"/>
          <w:sz w:val="24"/>
          <w:szCs w:val="24"/>
        </w:rPr>
        <w:t>Амелин А.В., Игнатов Ю.Д., Скоромец А.А., Соколов А.Ю. Мигрень (патогенез, клиника, лечение). М.: МЕДпресс, 2011; 265 с</w:t>
      </w:r>
    </w:p>
    <w:p w14:paraId="328FE2CD" w14:textId="77777777" w:rsidR="000A1E98" w:rsidRPr="000A1E98" w:rsidRDefault="000A1E98" w:rsidP="002E66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Пономаренко Г.Н., Воробьев М.Г. Практическое руководство по физиотерапии. - СПб., 2005. - 416 с</w:t>
      </w:r>
    </w:p>
    <w:p w14:paraId="37B986CF" w14:textId="5D17258A" w:rsidR="007042E2" w:rsidRPr="00526297" w:rsidRDefault="007042E2" w:rsidP="009212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7042E2" w:rsidRPr="0052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041"/>
    <w:multiLevelType w:val="multilevel"/>
    <w:tmpl w:val="E04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30927"/>
    <w:multiLevelType w:val="multilevel"/>
    <w:tmpl w:val="BDE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A5612"/>
    <w:multiLevelType w:val="hybridMultilevel"/>
    <w:tmpl w:val="754C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5A54"/>
    <w:multiLevelType w:val="hybridMultilevel"/>
    <w:tmpl w:val="3502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6CE"/>
    <w:multiLevelType w:val="hybridMultilevel"/>
    <w:tmpl w:val="6758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6208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65BC38B0"/>
    <w:multiLevelType w:val="hybridMultilevel"/>
    <w:tmpl w:val="0270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6AC"/>
    <w:multiLevelType w:val="multilevel"/>
    <w:tmpl w:val="8F50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170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802336">
    <w:abstractNumId w:val="3"/>
  </w:num>
  <w:num w:numId="3" w16cid:durableId="2107848439">
    <w:abstractNumId w:val="1"/>
  </w:num>
  <w:num w:numId="4" w16cid:durableId="8988796">
    <w:abstractNumId w:val="0"/>
  </w:num>
  <w:num w:numId="5" w16cid:durableId="1613517277">
    <w:abstractNumId w:val="7"/>
  </w:num>
  <w:num w:numId="6" w16cid:durableId="675308913">
    <w:abstractNumId w:val="6"/>
  </w:num>
  <w:num w:numId="7" w16cid:durableId="1823740849">
    <w:abstractNumId w:val="4"/>
  </w:num>
  <w:num w:numId="8" w16cid:durableId="37986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6"/>
    <w:rsid w:val="00054716"/>
    <w:rsid w:val="000A1E98"/>
    <w:rsid w:val="002E27A0"/>
    <w:rsid w:val="002E666F"/>
    <w:rsid w:val="00357FD3"/>
    <w:rsid w:val="003D0F74"/>
    <w:rsid w:val="0040416D"/>
    <w:rsid w:val="004D5860"/>
    <w:rsid w:val="00526297"/>
    <w:rsid w:val="007042E2"/>
    <w:rsid w:val="007C16F6"/>
    <w:rsid w:val="007D15B6"/>
    <w:rsid w:val="00921210"/>
    <w:rsid w:val="00946E63"/>
    <w:rsid w:val="00D30DE2"/>
    <w:rsid w:val="00ED38A6"/>
    <w:rsid w:val="00EF22F5"/>
    <w:rsid w:val="00F140BE"/>
    <w:rsid w:val="00FA2260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143D"/>
  <w15:chartTrackingRefBased/>
  <w15:docId w15:val="{862A5C3F-9C59-435E-8CA1-F67360E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B6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860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B6"/>
    <w:pPr>
      <w:ind w:left="720"/>
      <w:contextualSpacing/>
    </w:pPr>
  </w:style>
  <w:style w:type="paragraph" w:customStyle="1" w:styleId="body">
    <w:name w:val="body"/>
    <w:basedOn w:val="a"/>
    <w:rsid w:val="007D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4D5860"/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paragraph" w:styleId="a4">
    <w:name w:val="Body Text"/>
    <w:basedOn w:val="a"/>
    <w:link w:val="a5"/>
    <w:semiHidden/>
    <w:unhideWhenUsed/>
    <w:rsid w:val="004D58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semiHidden/>
    <w:rsid w:val="004D5860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6">
    <w:name w:val="Body Text Indent"/>
    <w:basedOn w:val="a"/>
    <w:link w:val="a7"/>
    <w:semiHidden/>
    <w:unhideWhenUsed/>
    <w:rsid w:val="004D586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semiHidden/>
    <w:rsid w:val="004D586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im-mess">
    <w:name w:val="im-mess"/>
    <w:basedOn w:val="a"/>
    <w:rsid w:val="0035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m-mess--lbl-was-edited">
    <w:name w:val="im-mess--lbl-was-edited"/>
    <w:basedOn w:val="a0"/>
    <w:rsid w:val="0035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51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2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9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Симона</cp:lastModifiedBy>
  <cp:revision>5</cp:revision>
  <dcterms:created xsi:type="dcterms:W3CDTF">2024-05-07T12:55:00Z</dcterms:created>
  <dcterms:modified xsi:type="dcterms:W3CDTF">2024-05-31T09:54:00Z</dcterms:modified>
</cp:coreProperties>
</file>