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373F2E" w:rsidRPr="00407EA6" w:rsidRDefault="00C03482" w:rsidP="00373F2E">
      <w:pPr>
        <w:pStyle w:val="2"/>
        <w:jc w:val="center"/>
        <w:rPr>
          <w:rFonts w:eastAsia="+mn-ea"/>
          <w:color w:val="2C2C2C"/>
          <w:sz w:val="20"/>
          <w:szCs w:val="20"/>
        </w:rPr>
      </w:pPr>
      <w:r w:rsidRPr="00407EA6">
        <w:rPr>
          <w:rFonts w:eastAsia="+mn-ea"/>
          <w:noProof/>
          <w:color w:val="2C2C2C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-617705</wp:posOffset>
            </wp:positionH>
            <wp:positionV relativeFrom="paragraph">
              <wp:posOffset>-156589</wp:posOffset>
            </wp:positionV>
            <wp:extent cx="1634110" cy="1579418"/>
            <wp:effectExtent l="0" t="0" r="4445" b="1905"/>
            <wp:wrapNone/>
            <wp:docPr id="7" name="photo" descr="http://krasgmu.ru/sys/files/content_attach/13934055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" descr="http://krasgmu.ru/sys/files/content_attach/13934055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27" cy="158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3A">
        <w:rPr>
          <w:rFonts w:eastAsiaTheme="minorEastAsia" w:cs="Times New Roman"/>
          <w:b w:val="0"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718656" behindDoc="1" locked="0" layoutInCell="1" allowOverlap="1" wp14:anchorId="33669E98" wp14:editId="02DF0138">
            <wp:simplePos x="0" y="0"/>
            <wp:positionH relativeFrom="column">
              <wp:posOffset>7390757</wp:posOffset>
            </wp:positionH>
            <wp:positionV relativeFrom="paragraph">
              <wp:posOffset>-204091</wp:posOffset>
            </wp:positionV>
            <wp:extent cx="3080162" cy="23622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9D" w:rsidRPr="00407EA6">
        <w:rPr>
          <w:rFonts w:eastAsia="+mn-ea"/>
          <w:color w:val="2C2C2C"/>
          <w:sz w:val="20"/>
          <w:szCs w:val="20"/>
        </w:rPr>
        <w:t xml:space="preserve"> Красноярский государственный медицинский университет </w:t>
      </w:r>
      <w:r w:rsidR="0029209D" w:rsidRPr="00407EA6">
        <w:rPr>
          <w:rFonts w:eastAsia="+mn-ea"/>
          <w:color w:val="2C2C2C"/>
          <w:sz w:val="20"/>
          <w:szCs w:val="20"/>
        </w:rPr>
        <w:br/>
      </w:r>
      <w:proofErr w:type="spellStart"/>
      <w:r w:rsidR="0029209D" w:rsidRPr="00407EA6">
        <w:rPr>
          <w:rFonts w:eastAsia="+mn-ea"/>
          <w:color w:val="2C2C2C"/>
          <w:sz w:val="20"/>
          <w:szCs w:val="20"/>
        </w:rPr>
        <w:t>им.проф.В.Ф.Войно-Ясенецкого</w:t>
      </w:r>
      <w:proofErr w:type="spellEnd"/>
      <w:r w:rsidR="0029209D" w:rsidRPr="00407EA6">
        <w:rPr>
          <w:rFonts w:eastAsia="+mn-ea"/>
          <w:color w:val="2C2C2C"/>
          <w:sz w:val="20"/>
          <w:szCs w:val="20"/>
        </w:rPr>
        <w:t>.</w:t>
      </w:r>
      <w:r w:rsidR="0029209D" w:rsidRPr="00407EA6">
        <w:rPr>
          <w:rFonts w:eastAsia="+mn-ea"/>
          <w:color w:val="2C2C2C"/>
          <w:sz w:val="20"/>
          <w:szCs w:val="20"/>
        </w:rPr>
        <w:br/>
        <w:t>Кафедра поликлинической педиатрии пропедевт</w:t>
      </w:r>
      <w:r w:rsidR="00373F2E" w:rsidRPr="00407EA6">
        <w:rPr>
          <w:rFonts w:eastAsia="+mn-ea"/>
          <w:color w:val="2C2C2C"/>
          <w:sz w:val="20"/>
          <w:szCs w:val="20"/>
        </w:rPr>
        <w:t>ики детских болезней с курсом ПО</w:t>
      </w:r>
    </w:p>
    <w:p w:rsidR="00ED0639" w:rsidRDefault="0029209D" w:rsidP="00ED1F67">
      <w:pPr>
        <w:pStyle w:val="2"/>
        <w:jc w:val="center"/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209D">
        <w:rPr>
          <w:color w:val="C00000"/>
        </w:rPr>
        <w:t xml:space="preserve"> </w:t>
      </w:r>
      <w:r w:rsidRPr="0029209D">
        <w:rPr>
          <w:color w:val="C0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5A4AE6" w:rsidRPr="0029209D"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Проблема грудного вскармливания в родовспомогательных </w:t>
      </w:r>
    </w:p>
    <w:p w:rsidR="00B34291" w:rsidRPr="00ED0639" w:rsidRDefault="00C03482" w:rsidP="00C03482">
      <w:pPr>
        <w:pStyle w:val="2"/>
        <w:tabs>
          <w:tab w:val="center" w:pos="7285"/>
          <w:tab w:val="right" w:pos="14570"/>
        </w:tabs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D0639"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учреждениях </w:t>
      </w:r>
      <w:r w:rsidR="005A4AE6" w:rsidRPr="0029209D"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Красн</w:t>
      </w:r>
      <w:bookmarkStart w:id="0" w:name="_GoBack"/>
      <w:bookmarkEnd w:id="0"/>
      <w:r w:rsidR="005A4AE6" w:rsidRPr="0029209D"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оярска</w:t>
      </w:r>
      <w:r w:rsidR="0029209D" w:rsidRPr="0029209D"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>
        <w:rPr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29209D" w:rsidRPr="0029209D" w:rsidRDefault="00407EA6" w:rsidP="0029209D">
      <w:pPr>
        <w:spacing w:after="0" w:line="240" w:lineRule="auto"/>
        <w:ind w:firstLine="284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607040" behindDoc="1" locked="0" layoutInCell="1" allowOverlap="1" wp14:anchorId="0633F452" wp14:editId="1230A2EB">
            <wp:simplePos x="0" y="0"/>
            <wp:positionH relativeFrom="column">
              <wp:posOffset>-646117</wp:posOffset>
            </wp:positionH>
            <wp:positionV relativeFrom="paragraph">
              <wp:posOffset>170155</wp:posOffset>
            </wp:positionV>
            <wp:extent cx="1990725" cy="4810125"/>
            <wp:effectExtent l="76200" t="57150" r="85725" b="85725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Научные руководители: к.м.н., доц. Фурцев В.И., к.м.н., доц. </w:t>
      </w:r>
      <w:proofErr w:type="spellStart"/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>Гордиец</w:t>
      </w:r>
      <w:proofErr w:type="spellEnd"/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>. А.В.:</w:t>
      </w:r>
    </w:p>
    <w:p w:rsidR="0029209D" w:rsidRDefault="00ED0639" w:rsidP="0029209D">
      <w:pPr>
        <w:jc w:val="center"/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 w:rsidRPr="001D54EE"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5386746</wp:posOffset>
            </wp:positionH>
            <wp:positionV relativeFrom="paragraph">
              <wp:posOffset>205237</wp:posOffset>
            </wp:positionV>
            <wp:extent cx="4572000" cy="2819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A6" w:rsidRPr="001D54EE"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1405593</wp:posOffset>
            </wp:positionH>
            <wp:positionV relativeFrom="paragraph">
              <wp:posOffset>210573</wp:posOffset>
            </wp:positionV>
            <wp:extent cx="3981450" cy="2386940"/>
            <wp:effectExtent l="0" t="0" r="0" b="1397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>Выполнили:</w:t>
      </w:r>
      <w:r w:rsidR="0029209D" w:rsidRPr="0029209D">
        <w:rPr>
          <w:rFonts w:asciiTheme="majorHAnsi" w:hAnsiTheme="majorHAnsi"/>
          <w:b/>
          <w:sz w:val="20"/>
          <w:szCs w:val="20"/>
        </w:rPr>
        <w:t xml:space="preserve"> </w:t>
      </w:r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Мирзоева Ф.И., </w:t>
      </w:r>
      <w:proofErr w:type="spellStart"/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>Конончук</w:t>
      </w:r>
      <w:proofErr w:type="spellEnd"/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А.А., Яковлева К.Д., студ</w:t>
      </w:r>
      <w:r w:rsid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>ентки 509 группы специальности</w:t>
      </w:r>
      <w:r w:rsidR="0029209D" w:rsidRPr="0029209D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педиатрия.</w:t>
      </w:r>
    </w:p>
    <w:p w:rsidR="006621E7" w:rsidRDefault="00C375C3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 w:rsidR="008816E6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 </w:t>
      </w:r>
      <w:r w:rsidR="001D782A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 w:rsidR="001D782A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 w:rsidR="001D782A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 w:rsidR="001D782A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</w:p>
    <w:p w:rsidR="006621E7" w:rsidRDefault="006621E7" w:rsidP="006621E7">
      <w:pPr>
        <w:tabs>
          <w:tab w:val="left" w:pos="8010"/>
        </w:tabs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</w:p>
    <w:p w:rsidR="000F20E1" w:rsidRDefault="001D782A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</w:p>
    <w:p w:rsidR="00C375C3" w:rsidRDefault="001D782A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 w:rsidRPr="001D782A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</w:t>
      </w:r>
      <w:r w:rsidR="001D54EE"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                                                            </w:t>
      </w:r>
    </w:p>
    <w:p w:rsidR="00C375C3" w:rsidRDefault="00C375C3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Default="001D54EE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 xml:space="preserve">                 </w:t>
      </w:r>
    </w:p>
    <w:p w:rsidR="001D54EE" w:rsidRDefault="001D54EE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1D54EE" w:rsidRDefault="006621E7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 w:rsidRPr="006621E7"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206375</wp:posOffset>
            </wp:positionV>
            <wp:extent cx="3981450" cy="2238375"/>
            <wp:effectExtent l="0" t="0" r="0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1E7" w:rsidRDefault="00ED0639" w:rsidP="00681E55">
      <w:pPr>
        <w:keepNext/>
        <w:tabs>
          <w:tab w:val="left" w:pos="4215"/>
        </w:tabs>
      </w:pPr>
      <w:r w:rsidRPr="006621E7"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309245</wp:posOffset>
            </wp:positionV>
            <wp:extent cx="4572000" cy="2802255"/>
            <wp:effectExtent l="0" t="0" r="0" b="1714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55">
        <w:tab/>
      </w:r>
    </w:p>
    <w:p w:rsidR="006621E7" w:rsidRDefault="006621E7" w:rsidP="006621E7">
      <w:pPr>
        <w:pStyle w:val="a9"/>
      </w:pPr>
    </w:p>
    <w:p w:rsidR="001D54EE" w:rsidRDefault="001D54EE" w:rsidP="006621E7">
      <w:pPr>
        <w:pStyle w:val="a9"/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1D54EE" w:rsidRDefault="001D54EE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1D54EE" w:rsidRDefault="001D54EE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Default="00407EA6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 w:rsidRPr="001D782A">
        <w:rPr>
          <w:rFonts w:asciiTheme="majorHAnsi" w:eastAsiaTheme="minorEastAsia" w:hAnsiTheme="majorHAnsi" w:cs="Times New Roman"/>
          <w:b/>
          <w:noProof/>
          <w:color w:val="000000" w:themeColor="text1" w:themeShade="80"/>
          <w:kern w:val="2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55F13D" wp14:editId="4F14B050">
                <wp:simplePos x="0" y="0"/>
                <wp:positionH relativeFrom="column">
                  <wp:posOffset>-720090</wp:posOffset>
                </wp:positionH>
                <wp:positionV relativeFrom="paragraph">
                  <wp:posOffset>318086</wp:posOffset>
                </wp:positionV>
                <wp:extent cx="6103917" cy="1009081"/>
                <wp:effectExtent l="0" t="0" r="11430" b="1968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1009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2A" w:rsidRPr="001D782A" w:rsidRDefault="001D782A" w:rsidP="001D782A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 w:rsidRPr="001D782A">
                              <w:rPr>
                                <w:sz w:val="20"/>
                                <w:szCs w:val="20"/>
                              </w:rPr>
                              <w:t>Вывод:</w:t>
                            </w:r>
                          </w:p>
                          <w:p w:rsidR="001D782A" w:rsidRPr="001D782A" w:rsidRDefault="001D782A" w:rsidP="001D782A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 w:rsidRPr="001D782A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F3557D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C03482">
                              <w:rPr>
                                <w:sz w:val="20"/>
                                <w:szCs w:val="20"/>
                              </w:rPr>
                              <w:t>сходя из наших данных, почти 91,2</w:t>
                            </w:r>
                            <w:r w:rsidRPr="001D782A">
                              <w:rPr>
                                <w:sz w:val="20"/>
                                <w:szCs w:val="20"/>
                              </w:rPr>
                              <w:t>% мате</w:t>
                            </w:r>
                            <w:r w:rsidR="00ED0639">
                              <w:rPr>
                                <w:sz w:val="20"/>
                                <w:szCs w:val="20"/>
                              </w:rPr>
                              <w:t>рей собиралис</w:t>
                            </w:r>
                            <w:r w:rsidR="00C03482">
                              <w:rPr>
                                <w:sz w:val="20"/>
                                <w:szCs w:val="20"/>
                              </w:rPr>
                              <w:t>ь кормить грудью.</w:t>
                            </w:r>
                            <w:r w:rsidR="00ED0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782A" w:rsidRPr="001D782A" w:rsidRDefault="00C03482" w:rsidP="001D782A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Почти у 20</w:t>
                            </w:r>
                            <w:r w:rsidR="001D782A" w:rsidRPr="001D782A">
                              <w:rPr>
                                <w:sz w:val="20"/>
                                <w:szCs w:val="20"/>
                              </w:rPr>
                              <w:t xml:space="preserve">% новорожденных первым кормлением является ИС. </w:t>
                            </w:r>
                          </w:p>
                          <w:p w:rsidR="001D782A" w:rsidRPr="001D782A" w:rsidRDefault="00407EA6" w:rsidP="001D782A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C03482">
                              <w:rPr>
                                <w:sz w:val="20"/>
                                <w:szCs w:val="20"/>
                              </w:rPr>
                              <w:t>. Проблемой является то, что 42</w:t>
                            </w:r>
                            <w:r w:rsidR="001D782A" w:rsidRPr="001D782A">
                              <w:rPr>
                                <w:sz w:val="20"/>
                                <w:szCs w:val="20"/>
                              </w:rPr>
                              <w:t xml:space="preserve">% опрошенных женщин не получили успешных условий для становления </w:t>
                            </w:r>
                            <w:r w:rsidR="00ED063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782A" w:rsidRPr="001D782A">
                              <w:rPr>
                                <w:sz w:val="20"/>
                                <w:szCs w:val="20"/>
                              </w:rPr>
                              <w:t>ГВ в родовспомогательном учреждении.</w:t>
                            </w:r>
                          </w:p>
                          <w:p w:rsidR="001D782A" w:rsidRDefault="001D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F1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6.7pt;margin-top:25.05pt;width:480.6pt;height:79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">
                <v:textbox>
                  <w:txbxContent>
                    <w:p w:rsidR="001D782A" w:rsidRPr="001D782A" w:rsidRDefault="001D782A" w:rsidP="001D782A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 w:rsidRPr="001D782A">
                        <w:rPr>
                          <w:sz w:val="20"/>
                          <w:szCs w:val="20"/>
                        </w:rPr>
                        <w:t>Вывод:</w:t>
                      </w:r>
                    </w:p>
                    <w:p w:rsidR="001D782A" w:rsidRPr="001D782A" w:rsidRDefault="001D782A" w:rsidP="001D782A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 w:rsidRPr="001D782A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F3557D">
                        <w:rPr>
                          <w:sz w:val="20"/>
                          <w:szCs w:val="20"/>
                        </w:rPr>
                        <w:t>И</w:t>
                      </w:r>
                      <w:r w:rsidR="00C03482">
                        <w:rPr>
                          <w:sz w:val="20"/>
                          <w:szCs w:val="20"/>
                        </w:rPr>
                        <w:t>сходя из наших данных, почти 91,2</w:t>
                      </w:r>
                      <w:r w:rsidRPr="001D782A">
                        <w:rPr>
                          <w:sz w:val="20"/>
                          <w:szCs w:val="20"/>
                        </w:rPr>
                        <w:t>% мате</w:t>
                      </w:r>
                      <w:r w:rsidR="00ED0639">
                        <w:rPr>
                          <w:sz w:val="20"/>
                          <w:szCs w:val="20"/>
                        </w:rPr>
                        <w:t>рей собиралис</w:t>
                      </w:r>
                      <w:r w:rsidR="00C03482">
                        <w:rPr>
                          <w:sz w:val="20"/>
                          <w:szCs w:val="20"/>
                        </w:rPr>
                        <w:t>ь кормить грудью.</w:t>
                      </w:r>
                      <w:r w:rsidR="00ED0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D782A" w:rsidRPr="001D782A" w:rsidRDefault="00C03482" w:rsidP="001D782A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Почти у 20</w:t>
                      </w:r>
                      <w:r w:rsidR="001D782A" w:rsidRPr="001D782A">
                        <w:rPr>
                          <w:sz w:val="20"/>
                          <w:szCs w:val="20"/>
                        </w:rPr>
                        <w:t xml:space="preserve">% новорожденных первым кормлением является ИС. </w:t>
                      </w:r>
                    </w:p>
                    <w:p w:rsidR="001D782A" w:rsidRPr="001D782A" w:rsidRDefault="00407EA6" w:rsidP="001D782A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C03482">
                        <w:rPr>
                          <w:sz w:val="20"/>
                          <w:szCs w:val="20"/>
                        </w:rPr>
                        <w:t>. Проблемой является то, что 42</w:t>
                      </w:r>
                      <w:r w:rsidR="001D782A" w:rsidRPr="001D782A">
                        <w:rPr>
                          <w:sz w:val="20"/>
                          <w:szCs w:val="20"/>
                        </w:rPr>
                        <w:t xml:space="preserve">% опрошенных женщин не получили успешных условий для становления </w:t>
                      </w:r>
                      <w:r w:rsidR="00ED063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D782A" w:rsidRPr="001D782A">
                        <w:rPr>
                          <w:sz w:val="20"/>
                          <w:szCs w:val="20"/>
                        </w:rPr>
                        <w:t>ГВ в родовспомогательном учреждении.</w:t>
                      </w:r>
                    </w:p>
                    <w:p w:rsidR="001D782A" w:rsidRDefault="001D782A"/>
                  </w:txbxContent>
                </v:textbox>
              </v:shape>
            </w:pict>
          </mc:Fallback>
        </mc:AlternateContent>
      </w: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Pr="00EC3E61" w:rsidRDefault="006F67A0" w:rsidP="000F20E1">
      <w:pPr>
        <w:rPr>
          <w:rFonts w:asciiTheme="majorHAnsi" w:eastAsiaTheme="minorEastAsia" w:hAnsiTheme="majorHAnsi" w:cs="Times New Roman"/>
          <w:b/>
          <w:color w:val="FFFFFF" w:themeColor="background1"/>
          <w:kern w:val="24"/>
          <w:sz w:val="20"/>
          <w:szCs w:val="20"/>
          <w:lang w:eastAsia="ru-RU"/>
        </w:rPr>
      </w:pPr>
    </w:p>
    <w:p w:rsidR="006F67A0" w:rsidRDefault="00EE613A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  <w:tab/>
      </w: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6F67A0" w:rsidRDefault="006F67A0" w:rsidP="000F20E1">
      <w:pPr>
        <w:rPr>
          <w:rFonts w:asciiTheme="majorHAnsi" w:eastAsiaTheme="minorEastAsia" w:hAnsiTheme="majorHAnsi" w:cs="Times New Roman"/>
          <w:b/>
          <w:color w:val="000000" w:themeColor="text1" w:themeShade="80"/>
          <w:kern w:val="24"/>
          <w:sz w:val="20"/>
          <w:szCs w:val="20"/>
          <w:lang w:eastAsia="ru-RU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209D" w:rsidRPr="0029209D" w:rsidRDefault="0029209D" w:rsidP="0029209D">
      <w:pPr>
        <w:jc w:val="center"/>
        <w:rPr>
          <w:rFonts w:asciiTheme="majorHAnsi" w:hAnsiTheme="majorHAnsi"/>
          <w:b/>
          <w:sz w:val="20"/>
          <w:szCs w:val="20"/>
        </w:rPr>
      </w:pPr>
    </w:p>
    <w:sectPr w:rsidR="0029209D" w:rsidRPr="0029209D" w:rsidSect="00EC3E61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83F"/>
    <w:multiLevelType w:val="hybridMultilevel"/>
    <w:tmpl w:val="F50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F"/>
    <w:rsid w:val="000015E1"/>
    <w:rsid w:val="00001888"/>
    <w:rsid w:val="000023F7"/>
    <w:rsid w:val="0000317A"/>
    <w:rsid w:val="00005944"/>
    <w:rsid w:val="00007B4A"/>
    <w:rsid w:val="00007D52"/>
    <w:rsid w:val="0001096F"/>
    <w:rsid w:val="00011840"/>
    <w:rsid w:val="000118E1"/>
    <w:rsid w:val="00011B89"/>
    <w:rsid w:val="00011BBC"/>
    <w:rsid w:val="0001325B"/>
    <w:rsid w:val="00013BAB"/>
    <w:rsid w:val="0001423B"/>
    <w:rsid w:val="00015622"/>
    <w:rsid w:val="00015BD0"/>
    <w:rsid w:val="00015FC3"/>
    <w:rsid w:val="00016E62"/>
    <w:rsid w:val="00017340"/>
    <w:rsid w:val="00017BA1"/>
    <w:rsid w:val="00020EFD"/>
    <w:rsid w:val="00021754"/>
    <w:rsid w:val="00021C97"/>
    <w:rsid w:val="00023FA3"/>
    <w:rsid w:val="00024594"/>
    <w:rsid w:val="00024938"/>
    <w:rsid w:val="00024C82"/>
    <w:rsid w:val="000251CB"/>
    <w:rsid w:val="0002535C"/>
    <w:rsid w:val="0002623E"/>
    <w:rsid w:val="0002671C"/>
    <w:rsid w:val="0002732B"/>
    <w:rsid w:val="00030C65"/>
    <w:rsid w:val="000312B9"/>
    <w:rsid w:val="00031C0E"/>
    <w:rsid w:val="00031F36"/>
    <w:rsid w:val="0003327D"/>
    <w:rsid w:val="0003343D"/>
    <w:rsid w:val="000342DF"/>
    <w:rsid w:val="00035993"/>
    <w:rsid w:val="00037DE4"/>
    <w:rsid w:val="000400ED"/>
    <w:rsid w:val="00040311"/>
    <w:rsid w:val="00040CDE"/>
    <w:rsid w:val="00041A7B"/>
    <w:rsid w:val="00041DDF"/>
    <w:rsid w:val="000426D0"/>
    <w:rsid w:val="00043164"/>
    <w:rsid w:val="00043728"/>
    <w:rsid w:val="00043B96"/>
    <w:rsid w:val="0004447A"/>
    <w:rsid w:val="00044969"/>
    <w:rsid w:val="00046458"/>
    <w:rsid w:val="00047431"/>
    <w:rsid w:val="0004785C"/>
    <w:rsid w:val="00050227"/>
    <w:rsid w:val="00050995"/>
    <w:rsid w:val="000514D5"/>
    <w:rsid w:val="00051DEA"/>
    <w:rsid w:val="0005217A"/>
    <w:rsid w:val="00052835"/>
    <w:rsid w:val="00052C1C"/>
    <w:rsid w:val="00052C96"/>
    <w:rsid w:val="00052FFA"/>
    <w:rsid w:val="00053928"/>
    <w:rsid w:val="000556C5"/>
    <w:rsid w:val="00056A1F"/>
    <w:rsid w:val="00057BE9"/>
    <w:rsid w:val="00060543"/>
    <w:rsid w:val="000637AA"/>
    <w:rsid w:val="00063BED"/>
    <w:rsid w:val="000642E5"/>
    <w:rsid w:val="00065564"/>
    <w:rsid w:val="000704A1"/>
    <w:rsid w:val="0007491D"/>
    <w:rsid w:val="00075583"/>
    <w:rsid w:val="00075C61"/>
    <w:rsid w:val="00075EF9"/>
    <w:rsid w:val="00077938"/>
    <w:rsid w:val="00077F5B"/>
    <w:rsid w:val="0008150B"/>
    <w:rsid w:val="00081AE0"/>
    <w:rsid w:val="000829B9"/>
    <w:rsid w:val="00082B94"/>
    <w:rsid w:val="00082C5D"/>
    <w:rsid w:val="000833E5"/>
    <w:rsid w:val="00083D84"/>
    <w:rsid w:val="00084140"/>
    <w:rsid w:val="00086BB6"/>
    <w:rsid w:val="00087A0C"/>
    <w:rsid w:val="00091971"/>
    <w:rsid w:val="00092892"/>
    <w:rsid w:val="000928CB"/>
    <w:rsid w:val="0009632A"/>
    <w:rsid w:val="00097204"/>
    <w:rsid w:val="000A4138"/>
    <w:rsid w:val="000A5141"/>
    <w:rsid w:val="000A7DDD"/>
    <w:rsid w:val="000B075E"/>
    <w:rsid w:val="000B1516"/>
    <w:rsid w:val="000B2D79"/>
    <w:rsid w:val="000B4236"/>
    <w:rsid w:val="000B4809"/>
    <w:rsid w:val="000B520A"/>
    <w:rsid w:val="000C2057"/>
    <w:rsid w:val="000C24EE"/>
    <w:rsid w:val="000C5B9C"/>
    <w:rsid w:val="000C6140"/>
    <w:rsid w:val="000C65A1"/>
    <w:rsid w:val="000C680A"/>
    <w:rsid w:val="000C70B0"/>
    <w:rsid w:val="000D0058"/>
    <w:rsid w:val="000D3215"/>
    <w:rsid w:val="000D39FB"/>
    <w:rsid w:val="000D47AF"/>
    <w:rsid w:val="000D5266"/>
    <w:rsid w:val="000D6171"/>
    <w:rsid w:val="000D6330"/>
    <w:rsid w:val="000E3F31"/>
    <w:rsid w:val="000E405F"/>
    <w:rsid w:val="000E439A"/>
    <w:rsid w:val="000E49E6"/>
    <w:rsid w:val="000E7EF0"/>
    <w:rsid w:val="000F1977"/>
    <w:rsid w:val="000F20E1"/>
    <w:rsid w:val="000F23CA"/>
    <w:rsid w:val="000F424E"/>
    <w:rsid w:val="000F48F6"/>
    <w:rsid w:val="000F5BDF"/>
    <w:rsid w:val="000F65D8"/>
    <w:rsid w:val="000F6F2D"/>
    <w:rsid w:val="000F73CB"/>
    <w:rsid w:val="00100885"/>
    <w:rsid w:val="00101302"/>
    <w:rsid w:val="00101812"/>
    <w:rsid w:val="001034EC"/>
    <w:rsid w:val="00104872"/>
    <w:rsid w:val="00105069"/>
    <w:rsid w:val="001051D4"/>
    <w:rsid w:val="00105F31"/>
    <w:rsid w:val="00112927"/>
    <w:rsid w:val="00113787"/>
    <w:rsid w:val="0011533A"/>
    <w:rsid w:val="00116EBD"/>
    <w:rsid w:val="00116ED7"/>
    <w:rsid w:val="00117150"/>
    <w:rsid w:val="00120ABA"/>
    <w:rsid w:val="00120C4E"/>
    <w:rsid w:val="00121812"/>
    <w:rsid w:val="00121AB7"/>
    <w:rsid w:val="00123D70"/>
    <w:rsid w:val="00125780"/>
    <w:rsid w:val="00125B7E"/>
    <w:rsid w:val="001262A7"/>
    <w:rsid w:val="0012654D"/>
    <w:rsid w:val="001276DE"/>
    <w:rsid w:val="0012779B"/>
    <w:rsid w:val="00127FFC"/>
    <w:rsid w:val="0013085F"/>
    <w:rsid w:val="00132F63"/>
    <w:rsid w:val="00134652"/>
    <w:rsid w:val="00136157"/>
    <w:rsid w:val="00137122"/>
    <w:rsid w:val="00140404"/>
    <w:rsid w:val="00140D4F"/>
    <w:rsid w:val="00141295"/>
    <w:rsid w:val="00141DD5"/>
    <w:rsid w:val="00142C64"/>
    <w:rsid w:val="00142E9A"/>
    <w:rsid w:val="001433D7"/>
    <w:rsid w:val="00145F99"/>
    <w:rsid w:val="00146E14"/>
    <w:rsid w:val="001474F9"/>
    <w:rsid w:val="001504F4"/>
    <w:rsid w:val="00151AD4"/>
    <w:rsid w:val="00152079"/>
    <w:rsid w:val="00153162"/>
    <w:rsid w:val="00156354"/>
    <w:rsid w:val="00156621"/>
    <w:rsid w:val="0015677C"/>
    <w:rsid w:val="00156DF7"/>
    <w:rsid w:val="00157673"/>
    <w:rsid w:val="00157E54"/>
    <w:rsid w:val="0016048F"/>
    <w:rsid w:val="00160BAB"/>
    <w:rsid w:val="0016287B"/>
    <w:rsid w:val="00162F97"/>
    <w:rsid w:val="001634DF"/>
    <w:rsid w:val="00163E2B"/>
    <w:rsid w:val="001643E5"/>
    <w:rsid w:val="00164948"/>
    <w:rsid w:val="00165619"/>
    <w:rsid w:val="00165CB8"/>
    <w:rsid w:val="00167603"/>
    <w:rsid w:val="00167608"/>
    <w:rsid w:val="00167828"/>
    <w:rsid w:val="0017243C"/>
    <w:rsid w:val="00175CF9"/>
    <w:rsid w:val="00176308"/>
    <w:rsid w:val="001771BA"/>
    <w:rsid w:val="001772AE"/>
    <w:rsid w:val="001775D5"/>
    <w:rsid w:val="00177F3D"/>
    <w:rsid w:val="001802F8"/>
    <w:rsid w:val="00180D45"/>
    <w:rsid w:val="001818F2"/>
    <w:rsid w:val="00181BE9"/>
    <w:rsid w:val="00182B00"/>
    <w:rsid w:val="00183C3F"/>
    <w:rsid w:val="001847FD"/>
    <w:rsid w:val="0019092D"/>
    <w:rsid w:val="00191D42"/>
    <w:rsid w:val="00192066"/>
    <w:rsid w:val="00193592"/>
    <w:rsid w:val="0019753F"/>
    <w:rsid w:val="001A1A60"/>
    <w:rsid w:val="001A1AA0"/>
    <w:rsid w:val="001A1AAC"/>
    <w:rsid w:val="001A4368"/>
    <w:rsid w:val="001A473F"/>
    <w:rsid w:val="001A5244"/>
    <w:rsid w:val="001A5462"/>
    <w:rsid w:val="001A574A"/>
    <w:rsid w:val="001A6433"/>
    <w:rsid w:val="001A64F6"/>
    <w:rsid w:val="001A6F31"/>
    <w:rsid w:val="001A742B"/>
    <w:rsid w:val="001B0302"/>
    <w:rsid w:val="001B334B"/>
    <w:rsid w:val="001B44D6"/>
    <w:rsid w:val="001B4A43"/>
    <w:rsid w:val="001B7A64"/>
    <w:rsid w:val="001C0493"/>
    <w:rsid w:val="001C0F24"/>
    <w:rsid w:val="001C1060"/>
    <w:rsid w:val="001C13EF"/>
    <w:rsid w:val="001C17CF"/>
    <w:rsid w:val="001C31A5"/>
    <w:rsid w:val="001C56A1"/>
    <w:rsid w:val="001C5E68"/>
    <w:rsid w:val="001C7C37"/>
    <w:rsid w:val="001D0331"/>
    <w:rsid w:val="001D03A6"/>
    <w:rsid w:val="001D18C9"/>
    <w:rsid w:val="001D1C39"/>
    <w:rsid w:val="001D27C2"/>
    <w:rsid w:val="001D2F28"/>
    <w:rsid w:val="001D54EE"/>
    <w:rsid w:val="001D6204"/>
    <w:rsid w:val="001D69D7"/>
    <w:rsid w:val="001D6BE2"/>
    <w:rsid w:val="001D782A"/>
    <w:rsid w:val="001E2BD1"/>
    <w:rsid w:val="001E381C"/>
    <w:rsid w:val="001E38F4"/>
    <w:rsid w:val="001E431B"/>
    <w:rsid w:val="001E5418"/>
    <w:rsid w:val="001E5A2A"/>
    <w:rsid w:val="001E6888"/>
    <w:rsid w:val="001E691C"/>
    <w:rsid w:val="001F10B5"/>
    <w:rsid w:val="001F1C99"/>
    <w:rsid w:val="001F20AB"/>
    <w:rsid w:val="001F20D5"/>
    <w:rsid w:val="001F2795"/>
    <w:rsid w:val="001F431F"/>
    <w:rsid w:val="001F63F6"/>
    <w:rsid w:val="001F6BC7"/>
    <w:rsid w:val="001F78A7"/>
    <w:rsid w:val="001F7CCB"/>
    <w:rsid w:val="00200CD5"/>
    <w:rsid w:val="00201DF2"/>
    <w:rsid w:val="002029EE"/>
    <w:rsid w:val="0020365C"/>
    <w:rsid w:val="00204246"/>
    <w:rsid w:val="002046BF"/>
    <w:rsid w:val="00204851"/>
    <w:rsid w:val="00205EA1"/>
    <w:rsid w:val="00205F39"/>
    <w:rsid w:val="00206125"/>
    <w:rsid w:val="00206194"/>
    <w:rsid w:val="00207862"/>
    <w:rsid w:val="00207FEB"/>
    <w:rsid w:val="00211B30"/>
    <w:rsid w:val="00212E2C"/>
    <w:rsid w:val="0021304E"/>
    <w:rsid w:val="00214993"/>
    <w:rsid w:val="002154FB"/>
    <w:rsid w:val="002160E3"/>
    <w:rsid w:val="00216FA0"/>
    <w:rsid w:val="00217281"/>
    <w:rsid w:val="0022103A"/>
    <w:rsid w:val="002211EE"/>
    <w:rsid w:val="00222080"/>
    <w:rsid w:val="002247AA"/>
    <w:rsid w:val="002259E2"/>
    <w:rsid w:val="00227330"/>
    <w:rsid w:val="00230302"/>
    <w:rsid w:val="00230435"/>
    <w:rsid w:val="002306A4"/>
    <w:rsid w:val="00230704"/>
    <w:rsid w:val="00231ECB"/>
    <w:rsid w:val="002326DC"/>
    <w:rsid w:val="00233E60"/>
    <w:rsid w:val="00237B4D"/>
    <w:rsid w:val="0024038C"/>
    <w:rsid w:val="0024055F"/>
    <w:rsid w:val="00240815"/>
    <w:rsid w:val="00240DA2"/>
    <w:rsid w:val="00241675"/>
    <w:rsid w:val="00242C9A"/>
    <w:rsid w:val="00243EFE"/>
    <w:rsid w:val="00243F3A"/>
    <w:rsid w:val="002444BA"/>
    <w:rsid w:val="00244D9B"/>
    <w:rsid w:val="00244EEC"/>
    <w:rsid w:val="0024573F"/>
    <w:rsid w:val="002468A9"/>
    <w:rsid w:val="00250486"/>
    <w:rsid w:val="002516E7"/>
    <w:rsid w:val="002520C2"/>
    <w:rsid w:val="002538EB"/>
    <w:rsid w:val="002546A1"/>
    <w:rsid w:val="00255074"/>
    <w:rsid w:val="0025555C"/>
    <w:rsid w:val="00256213"/>
    <w:rsid w:val="002565EE"/>
    <w:rsid w:val="00256E48"/>
    <w:rsid w:val="0025763A"/>
    <w:rsid w:val="00257C35"/>
    <w:rsid w:val="00257E5B"/>
    <w:rsid w:val="002608B5"/>
    <w:rsid w:val="00260B3A"/>
    <w:rsid w:val="00261592"/>
    <w:rsid w:val="00262A5E"/>
    <w:rsid w:val="0026325F"/>
    <w:rsid w:val="00263569"/>
    <w:rsid w:val="002657E8"/>
    <w:rsid w:val="00266449"/>
    <w:rsid w:val="00267206"/>
    <w:rsid w:val="00267618"/>
    <w:rsid w:val="00270CFA"/>
    <w:rsid w:val="002716A7"/>
    <w:rsid w:val="0027484C"/>
    <w:rsid w:val="00275215"/>
    <w:rsid w:val="002762E6"/>
    <w:rsid w:val="00276B00"/>
    <w:rsid w:val="00276C1C"/>
    <w:rsid w:val="00276CCC"/>
    <w:rsid w:val="00277011"/>
    <w:rsid w:val="00277803"/>
    <w:rsid w:val="00280C5C"/>
    <w:rsid w:val="00281A03"/>
    <w:rsid w:val="00281D4F"/>
    <w:rsid w:val="00282175"/>
    <w:rsid w:val="00282290"/>
    <w:rsid w:val="00286EBF"/>
    <w:rsid w:val="00291417"/>
    <w:rsid w:val="0029209D"/>
    <w:rsid w:val="002942CA"/>
    <w:rsid w:val="002944C5"/>
    <w:rsid w:val="00294E9A"/>
    <w:rsid w:val="0029707A"/>
    <w:rsid w:val="002972EA"/>
    <w:rsid w:val="0029765B"/>
    <w:rsid w:val="00297B4E"/>
    <w:rsid w:val="00297E32"/>
    <w:rsid w:val="002A0161"/>
    <w:rsid w:val="002A17E7"/>
    <w:rsid w:val="002A283C"/>
    <w:rsid w:val="002A3C92"/>
    <w:rsid w:val="002A3E50"/>
    <w:rsid w:val="002A4098"/>
    <w:rsid w:val="002A4EE2"/>
    <w:rsid w:val="002A6717"/>
    <w:rsid w:val="002A6A4C"/>
    <w:rsid w:val="002A6F9B"/>
    <w:rsid w:val="002A742C"/>
    <w:rsid w:val="002B0068"/>
    <w:rsid w:val="002B1775"/>
    <w:rsid w:val="002B1931"/>
    <w:rsid w:val="002B1A2D"/>
    <w:rsid w:val="002B29F6"/>
    <w:rsid w:val="002B2F05"/>
    <w:rsid w:val="002B3DC7"/>
    <w:rsid w:val="002B4557"/>
    <w:rsid w:val="002B474C"/>
    <w:rsid w:val="002B49E2"/>
    <w:rsid w:val="002B5A36"/>
    <w:rsid w:val="002B5DF4"/>
    <w:rsid w:val="002B674C"/>
    <w:rsid w:val="002B7894"/>
    <w:rsid w:val="002C2119"/>
    <w:rsid w:val="002C3557"/>
    <w:rsid w:val="002C3A63"/>
    <w:rsid w:val="002C3CBF"/>
    <w:rsid w:val="002C4EC9"/>
    <w:rsid w:val="002C51E4"/>
    <w:rsid w:val="002C6BD9"/>
    <w:rsid w:val="002C7546"/>
    <w:rsid w:val="002C7D24"/>
    <w:rsid w:val="002D022D"/>
    <w:rsid w:val="002D0557"/>
    <w:rsid w:val="002D1E71"/>
    <w:rsid w:val="002D25BD"/>
    <w:rsid w:val="002D276E"/>
    <w:rsid w:val="002D2CD8"/>
    <w:rsid w:val="002D3440"/>
    <w:rsid w:val="002D5856"/>
    <w:rsid w:val="002D6950"/>
    <w:rsid w:val="002D7FC0"/>
    <w:rsid w:val="002E05D7"/>
    <w:rsid w:val="002E1030"/>
    <w:rsid w:val="002E228C"/>
    <w:rsid w:val="002E2366"/>
    <w:rsid w:val="002E2809"/>
    <w:rsid w:val="002E4583"/>
    <w:rsid w:val="002E48AC"/>
    <w:rsid w:val="002E4F94"/>
    <w:rsid w:val="002E622F"/>
    <w:rsid w:val="002E7557"/>
    <w:rsid w:val="002F02AF"/>
    <w:rsid w:val="002F048F"/>
    <w:rsid w:val="002F1CCF"/>
    <w:rsid w:val="002F2582"/>
    <w:rsid w:val="002F31BE"/>
    <w:rsid w:val="002F38ED"/>
    <w:rsid w:val="002F5024"/>
    <w:rsid w:val="002F5226"/>
    <w:rsid w:val="002F6441"/>
    <w:rsid w:val="002F79C0"/>
    <w:rsid w:val="00300D5D"/>
    <w:rsid w:val="0030152A"/>
    <w:rsid w:val="00301732"/>
    <w:rsid w:val="00302167"/>
    <w:rsid w:val="003021E5"/>
    <w:rsid w:val="00302B19"/>
    <w:rsid w:val="003032E0"/>
    <w:rsid w:val="00305F58"/>
    <w:rsid w:val="00306B25"/>
    <w:rsid w:val="00306FC5"/>
    <w:rsid w:val="00307D6A"/>
    <w:rsid w:val="003112A1"/>
    <w:rsid w:val="003128C8"/>
    <w:rsid w:val="00313F28"/>
    <w:rsid w:val="0031472B"/>
    <w:rsid w:val="00314A96"/>
    <w:rsid w:val="00314CED"/>
    <w:rsid w:val="00314DB2"/>
    <w:rsid w:val="003162E1"/>
    <w:rsid w:val="00316DEE"/>
    <w:rsid w:val="00320120"/>
    <w:rsid w:val="00321027"/>
    <w:rsid w:val="00321044"/>
    <w:rsid w:val="00322E1A"/>
    <w:rsid w:val="00323E72"/>
    <w:rsid w:val="00324016"/>
    <w:rsid w:val="00324B79"/>
    <w:rsid w:val="00324BE1"/>
    <w:rsid w:val="0032619B"/>
    <w:rsid w:val="003269EA"/>
    <w:rsid w:val="003273CE"/>
    <w:rsid w:val="00331C40"/>
    <w:rsid w:val="00331F19"/>
    <w:rsid w:val="00332463"/>
    <w:rsid w:val="003335F4"/>
    <w:rsid w:val="00335424"/>
    <w:rsid w:val="00336A22"/>
    <w:rsid w:val="00337348"/>
    <w:rsid w:val="003373B0"/>
    <w:rsid w:val="00337D63"/>
    <w:rsid w:val="00341077"/>
    <w:rsid w:val="00341F36"/>
    <w:rsid w:val="00342D66"/>
    <w:rsid w:val="00343373"/>
    <w:rsid w:val="00343AAB"/>
    <w:rsid w:val="003449DB"/>
    <w:rsid w:val="00345F70"/>
    <w:rsid w:val="00346A26"/>
    <w:rsid w:val="003479BA"/>
    <w:rsid w:val="003516CD"/>
    <w:rsid w:val="00351F77"/>
    <w:rsid w:val="003521B2"/>
    <w:rsid w:val="003548E4"/>
    <w:rsid w:val="00355534"/>
    <w:rsid w:val="003558DE"/>
    <w:rsid w:val="00356487"/>
    <w:rsid w:val="00357A98"/>
    <w:rsid w:val="003608A0"/>
    <w:rsid w:val="00360910"/>
    <w:rsid w:val="003617B3"/>
    <w:rsid w:val="00361B19"/>
    <w:rsid w:val="00367D6D"/>
    <w:rsid w:val="0037083F"/>
    <w:rsid w:val="00373531"/>
    <w:rsid w:val="00373F2E"/>
    <w:rsid w:val="00374184"/>
    <w:rsid w:val="00375ACD"/>
    <w:rsid w:val="00376524"/>
    <w:rsid w:val="0037770D"/>
    <w:rsid w:val="00377A5C"/>
    <w:rsid w:val="00377D3A"/>
    <w:rsid w:val="00377D5B"/>
    <w:rsid w:val="00381CBA"/>
    <w:rsid w:val="00381EAC"/>
    <w:rsid w:val="00386C66"/>
    <w:rsid w:val="003915F9"/>
    <w:rsid w:val="0039191A"/>
    <w:rsid w:val="00392C1F"/>
    <w:rsid w:val="003942EC"/>
    <w:rsid w:val="00394893"/>
    <w:rsid w:val="00394DD2"/>
    <w:rsid w:val="003955F1"/>
    <w:rsid w:val="00396BCC"/>
    <w:rsid w:val="003A12AE"/>
    <w:rsid w:val="003A16D0"/>
    <w:rsid w:val="003A18E2"/>
    <w:rsid w:val="003A2C96"/>
    <w:rsid w:val="003A323D"/>
    <w:rsid w:val="003A42A0"/>
    <w:rsid w:val="003A436D"/>
    <w:rsid w:val="003A4389"/>
    <w:rsid w:val="003A57A8"/>
    <w:rsid w:val="003A6155"/>
    <w:rsid w:val="003A6E65"/>
    <w:rsid w:val="003B0897"/>
    <w:rsid w:val="003B2E32"/>
    <w:rsid w:val="003B2FA9"/>
    <w:rsid w:val="003B3E55"/>
    <w:rsid w:val="003B4F9B"/>
    <w:rsid w:val="003B555C"/>
    <w:rsid w:val="003B610B"/>
    <w:rsid w:val="003B6ECE"/>
    <w:rsid w:val="003B729E"/>
    <w:rsid w:val="003C011D"/>
    <w:rsid w:val="003C1102"/>
    <w:rsid w:val="003C174D"/>
    <w:rsid w:val="003C17DE"/>
    <w:rsid w:val="003C181B"/>
    <w:rsid w:val="003C1AB5"/>
    <w:rsid w:val="003C1F68"/>
    <w:rsid w:val="003C732B"/>
    <w:rsid w:val="003D1CD1"/>
    <w:rsid w:val="003D2885"/>
    <w:rsid w:val="003D309D"/>
    <w:rsid w:val="003D34EB"/>
    <w:rsid w:val="003D3E0B"/>
    <w:rsid w:val="003D4224"/>
    <w:rsid w:val="003D59FB"/>
    <w:rsid w:val="003D6E5E"/>
    <w:rsid w:val="003D6FA9"/>
    <w:rsid w:val="003D7F27"/>
    <w:rsid w:val="003E11CC"/>
    <w:rsid w:val="003E1D5F"/>
    <w:rsid w:val="003E2052"/>
    <w:rsid w:val="003E273C"/>
    <w:rsid w:val="003E296E"/>
    <w:rsid w:val="003E2ABF"/>
    <w:rsid w:val="003E3CB2"/>
    <w:rsid w:val="003E59EB"/>
    <w:rsid w:val="003E629A"/>
    <w:rsid w:val="003E7C12"/>
    <w:rsid w:val="003E7D19"/>
    <w:rsid w:val="003E7E8A"/>
    <w:rsid w:val="003F1097"/>
    <w:rsid w:val="003F134A"/>
    <w:rsid w:val="003F14CC"/>
    <w:rsid w:val="003F30D2"/>
    <w:rsid w:val="003F3CDD"/>
    <w:rsid w:val="003F5289"/>
    <w:rsid w:val="003F5DD0"/>
    <w:rsid w:val="003F61A3"/>
    <w:rsid w:val="003F7920"/>
    <w:rsid w:val="003F7ADA"/>
    <w:rsid w:val="00400171"/>
    <w:rsid w:val="00404F22"/>
    <w:rsid w:val="00405096"/>
    <w:rsid w:val="00405A28"/>
    <w:rsid w:val="004067B2"/>
    <w:rsid w:val="00407EA6"/>
    <w:rsid w:val="00411D65"/>
    <w:rsid w:val="00414107"/>
    <w:rsid w:val="00415E58"/>
    <w:rsid w:val="00415FE4"/>
    <w:rsid w:val="00416F77"/>
    <w:rsid w:val="00420135"/>
    <w:rsid w:val="0042059E"/>
    <w:rsid w:val="0042193B"/>
    <w:rsid w:val="004235C3"/>
    <w:rsid w:val="00425036"/>
    <w:rsid w:val="004257C7"/>
    <w:rsid w:val="00431DDB"/>
    <w:rsid w:val="004344A8"/>
    <w:rsid w:val="00436003"/>
    <w:rsid w:val="0043640F"/>
    <w:rsid w:val="00437D8F"/>
    <w:rsid w:val="004410C0"/>
    <w:rsid w:val="004416E4"/>
    <w:rsid w:val="004438B6"/>
    <w:rsid w:val="00444570"/>
    <w:rsid w:val="00446188"/>
    <w:rsid w:val="00446C42"/>
    <w:rsid w:val="00447893"/>
    <w:rsid w:val="00452192"/>
    <w:rsid w:val="00453408"/>
    <w:rsid w:val="004541CE"/>
    <w:rsid w:val="00455D78"/>
    <w:rsid w:val="00456209"/>
    <w:rsid w:val="00457615"/>
    <w:rsid w:val="00462A5D"/>
    <w:rsid w:val="00464179"/>
    <w:rsid w:val="00466C58"/>
    <w:rsid w:val="00467A01"/>
    <w:rsid w:val="00467F10"/>
    <w:rsid w:val="004713C8"/>
    <w:rsid w:val="0047274A"/>
    <w:rsid w:val="0047279E"/>
    <w:rsid w:val="00472876"/>
    <w:rsid w:val="004729CA"/>
    <w:rsid w:val="004746A0"/>
    <w:rsid w:val="00474AAD"/>
    <w:rsid w:val="0047606E"/>
    <w:rsid w:val="00476318"/>
    <w:rsid w:val="00477196"/>
    <w:rsid w:val="004778DA"/>
    <w:rsid w:val="00480A9E"/>
    <w:rsid w:val="00480DAD"/>
    <w:rsid w:val="0048144A"/>
    <w:rsid w:val="00482510"/>
    <w:rsid w:val="00483C87"/>
    <w:rsid w:val="00484F39"/>
    <w:rsid w:val="00485902"/>
    <w:rsid w:val="00485A6B"/>
    <w:rsid w:val="00486AF0"/>
    <w:rsid w:val="00490829"/>
    <w:rsid w:val="00491628"/>
    <w:rsid w:val="00491A55"/>
    <w:rsid w:val="00492DE0"/>
    <w:rsid w:val="00493A7C"/>
    <w:rsid w:val="00493DBB"/>
    <w:rsid w:val="00493EE5"/>
    <w:rsid w:val="00494098"/>
    <w:rsid w:val="004A1BC6"/>
    <w:rsid w:val="004A2141"/>
    <w:rsid w:val="004A2C71"/>
    <w:rsid w:val="004A37D0"/>
    <w:rsid w:val="004A796B"/>
    <w:rsid w:val="004A7A41"/>
    <w:rsid w:val="004B06D9"/>
    <w:rsid w:val="004B1008"/>
    <w:rsid w:val="004B1B79"/>
    <w:rsid w:val="004B439B"/>
    <w:rsid w:val="004B4BA6"/>
    <w:rsid w:val="004B4EE3"/>
    <w:rsid w:val="004B6703"/>
    <w:rsid w:val="004B7502"/>
    <w:rsid w:val="004C1D7C"/>
    <w:rsid w:val="004C1E42"/>
    <w:rsid w:val="004C36A7"/>
    <w:rsid w:val="004C3BE8"/>
    <w:rsid w:val="004C7B0E"/>
    <w:rsid w:val="004C7D28"/>
    <w:rsid w:val="004D0FD0"/>
    <w:rsid w:val="004D17EC"/>
    <w:rsid w:val="004D1C61"/>
    <w:rsid w:val="004D1D3C"/>
    <w:rsid w:val="004D2868"/>
    <w:rsid w:val="004D4AB5"/>
    <w:rsid w:val="004D5739"/>
    <w:rsid w:val="004D6451"/>
    <w:rsid w:val="004D7350"/>
    <w:rsid w:val="004E08EA"/>
    <w:rsid w:val="004E0DBA"/>
    <w:rsid w:val="004E10D5"/>
    <w:rsid w:val="004E1381"/>
    <w:rsid w:val="004E2CB1"/>
    <w:rsid w:val="004E3085"/>
    <w:rsid w:val="004E4D8B"/>
    <w:rsid w:val="004E6219"/>
    <w:rsid w:val="004E62D4"/>
    <w:rsid w:val="004E7378"/>
    <w:rsid w:val="004F0D3E"/>
    <w:rsid w:val="004F1DA3"/>
    <w:rsid w:val="004F2321"/>
    <w:rsid w:val="004F25F7"/>
    <w:rsid w:val="004F2B0D"/>
    <w:rsid w:val="004F333D"/>
    <w:rsid w:val="004F412E"/>
    <w:rsid w:val="004F5000"/>
    <w:rsid w:val="004F522B"/>
    <w:rsid w:val="004F5A77"/>
    <w:rsid w:val="004F74CE"/>
    <w:rsid w:val="004F7BF2"/>
    <w:rsid w:val="00502019"/>
    <w:rsid w:val="00512368"/>
    <w:rsid w:val="00512FF1"/>
    <w:rsid w:val="005133C2"/>
    <w:rsid w:val="00513A20"/>
    <w:rsid w:val="00515BE6"/>
    <w:rsid w:val="0051639B"/>
    <w:rsid w:val="005163FB"/>
    <w:rsid w:val="005167C2"/>
    <w:rsid w:val="00517726"/>
    <w:rsid w:val="00520484"/>
    <w:rsid w:val="005211FE"/>
    <w:rsid w:val="00521723"/>
    <w:rsid w:val="005239ED"/>
    <w:rsid w:val="00523DF4"/>
    <w:rsid w:val="00524DD9"/>
    <w:rsid w:val="00526021"/>
    <w:rsid w:val="00526AB5"/>
    <w:rsid w:val="00526C38"/>
    <w:rsid w:val="005305D3"/>
    <w:rsid w:val="005321D5"/>
    <w:rsid w:val="005333A6"/>
    <w:rsid w:val="00533B27"/>
    <w:rsid w:val="00534A33"/>
    <w:rsid w:val="00535384"/>
    <w:rsid w:val="00535FC5"/>
    <w:rsid w:val="00536F93"/>
    <w:rsid w:val="00537555"/>
    <w:rsid w:val="005403E5"/>
    <w:rsid w:val="0054078D"/>
    <w:rsid w:val="005408BF"/>
    <w:rsid w:val="005409F0"/>
    <w:rsid w:val="005428A6"/>
    <w:rsid w:val="00543650"/>
    <w:rsid w:val="00544A6E"/>
    <w:rsid w:val="00546C07"/>
    <w:rsid w:val="00546F85"/>
    <w:rsid w:val="005504D4"/>
    <w:rsid w:val="00551380"/>
    <w:rsid w:val="005523EE"/>
    <w:rsid w:val="00552F1F"/>
    <w:rsid w:val="005531BA"/>
    <w:rsid w:val="00553299"/>
    <w:rsid w:val="00553361"/>
    <w:rsid w:val="005536BD"/>
    <w:rsid w:val="00553B5F"/>
    <w:rsid w:val="005547FE"/>
    <w:rsid w:val="00555F57"/>
    <w:rsid w:val="005565FF"/>
    <w:rsid w:val="005574E4"/>
    <w:rsid w:val="005579AB"/>
    <w:rsid w:val="00560CF4"/>
    <w:rsid w:val="00561D57"/>
    <w:rsid w:val="00563667"/>
    <w:rsid w:val="0056520A"/>
    <w:rsid w:val="00565BAF"/>
    <w:rsid w:val="00565D3D"/>
    <w:rsid w:val="00565E8A"/>
    <w:rsid w:val="00570445"/>
    <w:rsid w:val="00570554"/>
    <w:rsid w:val="005714D0"/>
    <w:rsid w:val="00571E8F"/>
    <w:rsid w:val="00572323"/>
    <w:rsid w:val="00573792"/>
    <w:rsid w:val="00574D4E"/>
    <w:rsid w:val="00576533"/>
    <w:rsid w:val="00577300"/>
    <w:rsid w:val="0057741E"/>
    <w:rsid w:val="00582BE7"/>
    <w:rsid w:val="00585CBD"/>
    <w:rsid w:val="00586686"/>
    <w:rsid w:val="00586B04"/>
    <w:rsid w:val="00591046"/>
    <w:rsid w:val="0059340E"/>
    <w:rsid w:val="00595892"/>
    <w:rsid w:val="00595C72"/>
    <w:rsid w:val="0059675C"/>
    <w:rsid w:val="005A0D9C"/>
    <w:rsid w:val="005A1595"/>
    <w:rsid w:val="005A2180"/>
    <w:rsid w:val="005A2DDC"/>
    <w:rsid w:val="005A4AE6"/>
    <w:rsid w:val="005A6E60"/>
    <w:rsid w:val="005B207A"/>
    <w:rsid w:val="005B211C"/>
    <w:rsid w:val="005B2410"/>
    <w:rsid w:val="005B3C27"/>
    <w:rsid w:val="005B5C43"/>
    <w:rsid w:val="005B613F"/>
    <w:rsid w:val="005B6ADE"/>
    <w:rsid w:val="005B6EED"/>
    <w:rsid w:val="005B6F8D"/>
    <w:rsid w:val="005C0664"/>
    <w:rsid w:val="005C0D15"/>
    <w:rsid w:val="005C0FB7"/>
    <w:rsid w:val="005C1123"/>
    <w:rsid w:val="005C22AB"/>
    <w:rsid w:val="005C2B4B"/>
    <w:rsid w:val="005C38AB"/>
    <w:rsid w:val="005C4527"/>
    <w:rsid w:val="005C513C"/>
    <w:rsid w:val="005C59CB"/>
    <w:rsid w:val="005C6094"/>
    <w:rsid w:val="005C72D1"/>
    <w:rsid w:val="005D2521"/>
    <w:rsid w:val="005D3820"/>
    <w:rsid w:val="005D4691"/>
    <w:rsid w:val="005D649F"/>
    <w:rsid w:val="005D6DFA"/>
    <w:rsid w:val="005E1718"/>
    <w:rsid w:val="005E1E0B"/>
    <w:rsid w:val="005E29B9"/>
    <w:rsid w:val="005E2DBB"/>
    <w:rsid w:val="005E40ED"/>
    <w:rsid w:val="005E479E"/>
    <w:rsid w:val="005E4CA8"/>
    <w:rsid w:val="005E59A1"/>
    <w:rsid w:val="005E6E22"/>
    <w:rsid w:val="005F06E6"/>
    <w:rsid w:val="005F0DFE"/>
    <w:rsid w:val="005F0E0E"/>
    <w:rsid w:val="005F2779"/>
    <w:rsid w:val="005F3855"/>
    <w:rsid w:val="005F6438"/>
    <w:rsid w:val="005F6A5E"/>
    <w:rsid w:val="00600729"/>
    <w:rsid w:val="00600AB3"/>
    <w:rsid w:val="00600FB6"/>
    <w:rsid w:val="006013AE"/>
    <w:rsid w:val="00602BCF"/>
    <w:rsid w:val="0060312A"/>
    <w:rsid w:val="00604309"/>
    <w:rsid w:val="00604D5F"/>
    <w:rsid w:val="0060514B"/>
    <w:rsid w:val="00605DD2"/>
    <w:rsid w:val="00606F12"/>
    <w:rsid w:val="0060747D"/>
    <w:rsid w:val="00610B97"/>
    <w:rsid w:val="0061123F"/>
    <w:rsid w:val="006121E5"/>
    <w:rsid w:val="006126BF"/>
    <w:rsid w:val="006132F5"/>
    <w:rsid w:val="006135FB"/>
    <w:rsid w:val="00613DE3"/>
    <w:rsid w:val="00614372"/>
    <w:rsid w:val="00614520"/>
    <w:rsid w:val="00614FD3"/>
    <w:rsid w:val="0061515A"/>
    <w:rsid w:val="00616A88"/>
    <w:rsid w:val="006201F1"/>
    <w:rsid w:val="006201F3"/>
    <w:rsid w:val="00620310"/>
    <w:rsid w:val="00620807"/>
    <w:rsid w:val="0062216A"/>
    <w:rsid w:val="0062241B"/>
    <w:rsid w:val="00622A18"/>
    <w:rsid w:val="0062383E"/>
    <w:rsid w:val="00627572"/>
    <w:rsid w:val="00627F52"/>
    <w:rsid w:val="006339E9"/>
    <w:rsid w:val="00634B7D"/>
    <w:rsid w:val="00635626"/>
    <w:rsid w:val="00635B47"/>
    <w:rsid w:val="006362BB"/>
    <w:rsid w:val="00636813"/>
    <w:rsid w:val="00636A57"/>
    <w:rsid w:val="00636C06"/>
    <w:rsid w:val="00636C38"/>
    <w:rsid w:val="00637002"/>
    <w:rsid w:val="00637229"/>
    <w:rsid w:val="006376E1"/>
    <w:rsid w:val="00637C69"/>
    <w:rsid w:val="006401BE"/>
    <w:rsid w:val="00641CA4"/>
    <w:rsid w:val="00643B99"/>
    <w:rsid w:val="00644547"/>
    <w:rsid w:val="0064461F"/>
    <w:rsid w:val="006447C9"/>
    <w:rsid w:val="00644F67"/>
    <w:rsid w:val="006453C0"/>
    <w:rsid w:val="00645883"/>
    <w:rsid w:val="00645D36"/>
    <w:rsid w:val="00645F2D"/>
    <w:rsid w:val="00647CD2"/>
    <w:rsid w:val="00653291"/>
    <w:rsid w:val="0065359F"/>
    <w:rsid w:val="006538A4"/>
    <w:rsid w:val="00654244"/>
    <w:rsid w:val="00656285"/>
    <w:rsid w:val="00657392"/>
    <w:rsid w:val="00657E41"/>
    <w:rsid w:val="00657FFC"/>
    <w:rsid w:val="00660399"/>
    <w:rsid w:val="00660545"/>
    <w:rsid w:val="006621E7"/>
    <w:rsid w:val="006628EE"/>
    <w:rsid w:val="00663E62"/>
    <w:rsid w:val="006668FF"/>
    <w:rsid w:val="00666ACC"/>
    <w:rsid w:val="0066784E"/>
    <w:rsid w:val="00670339"/>
    <w:rsid w:val="00670EF1"/>
    <w:rsid w:val="006718CC"/>
    <w:rsid w:val="006725F3"/>
    <w:rsid w:val="006726BA"/>
    <w:rsid w:val="00672AD6"/>
    <w:rsid w:val="00672AE4"/>
    <w:rsid w:val="00675B0C"/>
    <w:rsid w:val="0067620A"/>
    <w:rsid w:val="006765F6"/>
    <w:rsid w:val="0067724E"/>
    <w:rsid w:val="006776FB"/>
    <w:rsid w:val="00680774"/>
    <w:rsid w:val="0068078A"/>
    <w:rsid w:val="0068178C"/>
    <w:rsid w:val="0068188E"/>
    <w:rsid w:val="00681E55"/>
    <w:rsid w:val="00682BB6"/>
    <w:rsid w:val="0068319A"/>
    <w:rsid w:val="006839EB"/>
    <w:rsid w:val="006848F4"/>
    <w:rsid w:val="00685D9A"/>
    <w:rsid w:val="00687F45"/>
    <w:rsid w:val="006921FA"/>
    <w:rsid w:val="006940BA"/>
    <w:rsid w:val="00694688"/>
    <w:rsid w:val="00694784"/>
    <w:rsid w:val="006950CB"/>
    <w:rsid w:val="00696FDE"/>
    <w:rsid w:val="00697601"/>
    <w:rsid w:val="006A2379"/>
    <w:rsid w:val="006A2483"/>
    <w:rsid w:val="006A2570"/>
    <w:rsid w:val="006A25A2"/>
    <w:rsid w:val="006A2684"/>
    <w:rsid w:val="006A2C71"/>
    <w:rsid w:val="006A361D"/>
    <w:rsid w:val="006A36F9"/>
    <w:rsid w:val="006A3878"/>
    <w:rsid w:val="006A5280"/>
    <w:rsid w:val="006A621D"/>
    <w:rsid w:val="006A6CE4"/>
    <w:rsid w:val="006B09F8"/>
    <w:rsid w:val="006B0A9A"/>
    <w:rsid w:val="006B0F9A"/>
    <w:rsid w:val="006B1804"/>
    <w:rsid w:val="006B4901"/>
    <w:rsid w:val="006B5472"/>
    <w:rsid w:val="006B56FA"/>
    <w:rsid w:val="006B68FF"/>
    <w:rsid w:val="006B7194"/>
    <w:rsid w:val="006B7890"/>
    <w:rsid w:val="006C00D3"/>
    <w:rsid w:val="006C0E9E"/>
    <w:rsid w:val="006C0F11"/>
    <w:rsid w:val="006C1A24"/>
    <w:rsid w:val="006C1E24"/>
    <w:rsid w:val="006C2673"/>
    <w:rsid w:val="006C26CB"/>
    <w:rsid w:val="006C39CB"/>
    <w:rsid w:val="006C4F07"/>
    <w:rsid w:val="006C6082"/>
    <w:rsid w:val="006C7E11"/>
    <w:rsid w:val="006D17BA"/>
    <w:rsid w:val="006D2F3B"/>
    <w:rsid w:val="006D318C"/>
    <w:rsid w:val="006D3D64"/>
    <w:rsid w:val="006D4810"/>
    <w:rsid w:val="006D4AB4"/>
    <w:rsid w:val="006D5504"/>
    <w:rsid w:val="006D799A"/>
    <w:rsid w:val="006E15A8"/>
    <w:rsid w:val="006E3430"/>
    <w:rsid w:val="006E41CB"/>
    <w:rsid w:val="006E4A4B"/>
    <w:rsid w:val="006E5F88"/>
    <w:rsid w:val="006E696B"/>
    <w:rsid w:val="006E6C36"/>
    <w:rsid w:val="006E7787"/>
    <w:rsid w:val="006F0449"/>
    <w:rsid w:val="006F34E8"/>
    <w:rsid w:val="006F37C0"/>
    <w:rsid w:val="006F5233"/>
    <w:rsid w:val="006F5D89"/>
    <w:rsid w:val="006F67A0"/>
    <w:rsid w:val="006F7CB5"/>
    <w:rsid w:val="0070006A"/>
    <w:rsid w:val="00700C98"/>
    <w:rsid w:val="00701675"/>
    <w:rsid w:val="00701CA9"/>
    <w:rsid w:val="00701FA3"/>
    <w:rsid w:val="00703E5A"/>
    <w:rsid w:val="00704BED"/>
    <w:rsid w:val="00705C39"/>
    <w:rsid w:val="00706A4D"/>
    <w:rsid w:val="00706CA4"/>
    <w:rsid w:val="00712868"/>
    <w:rsid w:val="00712F66"/>
    <w:rsid w:val="00713343"/>
    <w:rsid w:val="007158CD"/>
    <w:rsid w:val="00716BAC"/>
    <w:rsid w:val="00717B95"/>
    <w:rsid w:val="00717CEA"/>
    <w:rsid w:val="007236A6"/>
    <w:rsid w:val="00723DCA"/>
    <w:rsid w:val="00726815"/>
    <w:rsid w:val="00727DF5"/>
    <w:rsid w:val="00730FB8"/>
    <w:rsid w:val="00732322"/>
    <w:rsid w:val="00732B11"/>
    <w:rsid w:val="0073443C"/>
    <w:rsid w:val="007371F9"/>
    <w:rsid w:val="007400E2"/>
    <w:rsid w:val="00740219"/>
    <w:rsid w:val="00742C43"/>
    <w:rsid w:val="007435E2"/>
    <w:rsid w:val="0074401C"/>
    <w:rsid w:val="007443B4"/>
    <w:rsid w:val="00744650"/>
    <w:rsid w:val="0074557E"/>
    <w:rsid w:val="007479C7"/>
    <w:rsid w:val="00747DFB"/>
    <w:rsid w:val="00750459"/>
    <w:rsid w:val="00751C84"/>
    <w:rsid w:val="007531E1"/>
    <w:rsid w:val="00755DA8"/>
    <w:rsid w:val="00756722"/>
    <w:rsid w:val="00757755"/>
    <w:rsid w:val="00757A5B"/>
    <w:rsid w:val="00760706"/>
    <w:rsid w:val="00760C67"/>
    <w:rsid w:val="007617E0"/>
    <w:rsid w:val="00762936"/>
    <w:rsid w:val="00762A85"/>
    <w:rsid w:val="007648AE"/>
    <w:rsid w:val="00764DD5"/>
    <w:rsid w:val="007659FE"/>
    <w:rsid w:val="00765D42"/>
    <w:rsid w:val="007660F5"/>
    <w:rsid w:val="007704B6"/>
    <w:rsid w:val="0077056E"/>
    <w:rsid w:val="00773439"/>
    <w:rsid w:val="00777395"/>
    <w:rsid w:val="00780EF8"/>
    <w:rsid w:val="00783289"/>
    <w:rsid w:val="0078477F"/>
    <w:rsid w:val="00784B34"/>
    <w:rsid w:val="007862E8"/>
    <w:rsid w:val="007869E9"/>
    <w:rsid w:val="00787B37"/>
    <w:rsid w:val="00787C33"/>
    <w:rsid w:val="00793C38"/>
    <w:rsid w:val="007962E4"/>
    <w:rsid w:val="00797590"/>
    <w:rsid w:val="007A1F8A"/>
    <w:rsid w:val="007A2D6B"/>
    <w:rsid w:val="007A4ED2"/>
    <w:rsid w:val="007A5111"/>
    <w:rsid w:val="007A58BC"/>
    <w:rsid w:val="007A627E"/>
    <w:rsid w:val="007A691A"/>
    <w:rsid w:val="007A728A"/>
    <w:rsid w:val="007B215D"/>
    <w:rsid w:val="007B3FAB"/>
    <w:rsid w:val="007C04EA"/>
    <w:rsid w:val="007C2B3E"/>
    <w:rsid w:val="007C3AA0"/>
    <w:rsid w:val="007C48E1"/>
    <w:rsid w:val="007C4B1A"/>
    <w:rsid w:val="007C5CAA"/>
    <w:rsid w:val="007C6FFA"/>
    <w:rsid w:val="007C7C45"/>
    <w:rsid w:val="007D08B9"/>
    <w:rsid w:val="007D21A5"/>
    <w:rsid w:val="007D257E"/>
    <w:rsid w:val="007D27C0"/>
    <w:rsid w:val="007D27F0"/>
    <w:rsid w:val="007D2A12"/>
    <w:rsid w:val="007D2CEB"/>
    <w:rsid w:val="007D30E0"/>
    <w:rsid w:val="007D4873"/>
    <w:rsid w:val="007D7886"/>
    <w:rsid w:val="007D7ABF"/>
    <w:rsid w:val="007E017B"/>
    <w:rsid w:val="007E0485"/>
    <w:rsid w:val="007E1886"/>
    <w:rsid w:val="007E1AE4"/>
    <w:rsid w:val="007E2BD5"/>
    <w:rsid w:val="007E2F63"/>
    <w:rsid w:val="007E3610"/>
    <w:rsid w:val="007E3A5E"/>
    <w:rsid w:val="007E40A8"/>
    <w:rsid w:val="007E44CD"/>
    <w:rsid w:val="007E547D"/>
    <w:rsid w:val="007E6EFA"/>
    <w:rsid w:val="007E7913"/>
    <w:rsid w:val="007E7A4E"/>
    <w:rsid w:val="007F08FB"/>
    <w:rsid w:val="007F0ACB"/>
    <w:rsid w:val="007F29BF"/>
    <w:rsid w:val="007F2B56"/>
    <w:rsid w:val="007F44BD"/>
    <w:rsid w:val="007F66E7"/>
    <w:rsid w:val="007F6E92"/>
    <w:rsid w:val="007F75C6"/>
    <w:rsid w:val="007F7A94"/>
    <w:rsid w:val="0080005F"/>
    <w:rsid w:val="00800EDB"/>
    <w:rsid w:val="00800FD1"/>
    <w:rsid w:val="00801702"/>
    <w:rsid w:val="008034FB"/>
    <w:rsid w:val="00803798"/>
    <w:rsid w:val="0080463A"/>
    <w:rsid w:val="00805625"/>
    <w:rsid w:val="00806C23"/>
    <w:rsid w:val="0080793B"/>
    <w:rsid w:val="008108D3"/>
    <w:rsid w:val="00810BBA"/>
    <w:rsid w:val="008133CD"/>
    <w:rsid w:val="00814BCB"/>
    <w:rsid w:val="00815C43"/>
    <w:rsid w:val="008166EF"/>
    <w:rsid w:val="00816775"/>
    <w:rsid w:val="00817798"/>
    <w:rsid w:val="00820970"/>
    <w:rsid w:val="008261A1"/>
    <w:rsid w:val="0082650E"/>
    <w:rsid w:val="0082681F"/>
    <w:rsid w:val="00826B8E"/>
    <w:rsid w:val="00826F28"/>
    <w:rsid w:val="00827767"/>
    <w:rsid w:val="008302BA"/>
    <w:rsid w:val="00830E69"/>
    <w:rsid w:val="00831761"/>
    <w:rsid w:val="00831BAF"/>
    <w:rsid w:val="00831C38"/>
    <w:rsid w:val="008352D6"/>
    <w:rsid w:val="00835DC7"/>
    <w:rsid w:val="008360F5"/>
    <w:rsid w:val="00836181"/>
    <w:rsid w:val="00837ABD"/>
    <w:rsid w:val="00837C60"/>
    <w:rsid w:val="00840911"/>
    <w:rsid w:val="00840FE3"/>
    <w:rsid w:val="00841126"/>
    <w:rsid w:val="0084337E"/>
    <w:rsid w:val="00843C56"/>
    <w:rsid w:val="00843DAC"/>
    <w:rsid w:val="00844FE4"/>
    <w:rsid w:val="008451ED"/>
    <w:rsid w:val="00845474"/>
    <w:rsid w:val="00845864"/>
    <w:rsid w:val="008476D4"/>
    <w:rsid w:val="00847B05"/>
    <w:rsid w:val="00851290"/>
    <w:rsid w:val="008512A9"/>
    <w:rsid w:val="0085220E"/>
    <w:rsid w:val="0085389D"/>
    <w:rsid w:val="00853B93"/>
    <w:rsid w:val="00854786"/>
    <w:rsid w:val="0085541B"/>
    <w:rsid w:val="008560A7"/>
    <w:rsid w:val="0085697B"/>
    <w:rsid w:val="00856C64"/>
    <w:rsid w:val="00860AFF"/>
    <w:rsid w:val="00861FA3"/>
    <w:rsid w:val="008636F6"/>
    <w:rsid w:val="00863C9D"/>
    <w:rsid w:val="008646FA"/>
    <w:rsid w:val="0086475F"/>
    <w:rsid w:val="008653A8"/>
    <w:rsid w:val="00866FAF"/>
    <w:rsid w:val="0087089D"/>
    <w:rsid w:val="0087177E"/>
    <w:rsid w:val="00872027"/>
    <w:rsid w:val="008722C6"/>
    <w:rsid w:val="00872DCA"/>
    <w:rsid w:val="008735B0"/>
    <w:rsid w:val="00873FC9"/>
    <w:rsid w:val="0087447A"/>
    <w:rsid w:val="00874C3F"/>
    <w:rsid w:val="00875507"/>
    <w:rsid w:val="00876ED6"/>
    <w:rsid w:val="00876FD6"/>
    <w:rsid w:val="00880591"/>
    <w:rsid w:val="008816E6"/>
    <w:rsid w:val="008818FB"/>
    <w:rsid w:val="00882DC0"/>
    <w:rsid w:val="0088314B"/>
    <w:rsid w:val="0088424E"/>
    <w:rsid w:val="0088448D"/>
    <w:rsid w:val="00884ADA"/>
    <w:rsid w:val="00884C1D"/>
    <w:rsid w:val="008860A5"/>
    <w:rsid w:val="00886FC8"/>
    <w:rsid w:val="008876E8"/>
    <w:rsid w:val="008876F6"/>
    <w:rsid w:val="0089240F"/>
    <w:rsid w:val="00894F28"/>
    <w:rsid w:val="00895085"/>
    <w:rsid w:val="0089585E"/>
    <w:rsid w:val="0089588D"/>
    <w:rsid w:val="00895F20"/>
    <w:rsid w:val="008A01AE"/>
    <w:rsid w:val="008A0FBC"/>
    <w:rsid w:val="008A1941"/>
    <w:rsid w:val="008A2400"/>
    <w:rsid w:val="008A2EB4"/>
    <w:rsid w:val="008A57DA"/>
    <w:rsid w:val="008A609E"/>
    <w:rsid w:val="008A65C4"/>
    <w:rsid w:val="008A6DFA"/>
    <w:rsid w:val="008A7028"/>
    <w:rsid w:val="008A7A72"/>
    <w:rsid w:val="008A7AAB"/>
    <w:rsid w:val="008B0195"/>
    <w:rsid w:val="008B2189"/>
    <w:rsid w:val="008B3A1B"/>
    <w:rsid w:val="008B3D83"/>
    <w:rsid w:val="008B429A"/>
    <w:rsid w:val="008B4514"/>
    <w:rsid w:val="008B473D"/>
    <w:rsid w:val="008B5954"/>
    <w:rsid w:val="008B6EF9"/>
    <w:rsid w:val="008B6F39"/>
    <w:rsid w:val="008C1DA7"/>
    <w:rsid w:val="008C45A7"/>
    <w:rsid w:val="008C4E15"/>
    <w:rsid w:val="008C5F0D"/>
    <w:rsid w:val="008C6466"/>
    <w:rsid w:val="008C7F98"/>
    <w:rsid w:val="008C7FF5"/>
    <w:rsid w:val="008D0B89"/>
    <w:rsid w:val="008D0FC0"/>
    <w:rsid w:val="008D3381"/>
    <w:rsid w:val="008D3DE4"/>
    <w:rsid w:val="008D48E6"/>
    <w:rsid w:val="008D4EA8"/>
    <w:rsid w:val="008D511F"/>
    <w:rsid w:val="008D5AED"/>
    <w:rsid w:val="008D5F90"/>
    <w:rsid w:val="008D76CD"/>
    <w:rsid w:val="008D79D2"/>
    <w:rsid w:val="008E0B32"/>
    <w:rsid w:val="008E298C"/>
    <w:rsid w:val="008E4F9F"/>
    <w:rsid w:val="008E6073"/>
    <w:rsid w:val="008E7135"/>
    <w:rsid w:val="008F1370"/>
    <w:rsid w:val="008F3B53"/>
    <w:rsid w:val="008F4507"/>
    <w:rsid w:val="008F5D04"/>
    <w:rsid w:val="008F62CF"/>
    <w:rsid w:val="008F6F52"/>
    <w:rsid w:val="008F79D5"/>
    <w:rsid w:val="00900FDC"/>
    <w:rsid w:val="009057F5"/>
    <w:rsid w:val="009115B0"/>
    <w:rsid w:val="009118B6"/>
    <w:rsid w:val="0091289B"/>
    <w:rsid w:val="00913A3E"/>
    <w:rsid w:val="0091555B"/>
    <w:rsid w:val="00915C7F"/>
    <w:rsid w:val="00915E34"/>
    <w:rsid w:val="00916533"/>
    <w:rsid w:val="00917875"/>
    <w:rsid w:val="00917FB7"/>
    <w:rsid w:val="009217CA"/>
    <w:rsid w:val="00921CCE"/>
    <w:rsid w:val="00921DF1"/>
    <w:rsid w:val="00921F03"/>
    <w:rsid w:val="00922354"/>
    <w:rsid w:val="009228F0"/>
    <w:rsid w:val="00923BBB"/>
    <w:rsid w:val="009244C8"/>
    <w:rsid w:val="00925A99"/>
    <w:rsid w:val="009266A6"/>
    <w:rsid w:val="00927F30"/>
    <w:rsid w:val="009304F9"/>
    <w:rsid w:val="00930583"/>
    <w:rsid w:val="00931FB9"/>
    <w:rsid w:val="00932A8D"/>
    <w:rsid w:val="00932B5F"/>
    <w:rsid w:val="009334DE"/>
    <w:rsid w:val="00933913"/>
    <w:rsid w:val="0093563C"/>
    <w:rsid w:val="00935D61"/>
    <w:rsid w:val="00936613"/>
    <w:rsid w:val="00937895"/>
    <w:rsid w:val="00940D24"/>
    <w:rsid w:val="009415ED"/>
    <w:rsid w:val="00942578"/>
    <w:rsid w:val="0094354A"/>
    <w:rsid w:val="00944FE9"/>
    <w:rsid w:val="00945349"/>
    <w:rsid w:val="00945E43"/>
    <w:rsid w:val="00946CC9"/>
    <w:rsid w:val="0094729E"/>
    <w:rsid w:val="009532E6"/>
    <w:rsid w:val="009535FC"/>
    <w:rsid w:val="00953BD1"/>
    <w:rsid w:val="0095415E"/>
    <w:rsid w:val="00955139"/>
    <w:rsid w:val="00956B6A"/>
    <w:rsid w:val="009571C3"/>
    <w:rsid w:val="0096131C"/>
    <w:rsid w:val="00961BF8"/>
    <w:rsid w:val="0096369E"/>
    <w:rsid w:val="009656FB"/>
    <w:rsid w:val="00966631"/>
    <w:rsid w:val="009716B7"/>
    <w:rsid w:val="00972597"/>
    <w:rsid w:val="009727C3"/>
    <w:rsid w:val="0097283D"/>
    <w:rsid w:val="00973AFB"/>
    <w:rsid w:val="00973E59"/>
    <w:rsid w:val="009756AE"/>
    <w:rsid w:val="00975843"/>
    <w:rsid w:val="00975EE0"/>
    <w:rsid w:val="009760AB"/>
    <w:rsid w:val="00976845"/>
    <w:rsid w:val="00976AE9"/>
    <w:rsid w:val="00977CE8"/>
    <w:rsid w:val="00977E2F"/>
    <w:rsid w:val="009801F0"/>
    <w:rsid w:val="00980A3B"/>
    <w:rsid w:val="0098173A"/>
    <w:rsid w:val="00981834"/>
    <w:rsid w:val="00981ABF"/>
    <w:rsid w:val="00982C15"/>
    <w:rsid w:val="0098321B"/>
    <w:rsid w:val="00983629"/>
    <w:rsid w:val="00990033"/>
    <w:rsid w:val="00990538"/>
    <w:rsid w:val="00990AA0"/>
    <w:rsid w:val="00990EA2"/>
    <w:rsid w:val="009917DD"/>
    <w:rsid w:val="00992598"/>
    <w:rsid w:val="00992B30"/>
    <w:rsid w:val="009936AB"/>
    <w:rsid w:val="0099371E"/>
    <w:rsid w:val="00993A38"/>
    <w:rsid w:val="00993B5A"/>
    <w:rsid w:val="00995C1A"/>
    <w:rsid w:val="00997662"/>
    <w:rsid w:val="009A19E2"/>
    <w:rsid w:val="009A1A4A"/>
    <w:rsid w:val="009A1EF0"/>
    <w:rsid w:val="009A27E4"/>
    <w:rsid w:val="009A4FB4"/>
    <w:rsid w:val="009A5E63"/>
    <w:rsid w:val="009B0EC5"/>
    <w:rsid w:val="009B2C9F"/>
    <w:rsid w:val="009B2F42"/>
    <w:rsid w:val="009B36D6"/>
    <w:rsid w:val="009B4C27"/>
    <w:rsid w:val="009B5BDF"/>
    <w:rsid w:val="009B6F63"/>
    <w:rsid w:val="009B7D74"/>
    <w:rsid w:val="009C246F"/>
    <w:rsid w:val="009C488F"/>
    <w:rsid w:val="009C7272"/>
    <w:rsid w:val="009C7F63"/>
    <w:rsid w:val="009D06D5"/>
    <w:rsid w:val="009D0BCF"/>
    <w:rsid w:val="009D1127"/>
    <w:rsid w:val="009D17B1"/>
    <w:rsid w:val="009D18B4"/>
    <w:rsid w:val="009D2E97"/>
    <w:rsid w:val="009D3260"/>
    <w:rsid w:val="009D47B5"/>
    <w:rsid w:val="009D506C"/>
    <w:rsid w:val="009D525C"/>
    <w:rsid w:val="009D5B5F"/>
    <w:rsid w:val="009D6B33"/>
    <w:rsid w:val="009D6E69"/>
    <w:rsid w:val="009D779C"/>
    <w:rsid w:val="009E07FC"/>
    <w:rsid w:val="009E1B12"/>
    <w:rsid w:val="009E1D65"/>
    <w:rsid w:val="009E2AC4"/>
    <w:rsid w:val="009E3FBB"/>
    <w:rsid w:val="009E5473"/>
    <w:rsid w:val="009F0C63"/>
    <w:rsid w:val="009F0DF7"/>
    <w:rsid w:val="009F17DE"/>
    <w:rsid w:val="009F245C"/>
    <w:rsid w:val="009F2807"/>
    <w:rsid w:val="009F4B8C"/>
    <w:rsid w:val="009F5645"/>
    <w:rsid w:val="009F6937"/>
    <w:rsid w:val="00A011C1"/>
    <w:rsid w:val="00A012F6"/>
    <w:rsid w:val="00A02193"/>
    <w:rsid w:val="00A02483"/>
    <w:rsid w:val="00A028D6"/>
    <w:rsid w:val="00A03136"/>
    <w:rsid w:val="00A03143"/>
    <w:rsid w:val="00A0459E"/>
    <w:rsid w:val="00A04B52"/>
    <w:rsid w:val="00A07269"/>
    <w:rsid w:val="00A10065"/>
    <w:rsid w:val="00A12B45"/>
    <w:rsid w:val="00A13F1D"/>
    <w:rsid w:val="00A17CAC"/>
    <w:rsid w:val="00A201AC"/>
    <w:rsid w:val="00A20357"/>
    <w:rsid w:val="00A231D4"/>
    <w:rsid w:val="00A2457E"/>
    <w:rsid w:val="00A24E5B"/>
    <w:rsid w:val="00A251D2"/>
    <w:rsid w:val="00A2774F"/>
    <w:rsid w:val="00A27863"/>
    <w:rsid w:val="00A2796F"/>
    <w:rsid w:val="00A27DDB"/>
    <w:rsid w:val="00A30BCD"/>
    <w:rsid w:val="00A30C06"/>
    <w:rsid w:val="00A312B7"/>
    <w:rsid w:val="00A31D6B"/>
    <w:rsid w:val="00A32EE9"/>
    <w:rsid w:val="00A3439B"/>
    <w:rsid w:val="00A34FE7"/>
    <w:rsid w:val="00A35077"/>
    <w:rsid w:val="00A35B28"/>
    <w:rsid w:val="00A36B5A"/>
    <w:rsid w:val="00A36E7C"/>
    <w:rsid w:val="00A37754"/>
    <w:rsid w:val="00A37DBE"/>
    <w:rsid w:val="00A40009"/>
    <w:rsid w:val="00A40773"/>
    <w:rsid w:val="00A4142B"/>
    <w:rsid w:val="00A446DE"/>
    <w:rsid w:val="00A451D1"/>
    <w:rsid w:val="00A5140E"/>
    <w:rsid w:val="00A53A66"/>
    <w:rsid w:val="00A5449A"/>
    <w:rsid w:val="00A56870"/>
    <w:rsid w:val="00A57F8E"/>
    <w:rsid w:val="00A63364"/>
    <w:rsid w:val="00A646F5"/>
    <w:rsid w:val="00A66929"/>
    <w:rsid w:val="00A71179"/>
    <w:rsid w:val="00A7320B"/>
    <w:rsid w:val="00A73932"/>
    <w:rsid w:val="00A74E9B"/>
    <w:rsid w:val="00A75191"/>
    <w:rsid w:val="00A7568D"/>
    <w:rsid w:val="00A75879"/>
    <w:rsid w:val="00A76BCA"/>
    <w:rsid w:val="00A77665"/>
    <w:rsid w:val="00A77873"/>
    <w:rsid w:val="00A77CFF"/>
    <w:rsid w:val="00A80CAE"/>
    <w:rsid w:val="00A812CA"/>
    <w:rsid w:val="00A8263E"/>
    <w:rsid w:val="00A8283B"/>
    <w:rsid w:val="00A83CCF"/>
    <w:rsid w:val="00A84542"/>
    <w:rsid w:val="00A85B1E"/>
    <w:rsid w:val="00A85CE8"/>
    <w:rsid w:val="00A867EC"/>
    <w:rsid w:val="00A86967"/>
    <w:rsid w:val="00A87961"/>
    <w:rsid w:val="00A87A35"/>
    <w:rsid w:val="00A90253"/>
    <w:rsid w:val="00A906C6"/>
    <w:rsid w:val="00A90C4F"/>
    <w:rsid w:val="00A92DA1"/>
    <w:rsid w:val="00A93032"/>
    <w:rsid w:val="00A94307"/>
    <w:rsid w:val="00AA0BBF"/>
    <w:rsid w:val="00AA0ED6"/>
    <w:rsid w:val="00AA1302"/>
    <w:rsid w:val="00AA3570"/>
    <w:rsid w:val="00AA373E"/>
    <w:rsid w:val="00AA378F"/>
    <w:rsid w:val="00AA380C"/>
    <w:rsid w:val="00AA4C11"/>
    <w:rsid w:val="00AA642D"/>
    <w:rsid w:val="00AA69E4"/>
    <w:rsid w:val="00AA7767"/>
    <w:rsid w:val="00AA794F"/>
    <w:rsid w:val="00AA7FB0"/>
    <w:rsid w:val="00AB0236"/>
    <w:rsid w:val="00AB1AD1"/>
    <w:rsid w:val="00AB215E"/>
    <w:rsid w:val="00AB29C8"/>
    <w:rsid w:val="00AB2D33"/>
    <w:rsid w:val="00AB33A1"/>
    <w:rsid w:val="00AB37E7"/>
    <w:rsid w:val="00AB48BF"/>
    <w:rsid w:val="00AB49B3"/>
    <w:rsid w:val="00AB53B7"/>
    <w:rsid w:val="00AB5B59"/>
    <w:rsid w:val="00AB605D"/>
    <w:rsid w:val="00AB6770"/>
    <w:rsid w:val="00AC0819"/>
    <w:rsid w:val="00AC1C0F"/>
    <w:rsid w:val="00AC2046"/>
    <w:rsid w:val="00AC311C"/>
    <w:rsid w:val="00AC436C"/>
    <w:rsid w:val="00AD0615"/>
    <w:rsid w:val="00AD071B"/>
    <w:rsid w:val="00AD0ADA"/>
    <w:rsid w:val="00AD120B"/>
    <w:rsid w:val="00AD1599"/>
    <w:rsid w:val="00AD18CF"/>
    <w:rsid w:val="00AD1B79"/>
    <w:rsid w:val="00AD230D"/>
    <w:rsid w:val="00AD3E7F"/>
    <w:rsid w:val="00AD6489"/>
    <w:rsid w:val="00AD73C0"/>
    <w:rsid w:val="00AD7D69"/>
    <w:rsid w:val="00AE0871"/>
    <w:rsid w:val="00AE1F83"/>
    <w:rsid w:val="00AE3273"/>
    <w:rsid w:val="00AE32E3"/>
    <w:rsid w:val="00AE35F2"/>
    <w:rsid w:val="00AE6254"/>
    <w:rsid w:val="00AE6F56"/>
    <w:rsid w:val="00AE79B6"/>
    <w:rsid w:val="00AF14F4"/>
    <w:rsid w:val="00AF1713"/>
    <w:rsid w:val="00AF2D2B"/>
    <w:rsid w:val="00AF4985"/>
    <w:rsid w:val="00B023CB"/>
    <w:rsid w:val="00B027BD"/>
    <w:rsid w:val="00B03C7C"/>
    <w:rsid w:val="00B042A8"/>
    <w:rsid w:val="00B047EA"/>
    <w:rsid w:val="00B04BA8"/>
    <w:rsid w:val="00B05486"/>
    <w:rsid w:val="00B0614E"/>
    <w:rsid w:val="00B06D38"/>
    <w:rsid w:val="00B07463"/>
    <w:rsid w:val="00B108D3"/>
    <w:rsid w:val="00B117B2"/>
    <w:rsid w:val="00B12036"/>
    <w:rsid w:val="00B12118"/>
    <w:rsid w:val="00B12DA4"/>
    <w:rsid w:val="00B13DFA"/>
    <w:rsid w:val="00B14B55"/>
    <w:rsid w:val="00B1518A"/>
    <w:rsid w:val="00B156C4"/>
    <w:rsid w:val="00B165AC"/>
    <w:rsid w:val="00B1669A"/>
    <w:rsid w:val="00B16A3F"/>
    <w:rsid w:val="00B178A9"/>
    <w:rsid w:val="00B2474E"/>
    <w:rsid w:val="00B253B2"/>
    <w:rsid w:val="00B27482"/>
    <w:rsid w:val="00B3194D"/>
    <w:rsid w:val="00B31E1F"/>
    <w:rsid w:val="00B31FF2"/>
    <w:rsid w:val="00B3257C"/>
    <w:rsid w:val="00B329BE"/>
    <w:rsid w:val="00B33F2F"/>
    <w:rsid w:val="00B34291"/>
    <w:rsid w:val="00B34B39"/>
    <w:rsid w:val="00B35839"/>
    <w:rsid w:val="00B371AD"/>
    <w:rsid w:val="00B442E8"/>
    <w:rsid w:val="00B45AF0"/>
    <w:rsid w:val="00B475B3"/>
    <w:rsid w:val="00B47B6E"/>
    <w:rsid w:val="00B47FE3"/>
    <w:rsid w:val="00B51BCF"/>
    <w:rsid w:val="00B53D1D"/>
    <w:rsid w:val="00B53F8C"/>
    <w:rsid w:val="00B5633B"/>
    <w:rsid w:val="00B56E74"/>
    <w:rsid w:val="00B57A9A"/>
    <w:rsid w:val="00B57EEE"/>
    <w:rsid w:val="00B607B5"/>
    <w:rsid w:val="00B61EE0"/>
    <w:rsid w:val="00B6306E"/>
    <w:rsid w:val="00B6324B"/>
    <w:rsid w:val="00B63978"/>
    <w:rsid w:val="00B6446C"/>
    <w:rsid w:val="00B64B17"/>
    <w:rsid w:val="00B64E60"/>
    <w:rsid w:val="00B66296"/>
    <w:rsid w:val="00B662FC"/>
    <w:rsid w:val="00B67328"/>
    <w:rsid w:val="00B676F9"/>
    <w:rsid w:val="00B710A3"/>
    <w:rsid w:val="00B7132E"/>
    <w:rsid w:val="00B7242A"/>
    <w:rsid w:val="00B7415A"/>
    <w:rsid w:val="00B74626"/>
    <w:rsid w:val="00B75B56"/>
    <w:rsid w:val="00B81100"/>
    <w:rsid w:val="00B82977"/>
    <w:rsid w:val="00B82D17"/>
    <w:rsid w:val="00B83728"/>
    <w:rsid w:val="00B8374B"/>
    <w:rsid w:val="00B84582"/>
    <w:rsid w:val="00B850DF"/>
    <w:rsid w:val="00B85AD5"/>
    <w:rsid w:val="00B864CF"/>
    <w:rsid w:val="00B872B6"/>
    <w:rsid w:val="00B87EE9"/>
    <w:rsid w:val="00B919C2"/>
    <w:rsid w:val="00B920FD"/>
    <w:rsid w:val="00B923C8"/>
    <w:rsid w:val="00B924D0"/>
    <w:rsid w:val="00B92AB3"/>
    <w:rsid w:val="00B93641"/>
    <w:rsid w:val="00B94C3A"/>
    <w:rsid w:val="00B95776"/>
    <w:rsid w:val="00B9590B"/>
    <w:rsid w:val="00B96CE4"/>
    <w:rsid w:val="00B975AD"/>
    <w:rsid w:val="00BA0D89"/>
    <w:rsid w:val="00BA206D"/>
    <w:rsid w:val="00BA2509"/>
    <w:rsid w:val="00BA2558"/>
    <w:rsid w:val="00BA3AEF"/>
    <w:rsid w:val="00BA3D3E"/>
    <w:rsid w:val="00BA65C3"/>
    <w:rsid w:val="00BB0C65"/>
    <w:rsid w:val="00BB0FF6"/>
    <w:rsid w:val="00BB113F"/>
    <w:rsid w:val="00BB35AD"/>
    <w:rsid w:val="00BB45C3"/>
    <w:rsid w:val="00BB4705"/>
    <w:rsid w:val="00BB4D82"/>
    <w:rsid w:val="00BB691E"/>
    <w:rsid w:val="00BB7FB8"/>
    <w:rsid w:val="00BC1F63"/>
    <w:rsid w:val="00BC2CA9"/>
    <w:rsid w:val="00BC510B"/>
    <w:rsid w:val="00BC54FF"/>
    <w:rsid w:val="00BC62AF"/>
    <w:rsid w:val="00BC6FF3"/>
    <w:rsid w:val="00BC7DE2"/>
    <w:rsid w:val="00BD0353"/>
    <w:rsid w:val="00BD05AC"/>
    <w:rsid w:val="00BD09BA"/>
    <w:rsid w:val="00BD2598"/>
    <w:rsid w:val="00BD2701"/>
    <w:rsid w:val="00BD3076"/>
    <w:rsid w:val="00BD374B"/>
    <w:rsid w:val="00BD3C55"/>
    <w:rsid w:val="00BD56A9"/>
    <w:rsid w:val="00BD7AA4"/>
    <w:rsid w:val="00BE039B"/>
    <w:rsid w:val="00BE0E4B"/>
    <w:rsid w:val="00BE4455"/>
    <w:rsid w:val="00BE4613"/>
    <w:rsid w:val="00BE473D"/>
    <w:rsid w:val="00BE5132"/>
    <w:rsid w:val="00BE563A"/>
    <w:rsid w:val="00BF0CD5"/>
    <w:rsid w:val="00BF2ACC"/>
    <w:rsid w:val="00BF3061"/>
    <w:rsid w:val="00BF3DF9"/>
    <w:rsid w:val="00BF4F3B"/>
    <w:rsid w:val="00BF5DDF"/>
    <w:rsid w:val="00BF623B"/>
    <w:rsid w:val="00C007B0"/>
    <w:rsid w:val="00C00927"/>
    <w:rsid w:val="00C01004"/>
    <w:rsid w:val="00C02D49"/>
    <w:rsid w:val="00C03367"/>
    <w:rsid w:val="00C03482"/>
    <w:rsid w:val="00C03582"/>
    <w:rsid w:val="00C046DE"/>
    <w:rsid w:val="00C051A9"/>
    <w:rsid w:val="00C052DF"/>
    <w:rsid w:val="00C110C5"/>
    <w:rsid w:val="00C12AEA"/>
    <w:rsid w:val="00C12FF2"/>
    <w:rsid w:val="00C13908"/>
    <w:rsid w:val="00C13B9E"/>
    <w:rsid w:val="00C142F9"/>
    <w:rsid w:val="00C145FA"/>
    <w:rsid w:val="00C15600"/>
    <w:rsid w:val="00C173DF"/>
    <w:rsid w:val="00C178F0"/>
    <w:rsid w:val="00C1792A"/>
    <w:rsid w:val="00C205DA"/>
    <w:rsid w:val="00C20B50"/>
    <w:rsid w:val="00C20DFD"/>
    <w:rsid w:val="00C20E8E"/>
    <w:rsid w:val="00C2159A"/>
    <w:rsid w:val="00C230DB"/>
    <w:rsid w:val="00C23ABE"/>
    <w:rsid w:val="00C24302"/>
    <w:rsid w:val="00C246C4"/>
    <w:rsid w:val="00C249F0"/>
    <w:rsid w:val="00C25012"/>
    <w:rsid w:val="00C25167"/>
    <w:rsid w:val="00C2701C"/>
    <w:rsid w:val="00C30120"/>
    <w:rsid w:val="00C30EBB"/>
    <w:rsid w:val="00C32FFD"/>
    <w:rsid w:val="00C34F24"/>
    <w:rsid w:val="00C3673A"/>
    <w:rsid w:val="00C37074"/>
    <w:rsid w:val="00C375C3"/>
    <w:rsid w:val="00C37E4E"/>
    <w:rsid w:val="00C424AD"/>
    <w:rsid w:val="00C43046"/>
    <w:rsid w:val="00C43FDA"/>
    <w:rsid w:val="00C4518D"/>
    <w:rsid w:val="00C45E27"/>
    <w:rsid w:val="00C4705E"/>
    <w:rsid w:val="00C47D67"/>
    <w:rsid w:val="00C50E72"/>
    <w:rsid w:val="00C5171B"/>
    <w:rsid w:val="00C52330"/>
    <w:rsid w:val="00C52A3E"/>
    <w:rsid w:val="00C52BEA"/>
    <w:rsid w:val="00C5560A"/>
    <w:rsid w:val="00C56858"/>
    <w:rsid w:val="00C57B88"/>
    <w:rsid w:val="00C60A78"/>
    <w:rsid w:val="00C60C0A"/>
    <w:rsid w:val="00C60DC7"/>
    <w:rsid w:val="00C624C6"/>
    <w:rsid w:val="00C63548"/>
    <w:rsid w:val="00C6358D"/>
    <w:rsid w:val="00C63CFF"/>
    <w:rsid w:val="00C6547C"/>
    <w:rsid w:val="00C654AD"/>
    <w:rsid w:val="00C679D0"/>
    <w:rsid w:val="00C72112"/>
    <w:rsid w:val="00C721F4"/>
    <w:rsid w:val="00C72C8E"/>
    <w:rsid w:val="00C76713"/>
    <w:rsid w:val="00C76CB7"/>
    <w:rsid w:val="00C77994"/>
    <w:rsid w:val="00C77C4D"/>
    <w:rsid w:val="00C855E1"/>
    <w:rsid w:val="00C85810"/>
    <w:rsid w:val="00C8676D"/>
    <w:rsid w:val="00C877ED"/>
    <w:rsid w:val="00C90081"/>
    <w:rsid w:val="00C906E0"/>
    <w:rsid w:val="00C933D6"/>
    <w:rsid w:val="00C93420"/>
    <w:rsid w:val="00C93EB5"/>
    <w:rsid w:val="00C9615E"/>
    <w:rsid w:val="00C96E1B"/>
    <w:rsid w:val="00C97818"/>
    <w:rsid w:val="00C97D73"/>
    <w:rsid w:val="00CA0853"/>
    <w:rsid w:val="00CA1716"/>
    <w:rsid w:val="00CA1CF0"/>
    <w:rsid w:val="00CA27FB"/>
    <w:rsid w:val="00CA2B99"/>
    <w:rsid w:val="00CA3693"/>
    <w:rsid w:val="00CA37E2"/>
    <w:rsid w:val="00CA5B5D"/>
    <w:rsid w:val="00CB032E"/>
    <w:rsid w:val="00CB07AF"/>
    <w:rsid w:val="00CB1229"/>
    <w:rsid w:val="00CB1435"/>
    <w:rsid w:val="00CB1492"/>
    <w:rsid w:val="00CB1CC6"/>
    <w:rsid w:val="00CB1DF0"/>
    <w:rsid w:val="00CB2A77"/>
    <w:rsid w:val="00CB364E"/>
    <w:rsid w:val="00CB43AD"/>
    <w:rsid w:val="00CB4B19"/>
    <w:rsid w:val="00CB64E5"/>
    <w:rsid w:val="00CB6E67"/>
    <w:rsid w:val="00CB75EA"/>
    <w:rsid w:val="00CC1A47"/>
    <w:rsid w:val="00CC216E"/>
    <w:rsid w:val="00CC2BA2"/>
    <w:rsid w:val="00CC2D96"/>
    <w:rsid w:val="00CC2F8A"/>
    <w:rsid w:val="00CC3160"/>
    <w:rsid w:val="00CC6651"/>
    <w:rsid w:val="00CC6710"/>
    <w:rsid w:val="00CC7565"/>
    <w:rsid w:val="00CD03C0"/>
    <w:rsid w:val="00CD508E"/>
    <w:rsid w:val="00CD6D50"/>
    <w:rsid w:val="00CE2C37"/>
    <w:rsid w:val="00CE3342"/>
    <w:rsid w:val="00CE3416"/>
    <w:rsid w:val="00CE3857"/>
    <w:rsid w:val="00CE3995"/>
    <w:rsid w:val="00CE4E6B"/>
    <w:rsid w:val="00CE6885"/>
    <w:rsid w:val="00CE6EB8"/>
    <w:rsid w:val="00CF03EF"/>
    <w:rsid w:val="00CF07FA"/>
    <w:rsid w:val="00CF08C5"/>
    <w:rsid w:val="00CF2CD0"/>
    <w:rsid w:val="00CF5151"/>
    <w:rsid w:val="00CF7A8C"/>
    <w:rsid w:val="00CF7F43"/>
    <w:rsid w:val="00D00E29"/>
    <w:rsid w:val="00D013E9"/>
    <w:rsid w:val="00D024E5"/>
    <w:rsid w:val="00D026A6"/>
    <w:rsid w:val="00D03BAE"/>
    <w:rsid w:val="00D06A83"/>
    <w:rsid w:val="00D070D0"/>
    <w:rsid w:val="00D105EA"/>
    <w:rsid w:val="00D11C74"/>
    <w:rsid w:val="00D1225A"/>
    <w:rsid w:val="00D13BD2"/>
    <w:rsid w:val="00D13D5C"/>
    <w:rsid w:val="00D13E53"/>
    <w:rsid w:val="00D140D1"/>
    <w:rsid w:val="00D202A7"/>
    <w:rsid w:val="00D216B9"/>
    <w:rsid w:val="00D2484D"/>
    <w:rsid w:val="00D25695"/>
    <w:rsid w:val="00D26F92"/>
    <w:rsid w:val="00D27B5A"/>
    <w:rsid w:val="00D31F21"/>
    <w:rsid w:val="00D3248E"/>
    <w:rsid w:val="00D32532"/>
    <w:rsid w:val="00D32939"/>
    <w:rsid w:val="00D32D48"/>
    <w:rsid w:val="00D32E94"/>
    <w:rsid w:val="00D33567"/>
    <w:rsid w:val="00D354E8"/>
    <w:rsid w:val="00D3597E"/>
    <w:rsid w:val="00D366C5"/>
    <w:rsid w:val="00D3725B"/>
    <w:rsid w:val="00D37263"/>
    <w:rsid w:val="00D37735"/>
    <w:rsid w:val="00D37B6B"/>
    <w:rsid w:val="00D4047A"/>
    <w:rsid w:val="00D40B22"/>
    <w:rsid w:val="00D42E15"/>
    <w:rsid w:val="00D44E56"/>
    <w:rsid w:val="00D47069"/>
    <w:rsid w:val="00D47C24"/>
    <w:rsid w:val="00D52669"/>
    <w:rsid w:val="00D52AA7"/>
    <w:rsid w:val="00D52CB9"/>
    <w:rsid w:val="00D532FA"/>
    <w:rsid w:val="00D56D5F"/>
    <w:rsid w:val="00D5702D"/>
    <w:rsid w:val="00D6020E"/>
    <w:rsid w:val="00D60E79"/>
    <w:rsid w:val="00D61843"/>
    <w:rsid w:val="00D61BE0"/>
    <w:rsid w:val="00D62D6A"/>
    <w:rsid w:val="00D67475"/>
    <w:rsid w:val="00D703C4"/>
    <w:rsid w:val="00D70C17"/>
    <w:rsid w:val="00D70C7A"/>
    <w:rsid w:val="00D71E18"/>
    <w:rsid w:val="00D727DB"/>
    <w:rsid w:val="00D72AA8"/>
    <w:rsid w:val="00D72B1D"/>
    <w:rsid w:val="00D74844"/>
    <w:rsid w:val="00D755A2"/>
    <w:rsid w:val="00D77D52"/>
    <w:rsid w:val="00D80278"/>
    <w:rsid w:val="00D80A84"/>
    <w:rsid w:val="00D81555"/>
    <w:rsid w:val="00D82EDB"/>
    <w:rsid w:val="00D83715"/>
    <w:rsid w:val="00D851FC"/>
    <w:rsid w:val="00D866D5"/>
    <w:rsid w:val="00D879BE"/>
    <w:rsid w:val="00D87F82"/>
    <w:rsid w:val="00D911B0"/>
    <w:rsid w:val="00D92EFB"/>
    <w:rsid w:val="00D92F45"/>
    <w:rsid w:val="00D940CF"/>
    <w:rsid w:val="00D943F5"/>
    <w:rsid w:val="00D94545"/>
    <w:rsid w:val="00D948AE"/>
    <w:rsid w:val="00D95139"/>
    <w:rsid w:val="00D9686B"/>
    <w:rsid w:val="00D9708E"/>
    <w:rsid w:val="00DA153A"/>
    <w:rsid w:val="00DA1741"/>
    <w:rsid w:val="00DA1AE1"/>
    <w:rsid w:val="00DA32BC"/>
    <w:rsid w:val="00DA3619"/>
    <w:rsid w:val="00DA3F41"/>
    <w:rsid w:val="00DA4039"/>
    <w:rsid w:val="00DA6747"/>
    <w:rsid w:val="00DA7E70"/>
    <w:rsid w:val="00DB00B0"/>
    <w:rsid w:val="00DB0A7C"/>
    <w:rsid w:val="00DB1CB4"/>
    <w:rsid w:val="00DB1E30"/>
    <w:rsid w:val="00DB26F5"/>
    <w:rsid w:val="00DB2713"/>
    <w:rsid w:val="00DB2CC2"/>
    <w:rsid w:val="00DB4ADE"/>
    <w:rsid w:val="00DC0343"/>
    <w:rsid w:val="00DC0FC8"/>
    <w:rsid w:val="00DC166A"/>
    <w:rsid w:val="00DC20AA"/>
    <w:rsid w:val="00DC5FAA"/>
    <w:rsid w:val="00DC6BE0"/>
    <w:rsid w:val="00DC6C12"/>
    <w:rsid w:val="00DC766B"/>
    <w:rsid w:val="00DC77A4"/>
    <w:rsid w:val="00DD02F0"/>
    <w:rsid w:val="00DD2034"/>
    <w:rsid w:val="00DD26A4"/>
    <w:rsid w:val="00DD511B"/>
    <w:rsid w:val="00DD7052"/>
    <w:rsid w:val="00DE12A9"/>
    <w:rsid w:val="00DE32DD"/>
    <w:rsid w:val="00DE4B35"/>
    <w:rsid w:val="00DE5DDB"/>
    <w:rsid w:val="00DE6C78"/>
    <w:rsid w:val="00DE6D64"/>
    <w:rsid w:val="00DE73C5"/>
    <w:rsid w:val="00DF24DB"/>
    <w:rsid w:val="00DF4AB1"/>
    <w:rsid w:val="00E0039C"/>
    <w:rsid w:val="00E023A2"/>
    <w:rsid w:val="00E04544"/>
    <w:rsid w:val="00E04E83"/>
    <w:rsid w:val="00E052CE"/>
    <w:rsid w:val="00E05D14"/>
    <w:rsid w:val="00E0639F"/>
    <w:rsid w:val="00E06D00"/>
    <w:rsid w:val="00E10268"/>
    <w:rsid w:val="00E1141F"/>
    <w:rsid w:val="00E11B73"/>
    <w:rsid w:val="00E12009"/>
    <w:rsid w:val="00E12838"/>
    <w:rsid w:val="00E16490"/>
    <w:rsid w:val="00E17FAA"/>
    <w:rsid w:val="00E20394"/>
    <w:rsid w:val="00E21193"/>
    <w:rsid w:val="00E22154"/>
    <w:rsid w:val="00E22787"/>
    <w:rsid w:val="00E22AAB"/>
    <w:rsid w:val="00E264A9"/>
    <w:rsid w:val="00E26E3C"/>
    <w:rsid w:val="00E26FBA"/>
    <w:rsid w:val="00E27332"/>
    <w:rsid w:val="00E278B6"/>
    <w:rsid w:val="00E27A83"/>
    <w:rsid w:val="00E30B65"/>
    <w:rsid w:val="00E30CF0"/>
    <w:rsid w:val="00E30FC9"/>
    <w:rsid w:val="00E31BE9"/>
    <w:rsid w:val="00E31E94"/>
    <w:rsid w:val="00E32C7E"/>
    <w:rsid w:val="00E3339A"/>
    <w:rsid w:val="00E334B2"/>
    <w:rsid w:val="00E33E5B"/>
    <w:rsid w:val="00E3635F"/>
    <w:rsid w:val="00E36681"/>
    <w:rsid w:val="00E36F24"/>
    <w:rsid w:val="00E37668"/>
    <w:rsid w:val="00E43924"/>
    <w:rsid w:val="00E45CD4"/>
    <w:rsid w:val="00E45D1B"/>
    <w:rsid w:val="00E50449"/>
    <w:rsid w:val="00E52755"/>
    <w:rsid w:val="00E54310"/>
    <w:rsid w:val="00E5443A"/>
    <w:rsid w:val="00E54C30"/>
    <w:rsid w:val="00E54F69"/>
    <w:rsid w:val="00E55BA3"/>
    <w:rsid w:val="00E56B3A"/>
    <w:rsid w:val="00E656BA"/>
    <w:rsid w:val="00E72EDF"/>
    <w:rsid w:val="00E736F2"/>
    <w:rsid w:val="00E76776"/>
    <w:rsid w:val="00E77477"/>
    <w:rsid w:val="00E77F08"/>
    <w:rsid w:val="00E8044B"/>
    <w:rsid w:val="00E81264"/>
    <w:rsid w:val="00E820F9"/>
    <w:rsid w:val="00E822D6"/>
    <w:rsid w:val="00E84D44"/>
    <w:rsid w:val="00E85B29"/>
    <w:rsid w:val="00E85B6B"/>
    <w:rsid w:val="00E8775B"/>
    <w:rsid w:val="00E87EBF"/>
    <w:rsid w:val="00E9061A"/>
    <w:rsid w:val="00E907E6"/>
    <w:rsid w:val="00E90802"/>
    <w:rsid w:val="00E91099"/>
    <w:rsid w:val="00E9219A"/>
    <w:rsid w:val="00E92864"/>
    <w:rsid w:val="00E92A26"/>
    <w:rsid w:val="00E93702"/>
    <w:rsid w:val="00E93CD2"/>
    <w:rsid w:val="00E9412D"/>
    <w:rsid w:val="00E95FBE"/>
    <w:rsid w:val="00E9766E"/>
    <w:rsid w:val="00E977F5"/>
    <w:rsid w:val="00EA074B"/>
    <w:rsid w:val="00EA07DB"/>
    <w:rsid w:val="00EA0914"/>
    <w:rsid w:val="00EA1054"/>
    <w:rsid w:val="00EA11CA"/>
    <w:rsid w:val="00EA1679"/>
    <w:rsid w:val="00EA195A"/>
    <w:rsid w:val="00EA2F91"/>
    <w:rsid w:val="00EA43A4"/>
    <w:rsid w:val="00EA4F7A"/>
    <w:rsid w:val="00EA6173"/>
    <w:rsid w:val="00EA71D3"/>
    <w:rsid w:val="00EB082F"/>
    <w:rsid w:val="00EB1216"/>
    <w:rsid w:val="00EB2712"/>
    <w:rsid w:val="00EB34B0"/>
    <w:rsid w:val="00EB523F"/>
    <w:rsid w:val="00EB600A"/>
    <w:rsid w:val="00EB6663"/>
    <w:rsid w:val="00EB67FF"/>
    <w:rsid w:val="00EB72D2"/>
    <w:rsid w:val="00EB78EC"/>
    <w:rsid w:val="00EC0B02"/>
    <w:rsid w:val="00EC3CC0"/>
    <w:rsid w:val="00EC3E61"/>
    <w:rsid w:val="00EC480F"/>
    <w:rsid w:val="00EC519E"/>
    <w:rsid w:val="00EC58D7"/>
    <w:rsid w:val="00EC6461"/>
    <w:rsid w:val="00EC648E"/>
    <w:rsid w:val="00EC6AD6"/>
    <w:rsid w:val="00EC7E43"/>
    <w:rsid w:val="00ED0639"/>
    <w:rsid w:val="00ED0BC2"/>
    <w:rsid w:val="00ED1986"/>
    <w:rsid w:val="00ED1F67"/>
    <w:rsid w:val="00ED2ACD"/>
    <w:rsid w:val="00ED3CF4"/>
    <w:rsid w:val="00ED47E1"/>
    <w:rsid w:val="00ED588E"/>
    <w:rsid w:val="00ED664E"/>
    <w:rsid w:val="00ED6742"/>
    <w:rsid w:val="00ED7050"/>
    <w:rsid w:val="00EE021D"/>
    <w:rsid w:val="00EE0293"/>
    <w:rsid w:val="00EE0DCA"/>
    <w:rsid w:val="00EE549D"/>
    <w:rsid w:val="00EE613A"/>
    <w:rsid w:val="00EE753D"/>
    <w:rsid w:val="00EF0446"/>
    <w:rsid w:val="00EF084C"/>
    <w:rsid w:val="00EF0D6A"/>
    <w:rsid w:val="00EF28FA"/>
    <w:rsid w:val="00EF419E"/>
    <w:rsid w:val="00EF5A37"/>
    <w:rsid w:val="00EF73E1"/>
    <w:rsid w:val="00EF7A9B"/>
    <w:rsid w:val="00F01E77"/>
    <w:rsid w:val="00F027CA"/>
    <w:rsid w:val="00F03D23"/>
    <w:rsid w:val="00F05368"/>
    <w:rsid w:val="00F053E7"/>
    <w:rsid w:val="00F06186"/>
    <w:rsid w:val="00F07742"/>
    <w:rsid w:val="00F10021"/>
    <w:rsid w:val="00F10CA9"/>
    <w:rsid w:val="00F1126D"/>
    <w:rsid w:val="00F114B2"/>
    <w:rsid w:val="00F1370C"/>
    <w:rsid w:val="00F147C3"/>
    <w:rsid w:val="00F1645F"/>
    <w:rsid w:val="00F175C6"/>
    <w:rsid w:val="00F222DA"/>
    <w:rsid w:val="00F224CC"/>
    <w:rsid w:val="00F22C26"/>
    <w:rsid w:val="00F22E2B"/>
    <w:rsid w:val="00F230A9"/>
    <w:rsid w:val="00F24327"/>
    <w:rsid w:val="00F24748"/>
    <w:rsid w:val="00F2569B"/>
    <w:rsid w:val="00F26750"/>
    <w:rsid w:val="00F26DEB"/>
    <w:rsid w:val="00F27D32"/>
    <w:rsid w:val="00F3299E"/>
    <w:rsid w:val="00F3557D"/>
    <w:rsid w:val="00F374F0"/>
    <w:rsid w:val="00F37824"/>
    <w:rsid w:val="00F439E9"/>
    <w:rsid w:val="00F4422B"/>
    <w:rsid w:val="00F44E58"/>
    <w:rsid w:val="00F45DFB"/>
    <w:rsid w:val="00F45E6D"/>
    <w:rsid w:val="00F468D7"/>
    <w:rsid w:val="00F52360"/>
    <w:rsid w:val="00F5426A"/>
    <w:rsid w:val="00F5554D"/>
    <w:rsid w:val="00F5577A"/>
    <w:rsid w:val="00F571C6"/>
    <w:rsid w:val="00F574A6"/>
    <w:rsid w:val="00F61144"/>
    <w:rsid w:val="00F61BBB"/>
    <w:rsid w:val="00F6236F"/>
    <w:rsid w:val="00F63995"/>
    <w:rsid w:val="00F657CE"/>
    <w:rsid w:val="00F65E9F"/>
    <w:rsid w:val="00F65F56"/>
    <w:rsid w:val="00F66684"/>
    <w:rsid w:val="00F66DDE"/>
    <w:rsid w:val="00F67092"/>
    <w:rsid w:val="00F6748C"/>
    <w:rsid w:val="00F6789E"/>
    <w:rsid w:val="00F70633"/>
    <w:rsid w:val="00F71F23"/>
    <w:rsid w:val="00F729EA"/>
    <w:rsid w:val="00F73EC3"/>
    <w:rsid w:val="00F7508D"/>
    <w:rsid w:val="00F75953"/>
    <w:rsid w:val="00F7785A"/>
    <w:rsid w:val="00F81BA4"/>
    <w:rsid w:val="00F82776"/>
    <w:rsid w:val="00F8295D"/>
    <w:rsid w:val="00F835AB"/>
    <w:rsid w:val="00F836D2"/>
    <w:rsid w:val="00F86DC0"/>
    <w:rsid w:val="00F873BF"/>
    <w:rsid w:val="00F874DF"/>
    <w:rsid w:val="00F903F7"/>
    <w:rsid w:val="00F91A5D"/>
    <w:rsid w:val="00F91E39"/>
    <w:rsid w:val="00F925F0"/>
    <w:rsid w:val="00F92D32"/>
    <w:rsid w:val="00F93866"/>
    <w:rsid w:val="00F93C75"/>
    <w:rsid w:val="00F940E6"/>
    <w:rsid w:val="00F9586D"/>
    <w:rsid w:val="00F95DCD"/>
    <w:rsid w:val="00F9697C"/>
    <w:rsid w:val="00F97343"/>
    <w:rsid w:val="00F97521"/>
    <w:rsid w:val="00FA0255"/>
    <w:rsid w:val="00FA1416"/>
    <w:rsid w:val="00FA152E"/>
    <w:rsid w:val="00FA3416"/>
    <w:rsid w:val="00FA45F2"/>
    <w:rsid w:val="00FA4717"/>
    <w:rsid w:val="00FA5EFF"/>
    <w:rsid w:val="00FA6ADD"/>
    <w:rsid w:val="00FA6BDB"/>
    <w:rsid w:val="00FB092D"/>
    <w:rsid w:val="00FB095B"/>
    <w:rsid w:val="00FB0E6E"/>
    <w:rsid w:val="00FB1472"/>
    <w:rsid w:val="00FB14C7"/>
    <w:rsid w:val="00FB1FD0"/>
    <w:rsid w:val="00FB28C8"/>
    <w:rsid w:val="00FB3934"/>
    <w:rsid w:val="00FB3AD1"/>
    <w:rsid w:val="00FB7190"/>
    <w:rsid w:val="00FB78B1"/>
    <w:rsid w:val="00FB7A06"/>
    <w:rsid w:val="00FB7DA8"/>
    <w:rsid w:val="00FB7FE6"/>
    <w:rsid w:val="00FC01CB"/>
    <w:rsid w:val="00FC04F6"/>
    <w:rsid w:val="00FC058D"/>
    <w:rsid w:val="00FC191B"/>
    <w:rsid w:val="00FC2437"/>
    <w:rsid w:val="00FC2E80"/>
    <w:rsid w:val="00FC318E"/>
    <w:rsid w:val="00FC57AD"/>
    <w:rsid w:val="00FC7E1C"/>
    <w:rsid w:val="00FD06AF"/>
    <w:rsid w:val="00FD152E"/>
    <w:rsid w:val="00FD29F0"/>
    <w:rsid w:val="00FD319E"/>
    <w:rsid w:val="00FD461A"/>
    <w:rsid w:val="00FD4907"/>
    <w:rsid w:val="00FD54E0"/>
    <w:rsid w:val="00FD60BD"/>
    <w:rsid w:val="00FD648B"/>
    <w:rsid w:val="00FD6830"/>
    <w:rsid w:val="00FE02C6"/>
    <w:rsid w:val="00FE2217"/>
    <w:rsid w:val="00FE2FFA"/>
    <w:rsid w:val="00FE37BC"/>
    <w:rsid w:val="00FE3DC1"/>
    <w:rsid w:val="00FE44DD"/>
    <w:rsid w:val="00FE63E4"/>
    <w:rsid w:val="00FE7AE4"/>
    <w:rsid w:val="00FE7BB8"/>
    <w:rsid w:val="00FF033B"/>
    <w:rsid w:val="00FF2521"/>
    <w:rsid w:val="00FF25E6"/>
    <w:rsid w:val="00FF326F"/>
    <w:rsid w:val="00FF3389"/>
    <w:rsid w:val="00FF3CF1"/>
    <w:rsid w:val="00FF3DD6"/>
    <w:rsid w:val="00FF40CD"/>
    <w:rsid w:val="00FF51AE"/>
    <w:rsid w:val="00FF52EC"/>
    <w:rsid w:val="00FF6384"/>
    <w:rsid w:val="00FF67E8"/>
    <w:rsid w:val="00FF6BEA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67A9D780-592E-43BD-A37C-A781E8B4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4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3D5C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EE61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EE61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6621E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5-C137-4F0C-BE64-8707C172681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C137-4F0C-BE64-8707C172681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C137-4F0C-BE64-8707C1726813}"/>
              </c:ext>
            </c:extLst>
          </c:dPt>
          <c:dLbls>
            <c:dLbl>
              <c:idx val="0"/>
              <c:layout>
                <c:manualLayout>
                  <c:x val="5.4375017638924036E-2"/>
                  <c:y val="4.8740580814494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37-4F0C-BE64-8707C17268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0.08</c:v>
                </c:pt>
                <c:pt idx="1">
                  <c:v>0.91200000000000003</c:v>
                </c:pt>
                <c:pt idx="2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37-4F0C-BE64-8707C1726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0.3007809104507097"/>
          <c:y val="0.77912412158157651"/>
          <c:w val="0.40560663787994244"/>
          <c:h val="9.7219964439928877E-2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zero"/>
    <c:showDLblsOverMax val="0"/>
  </c:chart>
  <c:spPr>
    <a:noFill/>
    <a:ln w="0"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Количество</a:t>
            </a:r>
            <a:r>
              <a:rPr lang="ru-RU" sz="1200" baseline="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 </a:t>
            </a:r>
            <a:r>
              <a:rPr lang="ru-RU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детей</a:t>
            </a:r>
            <a:r>
              <a:rPr lang="ru-RU" sz="1200" baseline="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 рожденных в</a:t>
            </a:r>
            <a:r>
              <a:rPr lang="ru-RU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 родовспомогательных учреждениях </a:t>
            </a:r>
          </a:p>
          <a:p>
            <a:pPr>
              <a:defRPr/>
            </a:pPr>
            <a:r>
              <a:rPr lang="ru-RU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г. Красноярска и прекративших получать ГВ до 3-х месяцев  (</a:t>
            </a:r>
            <a:r>
              <a:rPr lang="en-US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n=</a:t>
            </a:r>
            <a:r>
              <a:rPr lang="ru-RU" sz="1200" dirty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rPr>
              <a:t>513)</a:t>
            </a:r>
          </a:p>
        </c:rich>
      </c:tx>
      <c:layout>
        <c:manualLayout>
          <c:xMode val="edge"/>
          <c:yMode val="edge"/>
          <c:x val="0.10489916885389325"/>
          <c:y val="3.98662836064410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368081576009898"/>
          <c:y val="0.35247747747747749"/>
          <c:w val="0.72260270914411562"/>
          <c:h val="0.647522522522522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3D08-425B-9FFC-D23DE0B7DBE0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3D08-425B-9FFC-D23DE0B7DBE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3D08-425B-9FFC-D23DE0B7DBE0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3D08-425B-9FFC-D23DE0B7DBE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D08-425B-9FFC-D23DE0B7DBE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3D08-425B-9FFC-D23DE0B7DB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 известно (n=104)</c:v>
                </c:pt>
                <c:pt idx="1">
                  <c:v>1 роддом (n=64)</c:v>
                </c:pt>
                <c:pt idx="2">
                  <c:v>2 роддом (n=64)</c:v>
                </c:pt>
                <c:pt idx="3">
                  <c:v>4 роддом(n=95)</c:v>
                </c:pt>
                <c:pt idx="4">
                  <c:v>5 роддом (n=106)</c:v>
                </c:pt>
                <c:pt idx="5">
                  <c:v>6 роддом (n=48)</c:v>
                </c:pt>
                <c:pt idx="6">
                  <c:v>ПЦ (n=7)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0.20300000000000001</c:v>
                </c:pt>
                <c:pt idx="1">
                  <c:v>0.125</c:v>
                </c:pt>
                <c:pt idx="2">
                  <c:v>0.125</c:v>
                </c:pt>
                <c:pt idx="3">
                  <c:v>0.185</c:v>
                </c:pt>
                <c:pt idx="4">
                  <c:v>0.20699999999999999</c:v>
                </c:pt>
                <c:pt idx="5">
                  <c:v>9.4E-2</c:v>
                </c:pt>
                <c:pt idx="6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D08-425B-9FFC-D23DE0B7DB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8288768"/>
        <c:axId val="98290304"/>
      </c:barChart>
      <c:catAx>
        <c:axId val="98288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98290304"/>
        <c:crosses val="autoZero"/>
        <c:auto val="1"/>
        <c:lblAlgn val="ctr"/>
        <c:lblOffset val="100"/>
        <c:noMultiLvlLbl val="0"/>
      </c:catAx>
      <c:valAx>
        <c:axId val="98290304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one"/>
        <c:crossAx val="98288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>
                  <a:outerShdw blurRad="38100" dist="38100" dir="2700000" algn="tl" rotWithShape="0">
                    <a:srgbClr val="000000">
                      <a:alpha val="43000"/>
                    </a:srgbClr>
                  </a:outerShdw>
                </a:effectLst>
              </a:rPr>
              <a:t>Причина прекращения ГВ со слов матери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1.939160104986877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94258373205739E-2"/>
          <c:y val="0.18440659925492284"/>
          <c:w val="0.57466676713257736"/>
          <c:h val="0.728623032019879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Мало молока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0.41699999999999998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E-4D17-96AF-F42D5AEAB0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Частое беспокойство ребенка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55240547502198E-3"/>
                  <c:y val="1.1555100842858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2E-4D17-96AF-F42D5AEAB0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E-4D17-96AF-F42D5AEAB0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Болезни матери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2E-4D17-96AF-F42D5AEAB0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Болезни ребенка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966222859973126E-3"/>
                  <c:y val="-4.581020579242998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aseline="0"/>
                    </a:pPr>
                    <a:r>
                      <a:rPr lang="en-US" sz="800" baseline="0" dirty="0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2E-4D17-96AF-F42D5AEAB0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2E-4D17-96AF-F42D5AEAB0E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Прием медикаментов матерью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57657552522202E-3"/>
                  <c:y val="1.4357857418826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2E-4D17-96AF-F42D5AEAB0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2E-4D17-96AF-F42D5AEAB0E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Отказ ребенка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2E-4D17-96AF-F42D5AEAB0E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 причины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Причина прекращения ГВ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82E-4D17-96AF-F42D5AEAB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83104"/>
        <c:axId val="145601280"/>
      </c:barChart>
      <c:catAx>
        <c:axId val="14558310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145601280"/>
        <c:crosses val="autoZero"/>
        <c:auto val="1"/>
        <c:lblAlgn val="ctr"/>
        <c:lblOffset val="100"/>
        <c:noMultiLvlLbl val="0"/>
      </c:catAx>
      <c:valAx>
        <c:axId val="14560128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558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30938477187963"/>
          <c:y val="7.7755800524934388E-2"/>
          <c:w val="0.28151351894410331"/>
          <c:h val="0.88031034120734908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Первое</a:t>
            </a:r>
            <a:r>
              <a:rPr lang="ru-RU" sz="1200" baseline="0"/>
              <a:t> кормление ребёнка в РД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003411492114269E-2"/>
          <c:y val="4.7652012734718995E-2"/>
          <c:w val="0.62110050780613568"/>
          <c:h val="0.848402109821004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данных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4-4D56-95C6-63C7CA244B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Молозиво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2-E8B4-4D56-95C6-63C7CA244B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B4-4D56-95C6-63C7CA244B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4-4D56-95C6-63C7CA244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007296"/>
        <c:axId val="52008832"/>
      </c:barChart>
      <c:catAx>
        <c:axId val="52007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008832"/>
        <c:crosses val="autoZero"/>
        <c:auto val="1"/>
        <c:lblAlgn val="ctr"/>
        <c:lblOffset val="100"/>
        <c:noMultiLvlLbl val="0"/>
      </c:catAx>
      <c:valAx>
        <c:axId val="5200883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2007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72151979806351962"/>
          <c:y val="0.24651901491037026"/>
          <c:w val="0.25615165329214229"/>
          <c:h val="0.52767074328474894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dirty="0">
                <a:effectLst>
                  <a:outerShdw blurRad="38100" dist="38100" dir="2700000" algn="tl" rotWithShape="0">
                    <a:srgbClr val="000000">
                      <a:alpha val="43000"/>
                    </a:srgbClr>
                  </a:outerShdw>
                </a:effectLst>
              </a:rPr>
              <a:t>Становление ГВ в РД (</a:t>
            </a:r>
            <a:r>
              <a:rPr lang="en-US" sz="1200" b="1" dirty="0">
                <a:effectLst>
                  <a:outerShdw blurRad="38100" dist="38100" dir="2700000" algn="tl" rotWithShape="0">
                    <a:srgbClr val="000000">
                      <a:alpha val="43000"/>
                    </a:srgbClr>
                  </a:outerShdw>
                </a:effectLst>
              </a:rPr>
              <a:t>n=</a:t>
            </a:r>
            <a:r>
              <a:rPr lang="ru-RU" sz="1200" b="1" dirty="0">
                <a:effectLst>
                  <a:outerShdw blurRad="38100" dist="38100" dir="2700000" algn="tl" rotWithShape="0">
                    <a:srgbClr val="000000">
                      <a:alpha val="43000"/>
                    </a:srgbClr>
                  </a:outerShdw>
                </a:effectLst>
              </a:rPr>
              <a:t>513)</a:t>
            </a:r>
            <a:endParaRPr lang="ru-RU" sz="1200" dirty="0">
              <a:effectLst/>
            </a:endParaRPr>
          </a:p>
        </c:rich>
      </c:tx>
      <c:layout>
        <c:manualLayout>
          <c:xMode val="edge"/>
          <c:yMode val="edge"/>
          <c:x val="3.0573014337518037E-2"/>
          <c:y val="2.653839774423619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выполнялось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0.42049999999999998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4-4851-8582-9197CFA16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Показали как сцеживать молоко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14-4851-8582-9197CFA160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Прикладывание к груди в первые 2 часа после рождения ребенка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14-4851-8582-9197CFA160E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Совместное пребывание (с 1-х суток)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14-4851-8582-9197CFA160E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Выкладывание новорожденного на живот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0.00%</c:formatCode>
                <c:ptCount val="1"/>
                <c:pt idx="0">
                  <c:v>0.157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14-4851-8582-9197CFA16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02848"/>
        <c:axId val="140704384"/>
      </c:barChart>
      <c:catAx>
        <c:axId val="140702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0704384"/>
        <c:crosses val="autoZero"/>
        <c:auto val="1"/>
        <c:lblAlgn val="ctr"/>
        <c:lblOffset val="100"/>
        <c:noMultiLvlLbl val="0"/>
      </c:catAx>
      <c:valAx>
        <c:axId val="14070438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070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205394671728086"/>
          <c:y val="2.5268817204301065E-3"/>
          <c:w val="0.35743066491688541"/>
          <c:h val="0.99586106172212363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F0CE56-1612-4729-BAEC-AB6282A08CBE}" type="doc">
      <dgm:prSet loTypeId="urn:diagrams.loki3.com/VaryingWidthList+Icon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932F904-82DE-490F-B838-4E3AF95DE36E}">
      <dgm:prSet phldrT="[Текст]"/>
      <dgm:spPr/>
      <dgm:t>
        <a:bodyPr/>
        <a:lstStyle/>
        <a:p>
          <a:r>
            <a:rPr lang="ru-RU"/>
            <a:t>Актуальность</a:t>
          </a:r>
        </a:p>
      </dgm:t>
    </dgm:pt>
    <dgm:pt modelId="{F1BA630D-EEFF-4118-B8CD-C0C044B9F3CC}" type="parTrans" cxnId="{CEBCDE4B-3273-4A6F-88B8-8F49B1FE9617}">
      <dgm:prSet/>
      <dgm:spPr/>
      <dgm:t>
        <a:bodyPr/>
        <a:lstStyle/>
        <a:p>
          <a:endParaRPr lang="ru-RU"/>
        </a:p>
      </dgm:t>
    </dgm:pt>
    <dgm:pt modelId="{36A6A541-75A8-4124-837A-E928AE5C12A2}" type="sibTrans" cxnId="{CEBCDE4B-3273-4A6F-88B8-8F49B1FE9617}">
      <dgm:prSet/>
      <dgm:spPr/>
      <dgm:t>
        <a:bodyPr/>
        <a:lstStyle/>
        <a:p>
          <a:endParaRPr lang="ru-RU"/>
        </a:p>
      </dgm:t>
    </dgm:pt>
    <dgm:pt modelId="{A1CDCECD-AF73-4B8C-A5A4-04DC5C125938}">
      <dgm:prSet phldrT="[Текст]"/>
      <dgm:spPr/>
      <dgm:t>
        <a:bodyPr/>
        <a:lstStyle/>
        <a:p>
          <a:r>
            <a:rPr lang="ru-RU" b="0" i="0"/>
            <a:t>Грудное вскармливание является обязательным основным условием формирования здоровья, оказывает влияние на последующее становление очень важных социальных функций, связанных с интеллектуальным потенциалом общества, физической работоспособностью, воспроизводством.</a:t>
          </a:r>
          <a:endParaRPr lang="ru-RU"/>
        </a:p>
      </dgm:t>
    </dgm:pt>
    <dgm:pt modelId="{C43AEE42-D42D-4D93-8A72-32D5EC548C42}" type="parTrans" cxnId="{1E513F9F-2580-4D38-AB93-4A913AF4E1C7}">
      <dgm:prSet/>
      <dgm:spPr/>
      <dgm:t>
        <a:bodyPr/>
        <a:lstStyle/>
        <a:p>
          <a:endParaRPr lang="ru-RU"/>
        </a:p>
      </dgm:t>
    </dgm:pt>
    <dgm:pt modelId="{142E600C-8E8B-428E-845B-24A5E89B662A}" type="sibTrans" cxnId="{1E513F9F-2580-4D38-AB93-4A913AF4E1C7}">
      <dgm:prSet/>
      <dgm:spPr/>
      <dgm:t>
        <a:bodyPr/>
        <a:lstStyle/>
        <a:p>
          <a:endParaRPr lang="ru-RU"/>
        </a:p>
      </dgm:t>
    </dgm:pt>
    <dgm:pt modelId="{7F189015-C19A-4FAF-A6DC-0A1DB94DC8A3}">
      <dgm:prSet phldrT="[Текст]"/>
      <dgm:spPr/>
      <dgm:t>
        <a:bodyPr/>
        <a:lstStyle/>
        <a:p>
          <a:r>
            <a:rPr lang="ru-RU"/>
            <a:t>Цель:</a:t>
          </a:r>
        </a:p>
      </dgm:t>
    </dgm:pt>
    <dgm:pt modelId="{200DC5BA-31B5-4F6C-9D9A-D4D65A6659DD}" type="parTrans" cxnId="{F4E420D9-1536-4675-A730-BDAD8F1424E1}">
      <dgm:prSet/>
      <dgm:spPr/>
      <dgm:t>
        <a:bodyPr/>
        <a:lstStyle/>
        <a:p>
          <a:endParaRPr lang="ru-RU"/>
        </a:p>
      </dgm:t>
    </dgm:pt>
    <dgm:pt modelId="{D1A1B6D0-8446-4FC7-A677-F36483542707}" type="sibTrans" cxnId="{F4E420D9-1536-4675-A730-BDAD8F1424E1}">
      <dgm:prSet/>
      <dgm:spPr/>
      <dgm:t>
        <a:bodyPr/>
        <a:lstStyle/>
        <a:p>
          <a:endParaRPr lang="ru-RU"/>
        </a:p>
      </dgm:t>
    </dgm:pt>
    <dgm:pt modelId="{B8389BB6-E7B2-4FFC-B2ED-6C638E307933}">
      <dgm:prSet phldrT="[Текст]"/>
      <dgm:spPr/>
      <dgm:t>
        <a:bodyPr/>
        <a:lstStyle/>
        <a:p>
          <a:r>
            <a:rPr lang="ru-RU" dirty="0"/>
            <a:t>Изучить причины раннего отказа от грудного вскармливания.</a:t>
          </a:r>
          <a:endParaRPr lang="ru-RU"/>
        </a:p>
      </dgm:t>
    </dgm:pt>
    <dgm:pt modelId="{95B910C9-9C8A-4E42-A5D6-831C9A787B4C}" type="parTrans" cxnId="{815847ED-DB8B-4CC5-8EC1-B5ECFEDB2304}">
      <dgm:prSet/>
      <dgm:spPr/>
      <dgm:t>
        <a:bodyPr/>
        <a:lstStyle/>
        <a:p>
          <a:endParaRPr lang="ru-RU"/>
        </a:p>
      </dgm:t>
    </dgm:pt>
    <dgm:pt modelId="{F91FDA1B-FB11-448F-B6F7-6FF979A1200E}" type="sibTrans" cxnId="{815847ED-DB8B-4CC5-8EC1-B5ECFEDB2304}">
      <dgm:prSet/>
      <dgm:spPr/>
      <dgm:t>
        <a:bodyPr/>
        <a:lstStyle/>
        <a:p>
          <a:endParaRPr lang="ru-RU"/>
        </a:p>
      </dgm:t>
    </dgm:pt>
    <dgm:pt modelId="{75A64E52-9F97-4433-84C7-5BEDF8784422}">
      <dgm:prSet phldrT="[Текст]"/>
      <dgm:spPr/>
      <dgm:t>
        <a:bodyPr/>
        <a:lstStyle/>
        <a:p>
          <a:r>
            <a:rPr lang="ru-RU"/>
            <a:t>Задачи:</a:t>
          </a:r>
        </a:p>
      </dgm:t>
    </dgm:pt>
    <dgm:pt modelId="{11D0349E-7F6B-42E2-8A90-DE0FAFC90F2E}" type="parTrans" cxnId="{E1B8372B-B3E9-44F5-8A01-1324C31365C4}">
      <dgm:prSet/>
      <dgm:spPr/>
      <dgm:t>
        <a:bodyPr/>
        <a:lstStyle/>
        <a:p>
          <a:endParaRPr lang="ru-RU"/>
        </a:p>
      </dgm:t>
    </dgm:pt>
    <dgm:pt modelId="{67BE4BB3-89FF-4026-910F-4E553E82C61D}" type="sibTrans" cxnId="{E1B8372B-B3E9-44F5-8A01-1324C31365C4}">
      <dgm:prSet/>
      <dgm:spPr/>
      <dgm:t>
        <a:bodyPr/>
        <a:lstStyle/>
        <a:p>
          <a:endParaRPr lang="ru-RU"/>
        </a:p>
      </dgm:t>
    </dgm:pt>
    <dgm:pt modelId="{A8A11478-CF4A-4983-B47B-F143C64CDE57}">
      <dgm:prSet phldrT="[Текст]"/>
      <dgm:spPr/>
      <dgm:t>
        <a:bodyPr/>
        <a:lstStyle/>
        <a:p>
          <a:r>
            <a:rPr lang="ru-RU" dirty="0"/>
            <a:t>1.Проанализировать данные медицинской литературы.</a:t>
          </a:r>
          <a:endParaRPr lang="ru-RU"/>
        </a:p>
      </dgm:t>
    </dgm:pt>
    <dgm:pt modelId="{6A550232-080B-44A6-A446-9FA814B74752}" type="parTrans" cxnId="{265EA12A-596E-4E4B-8E24-3041680022BC}">
      <dgm:prSet/>
      <dgm:spPr/>
      <dgm:t>
        <a:bodyPr/>
        <a:lstStyle/>
        <a:p>
          <a:endParaRPr lang="ru-RU"/>
        </a:p>
      </dgm:t>
    </dgm:pt>
    <dgm:pt modelId="{2FE4557D-E937-4051-A1C1-6BBC4BDB7569}" type="sibTrans" cxnId="{265EA12A-596E-4E4B-8E24-3041680022BC}">
      <dgm:prSet/>
      <dgm:spPr/>
      <dgm:t>
        <a:bodyPr/>
        <a:lstStyle/>
        <a:p>
          <a:endParaRPr lang="ru-RU"/>
        </a:p>
      </dgm:t>
    </dgm:pt>
    <dgm:pt modelId="{9F5AA42F-89DA-491C-9E49-1E3AFF3B15DC}">
      <dgm:prSet/>
      <dgm:spPr/>
      <dgm:t>
        <a:bodyPr/>
        <a:lstStyle/>
        <a:p>
          <a:r>
            <a:rPr lang="ru-RU" dirty="0"/>
            <a:t>2. Провести собственные исследования качества условий становления грудного вскармливания в родовспомогательных учреждениях, путем анкетирования матерей.</a:t>
          </a:r>
        </a:p>
      </dgm:t>
    </dgm:pt>
    <dgm:pt modelId="{03DA468D-F0EF-43D9-9656-A714125E74F5}" type="parTrans" cxnId="{FB5FC70D-2A89-4FE1-B1DA-7A0B1DE2E237}">
      <dgm:prSet/>
      <dgm:spPr/>
      <dgm:t>
        <a:bodyPr/>
        <a:lstStyle/>
        <a:p>
          <a:endParaRPr lang="ru-RU"/>
        </a:p>
      </dgm:t>
    </dgm:pt>
    <dgm:pt modelId="{24578A18-C123-484A-9CD5-7CD6F8833131}" type="sibTrans" cxnId="{FB5FC70D-2A89-4FE1-B1DA-7A0B1DE2E237}">
      <dgm:prSet/>
      <dgm:spPr/>
      <dgm:t>
        <a:bodyPr/>
        <a:lstStyle/>
        <a:p>
          <a:endParaRPr lang="ru-RU"/>
        </a:p>
      </dgm:t>
    </dgm:pt>
    <dgm:pt modelId="{A192CE4A-28C0-48DD-9F7B-9D15F2A6E387}" type="pres">
      <dgm:prSet presAssocID="{FCF0CE56-1612-4729-BAEC-AB6282A08CBE}" presName="Name0" presStyleCnt="0">
        <dgm:presLayoutVars>
          <dgm:resizeHandles/>
        </dgm:presLayoutVars>
      </dgm:prSet>
      <dgm:spPr/>
    </dgm:pt>
    <dgm:pt modelId="{5245B4A6-8A81-4B55-ACCE-DAC28D8E4AF4}" type="pres">
      <dgm:prSet presAssocID="{E932F904-82DE-490F-B838-4E3AF95DE36E}" presName="text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</dgm:pt>
    <dgm:pt modelId="{B933FEAD-129E-40D7-9D6B-A5F892357425}" type="pres">
      <dgm:prSet presAssocID="{36A6A541-75A8-4124-837A-E928AE5C12A2}" presName="space" presStyleCnt="0"/>
      <dgm:spPr/>
    </dgm:pt>
    <dgm:pt modelId="{DA68EFBC-80A9-4722-904A-E9FF713FF741}" type="pres">
      <dgm:prSet presAssocID="{7F189015-C19A-4FAF-A6DC-0A1DB94DC8A3}" presName="text" presStyleLbl="node1" presStyleIdx="1" presStyleCnt="3" custScaleX="322792" custScaleY="51841">
        <dgm:presLayoutVars>
          <dgm:bulletEnabled val="1"/>
        </dgm:presLayoutVars>
      </dgm:prSet>
      <dgm:spPr>
        <a:prstGeom prst="roundRect">
          <a:avLst/>
        </a:prstGeom>
      </dgm:spPr>
    </dgm:pt>
    <dgm:pt modelId="{AE91AE21-85D8-4033-9E54-5C0D7CFFF95D}" type="pres">
      <dgm:prSet presAssocID="{D1A1B6D0-8446-4FC7-A677-F36483542707}" presName="space" presStyleCnt="0"/>
      <dgm:spPr/>
    </dgm:pt>
    <dgm:pt modelId="{95125751-1405-40E7-BB21-E9277D216F25}" type="pres">
      <dgm:prSet presAssocID="{75A64E52-9F97-4433-84C7-5BEDF8784422}" presName="text" presStyleLbl="node1" presStyleIdx="2" presStyleCnt="3" custScaleX="130113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FB5FC70D-2A89-4FE1-B1DA-7A0B1DE2E237}" srcId="{75A64E52-9F97-4433-84C7-5BEDF8784422}" destId="{9F5AA42F-89DA-491C-9E49-1E3AFF3B15DC}" srcOrd="1" destOrd="0" parTransId="{03DA468D-F0EF-43D9-9656-A714125E74F5}" sibTransId="{24578A18-C123-484A-9CD5-7CD6F8833131}"/>
    <dgm:cxn modelId="{D1537C25-9349-4555-A815-C4BF719EEC6E}" type="presOf" srcId="{A1CDCECD-AF73-4B8C-A5A4-04DC5C125938}" destId="{5245B4A6-8A81-4B55-ACCE-DAC28D8E4AF4}" srcOrd="0" destOrd="1" presId="urn:diagrams.loki3.com/VaryingWidthList+Icon"/>
    <dgm:cxn modelId="{265EA12A-596E-4E4B-8E24-3041680022BC}" srcId="{75A64E52-9F97-4433-84C7-5BEDF8784422}" destId="{A8A11478-CF4A-4983-B47B-F143C64CDE57}" srcOrd="0" destOrd="0" parTransId="{6A550232-080B-44A6-A446-9FA814B74752}" sibTransId="{2FE4557D-E937-4051-A1C1-6BBC4BDB7569}"/>
    <dgm:cxn modelId="{E1B8372B-B3E9-44F5-8A01-1324C31365C4}" srcId="{FCF0CE56-1612-4729-BAEC-AB6282A08CBE}" destId="{75A64E52-9F97-4433-84C7-5BEDF8784422}" srcOrd="2" destOrd="0" parTransId="{11D0349E-7F6B-42E2-8A90-DE0FAFC90F2E}" sibTransId="{67BE4BB3-89FF-4026-910F-4E553E82C61D}"/>
    <dgm:cxn modelId="{92D48F30-E452-4CA7-AF75-4618382D23C9}" type="presOf" srcId="{FCF0CE56-1612-4729-BAEC-AB6282A08CBE}" destId="{A192CE4A-28C0-48DD-9F7B-9D15F2A6E387}" srcOrd="0" destOrd="0" presId="urn:diagrams.loki3.com/VaryingWidthList+Icon"/>
    <dgm:cxn modelId="{CEBCDE4B-3273-4A6F-88B8-8F49B1FE9617}" srcId="{FCF0CE56-1612-4729-BAEC-AB6282A08CBE}" destId="{E932F904-82DE-490F-B838-4E3AF95DE36E}" srcOrd="0" destOrd="0" parTransId="{F1BA630D-EEFF-4118-B8CD-C0C044B9F3CC}" sibTransId="{36A6A541-75A8-4124-837A-E928AE5C12A2}"/>
    <dgm:cxn modelId="{44F3797F-917F-4576-82BA-0763509ED2AF}" type="presOf" srcId="{75A64E52-9F97-4433-84C7-5BEDF8784422}" destId="{95125751-1405-40E7-BB21-E9277D216F25}" srcOrd="0" destOrd="0" presId="urn:diagrams.loki3.com/VaryingWidthList+Icon"/>
    <dgm:cxn modelId="{538AEE8C-62F3-4B07-AC8A-E77C95405E30}" type="presOf" srcId="{B8389BB6-E7B2-4FFC-B2ED-6C638E307933}" destId="{DA68EFBC-80A9-4722-904A-E9FF713FF741}" srcOrd="0" destOrd="1" presId="urn:diagrams.loki3.com/VaryingWidthList+Icon"/>
    <dgm:cxn modelId="{31B9689E-9748-43CF-93DE-045DAC5BCBC6}" type="presOf" srcId="{A8A11478-CF4A-4983-B47B-F143C64CDE57}" destId="{95125751-1405-40E7-BB21-E9277D216F25}" srcOrd="0" destOrd="1" presId="urn:diagrams.loki3.com/VaryingWidthList+Icon"/>
    <dgm:cxn modelId="{1E513F9F-2580-4D38-AB93-4A913AF4E1C7}" srcId="{E932F904-82DE-490F-B838-4E3AF95DE36E}" destId="{A1CDCECD-AF73-4B8C-A5A4-04DC5C125938}" srcOrd="0" destOrd="0" parTransId="{C43AEE42-D42D-4D93-8A72-32D5EC548C42}" sibTransId="{142E600C-8E8B-428E-845B-24A5E89B662A}"/>
    <dgm:cxn modelId="{0A725DB0-9BFB-46E2-A246-09F1CDB1669C}" type="presOf" srcId="{7F189015-C19A-4FAF-A6DC-0A1DB94DC8A3}" destId="{DA68EFBC-80A9-4722-904A-E9FF713FF741}" srcOrd="0" destOrd="0" presId="urn:diagrams.loki3.com/VaryingWidthList+Icon"/>
    <dgm:cxn modelId="{2C7999B2-C96A-4338-833B-9613F241DDFA}" type="presOf" srcId="{E932F904-82DE-490F-B838-4E3AF95DE36E}" destId="{5245B4A6-8A81-4B55-ACCE-DAC28D8E4AF4}" srcOrd="0" destOrd="0" presId="urn:diagrams.loki3.com/VaryingWidthList+Icon"/>
    <dgm:cxn modelId="{C4E41CD1-5129-425B-B819-159BC25AF3F8}" type="presOf" srcId="{9F5AA42F-89DA-491C-9E49-1E3AFF3B15DC}" destId="{95125751-1405-40E7-BB21-E9277D216F25}" srcOrd="0" destOrd="2" presId="urn:diagrams.loki3.com/VaryingWidthList+Icon"/>
    <dgm:cxn modelId="{F4E420D9-1536-4675-A730-BDAD8F1424E1}" srcId="{FCF0CE56-1612-4729-BAEC-AB6282A08CBE}" destId="{7F189015-C19A-4FAF-A6DC-0A1DB94DC8A3}" srcOrd="1" destOrd="0" parTransId="{200DC5BA-31B5-4F6C-9D9A-D4D65A6659DD}" sibTransId="{D1A1B6D0-8446-4FC7-A677-F36483542707}"/>
    <dgm:cxn modelId="{815847ED-DB8B-4CC5-8EC1-B5ECFEDB2304}" srcId="{7F189015-C19A-4FAF-A6DC-0A1DB94DC8A3}" destId="{B8389BB6-E7B2-4FFC-B2ED-6C638E307933}" srcOrd="0" destOrd="0" parTransId="{95B910C9-9C8A-4E42-A5D6-831C9A787B4C}" sibTransId="{F91FDA1B-FB11-448F-B6F7-6FF979A1200E}"/>
    <dgm:cxn modelId="{EA3C8681-F7C0-42D7-A448-17AEA33D31DC}" type="presParOf" srcId="{A192CE4A-28C0-48DD-9F7B-9D15F2A6E387}" destId="{5245B4A6-8A81-4B55-ACCE-DAC28D8E4AF4}" srcOrd="0" destOrd="0" presId="urn:diagrams.loki3.com/VaryingWidthList+Icon"/>
    <dgm:cxn modelId="{45854D6A-EF99-446B-99C0-1357746AA1B2}" type="presParOf" srcId="{A192CE4A-28C0-48DD-9F7B-9D15F2A6E387}" destId="{B933FEAD-129E-40D7-9D6B-A5F892357425}" srcOrd="1" destOrd="0" presId="urn:diagrams.loki3.com/VaryingWidthList+Icon"/>
    <dgm:cxn modelId="{473F1433-F463-4ABC-A75E-64B0534A951F}" type="presParOf" srcId="{A192CE4A-28C0-48DD-9F7B-9D15F2A6E387}" destId="{DA68EFBC-80A9-4722-904A-E9FF713FF741}" srcOrd="2" destOrd="0" presId="urn:diagrams.loki3.com/VaryingWidthList+Icon"/>
    <dgm:cxn modelId="{9791949F-DB77-44E9-94C1-2343185FD7DE}" type="presParOf" srcId="{A192CE4A-28C0-48DD-9F7B-9D15F2A6E387}" destId="{AE91AE21-85D8-4033-9E54-5C0D7CFFF95D}" srcOrd="3" destOrd="0" presId="urn:diagrams.loki3.com/VaryingWidthList+Icon"/>
    <dgm:cxn modelId="{36F46F2D-154F-4B75-914D-9CBF1B55AF3F}" type="presParOf" srcId="{A192CE4A-28C0-48DD-9F7B-9D15F2A6E387}" destId="{95125751-1405-40E7-BB21-E9277D216F25}" srcOrd="4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45B4A6-8A81-4B55-ACCE-DAC28D8E4AF4}">
      <dsp:nvSpPr>
        <dsp:cNvPr id="0" name=""/>
        <dsp:cNvSpPr/>
      </dsp:nvSpPr>
      <dsp:spPr>
        <a:xfrm>
          <a:off x="5362" y="473"/>
          <a:ext cx="1980000" cy="18366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Актуальность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0" i="0" kern="1200"/>
            <a:t>Грудное вскармливание является обязательным основным условием формирования здоровья, оказывает влияние на последующее становление очень важных социальных функций, связанных с интеллектуальным потенциалом общества, физической работоспособностью, воспроизводством.</a:t>
          </a:r>
          <a:endParaRPr lang="ru-RU" sz="900" kern="1200"/>
        </a:p>
      </dsp:txBody>
      <dsp:txXfrm>
        <a:off x="95021" y="90132"/>
        <a:ext cx="1800682" cy="1657360"/>
      </dsp:txXfrm>
    </dsp:sp>
    <dsp:sp modelId="{DA68EFBC-80A9-4722-904A-E9FF713FF741}">
      <dsp:nvSpPr>
        <dsp:cNvPr id="0" name=""/>
        <dsp:cNvSpPr/>
      </dsp:nvSpPr>
      <dsp:spPr>
        <a:xfrm>
          <a:off x="0" y="1928986"/>
          <a:ext cx="1990725" cy="95215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Цель: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/>
            <a:t>Изучить причины раннего отказа от грудного вскармливания.</a:t>
          </a:r>
          <a:endParaRPr lang="ru-RU" sz="900" kern="1200"/>
        </a:p>
      </dsp:txBody>
      <dsp:txXfrm>
        <a:off x="46480" y="1975466"/>
        <a:ext cx="1897765" cy="859192"/>
      </dsp:txXfrm>
    </dsp:sp>
    <dsp:sp modelId="{95125751-1405-40E7-BB21-E9277D216F25}">
      <dsp:nvSpPr>
        <dsp:cNvPr id="0" name=""/>
        <dsp:cNvSpPr/>
      </dsp:nvSpPr>
      <dsp:spPr>
        <a:xfrm>
          <a:off x="0" y="2972972"/>
          <a:ext cx="1990725" cy="183667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Задачи: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/>
            <a:t>1.Проанализировать данные медицинской литературы.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 dirty="0"/>
            <a:t>2. Провести собственные исследования качества условий становления грудного вскармливания в родовспомогательных учреждениях, путем анкетирования матерей.</a:t>
          </a:r>
        </a:p>
      </dsp:txBody>
      <dsp:txXfrm>
        <a:off x="89659" y="3062631"/>
        <a:ext cx="1811407" cy="1657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+Icon">
  <dgm:title val="Список переменной ширины"/>
  <dgm:desc val="Служит для акцентирования внимания на элементах различной ширины. Хорошо подходит для размещения большого количества текста уровня 1. Ширина каждой фигуры определяется независимо с учетом количества текста в ней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FBC3-8770-4C32-B05B-9204AF8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Кристина</cp:lastModifiedBy>
  <cp:revision>9</cp:revision>
  <dcterms:created xsi:type="dcterms:W3CDTF">2017-03-15T15:07:00Z</dcterms:created>
  <dcterms:modified xsi:type="dcterms:W3CDTF">2017-04-14T03:24:00Z</dcterms:modified>
</cp:coreProperties>
</file>