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9B14" w14:textId="77777777" w:rsidR="00F308FA" w:rsidRPr="00F308FA" w:rsidRDefault="00F308FA" w:rsidP="00F308F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жалобами  на</w:t>
      </w:r>
      <w:proofErr w:type="gramEnd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фиброколоноскопии</w:t>
      </w:r>
      <w:proofErr w:type="spellEnd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печеночном углу ободочной кишки </w:t>
      </w:r>
      <w:proofErr w:type="spellStart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экзофитная</w:t>
      </w:r>
      <w:proofErr w:type="spellEnd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08AC31ED" w14:textId="77777777" w:rsidR="00F308FA" w:rsidRPr="00F308FA" w:rsidRDefault="00F308FA" w:rsidP="00F308F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Укажите клиническую форму рака ободочной кишки?</w:t>
      </w:r>
    </w:p>
    <w:p w14:paraId="5103F48A" w14:textId="77777777" w:rsidR="00F308FA" w:rsidRPr="00F308FA" w:rsidRDefault="00F308FA" w:rsidP="00F308F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Какой предраковый процесс чаще предшествует раку ободочной кишки?</w:t>
      </w:r>
    </w:p>
    <w:p w14:paraId="1FC928C1" w14:textId="77777777" w:rsidR="00F308FA" w:rsidRPr="00F308FA" w:rsidRDefault="00F308FA" w:rsidP="00F308F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колоректальном</w:t>
      </w:r>
      <w:proofErr w:type="spellEnd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раке?</w:t>
      </w:r>
    </w:p>
    <w:p w14:paraId="032D26B2" w14:textId="77777777" w:rsidR="00F308FA" w:rsidRPr="00F308FA" w:rsidRDefault="00F308FA" w:rsidP="00F308F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Объем оперативного лечения?</w:t>
      </w:r>
    </w:p>
    <w:p w14:paraId="76321F14" w14:textId="77777777" w:rsidR="00F308FA" w:rsidRPr="00F308FA" w:rsidRDefault="00F308FA" w:rsidP="00F308FA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колоректального</w:t>
      </w:r>
      <w:proofErr w:type="spellEnd"/>
      <w:r w:rsidRPr="00F308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рака?</w:t>
      </w:r>
    </w:p>
    <w:p w14:paraId="7B8BA02C" w14:textId="50EB36E6" w:rsidR="00234AE7" w:rsidRDefault="00F308FA">
      <w:r w:rsidRPr="00F308FA">
        <w:rPr>
          <w:highlight w:val="yellow"/>
        </w:rPr>
        <w:t>Ответ:</w:t>
      </w:r>
    </w:p>
    <w:p w14:paraId="7AC3E886" w14:textId="432A509B" w:rsidR="00F308FA" w:rsidRDefault="00F308FA" w:rsidP="00F308FA">
      <w:pPr>
        <w:pStyle w:val="a3"/>
        <w:numPr>
          <w:ilvl w:val="0"/>
          <w:numId w:val="3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токсико-анемическая форма</w:t>
      </w:r>
    </w:p>
    <w:p w14:paraId="48BC5B29" w14:textId="5CFDDDF1" w:rsidR="00F308FA" w:rsidRDefault="00F308FA" w:rsidP="00F308FA">
      <w:pPr>
        <w:pStyle w:val="a3"/>
        <w:numPr>
          <w:ilvl w:val="0"/>
          <w:numId w:val="3"/>
        </w:numPr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Аденоматозные</w:t>
      </w:r>
      <w:proofErr w:type="spellEnd"/>
      <w:r>
        <w:rPr>
          <w:rFonts w:ascii="Segoe UI" w:hAnsi="Segoe UI" w:cs="Segoe UI"/>
          <w:color w:val="212529"/>
        </w:rPr>
        <w:t xml:space="preserve"> полипы, </w:t>
      </w:r>
      <w:proofErr w:type="spellStart"/>
      <w:r>
        <w:rPr>
          <w:rFonts w:ascii="Segoe UI" w:hAnsi="Segoe UI" w:cs="Segoe UI"/>
          <w:color w:val="212529"/>
        </w:rPr>
        <w:t>ворсиначатые</w:t>
      </w:r>
      <w:proofErr w:type="spellEnd"/>
      <w:r>
        <w:rPr>
          <w:rFonts w:ascii="Segoe UI" w:hAnsi="Segoe UI" w:cs="Segoe UI"/>
          <w:color w:val="212529"/>
        </w:rPr>
        <w:t xml:space="preserve"> опухоли, семейные полипозы</w:t>
      </w:r>
    </w:p>
    <w:p w14:paraId="7D01FEBF" w14:textId="4D42716C" w:rsidR="00F308FA" w:rsidRDefault="00F308FA" w:rsidP="00F308FA">
      <w:pPr>
        <w:pStyle w:val="a3"/>
        <w:numPr>
          <w:ilvl w:val="0"/>
          <w:numId w:val="3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Иммунохимический тест определения скрытой крови IFOBT (FIT)</w:t>
      </w:r>
    </w:p>
    <w:p w14:paraId="5096D0D5" w14:textId="09061567" w:rsidR="00F308FA" w:rsidRDefault="00F308FA" w:rsidP="00F308FA">
      <w:pPr>
        <w:pStyle w:val="a3"/>
        <w:numPr>
          <w:ilvl w:val="0"/>
          <w:numId w:val="3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правосторонняя </w:t>
      </w:r>
      <w:proofErr w:type="spellStart"/>
      <w:r>
        <w:rPr>
          <w:rFonts w:ascii="Segoe UI" w:hAnsi="Segoe UI" w:cs="Segoe UI"/>
          <w:color w:val="212529"/>
        </w:rPr>
        <w:t>гемиколэктомия</w:t>
      </w:r>
      <w:proofErr w:type="spellEnd"/>
    </w:p>
    <w:p w14:paraId="44D66780" w14:textId="3582F462" w:rsidR="00F308FA" w:rsidRDefault="00F308FA" w:rsidP="00F308FA">
      <w:pPr>
        <w:pStyle w:val="a3"/>
        <w:numPr>
          <w:ilvl w:val="0"/>
          <w:numId w:val="3"/>
        </w:numPr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Болюсное</w:t>
      </w:r>
      <w:proofErr w:type="spellEnd"/>
      <w:r>
        <w:rPr>
          <w:rFonts w:ascii="Segoe UI" w:hAnsi="Segoe UI" w:cs="Segoe UI"/>
          <w:color w:val="212529"/>
        </w:rPr>
        <w:t xml:space="preserve"> введение 5-FU + </w:t>
      </w:r>
      <w:proofErr w:type="spellStart"/>
      <w:r>
        <w:rPr>
          <w:rFonts w:ascii="Segoe UI" w:hAnsi="Segoe UI" w:cs="Segoe UI"/>
          <w:color w:val="212529"/>
        </w:rPr>
        <w:t>лейковорин</w:t>
      </w:r>
      <w:proofErr w:type="spellEnd"/>
      <w:r>
        <w:rPr>
          <w:rFonts w:ascii="Segoe UI" w:hAnsi="Segoe UI" w:cs="Segoe UI"/>
          <w:color w:val="212529"/>
        </w:rPr>
        <w:t xml:space="preserve"> еженедельно в течение 6 недель, 2 недели перерыв =&gt; 3 цикла каждые 8 недель</w:t>
      </w:r>
    </w:p>
    <w:p w14:paraId="6AA5EEB8" w14:textId="77777777" w:rsidR="00F308FA" w:rsidRDefault="00F308FA"/>
    <w:sectPr w:rsidR="00F3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781"/>
    <w:multiLevelType w:val="multilevel"/>
    <w:tmpl w:val="965C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27A25"/>
    <w:multiLevelType w:val="hybridMultilevel"/>
    <w:tmpl w:val="F0069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B22D4"/>
    <w:multiLevelType w:val="hybridMultilevel"/>
    <w:tmpl w:val="C7D0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FA"/>
    <w:rsid w:val="00234AE7"/>
    <w:rsid w:val="00F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B7E0"/>
  <w15:chartTrackingRefBased/>
  <w15:docId w15:val="{24D90E93-A604-41D3-AC15-0A8BF95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2024-03-03T05:51:00Z</dcterms:created>
  <dcterms:modified xsi:type="dcterms:W3CDTF">2024-03-03T05:56:00Z</dcterms:modified>
</cp:coreProperties>
</file>