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9" w:rsidRDefault="00683A79" w:rsidP="00683A79">
      <w:r w:rsidRPr="00683A79">
        <w:rPr>
          <w:b/>
        </w:rPr>
        <w:t>ТЕСТОВЫЕ ЗАДАНИЯ</w:t>
      </w:r>
      <w:r>
        <w:t xml:space="preserve"> 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1</w:t>
      </w:r>
      <w:r w:rsidRPr="00683A79">
        <w:rPr>
          <w:b/>
        </w:rPr>
        <w:t>. КЛЕТОЧНЫЕ НЕСПЕЦИФИЧЕСКИЕ ФАКТОРЫ ЗАЩИТЫ ОРГАНИЗМА ЧЕЛОВЕКА:</w:t>
      </w:r>
    </w:p>
    <w:p w:rsidR="00683A79" w:rsidRDefault="00683A79" w:rsidP="00683A79">
      <w:r>
        <w:t>1) антитела;</w:t>
      </w:r>
    </w:p>
    <w:p w:rsidR="00683A79" w:rsidRDefault="00683A79" w:rsidP="00683A79">
      <w:r>
        <w:t>2) лизоцим;</w:t>
      </w:r>
    </w:p>
    <w:p w:rsidR="00683A79" w:rsidRDefault="00683A79" w:rsidP="00683A79">
      <w:r>
        <w:t xml:space="preserve">3) </w:t>
      </w:r>
      <w:proofErr w:type="spellStart"/>
      <w:r>
        <w:t>пропердин</w:t>
      </w:r>
      <w:proofErr w:type="spellEnd"/>
      <w:r>
        <w:t>;</w:t>
      </w:r>
    </w:p>
    <w:p w:rsidR="00683A79" w:rsidRDefault="00683A79" w:rsidP="00683A79">
      <w:r>
        <w:t>4) β - лизины;</w:t>
      </w:r>
    </w:p>
    <w:p w:rsidR="00683A79" w:rsidRDefault="00683A79" w:rsidP="00683A79">
      <w:r>
        <w:t>5) фагоциты;</w:t>
      </w:r>
    </w:p>
    <w:p w:rsidR="00683A79" w:rsidRPr="00683A79" w:rsidRDefault="00683A79" w:rsidP="00683A79">
      <w:pPr>
        <w:rPr>
          <w:b/>
        </w:rPr>
      </w:pPr>
      <w:r>
        <w:rPr>
          <w:b/>
        </w:rPr>
        <w:t>2</w:t>
      </w:r>
      <w:r w:rsidRPr="00683A79">
        <w:rPr>
          <w:b/>
        </w:rPr>
        <w:t>. ЛИЗОЦИМ:</w:t>
      </w:r>
    </w:p>
    <w:p w:rsidR="00683A79" w:rsidRDefault="00683A79" w:rsidP="00683A79">
      <w:r>
        <w:t>1) термолабилен;</w:t>
      </w:r>
    </w:p>
    <w:p w:rsidR="00683A79" w:rsidRDefault="00683A79" w:rsidP="00683A79">
      <w:r>
        <w:t xml:space="preserve">2) более </w:t>
      </w:r>
      <w:proofErr w:type="gramStart"/>
      <w:r>
        <w:t>активен</w:t>
      </w:r>
      <w:proofErr w:type="gramEnd"/>
      <w:r>
        <w:t xml:space="preserve"> в отношении грамотрицательных микроорганизмов;</w:t>
      </w:r>
    </w:p>
    <w:p w:rsidR="00683A79" w:rsidRDefault="00683A79" w:rsidP="00683A79">
      <w:r>
        <w:t xml:space="preserve">3) </w:t>
      </w:r>
      <w:proofErr w:type="spellStart"/>
      <w:r>
        <w:t>транспептидаза</w:t>
      </w:r>
      <w:proofErr w:type="spellEnd"/>
      <w:r>
        <w:t>;</w:t>
      </w:r>
    </w:p>
    <w:p w:rsidR="00683A79" w:rsidRDefault="00683A79" w:rsidP="00683A79">
      <w:r>
        <w:t>4) активируется комплексом антиген-антитело;</w:t>
      </w:r>
    </w:p>
    <w:p w:rsidR="00683A79" w:rsidRDefault="00683A79" w:rsidP="00683A79">
      <w:r>
        <w:t>5) содержится в секретах (слюна, слезы, кишечная слизь, грудное молоко и др.);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3</w:t>
      </w:r>
      <w:r w:rsidRPr="00683A79">
        <w:rPr>
          <w:b/>
        </w:rPr>
        <w:t>. БИОЛОГИЧЕСКАЯ ФУНКЦИЯ КОМПЛЕМЕНТА:</w:t>
      </w:r>
    </w:p>
    <w:p w:rsidR="00683A79" w:rsidRDefault="00683A79" w:rsidP="00683A79">
      <w:r>
        <w:t>1) бактерицидная;</w:t>
      </w:r>
    </w:p>
    <w:p w:rsidR="00683A79" w:rsidRDefault="00683A79" w:rsidP="00683A79">
      <w:r>
        <w:t>2) противоопухолевая;</w:t>
      </w:r>
    </w:p>
    <w:p w:rsidR="00683A79" w:rsidRDefault="00683A79" w:rsidP="00683A79">
      <w:r>
        <w:t>3) иммуномодулирующая;</w:t>
      </w:r>
    </w:p>
    <w:p w:rsidR="00683A79" w:rsidRDefault="00683A79" w:rsidP="00683A79">
      <w:r>
        <w:t>4) репарационная;</w:t>
      </w:r>
    </w:p>
    <w:p w:rsidR="00683A79" w:rsidRDefault="00683A79" w:rsidP="00683A79">
      <w:r>
        <w:t xml:space="preserve">5) </w:t>
      </w:r>
      <w:proofErr w:type="spellStart"/>
      <w:r>
        <w:t>антителообразующая</w:t>
      </w:r>
      <w:proofErr w:type="spellEnd"/>
      <w:r>
        <w:t>;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4</w:t>
      </w:r>
      <w:r w:rsidRPr="00683A79">
        <w:rPr>
          <w:b/>
        </w:rPr>
        <w:t>. ОСНОВОПОЛОЖНИК ФАГОЦИТАРНОЙ ТЕОРИИ:</w:t>
      </w:r>
    </w:p>
    <w:p w:rsidR="00683A79" w:rsidRDefault="00683A79" w:rsidP="00683A79">
      <w:r>
        <w:t xml:space="preserve">1) А.М. </w:t>
      </w:r>
      <w:proofErr w:type="spellStart"/>
      <w:r>
        <w:t>Безредко</w:t>
      </w:r>
      <w:proofErr w:type="spellEnd"/>
      <w:r>
        <w:t>;</w:t>
      </w:r>
    </w:p>
    <w:p w:rsidR="00683A79" w:rsidRDefault="00683A79" w:rsidP="00683A79">
      <w:r>
        <w:t>2) И.И. Мечников;</w:t>
      </w:r>
    </w:p>
    <w:p w:rsidR="00683A79" w:rsidRDefault="00683A79" w:rsidP="00683A79">
      <w:r>
        <w:t>3) П. Эрлих;</w:t>
      </w:r>
    </w:p>
    <w:p w:rsidR="00683A79" w:rsidRDefault="00683A79" w:rsidP="00683A79">
      <w:r>
        <w:t>4) Р. Кох;</w:t>
      </w:r>
    </w:p>
    <w:p w:rsidR="00683A79" w:rsidRDefault="00683A79" w:rsidP="00683A79">
      <w:r>
        <w:t>5) Л. Пастер;</w:t>
      </w:r>
    </w:p>
    <w:p w:rsidR="00683A79" w:rsidRPr="00683A79" w:rsidRDefault="00683A79" w:rsidP="00683A79">
      <w:pPr>
        <w:rPr>
          <w:b/>
        </w:rPr>
      </w:pPr>
      <w:r>
        <w:rPr>
          <w:b/>
        </w:rPr>
        <w:t>5</w:t>
      </w:r>
      <w:r w:rsidRPr="00683A79">
        <w:rPr>
          <w:b/>
        </w:rPr>
        <w:t>. ФАКТОРЫ НЕСПЕЦИФИЧЕСКОЙ РЕЗИСТЕНТНОСТИ:</w:t>
      </w:r>
    </w:p>
    <w:p w:rsidR="00683A79" w:rsidRDefault="00683A79" w:rsidP="00683A79">
      <w:r>
        <w:t>1) генетически детерминированы;</w:t>
      </w:r>
    </w:p>
    <w:p w:rsidR="00683A79" w:rsidRDefault="00683A79" w:rsidP="00683A79">
      <w:r>
        <w:t>2) не изменяются в процессе инфекционного заболевания;</w:t>
      </w:r>
    </w:p>
    <w:p w:rsidR="00683A79" w:rsidRDefault="00683A79" w:rsidP="00683A79">
      <w:r>
        <w:t xml:space="preserve">3) </w:t>
      </w:r>
      <w:proofErr w:type="gramStart"/>
      <w:r>
        <w:t>характерны</w:t>
      </w:r>
      <w:proofErr w:type="gramEnd"/>
      <w:r>
        <w:t xml:space="preserve"> в основном для мужчин;</w:t>
      </w:r>
    </w:p>
    <w:p w:rsidR="00683A79" w:rsidRDefault="00683A79" w:rsidP="00683A79">
      <w:r>
        <w:lastRenderedPageBreak/>
        <w:t>4) формируются в процессе онтогенеза;</w:t>
      </w:r>
    </w:p>
    <w:p w:rsidR="00683A79" w:rsidRDefault="00683A79" w:rsidP="00683A79">
      <w:r>
        <w:t xml:space="preserve">5) определяются предшествующим контактом </w:t>
      </w:r>
      <w:proofErr w:type="spellStart"/>
      <w:r>
        <w:t>макроорганизма</w:t>
      </w:r>
      <w:proofErr w:type="spellEnd"/>
      <w:r>
        <w:t xml:space="preserve"> с антигеном;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6</w:t>
      </w:r>
      <w:r w:rsidRPr="00683A79">
        <w:rPr>
          <w:b/>
        </w:rPr>
        <w:t xml:space="preserve">. ЗАЩИТНАЯ РОЛЬ ФАГОЦИТОЗА СВЯЗАНА </w:t>
      </w:r>
      <w:proofErr w:type="gramStart"/>
      <w:r w:rsidRPr="00683A79">
        <w:rPr>
          <w:b/>
        </w:rPr>
        <w:t>С</w:t>
      </w:r>
      <w:proofErr w:type="gramEnd"/>
      <w:r w:rsidRPr="00683A79">
        <w:rPr>
          <w:b/>
        </w:rPr>
        <w:t>:</w:t>
      </w:r>
    </w:p>
    <w:p w:rsidR="00683A79" w:rsidRDefault="00683A79" w:rsidP="00683A79">
      <w:r>
        <w:t>1) гибелью поглощенных клеток;</w:t>
      </w:r>
    </w:p>
    <w:p w:rsidR="00683A79" w:rsidRDefault="00683A79" w:rsidP="00683A79">
      <w:r>
        <w:t>2) размножением поглощенных клеток;</w:t>
      </w:r>
    </w:p>
    <w:p w:rsidR="00683A79" w:rsidRDefault="00683A79" w:rsidP="00683A79">
      <w:r>
        <w:t>3) персистенцией поглощенных клеток;</w:t>
      </w:r>
    </w:p>
    <w:p w:rsidR="00683A79" w:rsidRDefault="00683A79" w:rsidP="00683A79">
      <w:r>
        <w:t>4) генными мутациями;</w:t>
      </w:r>
    </w:p>
    <w:p w:rsidR="00683A79" w:rsidRDefault="00683A79" w:rsidP="00683A79">
      <w:r>
        <w:t>5) рекомбинациями;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7</w:t>
      </w:r>
      <w:r w:rsidRPr="00683A79">
        <w:rPr>
          <w:b/>
        </w:rPr>
        <w:t>. ЕСТЕСТВЕННЫЕ КЛЕТКИ-</w:t>
      </w:r>
      <w:proofErr w:type="gramStart"/>
      <w:r w:rsidRPr="00683A79">
        <w:rPr>
          <w:b/>
        </w:rPr>
        <w:t>КИЛЛЕРЫ</w:t>
      </w:r>
      <w:proofErr w:type="gramEnd"/>
      <w:r w:rsidRPr="00683A79">
        <w:rPr>
          <w:b/>
        </w:rPr>
        <w:t xml:space="preserve"> (ЕКК):</w:t>
      </w:r>
    </w:p>
    <w:p w:rsidR="00683A79" w:rsidRDefault="00683A79" w:rsidP="00683A79">
      <w:r>
        <w:t>1) фагоциты;</w:t>
      </w:r>
    </w:p>
    <w:p w:rsidR="00683A79" w:rsidRDefault="00683A79" w:rsidP="00683A79">
      <w:r>
        <w:t>2) синтезируют интерфероны;</w:t>
      </w:r>
    </w:p>
    <w:p w:rsidR="00683A79" w:rsidRDefault="00683A79" w:rsidP="00683A79">
      <w:r>
        <w:t>3) обладают противоопухолевой, противовирусной активностью;</w:t>
      </w:r>
    </w:p>
    <w:p w:rsidR="00683A79" w:rsidRDefault="00683A79" w:rsidP="00683A79">
      <w:r>
        <w:t>4) нейтрофилы;</w:t>
      </w:r>
    </w:p>
    <w:p w:rsidR="00683A79" w:rsidRDefault="00683A79" w:rsidP="00683A79">
      <w:r>
        <w:t>5) макрофаги;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8</w:t>
      </w:r>
      <w:r w:rsidRPr="00683A79">
        <w:rPr>
          <w:b/>
        </w:rPr>
        <w:t xml:space="preserve">. АНТИФАГОЦИТАРНАЯ АКТИВНОСТЬ МИКРООРГАНИЗМОВ СВЯЗАНА </w:t>
      </w:r>
      <w:proofErr w:type="gramStart"/>
      <w:r w:rsidRPr="00683A79">
        <w:rPr>
          <w:b/>
        </w:rPr>
        <w:t>С</w:t>
      </w:r>
      <w:proofErr w:type="gramEnd"/>
      <w:r w:rsidRPr="00683A79">
        <w:rPr>
          <w:b/>
        </w:rPr>
        <w:t>:</w:t>
      </w:r>
    </w:p>
    <w:p w:rsidR="00683A79" w:rsidRDefault="00683A79" w:rsidP="00683A79">
      <w:r>
        <w:t xml:space="preserve">1) </w:t>
      </w:r>
      <w:proofErr w:type="spellStart"/>
      <w:r>
        <w:t>фимбриями</w:t>
      </w:r>
      <w:proofErr w:type="spellEnd"/>
      <w:r>
        <w:t>;</w:t>
      </w:r>
    </w:p>
    <w:p w:rsidR="00683A79" w:rsidRDefault="00683A79" w:rsidP="00683A79">
      <w:r>
        <w:t>2) жгутиками;</w:t>
      </w:r>
    </w:p>
    <w:p w:rsidR="00683A79" w:rsidRDefault="00683A79" w:rsidP="00683A79">
      <w:r>
        <w:t>3) спорой;</w:t>
      </w:r>
    </w:p>
    <w:p w:rsidR="00683A79" w:rsidRDefault="00683A79" w:rsidP="00683A79">
      <w:r>
        <w:t>4) капсулой;</w:t>
      </w:r>
    </w:p>
    <w:p w:rsidR="00683A79" w:rsidRDefault="00683A79" w:rsidP="00683A79">
      <w:r>
        <w:t>5) ЦПМ;</w:t>
      </w:r>
    </w:p>
    <w:p w:rsidR="00683A79" w:rsidRPr="00683A79" w:rsidRDefault="00683A79" w:rsidP="00683A79">
      <w:pPr>
        <w:rPr>
          <w:b/>
        </w:rPr>
      </w:pPr>
      <w:r w:rsidRPr="00683A79">
        <w:rPr>
          <w:b/>
        </w:rPr>
        <w:t>9</w:t>
      </w:r>
      <w:r w:rsidRPr="00683A79">
        <w:rPr>
          <w:b/>
        </w:rPr>
        <w:t>. ФАГОЦИТОЗ – ЭТО:</w:t>
      </w:r>
    </w:p>
    <w:p w:rsidR="00683A79" w:rsidRDefault="00683A79" w:rsidP="00683A79">
      <w:r>
        <w:t>1) специфический фактор резистентности;</w:t>
      </w:r>
    </w:p>
    <w:p w:rsidR="00683A79" w:rsidRDefault="00683A79" w:rsidP="00683A79">
      <w:r>
        <w:t>2) феномен бактериофагии;</w:t>
      </w:r>
    </w:p>
    <w:p w:rsidR="00683A79" w:rsidRDefault="00683A79" w:rsidP="00683A79">
      <w:r>
        <w:t>3) реакция взаимодействия антиген-антитело;</w:t>
      </w:r>
    </w:p>
    <w:p w:rsidR="00683A79" w:rsidRDefault="00683A79" w:rsidP="00683A79">
      <w:r>
        <w:t>4) приобретенная реакция организма;</w:t>
      </w:r>
    </w:p>
    <w:p w:rsidR="00683A79" w:rsidRDefault="00683A79" w:rsidP="00683A79">
      <w:r>
        <w:t>5) врожденная реакция организма;</w:t>
      </w:r>
    </w:p>
    <w:p w:rsidR="00683A79" w:rsidRDefault="00683A79" w:rsidP="00683A79"/>
    <w:p w:rsidR="00683A79" w:rsidRDefault="00683A79" w:rsidP="00683A79"/>
    <w:p w:rsidR="00683A79" w:rsidRDefault="00683A79" w:rsidP="00683A79"/>
    <w:p w:rsidR="00683A79" w:rsidRPr="00683A79" w:rsidRDefault="00683A79" w:rsidP="00683A79">
      <w:pPr>
        <w:rPr>
          <w:b/>
          <w:sz w:val="28"/>
          <w:szCs w:val="28"/>
        </w:rPr>
      </w:pPr>
      <w:r w:rsidRPr="00683A79">
        <w:rPr>
          <w:b/>
          <w:sz w:val="28"/>
          <w:szCs w:val="28"/>
        </w:rPr>
        <w:lastRenderedPageBreak/>
        <w:t>Практическое задание</w:t>
      </w:r>
    </w:p>
    <w:p w:rsidR="00511EA6" w:rsidRDefault="00C741E7">
      <w:r>
        <w:rPr>
          <w:noProof/>
          <w:lang w:eastAsia="ru-RU"/>
        </w:rPr>
        <w:drawing>
          <wp:inline distT="0" distB="0" distL="0" distR="0" wp14:anchorId="2E185067">
            <wp:extent cx="5296619" cy="57769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74" cy="5774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1E7" w:rsidRDefault="00C741E7"/>
    <w:p w:rsidR="00C741E7" w:rsidRDefault="00C741E7">
      <w:r>
        <w:t>Ответьте на вопрос:</w:t>
      </w:r>
    </w:p>
    <w:p w:rsidR="00C741E7" w:rsidRDefault="00C741E7" w:rsidP="00C741E7">
      <w:pPr>
        <w:pStyle w:val="a5"/>
        <w:numPr>
          <w:ilvl w:val="0"/>
          <w:numId w:val="1"/>
        </w:numPr>
      </w:pPr>
      <w:r>
        <w:t>Почему в месте нанесения слюны выросли колонии микроорганизмов</w:t>
      </w:r>
    </w:p>
    <w:p w:rsidR="00C741E7" w:rsidRDefault="00C741E7" w:rsidP="00C741E7">
      <w:pPr>
        <w:pStyle w:val="a5"/>
        <w:numPr>
          <w:ilvl w:val="0"/>
          <w:numId w:val="1"/>
        </w:numPr>
      </w:pPr>
      <w:r>
        <w:t xml:space="preserve">Что это за </w:t>
      </w:r>
      <w:r w:rsidR="00683A79">
        <w:t>микроорганизмы</w:t>
      </w:r>
      <w:r>
        <w:t xml:space="preserve"> </w:t>
      </w:r>
    </w:p>
    <w:p w:rsidR="00C741E7" w:rsidRDefault="00C741E7" w:rsidP="00C741E7">
      <w:pPr>
        <w:ind w:left="360"/>
      </w:pPr>
      <w:r>
        <w:t>Заполните протокол</w:t>
      </w:r>
      <w:r w:rsidR="00683A79">
        <w:t>,</w:t>
      </w:r>
      <w:bookmarkStart w:id="0" w:name="_GoBack"/>
      <w:bookmarkEnd w:id="0"/>
      <w:r>
        <w:t xml:space="preserve"> используя методичку к занятию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89"/>
        <w:gridCol w:w="2299"/>
        <w:gridCol w:w="2325"/>
        <w:gridCol w:w="2298"/>
      </w:tblGrid>
      <w:tr w:rsidR="00C741E7" w:rsidTr="00C741E7">
        <w:tc>
          <w:tcPr>
            <w:tcW w:w="2392" w:type="dxa"/>
          </w:tcPr>
          <w:p w:rsidR="00C741E7" w:rsidRDefault="00C741E7" w:rsidP="00C741E7">
            <w:r>
              <w:t xml:space="preserve">Цель </w:t>
            </w:r>
          </w:p>
        </w:tc>
        <w:tc>
          <w:tcPr>
            <w:tcW w:w="2393" w:type="dxa"/>
          </w:tcPr>
          <w:p w:rsidR="00C741E7" w:rsidRDefault="00C741E7" w:rsidP="00C741E7">
            <w:r>
              <w:t>Метод</w:t>
            </w:r>
          </w:p>
        </w:tc>
        <w:tc>
          <w:tcPr>
            <w:tcW w:w="2393" w:type="dxa"/>
          </w:tcPr>
          <w:p w:rsidR="00C741E7" w:rsidRDefault="00C741E7" w:rsidP="00C741E7">
            <w:r>
              <w:t>Результаты</w:t>
            </w:r>
          </w:p>
        </w:tc>
        <w:tc>
          <w:tcPr>
            <w:tcW w:w="2393" w:type="dxa"/>
          </w:tcPr>
          <w:p w:rsidR="00C741E7" w:rsidRDefault="00C741E7" w:rsidP="00C741E7">
            <w:r>
              <w:t xml:space="preserve">Вывод </w:t>
            </w:r>
          </w:p>
        </w:tc>
      </w:tr>
      <w:tr w:rsidR="00C741E7" w:rsidTr="00C741E7">
        <w:tc>
          <w:tcPr>
            <w:tcW w:w="2392" w:type="dxa"/>
          </w:tcPr>
          <w:p w:rsidR="00C741E7" w:rsidRDefault="00C741E7" w:rsidP="00C741E7"/>
        </w:tc>
        <w:tc>
          <w:tcPr>
            <w:tcW w:w="2393" w:type="dxa"/>
          </w:tcPr>
          <w:p w:rsidR="00C741E7" w:rsidRDefault="00C741E7" w:rsidP="00C741E7"/>
        </w:tc>
        <w:tc>
          <w:tcPr>
            <w:tcW w:w="2393" w:type="dxa"/>
          </w:tcPr>
          <w:p w:rsidR="00C741E7" w:rsidRDefault="00C741E7" w:rsidP="00C741E7"/>
        </w:tc>
        <w:tc>
          <w:tcPr>
            <w:tcW w:w="2393" w:type="dxa"/>
          </w:tcPr>
          <w:p w:rsidR="00C741E7" w:rsidRPr="00683A79" w:rsidRDefault="00C741E7" w:rsidP="00C741E7">
            <w:pPr>
              <w:rPr>
                <w:rStyle w:val="a7"/>
              </w:rPr>
            </w:pPr>
          </w:p>
        </w:tc>
      </w:tr>
    </w:tbl>
    <w:p w:rsidR="00C741E7" w:rsidRDefault="00C741E7" w:rsidP="00C741E7">
      <w:pPr>
        <w:ind w:left="360"/>
      </w:pPr>
    </w:p>
    <w:sectPr w:rsidR="00C7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1121"/>
    <w:multiLevelType w:val="hybridMultilevel"/>
    <w:tmpl w:val="24C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7"/>
    <w:rsid w:val="00511EA6"/>
    <w:rsid w:val="00683A79"/>
    <w:rsid w:val="00C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1E7"/>
    <w:pPr>
      <w:ind w:left="720"/>
      <w:contextualSpacing/>
    </w:pPr>
  </w:style>
  <w:style w:type="table" w:styleId="a6">
    <w:name w:val="Table Grid"/>
    <w:basedOn w:val="a1"/>
    <w:uiPriority w:val="59"/>
    <w:rsid w:val="00C7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683A7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1E7"/>
    <w:pPr>
      <w:ind w:left="720"/>
      <w:contextualSpacing/>
    </w:pPr>
  </w:style>
  <w:style w:type="table" w:styleId="a6">
    <w:name w:val="Table Grid"/>
    <w:basedOn w:val="a1"/>
    <w:uiPriority w:val="59"/>
    <w:rsid w:val="00C7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683A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Савицкая</dc:creator>
  <cp:lastModifiedBy>Тамара Савицкая</cp:lastModifiedBy>
  <cp:revision>2</cp:revision>
  <dcterms:created xsi:type="dcterms:W3CDTF">2020-10-15T06:31:00Z</dcterms:created>
  <dcterms:modified xsi:type="dcterms:W3CDTF">2020-10-15T08:14:00Z</dcterms:modified>
</cp:coreProperties>
</file>