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BD" w:rsidRPr="00AB5243" w:rsidRDefault="00AB5243">
      <w:pPr>
        <w:rPr>
          <w:rFonts w:ascii="Calibri Light" w:hAnsi="Calibri Light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>Dental hygiene Plan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3544"/>
      </w:tblGrid>
      <w:tr w:rsidR="00731F0A" w:rsidTr="009648E0">
        <w:tc>
          <w:tcPr>
            <w:tcW w:w="1980" w:type="dxa"/>
          </w:tcPr>
          <w:p w:rsidR="00731F0A" w:rsidRDefault="00731F0A" w:rsidP="009648E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731F0A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CLINICAL DIAGNOSIS</w:t>
            </w:r>
          </w:p>
        </w:tc>
        <w:tc>
          <w:tcPr>
            <w:tcW w:w="2126" w:type="dxa"/>
          </w:tcPr>
          <w:p w:rsidR="00731F0A" w:rsidRDefault="00731F0A" w:rsidP="009648E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731F0A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THERAPEUTIC GOALS</w:t>
            </w:r>
          </w:p>
        </w:tc>
        <w:tc>
          <w:tcPr>
            <w:tcW w:w="5670" w:type="dxa"/>
            <w:gridSpan w:val="2"/>
          </w:tcPr>
          <w:p w:rsidR="00731F0A" w:rsidRDefault="00731F0A" w:rsidP="009648E0">
            <w:pPr>
              <w:spacing w:line="259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731F0A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TREATMENT CONSIDERATIONS</w:t>
            </w:r>
          </w:p>
        </w:tc>
      </w:tr>
      <w:tr w:rsidR="00731F0A" w:rsidRPr="009648E0" w:rsidTr="009648E0">
        <w:tc>
          <w:tcPr>
            <w:tcW w:w="1980" w:type="dxa"/>
          </w:tcPr>
          <w:p w:rsidR="00731F0A" w:rsidRDefault="00731F0A" w:rsidP="009648E0">
            <w:pPr>
              <w:rPr>
                <w:rFonts w:ascii="Calibri Light" w:hAnsi="Calibri Light"/>
                <w:sz w:val="24"/>
                <w:szCs w:val="24"/>
              </w:rPr>
            </w:pPr>
            <w:r w:rsidRPr="00731F0A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Biofilm-Induced Gingivitis</w:t>
            </w:r>
          </w:p>
        </w:tc>
        <w:tc>
          <w:tcPr>
            <w:tcW w:w="2126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To establish gingival health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through elimination of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etiologic factors</w:t>
            </w:r>
          </w:p>
        </w:tc>
        <w:tc>
          <w:tcPr>
            <w:tcW w:w="2126" w:type="dxa"/>
          </w:tcPr>
          <w:p w:rsidR="00731F0A" w:rsidRDefault="00731F0A" w:rsidP="009648E0">
            <w:pPr>
              <w:spacing w:line="259" w:lineRule="auto"/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  <w:t>Dental Treatment Plan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The dental treatment plan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may indicate surgical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correction of gingival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deformities</w:t>
            </w:r>
          </w:p>
        </w:tc>
        <w:tc>
          <w:tcPr>
            <w:tcW w:w="3544" w:type="dxa"/>
          </w:tcPr>
          <w:p w:rsidR="00731F0A" w:rsidRDefault="00731F0A" w:rsidP="009648E0">
            <w:pPr>
              <w:spacing w:line="259" w:lineRule="auto"/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  <w:t>Dental Hygiene Care Plan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bCs/>
                <w:iCs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Customized patient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education</w:t>
            </w:r>
          </w:p>
          <w:p w:rsid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Supra- and </w:t>
            </w:r>
            <w:proofErr w:type="spellStart"/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subgingival</w:t>
            </w:r>
            <w:proofErr w:type="spellEnd"/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debridement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Antimicrobial agents,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and correction of </w:t>
            </w:r>
            <w:proofErr w:type="spellStart"/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biofilmretentive</w:t>
            </w:r>
            <w:proofErr w:type="spellEnd"/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factors</w:t>
            </w:r>
          </w:p>
        </w:tc>
      </w:tr>
      <w:tr w:rsidR="00731F0A" w:rsidRPr="009648E0" w:rsidTr="009648E0">
        <w:tc>
          <w:tcPr>
            <w:tcW w:w="1980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Chronic Periodontitis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With slight to moderate loss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of periodontal support</w:t>
            </w:r>
          </w:p>
        </w:tc>
        <w:tc>
          <w:tcPr>
            <w:tcW w:w="2126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To arrest progression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of disease and prevent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recurrence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To preserve health,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comfort, and function.</w:t>
            </w:r>
          </w:p>
          <w:p w:rsidR="00731F0A" w:rsidRPr="00731F0A" w:rsidRDefault="00731F0A" w:rsidP="009648E0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  <w:t>Dental Treatment Plan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If resolution of the condition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does not occur, consider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periodontal surgery.</w:t>
            </w:r>
          </w:p>
          <w:p w:rsidR="00731F0A" w:rsidRPr="00731F0A" w:rsidRDefault="00731F0A" w:rsidP="009648E0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  <w:t>Dental Hygiene Care Plan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Elimination and control of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systemic risk factors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Biofilm control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Supra- and </w:t>
            </w:r>
            <w:proofErr w:type="spellStart"/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subgingival</w:t>
            </w:r>
            <w:proofErr w:type="spellEnd"/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scaling and root </w:t>
            </w:r>
            <w:proofErr w:type="spellStart"/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planing</w:t>
            </w:r>
            <w:proofErr w:type="spellEnd"/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Adjunctive antimicrobial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agents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Elimination of contributing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local factors</w:t>
            </w:r>
          </w:p>
        </w:tc>
      </w:tr>
      <w:tr w:rsidR="00731F0A" w:rsidRPr="009648E0" w:rsidTr="009648E0">
        <w:tc>
          <w:tcPr>
            <w:tcW w:w="1980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Chronic Periodontitis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With advanced loss of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periodontal support.</w:t>
            </w:r>
          </w:p>
          <w:p w:rsidR="00731F0A" w:rsidRPr="00731F0A" w:rsidRDefault="00731F0A" w:rsidP="009648E0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To alter or eliminate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microbial etiology and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contributing risk factors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To arrest the progression of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disease</w:t>
            </w:r>
          </w:p>
          <w:p w:rsidR="00731F0A" w:rsidRPr="00731F0A" w:rsidRDefault="00731F0A" w:rsidP="009648E0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  <w:t>Dental Treatment Plan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May include regeneration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of periodontal attachment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following the completion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and evaluation of initial therapy</w:t>
            </w:r>
          </w:p>
        </w:tc>
        <w:tc>
          <w:tcPr>
            <w:tcW w:w="3544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  <w:t>Dental Hygiene Care Plan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Initial therapy as described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above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  <w:t>Compromised Therapy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Severity/extent of disease,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or the age/health of the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patient preclude optimal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results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Initial therapy and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continued periodontal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maintenance become the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endpoint</w:t>
            </w:r>
          </w:p>
          <w:p w:rsidR="00731F0A" w:rsidRPr="00731F0A" w:rsidRDefault="00731F0A" w:rsidP="009648E0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731F0A" w:rsidRPr="009648E0" w:rsidTr="009648E0">
        <w:tc>
          <w:tcPr>
            <w:tcW w:w="1980" w:type="dxa"/>
          </w:tcPr>
          <w:p w:rsidR="00731F0A" w:rsidRPr="00731F0A" w:rsidRDefault="00731F0A" w:rsidP="009648E0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Periodontal Maintenance</w:t>
            </w:r>
          </w:p>
        </w:tc>
        <w:tc>
          <w:tcPr>
            <w:tcW w:w="2126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To minimize the recurrence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and progression of the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disease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To reduce the incidence of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tooth loss</w:t>
            </w:r>
          </w:p>
        </w:tc>
        <w:tc>
          <w:tcPr>
            <w:tcW w:w="2126" w:type="dxa"/>
          </w:tcPr>
          <w:p w:rsidR="00731F0A" w:rsidRPr="00731F0A" w:rsidRDefault="00731F0A" w:rsidP="009648E0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31F0A"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  <w:lang w:val="en-US"/>
              </w:rPr>
              <w:t>Dental Hygiene Care Plan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Comparison of clinical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data to previous baseline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measurements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Assessment of personal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oral hygiene status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and compliance with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maintenance intervals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Oral hygiene reinstruction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or modification</w:t>
            </w:r>
          </w:p>
          <w:p w:rsidR="00731F0A" w:rsidRPr="00731F0A" w:rsidRDefault="00731F0A" w:rsidP="009648E0">
            <w:pPr>
              <w:spacing w:line="259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31F0A">
              <w:rPr>
                <w:rFonts w:ascii="Arial" w:hAnsi="Arial" w:cs="Arial"/>
                <w:sz w:val="24"/>
                <w:szCs w:val="24"/>
                <w:lang w:val="en-US"/>
              </w:rPr>
              <w:t>■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 xml:space="preserve"> Counseling on control of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731F0A">
              <w:rPr>
                <w:rFonts w:ascii="Calibri Light" w:hAnsi="Calibri Light"/>
                <w:sz w:val="24"/>
                <w:szCs w:val="24"/>
                <w:lang w:val="en-US"/>
              </w:rPr>
              <w:t>risk factors</w:t>
            </w:r>
          </w:p>
        </w:tc>
      </w:tr>
    </w:tbl>
    <w:p w:rsidR="00731F0A" w:rsidRPr="00731F0A" w:rsidRDefault="00731F0A">
      <w:pPr>
        <w:rPr>
          <w:rFonts w:ascii="Calibri Light" w:hAnsi="Calibri Light"/>
          <w:sz w:val="24"/>
          <w:szCs w:val="24"/>
          <w:lang w:val="en-US"/>
        </w:rPr>
      </w:pPr>
    </w:p>
    <w:p w:rsidR="00731F0A" w:rsidRPr="009648E0" w:rsidRDefault="00731F0A">
      <w:pPr>
        <w:rPr>
          <w:rFonts w:ascii="Calibri Light" w:hAnsi="Calibri Light"/>
          <w:sz w:val="24"/>
          <w:szCs w:val="24"/>
          <w:lang w:val="en-US"/>
        </w:rPr>
      </w:pPr>
    </w:p>
    <w:sectPr w:rsidR="00731F0A" w:rsidRPr="009648E0" w:rsidSect="00731F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A"/>
    <w:rsid w:val="00223CDD"/>
    <w:rsid w:val="005E07DE"/>
    <w:rsid w:val="00731F0A"/>
    <w:rsid w:val="009648E0"/>
    <w:rsid w:val="00AB177B"/>
    <w:rsid w:val="00AB5243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A236F-3BFA-4794-896D-334D3A5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2</cp:revision>
  <dcterms:created xsi:type="dcterms:W3CDTF">2022-10-06T03:43:00Z</dcterms:created>
  <dcterms:modified xsi:type="dcterms:W3CDTF">2022-10-11T02:51:00Z</dcterms:modified>
</cp:coreProperties>
</file>