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9B44D" w14:textId="277334F0" w:rsidR="00817655" w:rsidRDefault="00817655">
      <w:r>
        <w:rPr>
          <w:noProof/>
        </w:rPr>
        <w:drawing>
          <wp:anchor distT="0" distB="0" distL="114300" distR="114300" simplePos="0" relativeHeight="251668480" behindDoc="1" locked="0" layoutInCell="1" allowOverlap="1" wp14:anchorId="2574FF92" wp14:editId="1235C098">
            <wp:simplePos x="0" y="0"/>
            <wp:positionH relativeFrom="page">
              <wp:align>right</wp:align>
            </wp:positionH>
            <wp:positionV relativeFrom="paragraph">
              <wp:posOffset>-713740</wp:posOffset>
            </wp:positionV>
            <wp:extent cx="7550150" cy="10674350"/>
            <wp:effectExtent l="0" t="0" r="0" b="0"/>
            <wp:wrapNone/>
            <wp:docPr id="1966465959" name="Рисунок 1" descr="Изображение выглядит как текст, письмо, снимок эк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65959" name="Рисунок 1" descr="Изображение выглядит как текст, письмо, снимок экрана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7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C4CF2" w14:textId="791B4D59" w:rsidR="00817655" w:rsidRDefault="00817655">
      <w:r>
        <w:br w:type="page"/>
      </w:r>
    </w:p>
    <w:p w14:paraId="76E69987" w14:textId="77777777" w:rsidR="0054237F" w:rsidRDefault="0054237F"/>
    <w:p w14:paraId="1E8F44AB" w14:textId="56504AE4" w:rsidR="00341EFA" w:rsidRDefault="000C592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СОДЕРЖАНИЕ:</w:t>
      </w:r>
    </w:p>
    <w:p w14:paraId="3AA0FBB6" w14:textId="77777777" w:rsidR="000C5925" w:rsidRDefault="000C592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42CBD84" w14:textId="1D7E7CCB" w:rsidR="000C5925" w:rsidRPr="00DC176E" w:rsidRDefault="00155EBF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Определение</w:t>
      </w:r>
    </w:p>
    <w:p w14:paraId="7045E395" w14:textId="29E73A4D" w:rsidR="00155EBF" w:rsidRPr="00DC176E" w:rsidRDefault="00155EBF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Классификация</w:t>
      </w:r>
    </w:p>
    <w:p w14:paraId="74633ADE" w14:textId="61E68940" w:rsidR="00155EBF" w:rsidRPr="00DC176E" w:rsidRDefault="00A31551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Этиология и патогенез</w:t>
      </w:r>
    </w:p>
    <w:p w14:paraId="0F68DEED" w14:textId="20B5611E" w:rsidR="00A31551" w:rsidRPr="00DC176E" w:rsidRDefault="00A31551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Эпидемиология</w:t>
      </w:r>
    </w:p>
    <w:p w14:paraId="75E3467E" w14:textId="6AA8EFEF" w:rsidR="00A31551" w:rsidRPr="00DC176E" w:rsidRDefault="00A31551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Клиническая картина</w:t>
      </w:r>
    </w:p>
    <w:p w14:paraId="7E51A6FA" w14:textId="1AF4C3DB" w:rsidR="00A31551" w:rsidRPr="00DC176E" w:rsidRDefault="00A31551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Диагностика</w:t>
      </w:r>
    </w:p>
    <w:p w14:paraId="1BD7C4A3" w14:textId="63462FA3" w:rsidR="00A31551" w:rsidRPr="00DC176E" w:rsidRDefault="00D16884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Лечение</w:t>
      </w:r>
    </w:p>
    <w:p w14:paraId="563082E4" w14:textId="14BB4BF0" w:rsidR="00D16884" w:rsidRPr="00DC176E" w:rsidRDefault="00D16884" w:rsidP="00155EB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Медицинская реабилитация</w:t>
      </w:r>
    </w:p>
    <w:p w14:paraId="2B4A4526" w14:textId="77777777" w:rsidR="00DC176E" w:rsidRDefault="00D16884" w:rsidP="00DC17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Госпитализация</w:t>
      </w:r>
    </w:p>
    <w:p w14:paraId="3DB07163" w14:textId="0D9514C3" w:rsidR="00D16884" w:rsidRPr="00DC176E" w:rsidRDefault="00D16884" w:rsidP="00DC176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6"/>
          <w:szCs w:val="36"/>
        </w:rPr>
      </w:pPr>
      <w:r w:rsidRPr="00DC176E">
        <w:rPr>
          <w:rFonts w:ascii="Times New Roman" w:hAnsi="Times New Roman" w:cs="Times New Roman"/>
          <w:sz w:val="36"/>
          <w:szCs w:val="36"/>
        </w:rPr>
        <w:t>Литература</w:t>
      </w:r>
    </w:p>
    <w:p w14:paraId="1AF66862" w14:textId="77777777" w:rsidR="00D16884" w:rsidRDefault="00D16884" w:rsidP="00D16884">
      <w:pPr>
        <w:rPr>
          <w:rFonts w:ascii="Times New Roman" w:hAnsi="Times New Roman" w:cs="Times New Roman"/>
          <w:sz w:val="28"/>
          <w:szCs w:val="28"/>
        </w:rPr>
      </w:pPr>
    </w:p>
    <w:p w14:paraId="7019CB66" w14:textId="6108BAFC" w:rsidR="003111D7" w:rsidRDefault="003111D7" w:rsidP="00D16884">
      <w:pPr>
        <w:rPr>
          <w:rFonts w:ascii="Times New Roman" w:hAnsi="Times New Roman" w:cs="Times New Roman"/>
          <w:sz w:val="28"/>
          <w:szCs w:val="28"/>
        </w:rPr>
      </w:pPr>
    </w:p>
    <w:p w14:paraId="26FA3622" w14:textId="77777777" w:rsidR="003111D7" w:rsidRDefault="003111D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E60C23E" w14:textId="569508CA" w:rsidR="00D16884" w:rsidRDefault="003111D7" w:rsidP="00D1688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ОПРЕДЕЛЕНИЕ:</w:t>
      </w:r>
    </w:p>
    <w:p w14:paraId="5A8FA404" w14:textId="77777777" w:rsidR="003111D7" w:rsidRDefault="003111D7" w:rsidP="00D1688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2080CFC" w14:textId="56795C94" w:rsidR="003111D7" w:rsidRDefault="00926494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FB1CD7">
        <w:rPr>
          <w:rStyle w:val="a4"/>
          <w:rFonts w:ascii="Times New Roman" w:eastAsia="Times New Roman" w:hAnsi="Times New Roman" w:cs="Times New Roman"/>
          <w:color w:val="202124"/>
          <w:sz w:val="28"/>
          <w:szCs w:val="28"/>
        </w:rPr>
        <w:t xml:space="preserve">Аномалия </w:t>
      </w:r>
      <w:proofErr w:type="spellStart"/>
      <w:r w:rsidRPr="00FB1CD7">
        <w:rPr>
          <w:rStyle w:val="a4"/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FB1CD7">
        <w:rPr>
          <w:rStyle w:val="a4"/>
          <w:rFonts w:ascii="Times New Roman" w:eastAsia="Times New Roman" w:hAnsi="Times New Roman" w:cs="Times New Roman"/>
          <w:color w:val="202124"/>
          <w:sz w:val="28"/>
          <w:szCs w:val="28"/>
        </w:rPr>
        <w:t xml:space="preserve"> (АЭ)</w:t>
      </w:r>
      <w:r w:rsidRPr="00FB1CD7">
        <w:rPr>
          <w:rStyle w:val="apple-converted-space"/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 </w:t>
      </w:r>
      <w:r w:rsidRPr="00FB1CD7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- сложный врожденный порок сердца (ВПС), обусловленный смещением </w:t>
      </w:r>
      <w:proofErr w:type="spellStart"/>
      <w:r w:rsidRPr="00FB1CD7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септальной</w:t>
      </w:r>
      <w:proofErr w:type="spellEnd"/>
      <w:r w:rsidRPr="00FB1CD7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задней створок трехстворчатого клапана (ТК) и характеризующийся необычайной вариабельностью анатомических вариантов порока. Она включает широкий спектр анатомических и функциональных аномалий трехстворчатого клапана и правого желудочка.</w:t>
      </w:r>
    </w:p>
    <w:p w14:paraId="147707C6" w14:textId="77777777" w:rsidR="00FB1CD7" w:rsidRDefault="00FB1CD7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71A44223" w14:textId="77777777" w:rsidR="00FB1CD7" w:rsidRDefault="00FB1CD7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5EDF4D59" w14:textId="681C996B" w:rsidR="00FB1CD7" w:rsidRDefault="00FB1CD7" w:rsidP="00D16884">
      <w:pP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shd w:val="clear" w:color="auto" w:fill="FFFFFF"/>
        </w:rPr>
        <w:t>КЛАССИФИКАЦИЯ:</w:t>
      </w:r>
    </w:p>
    <w:p w14:paraId="42479F85" w14:textId="77777777" w:rsidR="00FB1CD7" w:rsidRDefault="00FB1CD7" w:rsidP="00D16884">
      <w:pP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shd w:val="clear" w:color="auto" w:fill="FFFFFF"/>
        </w:rPr>
      </w:pPr>
    </w:p>
    <w:p w14:paraId="4FEEDF43" w14:textId="42D69476" w:rsidR="007F33FE" w:rsidRPr="007F33FE" w:rsidRDefault="007F33FE" w:rsidP="007F33FE">
      <w:pPr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Существует анатомическая классификация порока, разработанная сотрудниками ФГБУ НМИЦ ССХ им. А.Н.Бакулева, под руководством академика Бокерия Л.А. Согласно этой классификации, выделяют 5 анатомических типов порока, соответствующих отдельным этапам формирования трехстворчатого клапана и правого желудочка:</w:t>
      </w:r>
    </w:p>
    <w:p w14:paraId="19F7EA07" w14:textId="77777777" w:rsidR="007F33FE" w:rsidRDefault="007F33FE" w:rsidP="007F33FE">
      <w:pPr>
        <w:numPr>
          <w:ilvl w:val="0"/>
          <w:numId w:val="2"/>
        </w:numPr>
        <w:spacing w:before="100" w:beforeAutospacing="1" w:after="100" w:afterAutospacing="1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7F33FE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>Тип А.</w:t>
      </w:r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 Изменения в сердце минимальные. Имеется утолщение дистального края створок. Может наблюдаться небольшое "смещение" задней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септальной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створок трехстворчатого клапана и небольшая "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атриализация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" правого желудочка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дилятация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фиброзного кольца трехстворчатого клапана.</w:t>
      </w:r>
    </w:p>
    <w:p w14:paraId="4F026F5D" w14:textId="77777777" w:rsidR="00B474A0" w:rsidRPr="007F33FE" w:rsidRDefault="00B474A0" w:rsidP="00B474A0">
      <w:pPr>
        <w:spacing w:before="100" w:beforeAutospacing="1" w:after="100" w:afterAutospacing="1"/>
        <w:ind w:left="720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56D9DC78" w14:textId="77777777" w:rsidR="007F33FE" w:rsidRDefault="007F33FE" w:rsidP="007F33FE">
      <w:pPr>
        <w:numPr>
          <w:ilvl w:val="0"/>
          <w:numId w:val="2"/>
        </w:numPr>
        <w:spacing w:before="100" w:beforeAutospacing="1" w:after="100" w:afterAutospacing="1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7F33FE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>Тип В.</w:t>
      </w:r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 Задняя папиллярная мышца отсутствует. Задняя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септальная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створки трехстворчатого клапана прикреплены короткими хордами к миокарду, формируя "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атриализованную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" часть правого желудочка. Передняя створка утолщена, увеличена.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Межхордальные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пространства уменьшены.</w:t>
      </w:r>
    </w:p>
    <w:p w14:paraId="204D22EF" w14:textId="77777777" w:rsidR="00B474A0" w:rsidRDefault="00B474A0" w:rsidP="00B474A0">
      <w:pPr>
        <w:pStyle w:val="a3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17047019" w14:textId="77777777" w:rsidR="00B474A0" w:rsidRPr="007F33FE" w:rsidRDefault="00B474A0" w:rsidP="00B474A0">
      <w:pPr>
        <w:spacing w:before="100" w:beforeAutospacing="1" w:after="100" w:afterAutospacing="1"/>
        <w:ind w:left="720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7EEBBDD5" w14:textId="77777777" w:rsidR="007F33FE" w:rsidRPr="007F33FE" w:rsidRDefault="007F33FE" w:rsidP="007F33FE">
      <w:pPr>
        <w:numPr>
          <w:ilvl w:val="0"/>
          <w:numId w:val="2"/>
        </w:numPr>
        <w:spacing w:before="100" w:beforeAutospacing="1" w:after="100" w:afterAutospacing="1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7F33FE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>Тип С</w:t>
      </w:r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. Выраженное снижение мобильности задней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септальной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створок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трехствочатого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клапана. Они на большой поверхности прикреплены к миокарду короткими хордами. Передняя створка сращена с передней папиллярной мышцей и </w:t>
      </w:r>
      <w:proofErr w:type="gram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неправильными сухожильными струнами</w:t>
      </w:r>
      <w:proofErr w:type="gram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соединенными с разграничительным мышечным кольцом. Основное отверстие трехстворчатого клапана создано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передне-септальной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комиссурой. "Обычное" отверстие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рестриктивно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. Большая "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атриализованная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" часть правого желудочка.</w:t>
      </w:r>
    </w:p>
    <w:p w14:paraId="34DE9734" w14:textId="77777777" w:rsidR="007F33FE" w:rsidRDefault="007F33FE" w:rsidP="007F33FE">
      <w:pPr>
        <w:numPr>
          <w:ilvl w:val="0"/>
          <w:numId w:val="2"/>
        </w:numPr>
        <w:spacing w:before="100" w:beforeAutospacing="1" w:after="100" w:afterAutospacing="1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7F33FE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lastRenderedPageBreak/>
        <w:t>Тип D</w:t>
      </w:r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. Передняя створка трехстворчатого клапана соединена с разграничительным мышечным кольцом. Она вместе с задней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септальной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створками трехстворчатого клапана формирует истинный "трехстворчатый мешок". Кровь из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атриализованной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части прямо поступает в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инфундибулярный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отдел. При возможности мобилизации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фенестрации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передней створки показана реконструктивная операция аппарата трехстворчатого клапана по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Carpantler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</w:p>
    <w:p w14:paraId="5FF9539A" w14:textId="77777777" w:rsidR="00B474A0" w:rsidRPr="007F33FE" w:rsidRDefault="00B474A0" w:rsidP="00B474A0">
      <w:pPr>
        <w:spacing w:before="100" w:beforeAutospacing="1" w:after="100" w:afterAutospacing="1"/>
        <w:ind w:left="720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5A5B856C" w14:textId="77777777" w:rsidR="007F33FE" w:rsidRPr="00FC55FC" w:rsidRDefault="007F33FE" w:rsidP="007F33FE">
      <w:pPr>
        <w:numPr>
          <w:ilvl w:val="0"/>
          <w:numId w:val="2"/>
        </w:numPr>
        <w:spacing w:before="100" w:beforeAutospacing="1" w:after="100" w:afterAutospacing="1"/>
        <w:divId w:val="426773924"/>
        <w:rPr>
          <w:rFonts w:ascii="Segoe UI" w:eastAsia="Times New Roman" w:hAnsi="Segoe UI" w:cs="Segoe UI"/>
          <w:color w:val="202124"/>
          <w:sz w:val="24"/>
          <w:szCs w:val="24"/>
        </w:rPr>
      </w:pPr>
      <w:r w:rsidRPr="007F33FE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>Тип Е</w:t>
      </w:r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. Сросшиеся передняя, задняя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септальная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створки трехстворчатого клапана формируют "трехстворчатый мешок", открывающийся чаще через узкое отверстие в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передне-септальной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комиссуре трехстворчатого клапана в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инфундибулярный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отдел правого желудочка. Задняя и </w:t>
      </w:r>
      <w:proofErr w:type="spellStart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>септальная</w:t>
      </w:r>
      <w:proofErr w:type="spellEnd"/>
      <w:r w:rsidRPr="007F33FE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створки сращены с эндокардом правого желудочка. Миокард этой зоны тонкостенен, не сокращается. Передняя створка сращена с разграничительным мышечным кольцом на всем протяжении. Пациентам этой группы выполнение восстановительных операций не представляется возможным.</w:t>
      </w:r>
    </w:p>
    <w:p w14:paraId="770E6C9F" w14:textId="77777777" w:rsidR="00FC55FC" w:rsidRDefault="00FC55FC" w:rsidP="00FC55FC">
      <w:pPr>
        <w:pStyle w:val="a3"/>
        <w:divId w:val="426773924"/>
        <w:rPr>
          <w:rFonts w:ascii="Segoe UI" w:eastAsia="Times New Roman" w:hAnsi="Segoe UI" w:cs="Segoe UI"/>
          <w:color w:val="202124"/>
          <w:sz w:val="24"/>
          <w:szCs w:val="24"/>
        </w:rPr>
      </w:pPr>
    </w:p>
    <w:p w14:paraId="6442F06D" w14:textId="2AF90992" w:rsidR="00FC55FC" w:rsidRDefault="00FC55FC" w:rsidP="00FC55FC">
      <w:pPr>
        <w:spacing w:before="100" w:beforeAutospacing="1" w:after="100" w:afterAutospacing="1"/>
        <w:ind w:left="720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FC55FC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Каждый тип соответствует отдельным этапам формирования трехстворчатого клапана и правого желудочка.</w:t>
      </w:r>
    </w:p>
    <w:p w14:paraId="7B4FA551" w14:textId="77777777" w:rsidR="00B61EAB" w:rsidRPr="007F33FE" w:rsidRDefault="00B61EAB" w:rsidP="00FC55FC">
      <w:pPr>
        <w:spacing w:before="100" w:beforeAutospacing="1" w:after="100" w:afterAutospacing="1"/>
        <w:ind w:left="720"/>
        <w:divId w:val="426773924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5F30705E" w14:textId="77777777" w:rsidR="00FB1CD7" w:rsidRDefault="00FB1CD7" w:rsidP="00D16884">
      <w:pPr>
        <w:rPr>
          <w:rFonts w:ascii="Times New Roman" w:hAnsi="Times New Roman" w:cs="Times New Roman"/>
          <w:sz w:val="28"/>
          <w:szCs w:val="28"/>
        </w:rPr>
      </w:pPr>
    </w:p>
    <w:p w14:paraId="4B539702" w14:textId="6B5817D5" w:rsidR="00B61EAB" w:rsidRDefault="00B61EAB" w:rsidP="00D1688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ЭТИОЛОГИЯ И ПАТОГЕНЕЗ:</w:t>
      </w:r>
    </w:p>
    <w:p w14:paraId="1C39F962" w14:textId="77777777" w:rsidR="00B61EAB" w:rsidRDefault="00B61EAB" w:rsidP="00D1688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73E234D" w14:textId="77777777" w:rsidR="00255836" w:rsidRPr="00255836" w:rsidRDefault="00255836" w:rsidP="00255836">
      <w:pPr>
        <w:divId w:val="1231581032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На сегодняшний день доказано, что в определенной мере высокая частота порока во внутриутробном периоде связана с приемом матерью препаратов лития. У женщин, принимавших в течение первых триместров беременности препараты, содержащие карбонат лития, вероятность появления детей с аномалией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значительно увеличивается. Известно то, что у плодов, у которых аномалия определяется внутриутробно, встречаются самые неблагоприятные анатомические варианты порока, определяющие высокую смертность внутриутробно или сразу после рождения.</w:t>
      </w:r>
    </w:p>
    <w:p w14:paraId="05DD2ADA" w14:textId="1A12EFA6" w:rsidR="00255836" w:rsidRPr="00255836" w:rsidRDefault="00255836" w:rsidP="00255836">
      <w:pPr>
        <w:divId w:val="1231581032"/>
        <w:rPr>
          <w:rFonts w:ascii="Segoe UI" w:eastAsia="Times New Roman" w:hAnsi="Segoe UI" w:cs="Segoe UI"/>
          <w:color w:val="202124"/>
          <w:sz w:val="24"/>
          <w:szCs w:val="24"/>
        </w:rPr>
      </w:pPr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br/>
        <w:t xml:space="preserve">По данным D.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Celermajer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и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соавт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. (1992), наблюдавших естественное течение, умерли все младенцы с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кардиоторакальным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индексом (КТИ) &gt;90%. В связи с этим, авторы разработали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эхокардиографическую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классификацию порока, позволяющую оценивать тяжесть пациентов с аномалией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в зависимости от </w:t>
      </w:r>
      <w:proofErr w:type="spell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дилятации</w:t>
      </w:r>
      <w:proofErr w:type="spell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ПП и увеличения ПЖ. Как следует из данных, </w:t>
      </w:r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lastRenderedPageBreak/>
        <w:t xml:space="preserve">представленных авторами, смертность у младенцев, отнесенных к 1 и 2 степеням изменений, не превышает 7%, а </w:t>
      </w:r>
      <w:proofErr w:type="gramStart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>3-4</w:t>
      </w:r>
      <w:proofErr w:type="gramEnd"/>
      <w:r w:rsidRPr="00255836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степени составляет 75-100%</w:t>
      </w:r>
      <w:r w:rsidR="0023457A" w:rsidRPr="0023457A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</w:p>
    <w:p w14:paraId="43E89399" w14:textId="77777777" w:rsidR="00B61EAB" w:rsidRDefault="00B61EAB" w:rsidP="00D16884">
      <w:pPr>
        <w:rPr>
          <w:rFonts w:ascii="Times New Roman" w:hAnsi="Times New Roman" w:cs="Times New Roman"/>
          <w:sz w:val="28"/>
          <w:szCs w:val="28"/>
        </w:rPr>
      </w:pPr>
    </w:p>
    <w:p w14:paraId="501C1684" w14:textId="77777777" w:rsidR="0023457A" w:rsidRDefault="0023457A" w:rsidP="00D16884">
      <w:pPr>
        <w:rPr>
          <w:rFonts w:ascii="Times New Roman" w:hAnsi="Times New Roman" w:cs="Times New Roman"/>
          <w:sz w:val="28"/>
          <w:szCs w:val="28"/>
        </w:rPr>
      </w:pPr>
    </w:p>
    <w:p w14:paraId="1D6BF8C7" w14:textId="77777777" w:rsidR="00207F73" w:rsidRDefault="00207F73" w:rsidP="00D16884">
      <w:pPr>
        <w:rPr>
          <w:rFonts w:ascii="Times New Roman" w:hAnsi="Times New Roman" w:cs="Times New Roman"/>
          <w:sz w:val="28"/>
          <w:szCs w:val="28"/>
        </w:rPr>
      </w:pPr>
    </w:p>
    <w:p w14:paraId="217A7D44" w14:textId="2C688E0E" w:rsidR="00207F73" w:rsidRDefault="00207F73" w:rsidP="00D16884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ЭПИДЕМИОЛОГИЯ:</w:t>
      </w:r>
    </w:p>
    <w:p w14:paraId="24502D9F" w14:textId="77777777" w:rsidR="00207F73" w:rsidRDefault="00207F73" w:rsidP="00D16884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2ECA2535" w14:textId="086677CA" w:rsidR="00207F73" w:rsidRDefault="00E6237D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971AE4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По данным литературы долгие годы считалось, что аномалия </w:t>
      </w:r>
      <w:proofErr w:type="spellStart"/>
      <w:r w:rsidRPr="00971AE4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971AE4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довольно редкая патология, частота которой среди всех врожденных пороков сердца не превышает 1%. Аномалия </w:t>
      </w:r>
      <w:proofErr w:type="spellStart"/>
      <w:r w:rsidRPr="00971AE4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971AE4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является редкой врождённой мальформацией, частота встречаемости которой составляет от 0,7 до 1% среди прочих ВПС. По данным некоторых ученых, эта патология встречается приблизительно в 1 случае на 20000 новорожденных. И, тем не менее, эта редкая аномалия представляет собой наиболее частый порок с патологией трехстворчатого клапана, составляя 40% среди всех врожденных пороков сердца с поражением правого атриовентрикулярного клапана.</w:t>
      </w:r>
    </w:p>
    <w:p w14:paraId="2F7ECA83" w14:textId="77777777" w:rsidR="00971AE4" w:rsidRDefault="00971AE4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5FCD37B2" w14:textId="77777777" w:rsidR="00D44F9A" w:rsidRDefault="00D44F9A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64AF4D10" w14:textId="5EDEA325" w:rsidR="00971AE4" w:rsidRDefault="00D44F9A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Как показали недавние исследования, внутриутробная частота аномалии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значительно превышает таковую в постнатальном периоде. В постнатальной педиатрической кардиологической практике аномалия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встречается в одном случае из 1000 пациентов с врожденными пороками сердца. По данным G.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Sharland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и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соавт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 (1989), Lang и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соавт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., 1991 частота аномалии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среди врожденных пороков сердца, диагностируемых </w:t>
      </w:r>
      <w:proofErr w:type="spellStart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пренатально</w:t>
      </w:r>
      <w:proofErr w:type="spellEnd"/>
      <w:r w:rsidRPr="00D44F9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, составляет 8,5%</w:t>
      </w:r>
      <w: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.</w:t>
      </w:r>
    </w:p>
    <w:p w14:paraId="7C84D909" w14:textId="77777777" w:rsidR="00D214B1" w:rsidRDefault="00D214B1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72FD1A7D" w14:textId="77777777" w:rsidR="00D214B1" w:rsidRDefault="00D214B1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503F9E82" w14:textId="77777777" w:rsidR="00D214B1" w:rsidRDefault="00D214B1" w:rsidP="00D16884">
      <w:pPr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1EA365BD" w14:textId="69526127" w:rsidR="00D214B1" w:rsidRDefault="00D214B1" w:rsidP="00D16884">
      <w:pP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shd w:val="clear" w:color="auto" w:fill="FFFFFF"/>
        </w:rPr>
        <w:t>КЛИНИЧЕСКАЯ КАРТИНА:</w:t>
      </w:r>
    </w:p>
    <w:p w14:paraId="19F66CBF" w14:textId="77777777" w:rsidR="00D214B1" w:rsidRDefault="00D214B1" w:rsidP="00D16884">
      <w:pP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  <w:shd w:val="clear" w:color="auto" w:fill="FFFFFF"/>
        </w:rPr>
      </w:pPr>
    </w:p>
    <w:p w14:paraId="5189C6BC" w14:textId="77777777" w:rsidR="00D20A63" w:rsidRDefault="00261ADA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Клинические проявления аномалии </w:t>
      </w:r>
      <w:proofErr w:type="spell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зависят от величины и степени смещения створок трехстворчатого клапана, размеров </w:t>
      </w:r>
      <w:proofErr w:type="spell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атриализованной</w:t>
      </w:r>
      <w:proofErr w:type="spell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части правого желудочка и размеры межпредсердного сообщения. </w:t>
      </w:r>
    </w:p>
    <w:p w14:paraId="09AD0C8F" w14:textId="77777777" w:rsidR="00D20A63" w:rsidRDefault="00D20A6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5593D6BC" w14:textId="77777777" w:rsidR="00D20A63" w:rsidRDefault="00261ADA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Клиническая картина аномалии </w:t>
      </w:r>
      <w:proofErr w:type="spell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Эбштейна</w:t>
      </w:r>
      <w:proofErr w:type="spell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 xml:space="preserve"> у ряда пациентов бессимптомна, и они ведут обычный образ жизни. В ряде случаев они могут выполнять даже тяжелую физическую работу. У этой категории пациентов признаки нарушения кровообращения появляются только с течением времени. </w:t>
      </w:r>
    </w:p>
    <w:p w14:paraId="11FF2C98" w14:textId="77777777" w:rsidR="00D20A63" w:rsidRDefault="00D20A6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</w:pPr>
    </w:p>
    <w:p w14:paraId="48B7152D" w14:textId="23A1D1ED" w:rsidR="00261ADA" w:rsidRPr="00261ADA" w:rsidRDefault="00261ADA" w:rsidP="00261ADA">
      <w:pPr>
        <w:divId w:val="268854182"/>
        <w:rPr>
          <w:rFonts w:ascii="Times New Roman" w:eastAsia="Times New Roman" w:hAnsi="Times New Roman" w:cs="Times New Roman"/>
          <w:sz w:val="28"/>
          <w:szCs w:val="28"/>
        </w:rPr>
      </w:pPr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  <w:shd w:val="clear" w:color="auto" w:fill="FFFFFF"/>
        </w:rPr>
        <w:t>У других пациентов, при раннем появлении цианоза, заболевание манифестирует в раннем детстве и резко прогрессирует.</w:t>
      </w:r>
    </w:p>
    <w:p w14:paraId="2D8B8D9A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46142118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5FAEAF97" w14:textId="77777777" w:rsidR="00C13FE3" w:rsidRDefault="00261ADA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lastRenderedPageBreak/>
        <w:br/>
        <w:t xml:space="preserve">Постоянной жалобой пациентов с аномалией </w:t>
      </w:r>
      <w:proofErr w:type="spell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является одышка. У подавляющего большинства пациентов одышка возникает только при физической нагрузке. </w:t>
      </w:r>
    </w:p>
    <w:p w14:paraId="63CBF3F9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2A35B55A" w14:textId="77777777" w:rsidR="00C13FE3" w:rsidRDefault="00261ADA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Около 90% пациентов страдают от быстрой утомляемости. Патогномоничным признаком для аномалии </w:t>
      </w:r>
      <w:proofErr w:type="spell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>, по нашему мнению, являются приступы сердцебиения (</w:t>
      </w:r>
      <w:proofErr w:type="gram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>80-90</w:t>
      </w:r>
      <w:proofErr w:type="gram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% пациентов). </w:t>
      </w:r>
    </w:p>
    <w:p w14:paraId="2DED265D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32B44C85" w14:textId="697AFA9C" w:rsidR="00261ADA" w:rsidRDefault="00261ADA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Аномалия </w:t>
      </w:r>
      <w:proofErr w:type="spellStart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261AD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часто сопровождается цианозом.</w:t>
      </w:r>
    </w:p>
    <w:p w14:paraId="68D1CB02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078C38B2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0BC246BC" w14:textId="77777777" w:rsidR="00C13FE3" w:rsidRDefault="00C13FE3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6F3760DF" w14:textId="1F60BDED" w:rsidR="00C13FE3" w:rsidRDefault="002D0C66" w:rsidP="00261ADA">
      <w:pPr>
        <w:divId w:val="268854182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  <w:t>ДИАГНОСТИКА:</w:t>
      </w:r>
    </w:p>
    <w:p w14:paraId="387BB47A" w14:textId="77777777" w:rsidR="002D0C66" w:rsidRDefault="002D0C66" w:rsidP="00261ADA">
      <w:pPr>
        <w:divId w:val="268854182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</w:pPr>
    </w:p>
    <w:p w14:paraId="0B141FDC" w14:textId="77777777" w:rsidR="002D0C66" w:rsidRDefault="002D0C66" w:rsidP="00261ADA">
      <w:pPr>
        <w:divId w:val="268854182"/>
        <w:rPr>
          <w:rFonts w:ascii="Times New Roman" w:eastAsia="Times New Roman" w:hAnsi="Times New Roman" w:cs="Times New Roman"/>
          <w:b/>
          <w:bCs/>
          <w:color w:val="202124"/>
          <w:sz w:val="32"/>
          <w:szCs w:val="32"/>
        </w:rPr>
      </w:pPr>
    </w:p>
    <w:p w14:paraId="6ECAA77C" w14:textId="215C9A88" w:rsidR="002D0C66" w:rsidRDefault="003A5A1D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>Ст</w:t>
      </w:r>
      <w:r w:rsidR="00AB6A5A">
        <w:rPr>
          <w:rFonts w:ascii="Times New Roman" w:eastAsia="Times New Roman" w:hAnsi="Times New Roman" w:cs="Times New Roman"/>
          <w:color w:val="202124"/>
          <w:sz w:val="28"/>
          <w:szCs w:val="28"/>
        </w:rPr>
        <w:t>андартные методы исследования в начале: сбор жалоб и анамнеза</w:t>
      </w:r>
      <w:r w:rsidR="00E65B82">
        <w:rPr>
          <w:rFonts w:ascii="Times New Roman" w:eastAsia="Times New Roman" w:hAnsi="Times New Roman" w:cs="Times New Roman"/>
          <w:color w:val="202124"/>
          <w:sz w:val="28"/>
          <w:szCs w:val="28"/>
        </w:rPr>
        <w:t>,</w:t>
      </w:r>
      <w:r w:rsidR="00AB6A5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E65B82">
        <w:rPr>
          <w:rFonts w:ascii="Times New Roman" w:eastAsia="Times New Roman" w:hAnsi="Times New Roman" w:cs="Times New Roman"/>
          <w:color w:val="202124"/>
          <w:sz w:val="28"/>
          <w:szCs w:val="28"/>
        </w:rPr>
        <w:t>у</w:t>
      </w:r>
      <w:r w:rsidR="00AB6A5A">
        <w:rPr>
          <w:rFonts w:ascii="Times New Roman" w:eastAsia="Times New Roman" w:hAnsi="Times New Roman" w:cs="Times New Roman"/>
          <w:color w:val="202124"/>
          <w:sz w:val="28"/>
          <w:szCs w:val="28"/>
        </w:rPr>
        <w:t>точнение симптомов</w:t>
      </w:r>
      <w:r w:rsidR="00E65B82">
        <w:rPr>
          <w:rFonts w:ascii="Times New Roman" w:eastAsia="Times New Roman" w:hAnsi="Times New Roman" w:cs="Times New Roman"/>
          <w:color w:val="202124"/>
          <w:sz w:val="28"/>
          <w:szCs w:val="28"/>
        </w:rPr>
        <w:t>,</w:t>
      </w:r>
      <w:r w:rsidR="00AB6A5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="00E65B82">
        <w:rPr>
          <w:rFonts w:ascii="Times New Roman" w:eastAsia="Times New Roman" w:hAnsi="Times New Roman" w:cs="Times New Roman"/>
          <w:color w:val="202124"/>
          <w:sz w:val="28"/>
          <w:szCs w:val="28"/>
        </w:rPr>
        <w:t>ф</w:t>
      </w:r>
      <w:r w:rsidR="00AB6A5A">
        <w:rPr>
          <w:rFonts w:ascii="Times New Roman" w:eastAsia="Times New Roman" w:hAnsi="Times New Roman" w:cs="Times New Roman"/>
          <w:color w:val="202124"/>
          <w:sz w:val="28"/>
          <w:szCs w:val="28"/>
        </w:rPr>
        <w:t>изикальные</w:t>
      </w:r>
      <w:proofErr w:type="spellEnd"/>
      <w:r w:rsidR="00AB6A5A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методы исследования</w:t>
      </w:r>
      <w:r w:rsidR="00E65B82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: </w:t>
      </w:r>
    </w:p>
    <w:p w14:paraId="4AA9CC1C" w14:textId="77777777" w:rsidR="0057599F" w:rsidRDefault="0057599F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25F9B804" w14:textId="77777777" w:rsidR="0057599F" w:rsidRPr="00261ADA" w:rsidRDefault="0057599F" w:rsidP="00261ADA">
      <w:pPr>
        <w:divId w:val="268854182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011C3417" w14:textId="427B3285" w:rsidR="0057599F" w:rsidRDefault="0057599F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- </w:t>
      </w:r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>При осмотре отмечается выраженный цианоз лица, одышка и усиленная пульсация яремных вен и сердцебиение.</w:t>
      </w:r>
    </w:p>
    <w:p w14:paraId="63730423" w14:textId="77777777" w:rsidR="008D1233" w:rsidRPr="0057599F" w:rsidRDefault="008D1233" w:rsidP="0057599F">
      <w:pPr>
        <w:divId w:val="2014601253"/>
        <w:rPr>
          <w:rFonts w:ascii="Times New Roman" w:eastAsia="Times New Roman" w:hAnsi="Times New Roman" w:cs="Times New Roman"/>
          <w:sz w:val="28"/>
          <w:szCs w:val="28"/>
        </w:rPr>
      </w:pPr>
    </w:p>
    <w:p w14:paraId="3207154C" w14:textId="0FC9E5F5" w:rsidR="0057599F" w:rsidRDefault="003B6BD5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- </w:t>
      </w:r>
      <w:r w:rsidR="0057599F"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>Аускультативно выслушивается:</w:t>
      </w:r>
    </w:p>
    <w:p w14:paraId="78E5DBCF" w14:textId="77777777" w:rsidR="008D1233" w:rsidRPr="0057599F" w:rsidRDefault="008D1233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54C8CE44" w14:textId="1C7E2A23" w:rsidR="0057599F" w:rsidRDefault="0057599F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r w:rsidR="008D1233">
        <w:rPr>
          <w:rFonts w:ascii="Times New Roman" w:eastAsia="Times New Roman" w:hAnsi="Times New Roman" w:cs="Times New Roman"/>
          <w:color w:val="202124"/>
          <w:sz w:val="28"/>
          <w:szCs w:val="28"/>
        </w:rPr>
        <w:t>Ш</w:t>
      </w:r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>ирокое расщепление первого тона (за счет более позднего закрытия удлиненной передней створки трехстворчатого клапана).</w:t>
      </w:r>
    </w:p>
    <w:p w14:paraId="057ED680" w14:textId="77777777" w:rsidR="008D1233" w:rsidRPr="0057599F" w:rsidRDefault="008D1233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369DDAE3" w14:textId="5ADAE6B4" w:rsidR="0057599F" w:rsidRDefault="0057599F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Систолический шум </w:t>
      </w:r>
      <w:proofErr w:type="spellStart"/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>трикуспидальной</w:t>
      </w:r>
      <w:proofErr w:type="spellEnd"/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недостаточности, максимальный в точке проекции трехстворчатого клапана – у основания мечевидного отростка, и чуть левее по направлению к верхушке сердца (проекция смещенного клапана).</w:t>
      </w:r>
    </w:p>
    <w:p w14:paraId="4D400855" w14:textId="77777777" w:rsidR="008D1233" w:rsidRPr="0057599F" w:rsidRDefault="008D1233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60E2FFE5" w14:textId="174D2A00" w:rsidR="0057599F" w:rsidRDefault="0057599F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>Ранний диастолический шум образуется при колебательных движениях удлиненной передней створки.</w:t>
      </w:r>
    </w:p>
    <w:p w14:paraId="61D31748" w14:textId="77777777" w:rsidR="00D37AD9" w:rsidRPr="0057599F" w:rsidRDefault="00D37AD9" w:rsidP="0057599F">
      <w:pPr>
        <w:divId w:val="2014601253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7F7FCE54" w14:textId="71D0D094" w:rsidR="0057599F" w:rsidRPr="0057599F" w:rsidRDefault="0057599F" w:rsidP="0057599F">
      <w:pPr>
        <w:divId w:val="2014601253"/>
        <w:rPr>
          <w:rFonts w:ascii="Segoe UI" w:eastAsia="Times New Roman" w:hAnsi="Segoe UI" w:cs="Segoe UI"/>
          <w:color w:val="202124"/>
          <w:sz w:val="24"/>
          <w:szCs w:val="24"/>
        </w:rPr>
      </w:pPr>
      <w:r w:rsidRPr="0057599F">
        <w:rPr>
          <w:rFonts w:ascii="Times New Roman" w:eastAsia="Times New Roman" w:hAnsi="Times New Roman" w:cs="Times New Roman"/>
          <w:color w:val="202124"/>
          <w:sz w:val="28"/>
          <w:szCs w:val="28"/>
        </w:rPr>
        <w:t>У большинства пациентов определялся систолический шум дующего характера.</w:t>
      </w:r>
    </w:p>
    <w:p w14:paraId="0045BDF1" w14:textId="77777777" w:rsidR="00D214B1" w:rsidRDefault="00D214B1" w:rsidP="00D16884">
      <w:pPr>
        <w:rPr>
          <w:rFonts w:ascii="Times New Roman" w:hAnsi="Times New Roman" w:cs="Times New Roman"/>
          <w:sz w:val="28"/>
          <w:szCs w:val="28"/>
        </w:rPr>
      </w:pPr>
    </w:p>
    <w:p w14:paraId="37170CA4" w14:textId="77777777" w:rsidR="007A0B9E" w:rsidRDefault="007A0B9E" w:rsidP="00D16884">
      <w:pPr>
        <w:rPr>
          <w:rFonts w:ascii="Times New Roman" w:hAnsi="Times New Roman" w:cs="Times New Roman"/>
          <w:sz w:val="28"/>
          <w:szCs w:val="28"/>
        </w:rPr>
      </w:pPr>
    </w:p>
    <w:p w14:paraId="3FA1167E" w14:textId="77777777" w:rsidR="007A0B9E" w:rsidRDefault="007A0B9E" w:rsidP="00D16884">
      <w:pPr>
        <w:rPr>
          <w:rFonts w:ascii="Times New Roman" w:hAnsi="Times New Roman" w:cs="Times New Roman"/>
          <w:sz w:val="28"/>
          <w:szCs w:val="28"/>
        </w:rPr>
      </w:pPr>
    </w:p>
    <w:p w14:paraId="7517B0E1" w14:textId="77777777" w:rsidR="007A0B9E" w:rsidRDefault="007A0B9E" w:rsidP="00D16884">
      <w:pPr>
        <w:rPr>
          <w:rFonts w:ascii="Times New Roman" w:hAnsi="Times New Roman" w:cs="Times New Roman"/>
          <w:sz w:val="28"/>
          <w:szCs w:val="28"/>
        </w:rPr>
      </w:pPr>
    </w:p>
    <w:p w14:paraId="280D4C97" w14:textId="77777777" w:rsidR="007A0B9E" w:rsidRDefault="007A0B9E" w:rsidP="00D16884">
      <w:pPr>
        <w:rPr>
          <w:rFonts w:ascii="Times New Roman" w:hAnsi="Times New Roman" w:cs="Times New Roman"/>
          <w:sz w:val="28"/>
          <w:szCs w:val="28"/>
        </w:rPr>
      </w:pPr>
    </w:p>
    <w:p w14:paraId="31746AB1" w14:textId="77777777" w:rsidR="007A0B9E" w:rsidRDefault="007A0B9E" w:rsidP="00D16884">
      <w:pPr>
        <w:rPr>
          <w:rFonts w:ascii="Times New Roman" w:hAnsi="Times New Roman" w:cs="Times New Roman"/>
          <w:sz w:val="28"/>
          <w:szCs w:val="28"/>
        </w:rPr>
      </w:pPr>
    </w:p>
    <w:p w14:paraId="473FD0F4" w14:textId="31497127" w:rsidR="00D37AD9" w:rsidRDefault="00214C1A" w:rsidP="00214C1A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ЭХО-КГ:</w:t>
      </w:r>
    </w:p>
    <w:p w14:paraId="725D35C2" w14:textId="77777777" w:rsidR="00214C1A" w:rsidRDefault="00214C1A" w:rsidP="00214C1A">
      <w:pPr>
        <w:rPr>
          <w:rFonts w:ascii="Times New Roman" w:hAnsi="Times New Roman" w:cs="Times New Roman"/>
          <w:sz w:val="28"/>
          <w:szCs w:val="28"/>
        </w:rPr>
      </w:pPr>
    </w:p>
    <w:p w14:paraId="2CC7F692" w14:textId="77777777" w:rsidR="007A0B9E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При </w:t>
      </w:r>
      <w:proofErr w:type="spellStart"/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ЭхоКГ</w:t>
      </w:r>
      <w:proofErr w:type="spellEnd"/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исследовании получают следующие </w:t>
      </w:r>
      <w:proofErr w:type="spellStart"/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эхокардиографические</w:t>
      </w:r>
      <w:proofErr w:type="spellEnd"/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признаки порока: </w:t>
      </w:r>
    </w:p>
    <w:p w14:paraId="7100AD2D" w14:textId="77777777" w:rsidR="007A0B9E" w:rsidRDefault="007A0B9E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2A66FDB2" w14:textId="77777777" w:rsidR="007A0B9E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увеличение правого предсердия; </w:t>
      </w:r>
    </w:p>
    <w:p w14:paraId="7FD06D58" w14:textId="77777777" w:rsidR="00E6030E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верхушечное смещение трехстворчатого клапана; </w:t>
      </w:r>
    </w:p>
    <w:p w14:paraId="642336BF" w14:textId="77777777" w:rsidR="00E6030E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сращение </w:t>
      </w:r>
      <w:proofErr w:type="spellStart"/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септальной</w:t>
      </w:r>
      <w:proofErr w:type="spellEnd"/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створки с перегородкой; </w:t>
      </w:r>
    </w:p>
    <w:p w14:paraId="0E6866A7" w14:textId="77777777" w:rsidR="00E6030E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передняя створка, имеющая нормальное прикрепление к фиброзному кольцу, характеризуется экстенсивной амплитудой движения.</w:t>
      </w:r>
    </w:p>
    <w:p w14:paraId="7D1DFE3D" w14:textId="77777777" w:rsidR="00E6030E" w:rsidRDefault="00E6030E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1D962EB6" w14:textId="77777777" w:rsidR="00E6030E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Объективно выявляется степень дилатации правых отделов сердца, дисфункция ПЖ. </w:t>
      </w:r>
    </w:p>
    <w:p w14:paraId="025478C5" w14:textId="49E20F46" w:rsidR="00214C1A" w:rsidRDefault="00944294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7A0B9E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Оптимальным является проекция 4-х камер, которая информативна и при оценке степени увеличения этих отделов.</w:t>
      </w:r>
    </w:p>
    <w:p w14:paraId="19506B48" w14:textId="77777777" w:rsidR="00F460CB" w:rsidRDefault="00F460CB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033C0614" w14:textId="2F6FABD6" w:rsidR="00F460CB" w:rsidRDefault="001F253B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671A0F4" wp14:editId="4D88A97D">
            <wp:simplePos x="0" y="0"/>
            <wp:positionH relativeFrom="column">
              <wp:posOffset>4385</wp:posOffset>
            </wp:positionH>
            <wp:positionV relativeFrom="paragraph">
              <wp:posOffset>410269</wp:posOffset>
            </wp:positionV>
            <wp:extent cx="5026515" cy="3763926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6515" cy="376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6FD856" w14:textId="369520EF" w:rsidR="00F460CB" w:rsidRDefault="00F460CB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488EC7C6" w14:textId="77777777" w:rsidR="000E4E73" w:rsidRDefault="000E4E73" w:rsidP="00214C1A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5A3439E9" w14:textId="7C75D6C1" w:rsidR="001C1BD9" w:rsidRDefault="001C1BD9" w:rsidP="001C1BD9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7FEE232C" w14:textId="77777777" w:rsidR="00ED1C23" w:rsidRDefault="00ED1C23" w:rsidP="001C1BD9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2AAD2D18" w14:textId="5089DF36" w:rsidR="00A7232A" w:rsidRDefault="005007A3" w:rsidP="001C1BD9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lastRenderedPageBreak/>
        <w:drawing>
          <wp:anchor distT="0" distB="0" distL="114300" distR="114300" simplePos="0" relativeHeight="251667456" behindDoc="0" locked="0" layoutInCell="1" allowOverlap="1" wp14:anchorId="54450B4F" wp14:editId="756B75DA">
            <wp:simplePos x="0" y="0"/>
            <wp:positionH relativeFrom="column">
              <wp:posOffset>3810</wp:posOffset>
            </wp:positionH>
            <wp:positionV relativeFrom="paragraph">
              <wp:posOffset>210185</wp:posOffset>
            </wp:positionV>
            <wp:extent cx="4759325" cy="3019425"/>
            <wp:effectExtent l="0" t="0" r="3175" b="317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5CE904" w14:textId="77777777" w:rsidR="00ED1C23" w:rsidRDefault="00ED1C23" w:rsidP="001C1BD9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5F75D2AF" w14:textId="63B7D6A4" w:rsidR="001C1BD9" w:rsidRDefault="00550114" w:rsidP="0055011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ЭКГ:</w:t>
      </w:r>
    </w:p>
    <w:p w14:paraId="3483362E" w14:textId="77777777" w:rsidR="00550114" w:rsidRDefault="00550114" w:rsidP="00550114">
      <w:pPr>
        <w:rPr>
          <w:rFonts w:ascii="Times New Roman" w:hAnsi="Times New Roman" w:cs="Times New Roman"/>
          <w:sz w:val="28"/>
          <w:szCs w:val="28"/>
        </w:rPr>
      </w:pPr>
    </w:p>
    <w:p w14:paraId="175CB177" w14:textId="1DA78C2C" w:rsidR="00550114" w:rsidRDefault="008539C6" w:rsidP="00550114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6B05C3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Весьма характерным только для классических форм аномалии </w:t>
      </w:r>
      <w:proofErr w:type="spellStart"/>
      <w:r w:rsidRPr="006B05C3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Эбштейна</w:t>
      </w:r>
      <w:proofErr w:type="spellEnd"/>
      <w:r w:rsidRPr="006B05C3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можно считать снижение вольтажа желудочковых комплексов QRS и деформацию их в правых грудных отведениях.</w:t>
      </w:r>
    </w:p>
    <w:p w14:paraId="36B02CD7" w14:textId="77777777" w:rsidR="000E4E73" w:rsidRDefault="000E4E73" w:rsidP="00550114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00DEE357" w14:textId="7A5788C8" w:rsidR="000E4E73" w:rsidRDefault="000E4E73" w:rsidP="00550114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0A305697" w14:textId="30AD1791" w:rsidR="006B05C3" w:rsidRDefault="000C07B7" w:rsidP="00550114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53A7BB5" wp14:editId="3EB32209">
            <wp:simplePos x="0" y="0"/>
            <wp:positionH relativeFrom="column">
              <wp:posOffset>-635</wp:posOffset>
            </wp:positionH>
            <wp:positionV relativeFrom="paragraph">
              <wp:posOffset>210820</wp:posOffset>
            </wp:positionV>
            <wp:extent cx="4759325" cy="2709545"/>
            <wp:effectExtent l="0" t="0" r="3175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6"/>
                    <a:stretch/>
                  </pic:blipFill>
                  <pic:spPr bwMode="auto">
                    <a:xfrm>
                      <a:off x="0" y="0"/>
                      <a:ext cx="4759325" cy="270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C75954" w14:textId="2D2DB276" w:rsidR="006B05C3" w:rsidRPr="00672940" w:rsidRDefault="008612D7" w:rsidP="006729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672940">
        <w:rPr>
          <w:rFonts w:ascii="Times New Roman" w:hAnsi="Times New Roman" w:cs="Times New Roman"/>
          <w:sz w:val="28"/>
          <w:szCs w:val="28"/>
        </w:rPr>
        <w:t>Рентгенография ОГК:</w:t>
      </w:r>
    </w:p>
    <w:p w14:paraId="58A6467E" w14:textId="77777777" w:rsidR="008612D7" w:rsidRDefault="008612D7" w:rsidP="008612D7">
      <w:pPr>
        <w:rPr>
          <w:rFonts w:ascii="Times New Roman" w:hAnsi="Times New Roman" w:cs="Times New Roman"/>
          <w:sz w:val="28"/>
          <w:szCs w:val="28"/>
        </w:rPr>
      </w:pPr>
    </w:p>
    <w:p w14:paraId="477CFC57" w14:textId="28A43F7D" w:rsidR="008612D7" w:rsidRDefault="008612D7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3E4140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Рентгенологическая картина порока при аномалии </w:t>
      </w:r>
      <w:proofErr w:type="spellStart"/>
      <w:r w:rsidRPr="003E4140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Эбштейна</w:t>
      </w:r>
      <w:proofErr w:type="spellEnd"/>
      <w:r w:rsidRPr="003E4140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типична и заключается в увеличении </w:t>
      </w:r>
      <w:proofErr w:type="spellStart"/>
      <w:r w:rsidRPr="003E4140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кардиоторакального</w:t>
      </w:r>
      <w:proofErr w:type="spellEnd"/>
      <w:r w:rsidRPr="003E4140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индекса (КТИ) и наличии соответствующей формы тени сердца. Вследствие расширения сердца в обе стороны и наличия удлиненного сосудистого пучка, конфигурация тени </w:t>
      </w:r>
      <w:r w:rsidRPr="003E4140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lastRenderedPageBreak/>
        <w:t>сердечно-сосудистого пучка имеет типичную форму шара или «перевернутой чаши».</w:t>
      </w:r>
    </w:p>
    <w:p w14:paraId="6C2D0AD7" w14:textId="77777777" w:rsidR="003E4140" w:rsidRDefault="003E4140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2993E509" w14:textId="77777777" w:rsidR="000E4E73" w:rsidRDefault="000E4E73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3674EBF7" w14:textId="4E9500C4" w:rsidR="000E4E73" w:rsidRDefault="00810833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202124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454B4B66" wp14:editId="1699CCBA">
            <wp:simplePos x="0" y="0"/>
            <wp:positionH relativeFrom="column">
              <wp:posOffset>0</wp:posOffset>
            </wp:positionH>
            <wp:positionV relativeFrom="paragraph">
              <wp:posOffset>208915</wp:posOffset>
            </wp:positionV>
            <wp:extent cx="4241800" cy="334010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34CE6F" w14:textId="77777777" w:rsidR="000E4E73" w:rsidRDefault="000E4E73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6A70BB0D" w14:textId="77777777" w:rsidR="000E4E73" w:rsidRDefault="000E4E73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78081F2F" w14:textId="77777777" w:rsidR="000E4E73" w:rsidRDefault="000E4E73" w:rsidP="008612D7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51E63073" w14:textId="6ED8831B" w:rsidR="003E4140" w:rsidRDefault="00C05481" w:rsidP="003E4140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 или МРТ:</w:t>
      </w:r>
    </w:p>
    <w:p w14:paraId="11D428D8" w14:textId="77777777" w:rsidR="00C05481" w:rsidRDefault="00C05481" w:rsidP="00C05481">
      <w:pPr>
        <w:rPr>
          <w:rFonts w:ascii="Times New Roman" w:hAnsi="Times New Roman" w:cs="Times New Roman"/>
          <w:sz w:val="28"/>
          <w:szCs w:val="28"/>
        </w:rPr>
      </w:pPr>
    </w:p>
    <w:p w14:paraId="0B7A44B3" w14:textId="77777777" w:rsidR="008E39AB" w:rsidRDefault="008E39AB" w:rsidP="00C05481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8E39A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Данные методы позволяют определить анатомию порока – величину смещения створок, линейные размеры структур сердца (включая толщину миокарда правого желудочка); вычислить объемы полостей сердца, а также оценить фракцию выброса и величину </w:t>
      </w:r>
      <w:proofErr w:type="spellStart"/>
      <w:r w:rsidRPr="008E39A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регургитации</w:t>
      </w:r>
      <w:proofErr w:type="spellEnd"/>
      <w:r w:rsidRPr="008E39A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ТК</w:t>
      </w:r>
    </w:p>
    <w:p w14:paraId="5C8A1664" w14:textId="77777777" w:rsidR="008E39AB" w:rsidRDefault="008E39AB" w:rsidP="00C05481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6DDA58DD" w14:textId="755693A4" w:rsidR="00C05481" w:rsidRDefault="00C05481" w:rsidP="007A0135">
      <w:pPr>
        <w:rPr>
          <w:rFonts w:ascii="Times New Roman" w:hAnsi="Times New Roman" w:cs="Times New Roman"/>
          <w:sz w:val="28"/>
          <w:szCs w:val="28"/>
        </w:rPr>
      </w:pPr>
    </w:p>
    <w:p w14:paraId="7831A061" w14:textId="77777777" w:rsidR="007A0135" w:rsidRDefault="007A0135" w:rsidP="007A0135">
      <w:pPr>
        <w:rPr>
          <w:rFonts w:ascii="Times New Roman" w:hAnsi="Times New Roman" w:cs="Times New Roman"/>
          <w:sz w:val="28"/>
          <w:szCs w:val="28"/>
        </w:rPr>
      </w:pPr>
    </w:p>
    <w:p w14:paraId="697D48F9" w14:textId="77777777" w:rsidR="007A0135" w:rsidRDefault="007A0135" w:rsidP="007A0135">
      <w:pPr>
        <w:rPr>
          <w:rFonts w:ascii="Times New Roman" w:hAnsi="Times New Roman" w:cs="Times New Roman"/>
          <w:sz w:val="28"/>
          <w:szCs w:val="28"/>
        </w:rPr>
      </w:pPr>
    </w:p>
    <w:p w14:paraId="7A4F058B" w14:textId="77777777" w:rsidR="007A0135" w:rsidRDefault="007A0135" w:rsidP="007A0135">
      <w:pPr>
        <w:rPr>
          <w:rFonts w:ascii="Times New Roman" w:hAnsi="Times New Roman" w:cs="Times New Roman"/>
          <w:sz w:val="28"/>
          <w:szCs w:val="28"/>
        </w:rPr>
      </w:pPr>
    </w:p>
    <w:p w14:paraId="13698F70" w14:textId="77777777" w:rsidR="007A0135" w:rsidRDefault="007A0135" w:rsidP="007A0135">
      <w:pPr>
        <w:rPr>
          <w:rFonts w:ascii="Times New Roman" w:hAnsi="Times New Roman" w:cs="Times New Roman"/>
          <w:sz w:val="28"/>
          <w:szCs w:val="28"/>
        </w:rPr>
      </w:pPr>
    </w:p>
    <w:p w14:paraId="34BEF7BF" w14:textId="28691E96" w:rsidR="002D743B" w:rsidRDefault="002D743B" w:rsidP="007A0135">
      <w:pPr>
        <w:rPr>
          <w:rFonts w:ascii="Times New Roman" w:hAnsi="Times New Roman" w:cs="Times New Roman"/>
          <w:sz w:val="28"/>
          <w:szCs w:val="28"/>
        </w:rPr>
      </w:pPr>
    </w:p>
    <w:p w14:paraId="63C72A72" w14:textId="77777777" w:rsidR="002D743B" w:rsidRDefault="002D7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3A5BDA5" w14:textId="3387AD5A" w:rsidR="002D743B" w:rsidRDefault="003A09B7" w:rsidP="007A013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7019E84" wp14:editId="3B88F11E">
            <wp:simplePos x="0" y="0"/>
            <wp:positionH relativeFrom="column">
              <wp:posOffset>-165253</wp:posOffset>
            </wp:positionH>
            <wp:positionV relativeFrom="paragraph">
              <wp:posOffset>5531179</wp:posOffset>
            </wp:positionV>
            <wp:extent cx="5940425" cy="162687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80C5C59" wp14:editId="4F8B7879">
            <wp:simplePos x="0" y="0"/>
            <wp:positionH relativeFrom="column">
              <wp:posOffset>-165253</wp:posOffset>
            </wp:positionH>
            <wp:positionV relativeFrom="paragraph">
              <wp:posOffset>-53</wp:posOffset>
            </wp:positionV>
            <wp:extent cx="5940425" cy="54451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4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6D69CB" w14:textId="599E9359" w:rsidR="007A0135" w:rsidRDefault="002D743B" w:rsidP="007A01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FD4CD56" w14:textId="77777777" w:rsidR="007A0135" w:rsidRDefault="007A0135" w:rsidP="007A0135">
      <w:pPr>
        <w:rPr>
          <w:rFonts w:ascii="Times New Roman" w:hAnsi="Times New Roman" w:cs="Times New Roman"/>
          <w:sz w:val="28"/>
          <w:szCs w:val="28"/>
        </w:rPr>
      </w:pPr>
    </w:p>
    <w:p w14:paraId="04949665" w14:textId="2F40D4A6" w:rsidR="007A0135" w:rsidRDefault="007A0135" w:rsidP="007A0135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ЛЕЧЕНИЕ:</w:t>
      </w:r>
    </w:p>
    <w:p w14:paraId="308EA87D" w14:textId="77777777" w:rsidR="007A0135" w:rsidRDefault="007A0135" w:rsidP="007A0135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FE84FB9" w14:textId="4AEF84A4" w:rsidR="007A0135" w:rsidRDefault="00AE7C81" w:rsidP="00AE7C81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Консервативная терапия:</w:t>
      </w:r>
    </w:p>
    <w:p w14:paraId="2AAB6B76" w14:textId="77777777" w:rsidR="00AE7C81" w:rsidRDefault="00AE7C81" w:rsidP="00AE7C81">
      <w:pPr>
        <w:rPr>
          <w:rFonts w:ascii="Times New Roman" w:hAnsi="Times New Roman" w:cs="Times New Roman"/>
          <w:sz w:val="28"/>
          <w:szCs w:val="28"/>
        </w:rPr>
      </w:pPr>
    </w:p>
    <w:p w14:paraId="5B08C210" w14:textId="447CB4D3" w:rsidR="00B15F11" w:rsidRDefault="00B15F11" w:rsidP="00B15F11">
      <w:pPr>
        <w:pStyle w:val="a3"/>
        <w:numPr>
          <w:ilvl w:val="0"/>
          <w:numId w:val="7"/>
        </w:numPr>
        <w:spacing w:after="100" w:afterAutospacing="1"/>
        <w:divId w:val="1955474954"/>
        <w:rPr>
          <w:rFonts w:ascii="Times New Roman" w:hAnsi="Times New Roman" w:cs="Times New Roman"/>
          <w:color w:val="202124"/>
          <w:sz w:val="28"/>
          <w:szCs w:val="28"/>
        </w:rPr>
      </w:pPr>
      <w:r w:rsidRPr="00B15F11">
        <w:rPr>
          <w:rFonts w:ascii="Times New Roman" w:hAnsi="Times New Roman" w:cs="Times New Roman"/>
          <w:color w:val="202124"/>
          <w:sz w:val="28"/>
          <w:szCs w:val="28"/>
        </w:rPr>
        <w:t>Сердечные гликозиды (</w:t>
      </w:r>
      <w:proofErr w:type="gramStart"/>
      <w:r w:rsidRPr="00B15F11">
        <w:rPr>
          <w:rFonts w:ascii="Times New Roman" w:hAnsi="Times New Roman" w:cs="Times New Roman"/>
          <w:color w:val="202124"/>
          <w:sz w:val="28"/>
          <w:szCs w:val="28"/>
        </w:rPr>
        <w:t>Дигоксин</w:t>
      </w:r>
      <w:r w:rsidR="006320FC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Pr="00B15F11">
        <w:rPr>
          <w:rFonts w:ascii="Times New Roman" w:hAnsi="Times New Roman" w:cs="Times New Roman"/>
          <w:color w:val="202124"/>
          <w:sz w:val="28"/>
          <w:szCs w:val="28"/>
        </w:rPr>
        <w:t xml:space="preserve"> 0</w:t>
      </w:r>
      <w:proofErr w:type="gramEnd"/>
      <w:r w:rsidRPr="00B15F11">
        <w:rPr>
          <w:rFonts w:ascii="Times New Roman" w:hAnsi="Times New Roman" w:cs="Times New Roman"/>
          <w:color w:val="202124"/>
          <w:sz w:val="28"/>
          <w:szCs w:val="28"/>
        </w:rPr>
        <w:t>,05-0,08 мг/кг/</w:t>
      </w:r>
      <w:proofErr w:type="spellStart"/>
      <w:r w:rsidRPr="00B15F11">
        <w:rPr>
          <w:rFonts w:ascii="Times New Roman" w:hAnsi="Times New Roman" w:cs="Times New Roman"/>
          <w:color w:val="202124"/>
          <w:sz w:val="28"/>
          <w:szCs w:val="28"/>
        </w:rPr>
        <w:t>сут</w:t>
      </w:r>
      <w:proofErr w:type="spellEnd"/>
      <w:r w:rsidRPr="00B15F11">
        <w:rPr>
          <w:rFonts w:ascii="Times New Roman" w:hAnsi="Times New Roman" w:cs="Times New Roman"/>
          <w:color w:val="202124"/>
          <w:sz w:val="28"/>
          <w:szCs w:val="28"/>
        </w:rPr>
        <w:t>). Данная группа показана при развитии сердечной недостаточности. Применение дигоксина противопоказано детям до 3 лет.</w:t>
      </w:r>
    </w:p>
    <w:p w14:paraId="584B4C17" w14:textId="77777777" w:rsidR="00E00454" w:rsidRPr="00B15F11" w:rsidRDefault="00E00454" w:rsidP="00E00454">
      <w:pPr>
        <w:pStyle w:val="a3"/>
        <w:spacing w:after="100" w:afterAutospacing="1"/>
        <w:divId w:val="1955474954"/>
        <w:rPr>
          <w:rFonts w:ascii="Times New Roman" w:hAnsi="Times New Roman" w:cs="Times New Roman"/>
          <w:color w:val="202124"/>
          <w:sz w:val="28"/>
          <w:szCs w:val="28"/>
        </w:rPr>
      </w:pPr>
    </w:p>
    <w:p w14:paraId="104E3007" w14:textId="5C40F7D8" w:rsidR="00E00454" w:rsidRPr="006320FC" w:rsidRDefault="00B15F11" w:rsidP="006320FC">
      <w:pPr>
        <w:pStyle w:val="a3"/>
        <w:numPr>
          <w:ilvl w:val="0"/>
          <w:numId w:val="7"/>
        </w:numPr>
        <w:divId w:val="1955474954"/>
        <w:rPr>
          <w:rFonts w:ascii="Segoe UI" w:eastAsia="Times New Roman" w:hAnsi="Segoe UI" w:cs="Segoe UI"/>
          <w:color w:val="202124"/>
          <w:sz w:val="24"/>
          <w:szCs w:val="24"/>
        </w:rPr>
      </w:pPr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Диуретики (Фуросемид - начальная разовая доза у детей определяется из расчета </w:t>
      </w:r>
      <w:proofErr w:type="gramStart"/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>1-2</w:t>
      </w:r>
      <w:proofErr w:type="gramEnd"/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мг/кг массы тела/</w:t>
      </w:r>
      <w:proofErr w:type="spellStart"/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>сут</w:t>
      </w:r>
      <w:proofErr w:type="spellEnd"/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 возможным увеличением дозы до максимальной 6 мг/кг/</w:t>
      </w:r>
      <w:proofErr w:type="spellStart"/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>сут</w:t>
      </w:r>
      <w:proofErr w:type="spellEnd"/>
      <w:r w:rsidRPr="00B15F11">
        <w:rPr>
          <w:rFonts w:ascii="Times New Roman" w:eastAsia="Times New Roman" w:hAnsi="Times New Roman" w:cs="Times New Roman"/>
          <w:color w:val="202124"/>
          <w:sz w:val="28"/>
          <w:szCs w:val="28"/>
        </w:rPr>
        <w:t>);</w:t>
      </w:r>
    </w:p>
    <w:p w14:paraId="798577B4" w14:textId="77777777" w:rsidR="00E00454" w:rsidRPr="00E00454" w:rsidRDefault="00E00454" w:rsidP="00E00454">
      <w:pPr>
        <w:pStyle w:val="a3"/>
        <w:divId w:val="1955474954"/>
        <w:rPr>
          <w:rFonts w:ascii="Segoe UI" w:eastAsia="Times New Roman" w:hAnsi="Segoe UI" w:cs="Segoe UI"/>
          <w:color w:val="202124"/>
          <w:sz w:val="24"/>
          <w:szCs w:val="24"/>
        </w:rPr>
      </w:pPr>
    </w:p>
    <w:p w14:paraId="658DF3B8" w14:textId="7CCD8026" w:rsidR="00AE7C81" w:rsidRPr="00FD3248" w:rsidRDefault="00B15F11" w:rsidP="00BC5C20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FD3248">
        <w:rPr>
          <w:rFonts w:ascii="Times New Roman" w:eastAsia="Times New Roman" w:hAnsi="Times New Roman" w:cs="Times New Roman"/>
          <w:color w:val="202124"/>
          <w:sz w:val="28"/>
          <w:szCs w:val="28"/>
        </w:rPr>
        <w:t>Антиаритмики</w:t>
      </w:r>
      <w:proofErr w:type="spellEnd"/>
      <w:r w:rsidRPr="00FD3248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. </w:t>
      </w:r>
      <w:proofErr w:type="spellStart"/>
      <w:r w:rsidRPr="00FD3248">
        <w:rPr>
          <w:rFonts w:ascii="Times New Roman" w:eastAsia="Times New Roman" w:hAnsi="Times New Roman" w:cs="Times New Roman"/>
          <w:color w:val="202124"/>
          <w:sz w:val="28"/>
          <w:szCs w:val="28"/>
        </w:rPr>
        <w:t>Пропафенон</w:t>
      </w:r>
      <w:proofErr w:type="spellEnd"/>
      <w:r w:rsidRPr="00FD3248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(Дозы и схема лечения взрослым подбираются индивидуально. В период подбора дозы и для поддерживающей терапии суточная доза составляет 450–600 мг; максимальная суточная доза — 900 мг в 3 приема). </w:t>
      </w:r>
    </w:p>
    <w:p w14:paraId="61F158F3" w14:textId="77777777" w:rsidR="00FD3248" w:rsidRPr="00FD3248" w:rsidRDefault="00FD3248" w:rsidP="00FD3248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70D03B" w14:textId="77777777" w:rsidR="00FD3248" w:rsidRDefault="00FD3248" w:rsidP="00FD3248">
      <w:pPr>
        <w:rPr>
          <w:rFonts w:ascii="Times New Roman" w:hAnsi="Times New Roman" w:cs="Times New Roman"/>
          <w:sz w:val="28"/>
          <w:szCs w:val="28"/>
        </w:rPr>
      </w:pPr>
    </w:p>
    <w:p w14:paraId="72C95260" w14:textId="6568B783" w:rsidR="00FD3248" w:rsidRDefault="00FD3248" w:rsidP="00FD3248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Хирургическое лечение:</w:t>
      </w:r>
    </w:p>
    <w:p w14:paraId="424D4B4D" w14:textId="77777777" w:rsidR="00FD3248" w:rsidRDefault="00FD3248" w:rsidP="00FD3248">
      <w:pPr>
        <w:rPr>
          <w:rFonts w:ascii="Times New Roman" w:hAnsi="Times New Roman" w:cs="Times New Roman"/>
          <w:sz w:val="28"/>
          <w:szCs w:val="28"/>
        </w:rPr>
      </w:pPr>
    </w:p>
    <w:p w14:paraId="395CF910" w14:textId="7601B804" w:rsidR="00FD3248" w:rsidRDefault="00FD3248" w:rsidP="00FD3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4AB4">
        <w:rPr>
          <w:rFonts w:ascii="Times New Roman" w:hAnsi="Times New Roman" w:cs="Times New Roman"/>
          <w:sz w:val="28"/>
          <w:szCs w:val="28"/>
        </w:rPr>
        <w:t xml:space="preserve">Эндоваскулярное вмешательство (закрытие дефекта </w:t>
      </w:r>
      <w:r w:rsidR="008C6BBD">
        <w:rPr>
          <w:rFonts w:ascii="Times New Roman" w:hAnsi="Times New Roman" w:cs="Times New Roman"/>
          <w:sz w:val="28"/>
          <w:szCs w:val="28"/>
        </w:rPr>
        <w:t>межпредсердной перегородки)</w:t>
      </w:r>
    </w:p>
    <w:p w14:paraId="1DB59A9E" w14:textId="77777777" w:rsidR="008C6BBD" w:rsidRDefault="008C6BBD" w:rsidP="00FD3248">
      <w:pPr>
        <w:rPr>
          <w:rFonts w:ascii="Times New Roman" w:hAnsi="Times New Roman" w:cs="Times New Roman"/>
          <w:sz w:val="28"/>
          <w:szCs w:val="28"/>
        </w:rPr>
      </w:pPr>
    </w:p>
    <w:p w14:paraId="56ABA2C0" w14:textId="2DC9A52E" w:rsidR="00B74AB4" w:rsidRPr="00861C82" w:rsidRDefault="00861C82" w:rsidP="00FD3248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861C82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Также в некоторых случаях у </w:t>
      </w:r>
      <w:proofErr w:type="gramStart"/>
      <w:r w:rsidRPr="00861C82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таких  пациентов</w:t>
      </w:r>
      <w:proofErr w:type="gramEnd"/>
      <w:r w:rsidRPr="00861C82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доступно </w:t>
      </w:r>
      <w:proofErr w:type="spellStart"/>
      <w:r w:rsidRPr="00861C82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транскатетерное</w:t>
      </w:r>
      <w:proofErr w:type="spellEnd"/>
      <w:r w:rsidRPr="00861C82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закрытие ДМПП.</w:t>
      </w:r>
    </w:p>
    <w:p w14:paraId="49D37509" w14:textId="77777777" w:rsidR="00B74AB4" w:rsidRDefault="00B74AB4" w:rsidP="00FD3248">
      <w:pPr>
        <w:rPr>
          <w:rFonts w:ascii="Times New Roman" w:hAnsi="Times New Roman" w:cs="Times New Roman"/>
          <w:sz w:val="28"/>
          <w:szCs w:val="28"/>
        </w:rPr>
      </w:pPr>
    </w:p>
    <w:p w14:paraId="257748F4" w14:textId="77777777" w:rsidR="00861C82" w:rsidRDefault="00861C82" w:rsidP="00FD3248">
      <w:pPr>
        <w:rPr>
          <w:rFonts w:ascii="Times New Roman" w:hAnsi="Times New Roman" w:cs="Times New Roman"/>
          <w:sz w:val="28"/>
          <w:szCs w:val="28"/>
        </w:rPr>
      </w:pPr>
    </w:p>
    <w:p w14:paraId="01DE0A0B" w14:textId="699A9F12" w:rsidR="00861C82" w:rsidRDefault="00861C82" w:rsidP="00FD32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0C61C1">
        <w:rPr>
          <w:rFonts w:ascii="Times New Roman" w:hAnsi="Times New Roman" w:cs="Times New Roman"/>
          <w:sz w:val="28"/>
          <w:szCs w:val="28"/>
        </w:rPr>
        <w:t xml:space="preserve">ЧА дополнительных путей проведения (часто АЭ сочетается с </w:t>
      </w:r>
      <w:r w:rsidR="000C61C1">
        <w:rPr>
          <w:rFonts w:ascii="Times New Roman" w:hAnsi="Times New Roman" w:cs="Times New Roman"/>
          <w:sz w:val="28"/>
          <w:szCs w:val="28"/>
          <w:lang w:val="en-GB"/>
        </w:rPr>
        <w:t>WPW</w:t>
      </w:r>
      <w:r w:rsidR="000C61C1">
        <w:rPr>
          <w:rFonts w:ascii="Times New Roman" w:hAnsi="Times New Roman" w:cs="Times New Roman"/>
          <w:sz w:val="28"/>
          <w:szCs w:val="28"/>
        </w:rPr>
        <w:t>)</w:t>
      </w:r>
    </w:p>
    <w:p w14:paraId="7D14C5F8" w14:textId="77777777" w:rsidR="00C15E6B" w:rsidRDefault="00C15E6B" w:rsidP="00FD3248">
      <w:pPr>
        <w:rPr>
          <w:rFonts w:ascii="Times New Roman" w:hAnsi="Times New Roman" w:cs="Times New Roman"/>
          <w:sz w:val="28"/>
          <w:szCs w:val="28"/>
        </w:rPr>
      </w:pPr>
    </w:p>
    <w:p w14:paraId="71A9A2AC" w14:textId="77777777" w:rsidR="00C15E6B" w:rsidRDefault="00C15E6B" w:rsidP="00FD3248">
      <w:pPr>
        <w:rPr>
          <w:rFonts w:ascii="Times New Roman" w:hAnsi="Times New Roman" w:cs="Times New Roman"/>
          <w:sz w:val="28"/>
          <w:szCs w:val="28"/>
        </w:rPr>
      </w:pPr>
    </w:p>
    <w:p w14:paraId="5BC9E5F3" w14:textId="77777777" w:rsidR="00C15E6B" w:rsidRPr="00C15E6B" w:rsidRDefault="00C15E6B" w:rsidP="00C15E6B">
      <w:pPr>
        <w:divId w:val="1145656734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C15E6B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>Показания к операции</w:t>
      </w:r>
    </w:p>
    <w:p w14:paraId="6B8783CD" w14:textId="4F74A0F0" w:rsidR="00C15E6B" w:rsidRPr="00C15E6B" w:rsidRDefault="00C15E6B" w:rsidP="00C15E6B">
      <w:pPr>
        <w:numPr>
          <w:ilvl w:val="0"/>
          <w:numId w:val="8"/>
        </w:numPr>
        <w:spacing w:before="100" w:beforeAutospacing="1" w:after="100" w:afterAutospacing="1"/>
        <w:divId w:val="1939945991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Пациентам с АЭ рекомендуется оперативное лечение при определенных условиях:</w:t>
      </w:r>
    </w:p>
    <w:p w14:paraId="48D83839" w14:textId="77777777" w:rsidR="00C15E6B" w:rsidRPr="00C15E6B" w:rsidRDefault="00C15E6B" w:rsidP="00C15E6B">
      <w:pPr>
        <w:divId w:val="1939945991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1. Появление симптомов или снижение толерантности к физической нагрузке.</w:t>
      </w:r>
    </w:p>
    <w:p w14:paraId="29F1BA26" w14:textId="77777777" w:rsidR="00C15E6B" w:rsidRPr="00C15E6B" w:rsidRDefault="00C15E6B" w:rsidP="00C15E6B">
      <w:pPr>
        <w:divId w:val="1939945991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2. Цианоз (насыщение кислородом менее, чем 90%).</w:t>
      </w:r>
    </w:p>
    <w:p w14:paraId="397F1CAC" w14:textId="77777777" w:rsidR="00C15E6B" w:rsidRPr="00C15E6B" w:rsidRDefault="00C15E6B" w:rsidP="00C15E6B">
      <w:pPr>
        <w:divId w:val="1939945991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3. Парадоксальные эмболии.</w:t>
      </w:r>
    </w:p>
    <w:p w14:paraId="5C7BB64B" w14:textId="77777777" w:rsidR="00C15E6B" w:rsidRPr="00C15E6B" w:rsidRDefault="00C15E6B" w:rsidP="00C15E6B">
      <w:pPr>
        <w:divId w:val="1939945991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4. Прогрессирующая кардиомегалия по данным рентгенографии.</w:t>
      </w:r>
    </w:p>
    <w:p w14:paraId="110D43D9" w14:textId="77777777" w:rsidR="00C15E6B" w:rsidRPr="00C15E6B" w:rsidRDefault="00C15E6B" w:rsidP="00C15E6B">
      <w:pPr>
        <w:divId w:val="1939945991"/>
        <w:rPr>
          <w:rFonts w:ascii="Segoe UI" w:eastAsia="Times New Roman" w:hAnsi="Segoe UI" w:cs="Segoe UI"/>
          <w:color w:val="202124"/>
          <w:sz w:val="24"/>
          <w:szCs w:val="24"/>
        </w:rPr>
      </w:pPr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5. Прогрессирующая дилатация ПЖ или ухудшение систолической функции ПЖ по данным </w:t>
      </w:r>
      <w:proofErr w:type="spellStart"/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ЭхоКГ</w:t>
      </w:r>
      <w:proofErr w:type="spellEnd"/>
      <w:r w:rsidRPr="00C15E6B">
        <w:rPr>
          <w:rFonts w:ascii="Times New Roman" w:eastAsia="Times New Roman" w:hAnsi="Times New Roman" w:cs="Times New Roman"/>
          <w:color w:val="202124"/>
          <w:sz w:val="28"/>
          <w:szCs w:val="28"/>
        </w:rPr>
        <w:t>.</w:t>
      </w:r>
    </w:p>
    <w:p w14:paraId="0E01A496" w14:textId="77777777" w:rsidR="00C15E6B" w:rsidRDefault="00C15E6B" w:rsidP="00FD3248">
      <w:pPr>
        <w:rPr>
          <w:rFonts w:ascii="Times New Roman" w:hAnsi="Times New Roman" w:cs="Times New Roman"/>
          <w:sz w:val="28"/>
          <w:szCs w:val="28"/>
        </w:rPr>
      </w:pPr>
    </w:p>
    <w:p w14:paraId="17BAE8A2" w14:textId="77777777" w:rsidR="00DB48BA" w:rsidRDefault="00DB48BA" w:rsidP="00FD3248">
      <w:pPr>
        <w:rPr>
          <w:rFonts w:ascii="Times New Roman" w:hAnsi="Times New Roman" w:cs="Times New Roman"/>
          <w:sz w:val="28"/>
          <w:szCs w:val="28"/>
        </w:rPr>
      </w:pPr>
    </w:p>
    <w:p w14:paraId="49255C30" w14:textId="77777777" w:rsidR="008462C4" w:rsidRDefault="00660816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lastRenderedPageBreak/>
        <w:t xml:space="preserve">Основной целью хирургического вмешательства при аномалии </w:t>
      </w:r>
      <w:proofErr w:type="spellStart"/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Эбштейна</w:t>
      </w:r>
      <w:proofErr w:type="spellEnd"/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является восстановление запирательной функции ТК и одновременное устранение право-левого сброса крови через межпредсердное сообщение. </w:t>
      </w:r>
    </w:p>
    <w:p w14:paraId="102EE865" w14:textId="77777777" w:rsidR="008462C4" w:rsidRDefault="008462C4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0344127B" w14:textId="77777777" w:rsidR="008462C4" w:rsidRDefault="00660816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При удовлетворительном исходе операции такая методика способствует нормализации гемодинамики.</w:t>
      </w:r>
    </w:p>
    <w:p w14:paraId="67A67347" w14:textId="77777777" w:rsidR="008462C4" w:rsidRDefault="008462C4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060E5043" w14:textId="77777777" w:rsidR="008462C4" w:rsidRDefault="00660816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Эта цель, как правило, достигается либо пластикой ТК, либо его протезированием в условиях ИК. </w:t>
      </w:r>
      <w:proofErr w:type="gramStart"/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При наличии сопутствующих пороков,</w:t>
      </w:r>
      <w:proofErr w:type="gramEnd"/>
      <w:r w:rsidRPr="00660816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одномоментное устранение последних является обязательным условием.</w:t>
      </w:r>
    </w:p>
    <w:p w14:paraId="54622141" w14:textId="77777777" w:rsidR="008462C4" w:rsidRDefault="008462C4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2AC0ACCB" w14:textId="249958C1" w:rsidR="00DB48BA" w:rsidRDefault="00DB48BA" w:rsidP="00FD3248">
      <w:pPr>
        <w:rPr>
          <w:rStyle w:val="apple-converted-space"/>
          <w:rFonts w:ascii="Times New Roman" w:eastAsia="Times New Roman" w:hAnsi="Times New Roman" w:cs="Times New Roman"/>
          <w:i/>
          <w:iCs/>
          <w:color w:val="202124"/>
          <w:sz w:val="28"/>
          <w:szCs w:val="28"/>
        </w:rPr>
      </w:pPr>
    </w:p>
    <w:p w14:paraId="63259376" w14:textId="77777777" w:rsidR="00B41D31" w:rsidRPr="00B41D31" w:rsidRDefault="00B41D31" w:rsidP="00B41D31">
      <w:pPr>
        <w:divId w:val="620648707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proofErr w:type="spellStart"/>
      <w:r w:rsidRPr="00B41D31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>Полуторажелудочковая</w:t>
      </w:r>
      <w:proofErr w:type="spellEnd"/>
      <w:r w:rsidRPr="00B41D31">
        <w:rPr>
          <w:rFonts w:ascii="Times New Roman" w:eastAsia="Times New Roman" w:hAnsi="Times New Roman" w:cs="Times New Roman"/>
          <w:b/>
          <w:bCs/>
          <w:color w:val="202124"/>
          <w:sz w:val="28"/>
          <w:szCs w:val="28"/>
        </w:rPr>
        <w:t xml:space="preserve"> коррекция</w:t>
      </w:r>
    </w:p>
    <w:p w14:paraId="33970895" w14:textId="0799A2FB" w:rsidR="00B41D31" w:rsidRPr="00B41D31" w:rsidRDefault="00B41D31" w:rsidP="00B41D31">
      <w:pPr>
        <w:numPr>
          <w:ilvl w:val="0"/>
          <w:numId w:val="9"/>
        </w:numPr>
        <w:spacing w:before="100" w:beforeAutospacing="1" w:after="100" w:afterAutospacing="1"/>
        <w:divId w:val="620648707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Пациентам с умеренной гипоплазией ПЖ и аномалией </w:t>
      </w:r>
      <w:proofErr w:type="spellStart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Эбштейна</w:t>
      </w:r>
      <w:proofErr w:type="spellEnd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рекомендуется </w:t>
      </w:r>
      <w:proofErr w:type="spellStart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полуторажелудочковая</w:t>
      </w:r>
      <w:proofErr w:type="spellEnd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коррекция порока.</w:t>
      </w:r>
    </w:p>
    <w:p w14:paraId="2AABB6B0" w14:textId="357ED754" w:rsidR="00B41D31" w:rsidRPr="00B41D31" w:rsidRDefault="00B41D31" w:rsidP="00B41D31">
      <w:pPr>
        <w:divId w:val="620648707"/>
        <w:rPr>
          <w:rFonts w:ascii="Segoe UI" w:eastAsia="Times New Roman" w:hAnsi="Segoe UI" w:cs="Segoe UI"/>
          <w:color w:val="202124"/>
          <w:sz w:val="24"/>
          <w:szCs w:val="24"/>
        </w:rPr>
      </w:pPr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 </w:t>
      </w:r>
      <w:proofErr w:type="spellStart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Полуторажелудочковая</w:t>
      </w:r>
      <w:proofErr w:type="spellEnd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коррекция предполагает протезирование или реконструкцию </w:t>
      </w:r>
      <w:proofErr w:type="spellStart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трикуспидального</w:t>
      </w:r>
      <w:proofErr w:type="spellEnd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клапана, </w:t>
      </w:r>
      <w:proofErr w:type="spellStart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пликацию</w:t>
      </w:r>
      <w:proofErr w:type="spellEnd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</w:t>
      </w:r>
      <w:proofErr w:type="spellStart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>атриализованного</w:t>
      </w:r>
      <w:proofErr w:type="spellEnd"/>
      <w:r w:rsidRPr="00B41D31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отдела правого желудочка и наложение сосудистого кавопульмонального соустья.</w:t>
      </w:r>
    </w:p>
    <w:p w14:paraId="43BB50B0" w14:textId="77777777" w:rsidR="00B41D31" w:rsidRDefault="00B41D31" w:rsidP="00FD32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35BE301F" w14:textId="77777777" w:rsidR="00684855" w:rsidRDefault="00684855" w:rsidP="00FD32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801680C" w14:textId="77777777" w:rsidR="00B25B09" w:rsidRDefault="00B25B09" w:rsidP="00FD3248">
      <w:pPr>
        <w:rPr>
          <w:rFonts w:ascii="Times New Roman" w:hAnsi="Times New Roman" w:cs="Times New Roman"/>
          <w:i/>
          <w:iCs/>
          <w:sz w:val="28"/>
          <w:szCs w:val="28"/>
        </w:rPr>
      </w:pPr>
    </w:p>
    <w:p w14:paraId="57046B2A" w14:textId="4A042436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МЕДИЦИНСКАЯ РЕАБИЛИТАЦИЯ:</w:t>
      </w:r>
    </w:p>
    <w:p w14:paraId="17A73ECB" w14:textId="77777777" w:rsidR="00B25B09" w:rsidRDefault="00B25B09" w:rsidP="00FD3248">
      <w:pPr>
        <w:rPr>
          <w:rFonts w:ascii="Times New Roman" w:hAnsi="Times New Roman" w:cs="Times New Roman"/>
          <w:sz w:val="28"/>
          <w:szCs w:val="28"/>
        </w:rPr>
      </w:pPr>
    </w:p>
    <w:p w14:paraId="41167C96" w14:textId="77777777" w:rsidR="00A860FA" w:rsidRDefault="003C318B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Все оперированные пациенты с аномалией </w:t>
      </w:r>
      <w:proofErr w:type="spellStart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Эбштейна</w:t>
      </w:r>
      <w:proofErr w:type="spellEnd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нуждаются в обследовани</w:t>
      </w:r>
      <w:r w:rsidR="00A860FA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и:</w:t>
      </w:r>
    </w:p>
    <w:p w14:paraId="6C4CFD8D" w14:textId="77777777" w:rsidR="00A860FA" w:rsidRDefault="00A860FA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267A2DD1" w14:textId="77777777" w:rsidR="00A860FA" w:rsidRDefault="003C318B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сбор анамнеза и жалоб, </w:t>
      </w:r>
    </w:p>
    <w:p w14:paraId="01A7A872" w14:textId="77777777" w:rsidR="00A860FA" w:rsidRDefault="00A860FA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49A6CBAB" w14:textId="77777777" w:rsidR="00A860FA" w:rsidRDefault="003C318B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proofErr w:type="spellStart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физикальный</w:t>
      </w:r>
      <w:proofErr w:type="spellEnd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осмотр, </w:t>
      </w:r>
    </w:p>
    <w:p w14:paraId="1BFA2B4D" w14:textId="77777777" w:rsidR="00A860FA" w:rsidRDefault="00A860FA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4B27ADCF" w14:textId="77777777" w:rsidR="00A860FA" w:rsidRDefault="003C318B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ЭКГ (через </w:t>
      </w:r>
      <w:proofErr w:type="gramStart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2-4</w:t>
      </w:r>
      <w:proofErr w:type="gramEnd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недели, 6,12 месяцев после выписки из стационара),</w:t>
      </w:r>
    </w:p>
    <w:p w14:paraId="5C7144CB" w14:textId="77777777" w:rsidR="00A860FA" w:rsidRDefault="00A860FA" w:rsidP="00FD3248">
      <w:pPr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</w:pPr>
    </w:p>
    <w:p w14:paraId="03BDD662" w14:textId="5ECF9418" w:rsidR="00047A1A" w:rsidRPr="003C318B" w:rsidRDefault="003C318B" w:rsidP="00FD3248">
      <w:pPr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ЭхоКГ</w:t>
      </w:r>
      <w:proofErr w:type="spellEnd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(каждые 3 месяца </w:t>
      </w:r>
      <w:proofErr w:type="gramStart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>в течении</w:t>
      </w:r>
      <w:proofErr w:type="gramEnd"/>
      <w:r w:rsidRPr="003C318B">
        <w:rPr>
          <w:rStyle w:val="a5"/>
          <w:rFonts w:ascii="Times New Roman" w:eastAsia="Times New Roman" w:hAnsi="Times New Roman" w:cs="Times New Roman"/>
          <w:i w:val="0"/>
          <w:iCs w:val="0"/>
          <w:color w:val="202124"/>
          <w:sz w:val="28"/>
          <w:szCs w:val="28"/>
        </w:rPr>
        <w:t xml:space="preserve"> 1 года после выписки из стационара).</w:t>
      </w:r>
    </w:p>
    <w:p w14:paraId="310A03DE" w14:textId="77777777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7F38D60" w14:textId="77777777" w:rsidR="00A860FA" w:rsidRDefault="00A860F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27548F1" w14:textId="77777777" w:rsidR="00A860FA" w:rsidRDefault="00A860F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9B69491" w14:textId="77777777" w:rsidR="00A860FA" w:rsidRDefault="00A860F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D91D0CA" w14:textId="77777777" w:rsidR="00A860FA" w:rsidRDefault="00A860F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3709550" w14:textId="77777777" w:rsidR="00A860FA" w:rsidRDefault="00A860F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72908ECC" w14:textId="77777777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10E2ABBF" w14:textId="77777777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49C22666" w14:textId="2029B806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ГОСПИТАЛИЗАЦИЯ:</w:t>
      </w:r>
    </w:p>
    <w:p w14:paraId="49FB84FA" w14:textId="77777777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3155C5A3" w14:textId="77777777" w:rsid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>Показания для плановой госпитализации:</w:t>
      </w:r>
    </w:p>
    <w:p w14:paraId="325471E8" w14:textId="77777777" w:rsidR="009717E4" w:rsidRP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428BB92F" w14:textId="77777777" w:rsidR="009717E4" w:rsidRP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1) Недостаточность ТК </w:t>
      </w:r>
      <w:proofErr w:type="gramStart"/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>3-4</w:t>
      </w:r>
      <w:proofErr w:type="gramEnd"/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ст;</w:t>
      </w:r>
    </w:p>
    <w:p w14:paraId="054C180B" w14:textId="77777777" w:rsidR="009717E4" w:rsidRP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2) Сердечная недостаточность </w:t>
      </w:r>
      <w:proofErr w:type="gramStart"/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>III-IV</w:t>
      </w:r>
      <w:proofErr w:type="gramEnd"/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ФК;</w:t>
      </w:r>
    </w:p>
    <w:p w14:paraId="53431AE9" w14:textId="77777777" w:rsidR="009717E4" w:rsidRP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>3) Плановое оперативное вмешательство.</w:t>
      </w:r>
    </w:p>
    <w:p w14:paraId="506C5055" w14:textId="77777777" w:rsid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br/>
        <w:t>Показания для экстренной госпитализации:</w:t>
      </w:r>
    </w:p>
    <w:p w14:paraId="36D2EC54" w14:textId="77777777" w:rsidR="005C163B" w:rsidRPr="009717E4" w:rsidRDefault="005C163B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6652B819" w14:textId="77777777" w:rsidR="009717E4" w:rsidRP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1) Приступы </w:t>
      </w:r>
      <w:proofErr w:type="spellStart"/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>наджелудочковой</w:t>
      </w:r>
      <w:proofErr w:type="spellEnd"/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 xml:space="preserve"> тахикардии, резистентные к антиаритмическим препаратам.</w:t>
      </w:r>
    </w:p>
    <w:p w14:paraId="0E6D9484" w14:textId="77777777" w:rsidR="009717E4" w:rsidRDefault="009717E4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br/>
        <w:t>Показания к выписке пациента из стационара:</w:t>
      </w:r>
    </w:p>
    <w:p w14:paraId="0E3A8574" w14:textId="77777777" w:rsidR="005C163B" w:rsidRPr="009717E4" w:rsidRDefault="005C163B" w:rsidP="009717E4">
      <w:pPr>
        <w:divId w:val="1891764818"/>
        <w:rPr>
          <w:rFonts w:ascii="Times New Roman" w:eastAsia="Times New Roman" w:hAnsi="Times New Roman" w:cs="Times New Roman"/>
          <w:color w:val="202124"/>
          <w:sz w:val="28"/>
          <w:szCs w:val="28"/>
        </w:rPr>
      </w:pPr>
    </w:p>
    <w:p w14:paraId="1CE741FB" w14:textId="77777777" w:rsidR="009717E4" w:rsidRPr="009717E4" w:rsidRDefault="009717E4" w:rsidP="009717E4">
      <w:pPr>
        <w:divId w:val="1891764818"/>
        <w:rPr>
          <w:rFonts w:ascii="Segoe UI" w:eastAsia="Times New Roman" w:hAnsi="Segoe UI" w:cs="Segoe UI"/>
          <w:color w:val="202124"/>
          <w:sz w:val="24"/>
          <w:szCs w:val="24"/>
        </w:rPr>
      </w:pPr>
      <w:r w:rsidRPr="009717E4">
        <w:rPr>
          <w:rFonts w:ascii="Times New Roman" w:eastAsia="Times New Roman" w:hAnsi="Times New Roman" w:cs="Times New Roman"/>
          <w:color w:val="202124"/>
          <w:sz w:val="28"/>
          <w:szCs w:val="28"/>
        </w:rPr>
        <w:t>1) Удовлетворительный результат хирургического вмешательства, с устранением недостаточности ТК и дополнительных путей предсердно-желудочковых соединений.</w:t>
      </w:r>
    </w:p>
    <w:p w14:paraId="3991BE2B" w14:textId="77777777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5AEBC513" w14:textId="77777777" w:rsidR="00B25B09" w:rsidRDefault="00B25B09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0691F17" w14:textId="77777777" w:rsidR="00047A1A" w:rsidRDefault="00047A1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611183F" w14:textId="127BFD30" w:rsidR="00047A1A" w:rsidRDefault="00047A1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ЛИТЕРАТУРА:</w:t>
      </w:r>
    </w:p>
    <w:p w14:paraId="39133143" w14:textId="77777777" w:rsidR="00047A1A" w:rsidRDefault="00047A1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6110D3AD" w14:textId="77777777" w:rsidR="00047A1A" w:rsidRDefault="00047A1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p w14:paraId="07AA35D9" w14:textId="2E498C9C" w:rsidR="00C01953" w:rsidRPr="00A01727" w:rsidRDefault="00C01953" w:rsidP="00A01727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Клинические рекомендации Российского кардиологического общества</w:t>
      </w:r>
    </w:p>
    <w:p w14:paraId="5AD718AF" w14:textId="77777777" w:rsidR="006D170E" w:rsidRDefault="00C01953" w:rsidP="00A01727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Danielson G.K. Ebstein's anomaly. Editorial. Comments and personal observations //Ann.Thorac.Surg.-1982.-Vol.</w:t>
      </w:r>
      <w:proofErr w:type="gramStart"/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34,N</w:t>
      </w:r>
      <w:proofErr w:type="gramEnd"/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4.-P.396-400. </w:t>
      </w:r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2. Бураковский В.И., Бокерия Л.А. Сердечно-сосудистая хирургия // Руководство. -1989. С. </w:t>
      </w:r>
      <w:proofErr w:type="gram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471-512</w:t>
      </w:r>
      <w:proofErr w:type="gram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. 3. Бокерия Л.А., Бухарин </w:t>
      </w:r>
      <w:proofErr w:type="gram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В.А.</w:t>
      </w:r>
      <w:proofErr w:type="gram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, </w:t>
      </w:r>
      <w:proofErr w:type="spell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Подзолков</w:t>
      </w:r>
      <w:proofErr w:type="spell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 В.П., Сабиров Б.Н. Хирургическое лечение аномалии </w:t>
      </w:r>
      <w:proofErr w:type="spell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Эбштейна</w:t>
      </w:r>
      <w:proofErr w:type="spell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 // Грудная и сердечно-сосудистая хирургия. – 1995. - №5. – С. </w:t>
      </w:r>
      <w:proofErr w:type="gram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14-18</w:t>
      </w:r>
      <w:proofErr w:type="gram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. 4. Бокерия Л.А., </w:t>
      </w:r>
      <w:proofErr w:type="spell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Голухова</w:t>
      </w:r>
      <w:proofErr w:type="spell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 Е.З., </w:t>
      </w:r>
      <w:proofErr w:type="spellStart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>Ревишвили</w:t>
      </w:r>
      <w:proofErr w:type="spellEnd"/>
      <w:r w:rsidRPr="00A01727">
        <w:rPr>
          <w:rFonts w:ascii="Segoe UI" w:eastAsia="Times New Roman" w:hAnsi="Segoe UI" w:cs="Segoe UI"/>
          <w:color w:val="000000"/>
          <w:sz w:val="24"/>
          <w:szCs w:val="24"/>
        </w:rPr>
        <w:t xml:space="preserve"> А.Ш и др. </w:t>
      </w:r>
    </w:p>
    <w:p w14:paraId="422C88C8" w14:textId="77777777" w:rsidR="00F87D42" w:rsidRPr="00817655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  <w:lang w:val="en-US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Дифференцированный подход к хирургическому лечению аномалии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Эбштейна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, сочетающейся с синдромом Вольфа-Паркинсона-Уайта //Грудная и сердечно-сосудистая хирургия. -2003. - N 2, - С.12-17 5. Бокерия Л.А.,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Подзолков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В.П., Сабиров Б.Н. в кн. Аномалия</w:t>
      </w:r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Эбштейна</w:t>
      </w:r>
      <w:proofErr w:type="spellEnd"/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// </w:t>
      </w: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М</w:t>
      </w:r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.2005, 151-206 </w:t>
      </w: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с</w:t>
      </w:r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. 6. Castaneda A.R., Jonas R.A., Mayer J.E., Hanley F.L. Ebstein's anomaly //Books: Cardiac Surgery of the Neonate and Infant .1994.-P.273-280. 7. </w:t>
      </w:r>
      <w:proofErr w:type="spellStart"/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>Chauvand</w:t>
      </w:r>
      <w:proofErr w:type="spellEnd"/>
      <w:r w:rsidRPr="00817655">
        <w:rPr>
          <w:rFonts w:ascii="Segoe UI" w:eastAsia="Times New Roman" w:hAnsi="Segoe UI" w:cs="Segoe UI"/>
          <w:color w:val="000000"/>
          <w:sz w:val="24"/>
          <w:szCs w:val="24"/>
          <w:lang w:val="en-US"/>
        </w:rPr>
        <w:t xml:space="preserve"> S. Ebstein's anomaly. Surgical Treatment and Resalts </w:t>
      </w:r>
    </w:p>
    <w:p w14:paraId="4459472D" w14:textId="77777777" w:rsidR="00F460CB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Хирургическое лечение дисфункции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трехстврчатого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клапана после радикальной коррекции врожденных пороков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сердца..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// Анналы хирургии. - 2017. - Т.: 22,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№ :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2. - с. 88-96. 12.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Celemajer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D.S.,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Cullen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S.,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Sullivan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I.D.,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et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al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.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Outcome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in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neonates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with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Ebstein's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anomaly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// J. Am. Coll.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Cardlol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. - 1992. -Vol. 19, N 5. - P.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1041-1046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. 13.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Хохлунов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М. С.,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Хубулова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Г.Г.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, Болсуновский В.А., </w:t>
      </w: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lastRenderedPageBreak/>
        <w:t xml:space="preserve">Мовсесян Р.Р.,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Шорхов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С.Е.,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Козева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И.Г., Болсуновский А.В., Рубаненко А.О.// Грудная и сердечно- сосудистая хирургия. - 2018. - Т.: 60,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№ :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2. - с. 118-123. 17. Рыбка М.М.,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Хинчагов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Д.Я.,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Мумладзе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К.В., Лобачева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Г.В.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, Ведерникова Л.В. Под ред. Л.А.Бокерия. </w:t>
      </w:r>
    </w:p>
    <w:p w14:paraId="66A7B5B6" w14:textId="77777777" w:rsidR="00F460CB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Протоколы анестезиологического обеспечения кардиохирургических операций, выполняемых у новорожденных и детей. Методические рекомендации.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М.:НЦССХ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им.А.Н.Бакулева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РАМН;2014. 18. Рыбка М.М.,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Хинчагов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Д.Я. Под ред. Л.А.Бокерия. </w:t>
      </w:r>
    </w:p>
    <w:p w14:paraId="649B526E" w14:textId="77777777" w:rsidR="00F460CB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Протоколы анестезиологического обеспечения кардиохирургических операций, выполняемых при ишемической болезни сердца, патологии клапанного аппарата, нарушениях ритма, гипертрофической кардиомиопатии, аневризмах восходящего отдела аорты у пациентов различных возрастных групп. </w:t>
      </w:r>
    </w:p>
    <w:p w14:paraId="29DFEB43" w14:textId="77777777" w:rsidR="00F460CB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Методические рекомендации.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М.:НЦССХ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им.А.Н.Бакулева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РАМН;2015. 19. Рыбка М.М.,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Хинчагов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Д.Я.,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Мумладзе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К.В.,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Никулкина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Е.С. Под ред. Л.А.Бокерия. </w:t>
      </w:r>
    </w:p>
    <w:p w14:paraId="5DA517BA" w14:textId="77777777" w:rsidR="00F460CB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Протоколы анестезиологического обеспечения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рентгенэндоваскулярных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и диагностических процедур, выполняемых у кардиохирургических пациентов различных возрастных групп. </w:t>
      </w:r>
    </w:p>
    <w:p w14:paraId="27E077BC" w14:textId="0E513D30" w:rsidR="00C01953" w:rsidRPr="006D170E" w:rsidRDefault="00C01953" w:rsidP="006D170E">
      <w:pPr>
        <w:pStyle w:val="a3"/>
        <w:numPr>
          <w:ilvl w:val="0"/>
          <w:numId w:val="11"/>
        </w:numPr>
        <w:spacing w:before="100" w:beforeAutospacing="1" w:after="100" w:afterAutospacing="1"/>
        <w:divId w:val="864639203"/>
        <w:rPr>
          <w:rFonts w:ascii="Segoe UI" w:eastAsia="Times New Roman" w:hAnsi="Segoe UI" w:cs="Segoe UI"/>
          <w:color w:val="000000"/>
          <w:sz w:val="24"/>
          <w:szCs w:val="24"/>
        </w:rPr>
      </w:pPr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Методические рекомендации. </w:t>
      </w:r>
      <w:proofErr w:type="gram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М.:НЦССХ</w:t>
      </w:r>
      <w:proofErr w:type="gram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proofErr w:type="spellStart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>им.А.Н.Бакулева</w:t>
      </w:r>
      <w:proofErr w:type="spellEnd"/>
      <w:r w:rsidRPr="006D170E">
        <w:rPr>
          <w:rFonts w:ascii="Segoe UI" w:eastAsia="Times New Roman" w:hAnsi="Segoe UI" w:cs="Segoe UI"/>
          <w:color w:val="000000"/>
          <w:sz w:val="24"/>
          <w:szCs w:val="24"/>
        </w:rPr>
        <w:t xml:space="preserve"> РАМН;2018.</w:t>
      </w:r>
    </w:p>
    <w:p w14:paraId="4BA027F3" w14:textId="77777777" w:rsidR="00047A1A" w:rsidRPr="00B25B09" w:rsidRDefault="00047A1A" w:rsidP="00FD3248">
      <w:pPr>
        <w:rPr>
          <w:rFonts w:ascii="Times New Roman" w:hAnsi="Times New Roman" w:cs="Times New Roman"/>
          <w:b/>
          <w:bCs/>
          <w:sz w:val="32"/>
          <w:szCs w:val="32"/>
        </w:rPr>
      </w:pPr>
    </w:p>
    <w:sectPr w:rsidR="00047A1A" w:rsidRPr="00B25B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5717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415E79"/>
    <w:multiLevelType w:val="hybridMultilevel"/>
    <w:tmpl w:val="C0BC6E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43059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5B516B7"/>
    <w:multiLevelType w:val="multilevel"/>
    <w:tmpl w:val="FFFFFFFF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08A2554"/>
    <w:multiLevelType w:val="hybridMultilevel"/>
    <w:tmpl w:val="A420F9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141FB"/>
    <w:multiLevelType w:val="hybridMultilevel"/>
    <w:tmpl w:val="0520FC3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DA636C"/>
    <w:multiLevelType w:val="hybridMultilevel"/>
    <w:tmpl w:val="CA082F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119B9"/>
    <w:multiLevelType w:val="hybridMultilevel"/>
    <w:tmpl w:val="F59AAFAE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C93C8D"/>
    <w:multiLevelType w:val="hybridMultilevel"/>
    <w:tmpl w:val="687020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854424"/>
    <w:multiLevelType w:val="hybridMultilevel"/>
    <w:tmpl w:val="A0F6A9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32079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6960753">
    <w:abstractNumId w:val="5"/>
  </w:num>
  <w:num w:numId="2" w16cid:durableId="419642866">
    <w:abstractNumId w:val="0"/>
  </w:num>
  <w:num w:numId="3" w16cid:durableId="40597677">
    <w:abstractNumId w:val="1"/>
  </w:num>
  <w:num w:numId="4" w16cid:durableId="1163350656">
    <w:abstractNumId w:val="4"/>
  </w:num>
  <w:num w:numId="5" w16cid:durableId="712343452">
    <w:abstractNumId w:val="7"/>
  </w:num>
  <w:num w:numId="6" w16cid:durableId="1522668850">
    <w:abstractNumId w:val="9"/>
  </w:num>
  <w:num w:numId="7" w16cid:durableId="1170215505">
    <w:abstractNumId w:val="6"/>
  </w:num>
  <w:num w:numId="8" w16cid:durableId="465854374">
    <w:abstractNumId w:val="2"/>
  </w:num>
  <w:num w:numId="9" w16cid:durableId="433599663">
    <w:abstractNumId w:val="10"/>
  </w:num>
  <w:num w:numId="10" w16cid:durableId="1824002793">
    <w:abstractNumId w:val="3"/>
  </w:num>
  <w:num w:numId="11" w16cid:durableId="57686047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237F"/>
    <w:rsid w:val="00047A1A"/>
    <w:rsid w:val="00076586"/>
    <w:rsid w:val="000C07B7"/>
    <w:rsid w:val="000C5925"/>
    <w:rsid w:val="000C61C1"/>
    <w:rsid w:val="000E4E73"/>
    <w:rsid w:val="00155EBF"/>
    <w:rsid w:val="001C1BD9"/>
    <w:rsid w:val="001D019D"/>
    <w:rsid w:val="001F253B"/>
    <w:rsid w:val="00207F73"/>
    <w:rsid w:val="00214C1A"/>
    <w:rsid w:val="0023457A"/>
    <w:rsid w:val="00255836"/>
    <w:rsid w:val="00261ADA"/>
    <w:rsid w:val="002D0C66"/>
    <w:rsid w:val="002D743B"/>
    <w:rsid w:val="003111D7"/>
    <w:rsid w:val="00341EFA"/>
    <w:rsid w:val="003A09B7"/>
    <w:rsid w:val="003A5A1D"/>
    <w:rsid w:val="003B6BD5"/>
    <w:rsid w:val="003C318B"/>
    <w:rsid w:val="003E4140"/>
    <w:rsid w:val="0048501D"/>
    <w:rsid w:val="004A026D"/>
    <w:rsid w:val="005007A3"/>
    <w:rsid w:val="0054237F"/>
    <w:rsid w:val="00550114"/>
    <w:rsid w:val="0057599F"/>
    <w:rsid w:val="005770B9"/>
    <w:rsid w:val="005C163B"/>
    <w:rsid w:val="006320FC"/>
    <w:rsid w:val="00660816"/>
    <w:rsid w:val="00672940"/>
    <w:rsid w:val="00684855"/>
    <w:rsid w:val="006B05C3"/>
    <w:rsid w:val="006D170E"/>
    <w:rsid w:val="00746634"/>
    <w:rsid w:val="007A0135"/>
    <w:rsid w:val="007A0B9E"/>
    <w:rsid w:val="007A362D"/>
    <w:rsid w:val="007F33FE"/>
    <w:rsid w:val="00810833"/>
    <w:rsid w:val="00817655"/>
    <w:rsid w:val="008462C4"/>
    <w:rsid w:val="008539C6"/>
    <w:rsid w:val="008612D7"/>
    <w:rsid w:val="00861C82"/>
    <w:rsid w:val="008C6BBD"/>
    <w:rsid w:val="008D1233"/>
    <w:rsid w:val="008E39AB"/>
    <w:rsid w:val="00926494"/>
    <w:rsid w:val="00944294"/>
    <w:rsid w:val="009717E4"/>
    <w:rsid w:val="00971AE4"/>
    <w:rsid w:val="00A01727"/>
    <w:rsid w:val="00A31551"/>
    <w:rsid w:val="00A7232A"/>
    <w:rsid w:val="00A860FA"/>
    <w:rsid w:val="00A97C0C"/>
    <w:rsid w:val="00AB6A5A"/>
    <w:rsid w:val="00AE7C81"/>
    <w:rsid w:val="00B15F11"/>
    <w:rsid w:val="00B25B09"/>
    <w:rsid w:val="00B41D31"/>
    <w:rsid w:val="00B474A0"/>
    <w:rsid w:val="00B61EAB"/>
    <w:rsid w:val="00B74AB4"/>
    <w:rsid w:val="00BD5AFD"/>
    <w:rsid w:val="00C01953"/>
    <w:rsid w:val="00C05481"/>
    <w:rsid w:val="00C13FE3"/>
    <w:rsid w:val="00C15E6B"/>
    <w:rsid w:val="00D16884"/>
    <w:rsid w:val="00D20A63"/>
    <w:rsid w:val="00D214B1"/>
    <w:rsid w:val="00D37AD9"/>
    <w:rsid w:val="00D44F9A"/>
    <w:rsid w:val="00DB48BA"/>
    <w:rsid w:val="00DC176E"/>
    <w:rsid w:val="00E00454"/>
    <w:rsid w:val="00E6030E"/>
    <w:rsid w:val="00E6237D"/>
    <w:rsid w:val="00E65B82"/>
    <w:rsid w:val="00ED1C23"/>
    <w:rsid w:val="00F460CB"/>
    <w:rsid w:val="00F87D42"/>
    <w:rsid w:val="00FB1CD7"/>
    <w:rsid w:val="00FC55FC"/>
    <w:rsid w:val="00FD3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C16A6"/>
  <w15:chartTrackingRefBased/>
  <w15:docId w15:val="{9FA24B39-6DF8-154D-A6F7-31C1283BF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4">
    <w:name w:val="s4"/>
    <w:basedOn w:val="a"/>
    <w:rsid w:val="0054237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54237F"/>
  </w:style>
  <w:style w:type="paragraph" w:styleId="a3">
    <w:name w:val="List Paragraph"/>
    <w:basedOn w:val="a"/>
    <w:uiPriority w:val="34"/>
    <w:qFormat/>
    <w:rsid w:val="00155EBF"/>
    <w:pPr>
      <w:ind w:left="720"/>
      <w:contextualSpacing/>
    </w:pPr>
  </w:style>
  <w:style w:type="character" w:styleId="a4">
    <w:name w:val="Strong"/>
    <w:basedOn w:val="a0"/>
    <w:uiPriority w:val="22"/>
    <w:qFormat/>
    <w:rsid w:val="00926494"/>
    <w:rPr>
      <w:b/>
      <w:bCs/>
    </w:rPr>
  </w:style>
  <w:style w:type="character" w:customStyle="1" w:styleId="apple-converted-space">
    <w:name w:val="apple-converted-space"/>
    <w:basedOn w:val="a0"/>
    <w:rsid w:val="00926494"/>
  </w:style>
  <w:style w:type="character" w:styleId="a5">
    <w:name w:val="Emphasis"/>
    <w:basedOn w:val="a0"/>
    <w:uiPriority w:val="20"/>
    <w:qFormat/>
    <w:rsid w:val="0057599F"/>
    <w:rPr>
      <w:i/>
      <w:iCs/>
    </w:rPr>
  </w:style>
  <w:style w:type="paragraph" w:styleId="a6">
    <w:name w:val="Normal (Web)"/>
    <w:basedOn w:val="a"/>
    <w:uiPriority w:val="99"/>
    <w:semiHidden/>
    <w:unhideWhenUsed/>
    <w:rsid w:val="00B15F11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88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94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4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2033</Words>
  <Characters>11594</Characters>
  <Application>Microsoft Office Word</Application>
  <DocSecurity>0</DocSecurity>
  <Lines>96</Lines>
  <Paragraphs>27</Paragraphs>
  <ScaleCrop>false</ScaleCrop>
  <Company/>
  <LinksUpToDate>false</LinksUpToDate>
  <CharactersWithSpaces>13600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Ep73</dc:creator>
  <cp:keywords/>
  <dc:description/>
  <cp:lastModifiedBy>Анастасия Козлова</cp:lastModifiedBy>
  <cp:revision>3</cp:revision>
  <dcterms:created xsi:type="dcterms:W3CDTF">2023-09-24T10:42:00Z</dcterms:created>
  <dcterms:modified xsi:type="dcterms:W3CDTF">2023-09-24T13:23:00Z</dcterms:modified>
</cp:coreProperties>
</file>