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52" w:rsidRDefault="00603C52" w:rsidP="00603C52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AC3E43">
        <w:rPr>
          <w:rFonts w:ascii="Times New Roman" w:hAnsi="Times New Roman" w:cs="Times New Roman"/>
          <w:b/>
          <w:color w:val="FF0000"/>
          <w:sz w:val="36"/>
          <w:szCs w:val="28"/>
        </w:rPr>
        <w:t>Мембранозная нефропатия 22.04.20</w:t>
      </w:r>
    </w:p>
    <w:bookmarkEnd w:id="0"/>
    <w:p w:rsidR="00603C52" w:rsidRPr="00AC3E43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b/>
          <w:sz w:val="28"/>
          <w:szCs w:val="28"/>
        </w:rPr>
        <w:t>Мембранозная нефропатия (МН)</w:t>
      </w:r>
      <w:r w:rsidRPr="00AC3E43">
        <w:rPr>
          <w:rFonts w:ascii="Times New Roman" w:hAnsi="Times New Roman" w:cs="Times New Roman"/>
          <w:sz w:val="28"/>
          <w:szCs w:val="28"/>
        </w:rPr>
        <w:t xml:space="preserve"> (синоним мембранозный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) - вариант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иммуноопосредованной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гломерулопатии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, характеризующийся диффузным утолщением и изменением структуры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гломерулярной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базальной мембраны вследствие субэпителиальной и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интрамембранозной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депозиции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иммунных комплексов и отложения матриксного материала, продуцируемого пораженными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подоцитами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>. Клеточная пролиферация при МН не выявляется.</w:t>
      </w:r>
    </w:p>
    <w:p w:rsidR="00603C52" w:rsidRPr="00AC3E43" w:rsidRDefault="00603C52" w:rsidP="00603C52">
      <w:pPr>
        <w:rPr>
          <w:rFonts w:ascii="Times New Roman" w:hAnsi="Times New Roman" w:cs="Times New Roman"/>
          <w:b/>
          <w:sz w:val="28"/>
          <w:szCs w:val="28"/>
        </w:rPr>
      </w:pPr>
      <w:r w:rsidRPr="00AC3E43">
        <w:rPr>
          <w:rFonts w:ascii="Times New Roman" w:hAnsi="Times New Roman" w:cs="Times New Roman"/>
          <w:b/>
          <w:sz w:val="28"/>
          <w:szCs w:val="28"/>
        </w:rPr>
        <w:t>Эпидемиология: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• МН составляет 12-23% всех морфологических вариантов первичного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(ГН) у взрослых и 1-5% у детей.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 • Первичная МН развивается чаще у взрослых (особенно в возрасте 30-50 лет), среди заболевших преобладают мужчины (2,2м:1ж). У мужчин МН протекает тяжелее, чем у женщин.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 • У взрослых МН – самая частая причина нефротического синдрома (НС) - 20-40% случаев, у детей она выявляется менее чем у 2 % больных с НС.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 • Вторичная МН чаще развивается у детей (75%), чем у взрослых (25%).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 • МН рецидивирует в трансплантате у 10% больных, может развиться в трансплантате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novo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>.</w:t>
      </w:r>
    </w:p>
    <w:p w:rsidR="00603C52" w:rsidRPr="00AC3E43" w:rsidRDefault="00603C52" w:rsidP="00603C52">
      <w:pPr>
        <w:rPr>
          <w:rFonts w:ascii="Times New Roman" w:hAnsi="Times New Roman" w:cs="Times New Roman"/>
          <w:b/>
          <w:sz w:val="28"/>
          <w:szCs w:val="28"/>
        </w:rPr>
      </w:pPr>
      <w:r w:rsidRPr="00AC3E43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• Первичная (идиопатическая) МН Основой формирования иммунных комплексов является образование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к внутренним антигенам клубочка. У 70-80% пациентов выявляются антитела к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подоцитарному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трансмембранному рецептору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фосфолипазы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А2 М-типа (PLA2R-AТ) (преимущественно IgG4 класса). У 20-30 % пациентов с первичной МН внутренние антигены клубочков и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к ним не идентифицированы.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• Вторичная МН Является результатом специфического поражения клубочков иммунными комплексами, в которые включены экзогенные (вирусные, опухолевые и др.) антигены. Развивается на фоне аутоиммунных заболеваний, опухолей, инфекций, лекарственных воздействий.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AC3E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Аллоиммунная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МН Связывают с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фетоматеринской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иммунизацией женщин антителами к нейтральной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эндопептидазе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(NEP) (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мембраноассоциированному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антигенному белку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) и развитием </w:t>
      </w:r>
      <w:r w:rsidRPr="00AC3E43">
        <w:rPr>
          <w:rFonts w:ascii="Times New Roman" w:hAnsi="Times New Roman" w:cs="Times New Roman"/>
          <w:sz w:val="28"/>
          <w:szCs w:val="28"/>
        </w:rPr>
        <w:lastRenderedPageBreak/>
        <w:t xml:space="preserve">типичной МН у плода.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Аллоиммунный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механизм развития наблюдается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novo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AC3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E43">
        <w:rPr>
          <w:rFonts w:ascii="Times New Roman" w:hAnsi="Times New Roman" w:cs="Times New Roman"/>
          <w:sz w:val="28"/>
          <w:szCs w:val="28"/>
        </w:rPr>
        <w:t>посттрансплантационно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 у NEP </w:t>
      </w:r>
      <w:r w:rsidRPr="00AC3E43">
        <w:rPr>
          <w:rFonts w:ascii="Times New Roman" w:hAnsi="Times New Roman" w:cs="Times New Roman"/>
          <w:sz w:val="28"/>
          <w:szCs w:val="28"/>
        </w:rPr>
        <w:t>дефицитных реципиентов.</w:t>
      </w:r>
    </w:p>
    <w:p w:rsidR="00603C52" w:rsidRPr="00F1251F" w:rsidRDefault="00603C52" w:rsidP="00603C52">
      <w:pPr>
        <w:rPr>
          <w:rFonts w:ascii="Times New Roman" w:hAnsi="Times New Roman" w:cs="Times New Roman"/>
          <w:b/>
          <w:sz w:val="28"/>
          <w:szCs w:val="28"/>
        </w:rPr>
      </w:pPr>
      <w:r w:rsidRPr="00F1251F">
        <w:rPr>
          <w:rFonts w:ascii="Times New Roman" w:hAnsi="Times New Roman" w:cs="Times New Roman"/>
          <w:b/>
          <w:sz w:val="28"/>
          <w:szCs w:val="28"/>
        </w:rPr>
        <w:t>Клиника: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мембранозной нефропатии соответствует проявлениям нефротического синдрома (протеинурия &gt;3,5г/1,73м2/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отеки), также у 20-50% больных развивается артериальная гипертензия. </w:t>
      </w:r>
      <w:r w:rsidRPr="00F1251F">
        <w:rPr>
          <w:rFonts w:ascii="Times New Roman" w:hAnsi="Times New Roman" w:cs="Times New Roman"/>
          <w:sz w:val="28"/>
          <w:szCs w:val="28"/>
        </w:rPr>
        <w:t>У больных МН с НС чаще, чем при других морфологических вариантах ГН, развиваются тромботические осложнения, в том числе тромбоз почечных вен (29%), тромбозы глубоких вен конечностей (17 %), легочные тромбоэмболии (17%).</w:t>
      </w:r>
    </w:p>
    <w:p w:rsidR="00603C52" w:rsidRDefault="00603C52" w:rsidP="00603C52">
      <w:pPr>
        <w:rPr>
          <w:rFonts w:ascii="Times New Roman" w:hAnsi="Times New Roman" w:cs="Times New Roman"/>
          <w:b/>
          <w:sz w:val="28"/>
          <w:szCs w:val="28"/>
        </w:rPr>
      </w:pPr>
      <w:r w:rsidRPr="00F1251F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F1251F">
        <w:rPr>
          <w:rFonts w:ascii="Times New Roman" w:hAnsi="Times New Roman" w:cs="Times New Roman"/>
          <w:sz w:val="28"/>
          <w:szCs w:val="28"/>
        </w:rPr>
        <w:t>Первоочередная задача обследования больного с впервые выявленной МН - исключить вторичные</w:t>
      </w:r>
      <w:r>
        <w:rPr>
          <w:rFonts w:ascii="Times New Roman" w:hAnsi="Times New Roman" w:cs="Times New Roman"/>
          <w:sz w:val="28"/>
          <w:szCs w:val="28"/>
        </w:rPr>
        <w:t xml:space="preserve"> причины заболевания</w:t>
      </w:r>
      <w:r w:rsidRPr="00F1251F">
        <w:rPr>
          <w:rFonts w:ascii="Times New Roman" w:hAnsi="Times New Roman" w:cs="Times New Roman"/>
          <w:sz w:val="28"/>
          <w:szCs w:val="28"/>
        </w:rPr>
        <w:t>. Необходим тщательный сбор анамнеза, комплексная оценка клинико-лабораторных данных.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F1251F">
        <w:rPr>
          <w:rFonts w:ascii="Times New Roman" w:hAnsi="Times New Roman" w:cs="Times New Roman"/>
          <w:sz w:val="28"/>
          <w:szCs w:val="28"/>
        </w:rPr>
        <w:t>Причины вторичной МН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C52" w:rsidRDefault="00603C52" w:rsidP="00603C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51F">
        <w:rPr>
          <w:rFonts w:ascii="Times New Roman" w:hAnsi="Times New Roman" w:cs="Times New Roman"/>
          <w:sz w:val="28"/>
          <w:szCs w:val="28"/>
        </w:rPr>
        <w:t>аутоиммунные заболевания (СКВ, РА, б-</w:t>
      </w:r>
      <w:proofErr w:type="spellStart"/>
      <w:r w:rsidRPr="00F1251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F1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1F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F1251F">
        <w:rPr>
          <w:rFonts w:ascii="Times New Roman" w:hAnsi="Times New Roman" w:cs="Times New Roman"/>
          <w:sz w:val="28"/>
          <w:szCs w:val="28"/>
        </w:rPr>
        <w:t>, б-</w:t>
      </w:r>
      <w:proofErr w:type="spellStart"/>
      <w:r w:rsidRPr="00F1251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F1251F">
        <w:rPr>
          <w:rFonts w:ascii="Times New Roman" w:hAnsi="Times New Roman" w:cs="Times New Roman"/>
          <w:sz w:val="28"/>
          <w:szCs w:val="28"/>
        </w:rPr>
        <w:t xml:space="preserve"> Крона, аутоиммунный </w:t>
      </w:r>
      <w:proofErr w:type="spellStart"/>
      <w:r w:rsidRPr="00F1251F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F1251F">
        <w:rPr>
          <w:rFonts w:ascii="Times New Roman" w:hAnsi="Times New Roman" w:cs="Times New Roman"/>
          <w:sz w:val="28"/>
          <w:szCs w:val="28"/>
        </w:rPr>
        <w:t xml:space="preserve"> т.п.)</w:t>
      </w:r>
    </w:p>
    <w:p w:rsidR="00603C52" w:rsidRDefault="00603C52" w:rsidP="00603C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(гепатиты, ВИЧ, малярия, сифилис и т.п.)</w:t>
      </w:r>
    </w:p>
    <w:p w:rsidR="00603C52" w:rsidRDefault="00603C52" w:rsidP="00603C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ЗНО (карциномы различных внутренних органов,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бластомы)</w:t>
      </w:r>
    </w:p>
    <w:p w:rsidR="00603C52" w:rsidRDefault="00603C52" w:rsidP="00603C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лекарства/токсины (з</w:t>
      </w:r>
      <w:r w:rsidRPr="006E3D49">
        <w:rPr>
          <w:rFonts w:ascii="Times New Roman" w:hAnsi="Times New Roman" w:cs="Times New Roman"/>
          <w:sz w:val="28"/>
          <w:szCs w:val="28"/>
        </w:rPr>
        <w:t xml:space="preserve">олото,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пеницилламины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буцилламин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препараты ртути,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пробенецид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триметадион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>, нестероидные противовоспалительные средства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3C52" w:rsidRDefault="00603C52" w:rsidP="00603C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заболевания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E3D49">
        <w:rPr>
          <w:rFonts w:ascii="Times New Roman" w:hAnsi="Times New Roman" w:cs="Times New Roman"/>
          <w:sz w:val="28"/>
          <w:szCs w:val="28"/>
        </w:rPr>
        <w:t>аркоидоз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серповидно-клеточная анемия,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>, дефицит α1-антитрипсина, болезнь Вебера-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первичный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биллиарный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цирроз, системный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мастоцитоз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Гийена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>-Баре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sz w:val="28"/>
          <w:szCs w:val="28"/>
        </w:rPr>
        <w:t xml:space="preserve">Больным МН, относящимся к старшей возрастной группе (особенно старше 65 лет), должен быть проведен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онкопоиск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с целью исключения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паранеопластического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характера нефропатии.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sz w:val="28"/>
          <w:szCs w:val="28"/>
        </w:rPr>
        <w:t>Морфологические критерии МН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i/>
          <w:sz w:val="28"/>
          <w:szCs w:val="28"/>
        </w:rPr>
        <w:t>Общие признаки:</w:t>
      </w:r>
      <w:r w:rsidRPr="006E3D49">
        <w:rPr>
          <w:rFonts w:ascii="Times New Roman" w:hAnsi="Times New Roman" w:cs="Times New Roman"/>
          <w:sz w:val="28"/>
          <w:szCs w:val="28"/>
        </w:rPr>
        <w:t xml:space="preserve"> На светооптическом уровне - изменение капиллярной стенки за счет утолщения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гломерулярной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базальной мембраны, отсутствие клеточной пролиферации, при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иммуногистохимическом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исследовании - </w:t>
      </w:r>
      <w:r w:rsidRPr="006E3D49">
        <w:rPr>
          <w:rFonts w:ascii="Times New Roman" w:hAnsi="Times New Roman" w:cs="Times New Roman"/>
          <w:sz w:val="28"/>
          <w:szCs w:val="28"/>
        </w:rPr>
        <w:lastRenderedPageBreak/>
        <w:t xml:space="preserve">фиксация разных классов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и компонентов комплемента (С3,С5в-9), при электронной микроскопии – субэпителиальные депозиты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52" w:rsidRDefault="00603C52" w:rsidP="00603C5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3D49">
        <w:rPr>
          <w:rFonts w:ascii="Times New Roman" w:hAnsi="Times New Roman" w:cs="Times New Roman"/>
          <w:i/>
          <w:sz w:val="28"/>
          <w:szCs w:val="28"/>
        </w:rPr>
        <w:t>Cтадии</w:t>
      </w:r>
      <w:proofErr w:type="spellEnd"/>
      <w:r w:rsidRPr="006E3D49">
        <w:rPr>
          <w:rFonts w:ascii="Times New Roman" w:hAnsi="Times New Roman" w:cs="Times New Roman"/>
          <w:i/>
          <w:sz w:val="28"/>
          <w:szCs w:val="28"/>
        </w:rPr>
        <w:t xml:space="preserve"> МН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E3D49">
        <w:rPr>
          <w:rFonts w:ascii="Times New Roman" w:hAnsi="Times New Roman" w:cs="Times New Roman"/>
          <w:sz w:val="28"/>
          <w:szCs w:val="28"/>
        </w:rPr>
        <w:t xml:space="preserve"> На первой стадии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светооптически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базальная мембрана не изменена, а при электронной микроскопии на ее эпителиальной стороне выявляют гранулы электронно-плотного материала (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иммуногистохимически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ему соответствуют отложения иммуноглобулинов и комплемента). Изменения очаговые, сегментарные.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sz w:val="28"/>
          <w:szCs w:val="28"/>
        </w:rPr>
        <w:t xml:space="preserve">- На второй стадии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светооптически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находят утолщение стенок капилляров, при серебрении тонких срезов – «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пунктирность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шипики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» на эпителиальной стороне мембраны. Электронно-микроскопически выявляют диффузно распределенные по базальной мембране всех капилляров субэпителиальные гранулы электронно- плотного материала.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sz w:val="28"/>
          <w:szCs w:val="28"/>
        </w:rPr>
        <w:t xml:space="preserve">- Третья стадия МН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светооптически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характеризуется выраженным диффузным утолщением и неравномерным окрашиванием стенок капилляров клубочка.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49">
        <w:rPr>
          <w:rFonts w:ascii="Times New Roman" w:hAnsi="Times New Roman" w:cs="Times New Roman"/>
          <w:sz w:val="28"/>
          <w:szCs w:val="28"/>
        </w:rPr>
        <w:t xml:space="preserve">электронной микроскопии выявляют замурованные веществом базальной мембраны отложения, имеющие зернистую структуру и меньшую электронную плотность, чем в первых двух стадиях.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sz w:val="28"/>
          <w:szCs w:val="28"/>
        </w:rPr>
        <w:t xml:space="preserve">- В четвертой стадии базальная мембрана неравномерной толщины, просветы капилляров сужены. При электронной микроскопии в резко утолщенной базальной мембране обнаруживают полости с остатками бывших там ранее отложений электронно-плотного материала.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Иммунофлюоресценция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в этой стадии, как правило, дает отрицательные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52" w:rsidRDefault="00603C52" w:rsidP="00603C52">
      <w:pPr>
        <w:rPr>
          <w:rFonts w:ascii="Times New Roman" w:hAnsi="Times New Roman" w:cs="Times New Roman"/>
          <w:b/>
          <w:sz w:val="28"/>
          <w:szCs w:val="28"/>
        </w:rPr>
      </w:pPr>
      <w:r w:rsidRPr="006E3D49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6E3D49">
        <w:rPr>
          <w:rFonts w:ascii="Times New Roman" w:hAnsi="Times New Roman" w:cs="Times New Roman"/>
          <w:sz w:val="28"/>
          <w:szCs w:val="28"/>
        </w:rPr>
        <w:t xml:space="preserve">Примерно у 20 % пациентов с идиопатической МН развиваются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полныеспонтанные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ремиссии НС (протеинурия &lt;0,3г в сутки, подтвержденная дважды с интервалом исследования в 1 неделю, при нормальном уровне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альбуминасыворотки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крови), у 15-20% - частичные спонтанные ремиссии НС (ПУ &lt;3,5г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всутки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или снижение ПУ ≥50% от исходно высокого уровня,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подтвержденныедважды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с интервалом исследования в 1 неделю,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сопровождающиесяулучшением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или нормализацией показателя альбумина сыворотки крови).Около 15-30% больных имеют один или более рецидивов НС, у 50%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больныхнаблюдается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49">
        <w:rPr>
          <w:rFonts w:ascii="Times New Roman" w:hAnsi="Times New Roman" w:cs="Times New Roman"/>
          <w:sz w:val="28"/>
          <w:szCs w:val="28"/>
        </w:rPr>
        <w:t>персистирующий</w:t>
      </w:r>
      <w:proofErr w:type="spellEnd"/>
      <w:r w:rsidRPr="006E3D49">
        <w:rPr>
          <w:rFonts w:ascii="Times New Roman" w:hAnsi="Times New Roman" w:cs="Times New Roman"/>
          <w:sz w:val="28"/>
          <w:szCs w:val="28"/>
        </w:rPr>
        <w:t xml:space="preserve"> 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6">
        <w:rPr>
          <w:rFonts w:ascii="Times New Roman" w:hAnsi="Times New Roman" w:cs="Times New Roman"/>
          <w:sz w:val="28"/>
          <w:szCs w:val="28"/>
        </w:rPr>
        <w:t>Спонтанные ремиссии могут продолжаться 18-24 месяца, но в большинстве случаев они крайне нестабильны.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3656">
        <w:rPr>
          <w:rFonts w:ascii="Times New Roman" w:hAnsi="Times New Roman" w:cs="Times New Roman"/>
          <w:sz w:val="28"/>
          <w:szCs w:val="28"/>
          <w:u w:val="single"/>
        </w:rPr>
        <w:lastRenderedPageBreak/>
        <w:t>Лечение больных без НС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Больным МН без НС с нормальной функцией почек не целесообразно проведение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терапии, так как риск развития ПН у них минимален и они не по</w:t>
      </w:r>
      <w:r>
        <w:rPr>
          <w:rFonts w:ascii="Times New Roman" w:hAnsi="Times New Roman" w:cs="Times New Roman"/>
          <w:sz w:val="28"/>
          <w:szCs w:val="28"/>
        </w:rPr>
        <w:t xml:space="preserve">двержены опасным проявлениям НС. </w:t>
      </w:r>
      <w:r w:rsidRPr="00EB3656">
        <w:rPr>
          <w:rFonts w:ascii="Times New Roman" w:hAnsi="Times New Roman" w:cs="Times New Roman"/>
          <w:sz w:val="28"/>
          <w:szCs w:val="28"/>
        </w:rPr>
        <w:t xml:space="preserve">Пациенты должны находиться под регулярным наблюдением нефролога для своевременного выявления артериальной гипертензии, роста ПУ,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. При ПУ &gt; 0,5 г в сутки назначаются ингибиторы АПФ (и-АПФ) или блокаторы рецепторов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II (БРА) как с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антипротеинурической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целью, так и для замедления развития фиброза в почках.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У пациентов с МН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дислипидемией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проводится коррекция нарушений липидного обмена согласно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м рекомендациям для больных ХБП.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Пациентам с артериальной гипертонией показано своевременное лечение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антигипертензивными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препаратами, с позиций нефро-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кардиопротекции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предпочтительны и-АПФ или БРА.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В связи с возможностью развития при идиопатической МН спонтанных ремиссий (30-35% случаев), у пациентов с НС, у которых не наблюдаются быстрое ухудшение функции почек и осложнения НС, оправдана попытка отсрочить начало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терапии как минимум на 6 месяцев с назначением препаратов, блокирующих РААС (и-АПФ, БРА).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Нефропротективная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терапия без назначения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иммуносупрессантов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при идиопатической МН с НС может быть более 6 месяцев при четкой тенденции к снижению ПУ, стабильной функции почек, отсутствии осложнений НС.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Инициальную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терапию рекомендуют только больным МН с НС при наличии как минимум одного из следующих условий: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а. экскреция белка превышает 4 г в сутки у взрослых (более 2,5 г/л в сутки у детей), сохраняется на уровне &gt;50% от исходного и не имеет тенденции к снижению на фоне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антипротеинурической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терапии в течение периода наблю</w:t>
      </w:r>
      <w:r>
        <w:rPr>
          <w:rFonts w:ascii="Times New Roman" w:hAnsi="Times New Roman" w:cs="Times New Roman"/>
          <w:sz w:val="28"/>
          <w:szCs w:val="28"/>
        </w:rPr>
        <w:t>дения как минимум 6 месяцев</w:t>
      </w:r>
      <w:r w:rsidRPr="00EB3656">
        <w:rPr>
          <w:rFonts w:ascii="Times New Roman" w:hAnsi="Times New Roman" w:cs="Times New Roman"/>
          <w:sz w:val="28"/>
          <w:szCs w:val="28"/>
        </w:rPr>
        <w:t>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в. имеются тяжелые,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инвалидизирующие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жизнеугрожающие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симптомы, связанные с НС (1С) 7.4.2.с.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сыворотки повышается на 30% или более в течение 6-12 месяцев от момента постановки диагноза (но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рСКФ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не &lt; 25-30 мл/мин/1,73 м 2 ), и эти изменения не могут быть </w:t>
      </w:r>
      <w:r>
        <w:rPr>
          <w:rFonts w:ascii="Times New Roman" w:hAnsi="Times New Roman" w:cs="Times New Roman"/>
          <w:sz w:val="28"/>
          <w:szCs w:val="28"/>
        </w:rPr>
        <w:t>объяснены другими осложнениями.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lastRenderedPageBreak/>
        <w:t xml:space="preserve">Позднее начало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терапии, когда развилась ПН, и имеются выраженные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тубулоинтерстициальные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изменения в ткани почки, малоэффективно. Кроме того, у больных с ПН выше риск осложнений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Иммуносупрессивная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терапия не применяется у больных МН: со стабильным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креатинином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&gt; 3,5 мг/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(&gt; 320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/л) (или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рСКФ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&lt; 30 мл/мин/1,73 м 2 ) и уменьшением размеров почек по данным УЗИ (длина почки &lt; 8 см) или у пациентов с тяжелыми или потенциально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инфекциями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52" w:rsidRDefault="00603C52" w:rsidP="00603C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656">
        <w:rPr>
          <w:rFonts w:ascii="Times New Roman" w:hAnsi="Times New Roman" w:cs="Times New Roman"/>
          <w:b/>
          <w:sz w:val="28"/>
          <w:szCs w:val="28"/>
        </w:rPr>
        <w:t>Иммуносупрессивная</w:t>
      </w:r>
      <w:proofErr w:type="spellEnd"/>
      <w:r w:rsidRPr="00EB3656">
        <w:rPr>
          <w:rFonts w:ascii="Times New Roman" w:hAnsi="Times New Roman" w:cs="Times New Roman"/>
          <w:b/>
          <w:sz w:val="28"/>
          <w:szCs w:val="28"/>
        </w:rPr>
        <w:t xml:space="preserve"> терапия больных МН с НС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3656">
        <w:rPr>
          <w:rFonts w:ascii="Times New Roman" w:hAnsi="Times New Roman" w:cs="Times New Roman"/>
          <w:sz w:val="28"/>
          <w:szCs w:val="28"/>
          <w:u w:val="single"/>
        </w:rPr>
        <w:t xml:space="preserve">Инициальная </w:t>
      </w:r>
      <w:proofErr w:type="spellStart"/>
      <w:r w:rsidRPr="00EB3656">
        <w:rPr>
          <w:rFonts w:ascii="Times New Roman" w:hAnsi="Times New Roman" w:cs="Times New Roman"/>
          <w:sz w:val="28"/>
          <w:szCs w:val="28"/>
          <w:u w:val="single"/>
        </w:rPr>
        <w:t>иммуносупрессивная</w:t>
      </w:r>
      <w:proofErr w:type="spellEnd"/>
      <w:r w:rsidRPr="00EB3656">
        <w:rPr>
          <w:rFonts w:ascii="Times New Roman" w:hAnsi="Times New Roman" w:cs="Times New Roman"/>
          <w:sz w:val="28"/>
          <w:szCs w:val="28"/>
          <w:u w:val="single"/>
        </w:rPr>
        <w:t xml:space="preserve"> терапия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инциальной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терапии МН рекомендуется 6-месячный курс с чередованием циклов кортикостероидов внутрь и в/в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алкилирующих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препаратов (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(ЦФА) или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хлорамбуцил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>).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Так как ЦФА эквивалентен по эффективности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хлорамбуцилу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, но имеет меньше побочных реакций, то для инициальной терапии предпочтительнее ЦФА.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Дозу ЦФА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хлорамбуцила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модифицируют в соответствии с возрастом больного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рСКФ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>.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3656">
        <w:rPr>
          <w:rFonts w:ascii="Times New Roman" w:hAnsi="Times New Roman" w:cs="Times New Roman"/>
          <w:sz w:val="28"/>
          <w:szCs w:val="28"/>
          <w:u w:val="single"/>
        </w:rPr>
        <w:t xml:space="preserve">Схема </w:t>
      </w:r>
      <w:proofErr w:type="spellStart"/>
      <w:r w:rsidRPr="00EB3656">
        <w:rPr>
          <w:rFonts w:ascii="Times New Roman" w:hAnsi="Times New Roman" w:cs="Times New Roman"/>
          <w:sz w:val="28"/>
          <w:szCs w:val="28"/>
          <w:u w:val="single"/>
        </w:rPr>
        <w:t>Понтичелли</w:t>
      </w:r>
      <w:proofErr w:type="spellEnd"/>
      <w:r w:rsidRPr="00EB36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>Месяц 1: в/в метил-преднизолон (МП) (1 г) ежедне</w:t>
      </w:r>
      <w:r>
        <w:rPr>
          <w:rFonts w:ascii="Times New Roman" w:hAnsi="Times New Roman" w:cs="Times New Roman"/>
          <w:sz w:val="28"/>
          <w:szCs w:val="28"/>
        </w:rPr>
        <w:t>вно трижды затем внутрь МП (0,5</w:t>
      </w:r>
      <w:r w:rsidRPr="00EB3656">
        <w:rPr>
          <w:rFonts w:ascii="Times New Roman" w:hAnsi="Times New Roman" w:cs="Times New Roman"/>
          <w:sz w:val="28"/>
          <w:szCs w:val="28"/>
        </w:rPr>
        <w:t>мг/кг/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>) в течение 27 дней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>Месяц 2: ЦФА внутрь (2,0 мг/кг/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cут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хлорамбуцил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внутрь (0,15-0,2 мг/кг/</w:t>
      </w:r>
      <w:proofErr w:type="spellStart"/>
      <w:r>
        <w:rPr>
          <w:rFonts w:ascii="Times New Roman" w:hAnsi="Times New Roman" w:cs="Times New Roman"/>
          <w:sz w:val="28"/>
          <w:szCs w:val="28"/>
        </w:rPr>
        <w:t>cут</w:t>
      </w:r>
      <w:proofErr w:type="spellEnd"/>
      <w:r>
        <w:rPr>
          <w:rFonts w:ascii="Times New Roman" w:hAnsi="Times New Roman" w:cs="Times New Roman"/>
          <w:sz w:val="28"/>
          <w:szCs w:val="28"/>
        </w:rPr>
        <w:t>) 30</w:t>
      </w:r>
      <w:r w:rsidRPr="00EB3656">
        <w:rPr>
          <w:rFonts w:ascii="Times New Roman" w:hAnsi="Times New Roman" w:cs="Times New Roman"/>
          <w:sz w:val="28"/>
          <w:szCs w:val="28"/>
        </w:rPr>
        <w:t>дней *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>Месяц 3: Повторить месяц 1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>Месяц 4: Повторить месяц 2</w:t>
      </w:r>
    </w:p>
    <w:p w:rsidR="00603C52" w:rsidRPr="00EB3656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>Месяц 5: Повторить месяц 1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>Месяц 6: Повторить месяц 2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t xml:space="preserve">Безуспешность лечения констатируют только при отсутствии достижения ремиссии минимум после 6 месяцев указанной терапии, если не пришлось его прекратить по причине резкого снижения функции почек или развития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осложнений НС.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EB3656">
        <w:rPr>
          <w:rFonts w:ascii="Times New Roman" w:hAnsi="Times New Roman" w:cs="Times New Roman"/>
          <w:sz w:val="28"/>
          <w:szCs w:val="28"/>
        </w:rPr>
        <w:lastRenderedPageBreak/>
        <w:t xml:space="preserve">При быстром снижении функции почек (удвоение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сыворотки в течение 1-2 месяцев наблюдения) при отсутствии массивной ПУ (&gt;15 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) показана повторная биопсия почки для уточнения причины нарастания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3656">
        <w:rPr>
          <w:rFonts w:ascii="Times New Roman" w:hAnsi="Times New Roman" w:cs="Times New Roman"/>
          <w:sz w:val="28"/>
          <w:szCs w:val="28"/>
        </w:rPr>
        <w:t xml:space="preserve">льтернативой преднизолону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алкилирующим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агентам для инициальной терапии МН являются ингибиторы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кальцинейрина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), помимо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иммуносупрессорного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действия на уровне T- 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Bклеток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, оказывает непосредственное воздействие на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подоциты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. Он блокирует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кальцинейрин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-опосредованное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дефосфориллирование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синаптоподина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(защищает его от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), стабилизируя таким образом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актиновый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подоцита</w:t>
      </w:r>
      <w:proofErr w:type="spellEnd"/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для инициальной терапии МН минимум 6 месяцев у больных с НС, отвечающим критериям проведения инициальной терапии (см. выше), которые имеют противопоказания к применению преднизолона/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алкилирующих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препаратов (тяжелый диабет, психические расстройства, остеопороз, нарушение репродуктивной функции) или отказываются от их циклического приема.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>: 3,5-5,0 мг/кг/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внутрь в два приема в равных дозах с интервалом в 12 часов, в комбинации с преднизолоном 0,15 мг/кг/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в течение 6 месяцев.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>: 0,05-0,075 мг/кг/</w:t>
      </w:r>
      <w:proofErr w:type="spellStart"/>
      <w:r w:rsidRPr="00EB36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B3656">
        <w:rPr>
          <w:rFonts w:ascii="Times New Roman" w:hAnsi="Times New Roman" w:cs="Times New Roman"/>
          <w:sz w:val="28"/>
          <w:szCs w:val="28"/>
        </w:rPr>
        <w:t xml:space="preserve"> в два приема в равных дозах с интервалом в 12 часов без преднизолона в течение 6 -12 месяцев.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Терапию данными препаратами начинать с наименьшей рекомендованной дозы и повышать ее постепенно во избежание острой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. Необходимо регулярно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концентрацию препаратов в крови в период инициальной терапии, а также при выявлении необъяснимого повышения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крови (&gt;20%) в любом периоде лечения.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У пациентов, которые не достигли полной или частичной ремиссии в течение 6 месяцев, предлагается отменять ингибиторы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кальцинейрин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Предлагается снижать дозу ингибиторов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кальцинейрина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с интервалами 4-8 недель до 50% от начальной дозы, если ремиссия сохраняется и нет признаков токсичности, и продолжать такое лечение как минимум 12 месяцев.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>Для инициальной терапии при идиопатической МН 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кортикостероидами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lastRenderedPageBreak/>
        <w:t xml:space="preserve">Для инициальной терапии МН предлагается не применять: </w:t>
      </w:r>
      <w:r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микофеноловой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3749">
        <w:rPr>
          <w:rFonts w:ascii="Times New Roman" w:hAnsi="Times New Roman" w:cs="Times New Roman"/>
          <w:sz w:val="28"/>
          <w:szCs w:val="28"/>
          <w:u w:val="single"/>
        </w:rPr>
        <w:t>Терапия резистентных форм</w:t>
      </w:r>
    </w:p>
    <w:p w:rsidR="00603C52" w:rsidRPr="00043749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Для лечения идиопатической МН, резистентной к терапии преднизолоном и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алкилирующими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препаратами, предлагается применять ингибиторы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кальцинейрина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52" w:rsidRPr="00043749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Лечение пациентов с МН, резистентной к ингибиторам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кальцинейрина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, предлагается проводить с использованием преднизолона/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алкилирующих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препаратов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Для лечения МН, резистентной к терапии преднизолоном и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алкилирующими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препаратами, а также к ингибиторам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кальцинейрина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, возможно применение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ритуксимаба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>, однако доказательная база нуждается в усилении.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3749">
        <w:rPr>
          <w:rFonts w:ascii="Times New Roman" w:hAnsi="Times New Roman" w:cs="Times New Roman"/>
          <w:sz w:val="28"/>
          <w:szCs w:val="28"/>
          <w:u w:val="single"/>
        </w:rPr>
        <w:t>Терапия рецидивов НС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Лечение рецидивов НС у больных с МН предлагается проводить повторными курсами тех же препаратов, которые ранее вызывали ремиссию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>В тех случаях, когда в качестве инициальной терапии использовались циклические 6-месячные курсы кортикостероидов/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алкилирующих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препаратов, предлагается повторять эту схему для лечения рецидивов не более одного раза </w:t>
      </w:r>
    </w:p>
    <w:p w:rsidR="00603C5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 xml:space="preserve">При противопоказаниях к активной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терапии или при ее неэффективности целесообразно проводить лечение и-АПФ или БРА,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гиполипидемическими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препаратами </w:t>
      </w:r>
    </w:p>
    <w:p w:rsidR="00603C52" w:rsidRPr="006E36A2" w:rsidRDefault="00603C52" w:rsidP="00603C52">
      <w:pPr>
        <w:rPr>
          <w:rFonts w:ascii="Times New Roman" w:hAnsi="Times New Roman" w:cs="Times New Roman"/>
          <w:sz w:val="28"/>
          <w:szCs w:val="28"/>
        </w:rPr>
      </w:pPr>
      <w:r w:rsidRPr="00043749">
        <w:rPr>
          <w:rFonts w:ascii="Times New Roman" w:hAnsi="Times New Roman" w:cs="Times New Roman"/>
          <w:sz w:val="28"/>
          <w:szCs w:val="28"/>
        </w:rPr>
        <w:t>Больным МН с НС при снижении сывороточного альбумина &lt; 2,5 г/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043749">
        <w:rPr>
          <w:rFonts w:ascii="Times New Roman" w:hAnsi="Times New Roman" w:cs="Times New Roman"/>
          <w:sz w:val="28"/>
          <w:szCs w:val="28"/>
        </w:rPr>
        <w:t xml:space="preserve"> и при наличии дополнительных факторов риска тромбозов (иммобилизация, обезвоживание, интеркуррентные инфекции, хирургические вмешательства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749">
        <w:rPr>
          <w:rFonts w:ascii="Times New Roman" w:hAnsi="Times New Roman" w:cs="Times New Roman"/>
          <w:sz w:val="28"/>
          <w:szCs w:val="28"/>
        </w:rPr>
        <w:t xml:space="preserve">предлагается профилактическая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антикоагул</w:t>
      </w:r>
      <w:r>
        <w:rPr>
          <w:rFonts w:ascii="Times New Roman" w:hAnsi="Times New Roman" w:cs="Times New Roman"/>
          <w:sz w:val="28"/>
          <w:szCs w:val="28"/>
        </w:rPr>
        <w:t>янтная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с использованием </w:t>
      </w:r>
      <w:proofErr w:type="spellStart"/>
      <w:r w:rsidRPr="00043749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EDC" w:rsidRPr="00603C52" w:rsidRDefault="00603C52" w:rsidP="00603C52"/>
    <w:sectPr w:rsidR="000C1EDC" w:rsidRPr="0060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5A7"/>
    <w:multiLevelType w:val="hybridMultilevel"/>
    <w:tmpl w:val="EA72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B"/>
    <w:rsid w:val="000D1B54"/>
    <w:rsid w:val="00180AB0"/>
    <w:rsid w:val="00603C52"/>
    <w:rsid w:val="009170A9"/>
    <w:rsid w:val="00D26A9B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6CE3-085E-4F88-ADB7-CB7CA2D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96"/>
    <w:rPr>
      <w:b/>
      <w:bCs/>
    </w:rPr>
  </w:style>
  <w:style w:type="character" w:styleId="a5">
    <w:name w:val="Emphasis"/>
    <w:basedOn w:val="a0"/>
    <w:uiPriority w:val="20"/>
    <w:qFormat/>
    <w:rsid w:val="00EA5996"/>
    <w:rPr>
      <w:i/>
      <w:iCs/>
    </w:rPr>
  </w:style>
  <w:style w:type="paragraph" w:styleId="a6">
    <w:name w:val="List Paragraph"/>
    <w:basedOn w:val="a"/>
    <w:uiPriority w:val="34"/>
    <w:qFormat/>
    <w:rsid w:val="006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10951</Characters>
  <Application>Microsoft Office Word</Application>
  <DocSecurity>0</DocSecurity>
  <Lines>91</Lines>
  <Paragraphs>25</Paragraphs>
  <ScaleCrop>false</ScaleCrop>
  <Company>diakov.net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Владислав Васильевич</dc:creator>
  <cp:keywords/>
  <dc:description/>
  <cp:lastModifiedBy>Галанин Владислав Васильевич</cp:lastModifiedBy>
  <cp:revision>4</cp:revision>
  <dcterms:created xsi:type="dcterms:W3CDTF">2020-05-01T08:12:00Z</dcterms:created>
  <dcterms:modified xsi:type="dcterms:W3CDTF">2020-05-01T08:16:00Z</dcterms:modified>
</cp:coreProperties>
</file>