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81FD" w14:textId="77777777" w:rsidR="00077984" w:rsidRPr="001F70A7" w:rsidRDefault="00077984" w:rsidP="001F70A7">
      <w:pPr>
        <w:jc w:val="center"/>
        <w:rPr>
          <w:rFonts w:ascii="Times New Roman" w:hAnsi="Times New Roman" w:cs="Times New Roman"/>
        </w:rPr>
      </w:pPr>
    </w:p>
    <w:p w14:paraId="486F9476" w14:textId="77777777" w:rsidR="00077984" w:rsidRPr="001F70A7" w:rsidRDefault="00077984" w:rsidP="001F70A7">
      <w:pPr>
        <w:jc w:val="center"/>
        <w:rPr>
          <w:rFonts w:ascii="Times New Roman" w:hAnsi="Times New Roman" w:cs="Times New Roman"/>
          <w:sz w:val="24"/>
          <w:szCs w:val="24"/>
        </w:rPr>
      </w:pPr>
      <w:r w:rsidRPr="001F70A7">
        <w:rPr>
          <w:rFonts w:ascii="Times New Roman" w:hAnsi="Times New Roman" w:cs="Times New Roman"/>
          <w:sz w:val="24"/>
          <w:szCs w:val="24"/>
        </w:rPr>
        <w:t xml:space="preserve">ФГБОУ ВО "Красноярский государственный медицинский университет имени профессора </w:t>
      </w:r>
      <w:proofErr w:type="spellStart"/>
      <w:r w:rsidRPr="001F70A7">
        <w:rPr>
          <w:rFonts w:ascii="Times New Roman" w:hAnsi="Times New Roman" w:cs="Times New Roman"/>
          <w:sz w:val="24"/>
          <w:szCs w:val="24"/>
        </w:rPr>
        <w:t>В.Ф.Войно</w:t>
      </w:r>
      <w:proofErr w:type="spellEnd"/>
      <w:r w:rsidRPr="001F70A7">
        <w:rPr>
          <w:rFonts w:ascii="Times New Roman" w:hAnsi="Times New Roman" w:cs="Times New Roman"/>
          <w:sz w:val="24"/>
          <w:szCs w:val="24"/>
        </w:rPr>
        <w:t>-Ясенецкого" Министерства здравоохранения Российской Федерации</w:t>
      </w:r>
    </w:p>
    <w:p w14:paraId="7B9F4CA1" w14:textId="77777777" w:rsidR="00077984" w:rsidRPr="001F70A7" w:rsidRDefault="00077984" w:rsidP="001F70A7">
      <w:pPr>
        <w:jc w:val="center"/>
        <w:rPr>
          <w:rFonts w:ascii="Times New Roman" w:hAnsi="Times New Roman" w:cs="Times New Roman"/>
          <w:sz w:val="24"/>
          <w:szCs w:val="24"/>
        </w:rPr>
      </w:pPr>
      <w:r w:rsidRPr="001F70A7">
        <w:rPr>
          <w:rFonts w:ascii="Times New Roman" w:hAnsi="Times New Roman" w:cs="Times New Roman"/>
          <w:sz w:val="24"/>
          <w:szCs w:val="24"/>
        </w:rPr>
        <w:t>Кафедра анестезиологии и реаниматологии ИПО</w:t>
      </w:r>
    </w:p>
    <w:p w14:paraId="294BAD8F" w14:textId="77777777" w:rsidR="00077984" w:rsidRPr="001F70A7" w:rsidRDefault="00077984" w:rsidP="001F70A7">
      <w:pPr>
        <w:jc w:val="center"/>
        <w:rPr>
          <w:rFonts w:ascii="Times New Roman" w:hAnsi="Times New Roman" w:cs="Times New Roman"/>
        </w:rPr>
      </w:pPr>
    </w:p>
    <w:p w14:paraId="574DFE2C" w14:textId="77777777" w:rsidR="00077984" w:rsidRPr="001F70A7" w:rsidRDefault="00077984" w:rsidP="001F70A7">
      <w:pPr>
        <w:jc w:val="center"/>
        <w:rPr>
          <w:rFonts w:ascii="Times New Roman" w:hAnsi="Times New Roman" w:cs="Times New Roman"/>
        </w:rPr>
      </w:pPr>
    </w:p>
    <w:p w14:paraId="661CB2CD" w14:textId="77777777" w:rsidR="00077984" w:rsidRPr="001F70A7" w:rsidRDefault="00077984" w:rsidP="001F70A7">
      <w:pPr>
        <w:jc w:val="center"/>
        <w:rPr>
          <w:rFonts w:ascii="Times New Roman" w:hAnsi="Times New Roman" w:cs="Times New Roman"/>
        </w:rPr>
      </w:pPr>
    </w:p>
    <w:p w14:paraId="760453FC" w14:textId="77777777" w:rsidR="00077984" w:rsidRPr="001F70A7" w:rsidRDefault="00077984" w:rsidP="001F70A7">
      <w:pPr>
        <w:jc w:val="center"/>
        <w:rPr>
          <w:rFonts w:ascii="Times New Roman" w:hAnsi="Times New Roman" w:cs="Times New Roman"/>
        </w:rPr>
      </w:pPr>
    </w:p>
    <w:p w14:paraId="1F16F1DF" w14:textId="77777777" w:rsidR="00077984" w:rsidRPr="001F70A7" w:rsidRDefault="00077984" w:rsidP="001F70A7">
      <w:pPr>
        <w:jc w:val="center"/>
        <w:rPr>
          <w:rFonts w:ascii="Times New Roman" w:hAnsi="Times New Roman" w:cs="Times New Roman"/>
        </w:rPr>
      </w:pPr>
    </w:p>
    <w:p w14:paraId="4E49AD49" w14:textId="77777777" w:rsidR="00077984" w:rsidRPr="001F70A7" w:rsidRDefault="00077984" w:rsidP="001F70A7">
      <w:pPr>
        <w:jc w:val="center"/>
        <w:rPr>
          <w:rFonts w:ascii="Times New Roman" w:hAnsi="Times New Roman" w:cs="Times New Roman"/>
        </w:rPr>
      </w:pPr>
    </w:p>
    <w:p w14:paraId="7B89A8FA" w14:textId="77777777" w:rsidR="00077984" w:rsidRPr="001F70A7" w:rsidRDefault="00E660F6" w:rsidP="001F70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0A7">
        <w:rPr>
          <w:rFonts w:ascii="Times New Roman" w:hAnsi="Times New Roman" w:cs="Times New Roman"/>
          <w:b/>
          <w:sz w:val="24"/>
          <w:szCs w:val="24"/>
        </w:rPr>
        <w:t>Реферат</w:t>
      </w:r>
    </w:p>
    <w:p w14:paraId="6B246864" w14:textId="77777777" w:rsidR="00077984" w:rsidRPr="001F70A7" w:rsidRDefault="00077984" w:rsidP="001F70A7">
      <w:pPr>
        <w:jc w:val="center"/>
        <w:rPr>
          <w:rFonts w:ascii="Times New Roman" w:hAnsi="Times New Roman" w:cs="Times New Roman"/>
        </w:rPr>
      </w:pPr>
    </w:p>
    <w:p w14:paraId="6EC5C1FB" w14:textId="77777777" w:rsidR="00C6751B" w:rsidRDefault="00003BEE" w:rsidP="00C675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Анестезия при операции кесарево сечение</w:t>
      </w:r>
      <w:r w:rsidR="00F50319">
        <w:rPr>
          <w:rFonts w:ascii="Times New Roman" w:hAnsi="Times New Roman" w:cs="Times New Roman"/>
          <w:sz w:val="24"/>
          <w:szCs w:val="24"/>
        </w:rPr>
        <w:t>.</w:t>
      </w:r>
    </w:p>
    <w:p w14:paraId="33AFAB8D" w14:textId="77777777" w:rsidR="00077984" w:rsidRPr="001F70A7" w:rsidRDefault="00077984" w:rsidP="001F70A7">
      <w:pPr>
        <w:jc w:val="center"/>
        <w:rPr>
          <w:rFonts w:ascii="Times New Roman" w:hAnsi="Times New Roman" w:cs="Times New Roman"/>
        </w:rPr>
      </w:pPr>
    </w:p>
    <w:p w14:paraId="75551351" w14:textId="77777777" w:rsidR="00077984" w:rsidRPr="001F70A7" w:rsidRDefault="00077984" w:rsidP="001F70A7">
      <w:pPr>
        <w:jc w:val="center"/>
        <w:rPr>
          <w:rFonts w:ascii="Times New Roman" w:hAnsi="Times New Roman" w:cs="Times New Roman"/>
        </w:rPr>
      </w:pPr>
    </w:p>
    <w:p w14:paraId="5BD2F51F" w14:textId="77777777" w:rsidR="00077984" w:rsidRPr="001F70A7" w:rsidRDefault="00077984" w:rsidP="001F70A7">
      <w:pPr>
        <w:jc w:val="center"/>
        <w:rPr>
          <w:rFonts w:ascii="Times New Roman" w:hAnsi="Times New Roman" w:cs="Times New Roman"/>
        </w:rPr>
      </w:pPr>
    </w:p>
    <w:p w14:paraId="47129947" w14:textId="77777777" w:rsidR="00077984" w:rsidRPr="001F70A7" w:rsidRDefault="00077984" w:rsidP="001F70A7">
      <w:pPr>
        <w:jc w:val="center"/>
        <w:rPr>
          <w:rFonts w:ascii="Times New Roman" w:hAnsi="Times New Roman" w:cs="Times New Roman"/>
        </w:rPr>
      </w:pPr>
    </w:p>
    <w:p w14:paraId="2F8F0BAA" w14:textId="77777777" w:rsidR="00077984" w:rsidRPr="001F70A7" w:rsidRDefault="00077984" w:rsidP="001F70A7">
      <w:pPr>
        <w:jc w:val="center"/>
        <w:rPr>
          <w:rFonts w:ascii="Times New Roman" w:hAnsi="Times New Roman" w:cs="Times New Roman"/>
        </w:rPr>
      </w:pPr>
    </w:p>
    <w:p w14:paraId="1DBF4E8E" w14:textId="77777777" w:rsidR="00077984" w:rsidRPr="001F70A7" w:rsidRDefault="00077984" w:rsidP="001F70A7">
      <w:pPr>
        <w:jc w:val="center"/>
        <w:rPr>
          <w:rFonts w:ascii="Times New Roman" w:hAnsi="Times New Roman" w:cs="Times New Roman"/>
        </w:rPr>
      </w:pPr>
    </w:p>
    <w:p w14:paraId="4F35503D" w14:textId="77777777" w:rsidR="00077984" w:rsidRPr="001F70A7" w:rsidRDefault="00077984" w:rsidP="001F70A7">
      <w:pPr>
        <w:jc w:val="center"/>
        <w:rPr>
          <w:rFonts w:ascii="Times New Roman" w:hAnsi="Times New Roman" w:cs="Times New Roman"/>
        </w:rPr>
      </w:pPr>
    </w:p>
    <w:p w14:paraId="4B5405E8" w14:textId="77777777" w:rsidR="00077984" w:rsidRPr="001F70A7" w:rsidRDefault="00077984" w:rsidP="001F70A7">
      <w:pPr>
        <w:jc w:val="center"/>
        <w:rPr>
          <w:rFonts w:ascii="Times New Roman" w:hAnsi="Times New Roman" w:cs="Times New Roman"/>
        </w:rPr>
      </w:pPr>
    </w:p>
    <w:p w14:paraId="717375A3" w14:textId="77CD6BDB" w:rsidR="00077984" w:rsidRPr="001F70A7" w:rsidRDefault="005A7E3C" w:rsidP="001F70A7">
      <w:pPr>
        <w:jc w:val="right"/>
        <w:rPr>
          <w:rFonts w:ascii="Times New Roman" w:hAnsi="Times New Roman" w:cs="Times New Roman"/>
          <w:sz w:val="24"/>
          <w:szCs w:val="24"/>
        </w:rPr>
      </w:pPr>
      <w:r w:rsidRPr="001F70A7">
        <w:rPr>
          <w:rFonts w:ascii="Times New Roman" w:hAnsi="Times New Roman" w:cs="Times New Roman"/>
          <w:sz w:val="24"/>
          <w:szCs w:val="24"/>
        </w:rPr>
        <w:t>Вы</w:t>
      </w:r>
      <w:r w:rsidR="0052407E">
        <w:rPr>
          <w:rFonts w:ascii="Times New Roman" w:hAnsi="Times New Roman" w:cs="Times New Roman"/>
          <w:sz w:val="24"/>
          <w:szCs w:val="24"/>
        </w:rPr>
        <w:t xml:space="preserve">полнила: </w:t>
      </w:r>
      <w:proofErr w:type="spellStart"/>
      <w:r w:rsidR="00C44D71">
        <w:rPr>
          <w:rFonts w:ascii="Times New Roman" w:hAnsi="Times New Roman" w:cs="Times New Roman"/>
          <w:sz w:val="24"/>
          <w:szCs w:val="24"/>
        </w:rPr>
        <w:t>Злыгостева</w:t>
      </w:r>
      <w:proofErr w:type="spellEnd"/>
      <w:r w:rsidR="00C44D71">
        <w:rPr>
          <w:rFonts w:ascii="Times New Roman" w:hAnsi="Times New Roman" w:cs="Times New Roman"/>
          <w:sz w:val="24"/>
          <w:szCs w:val="24"/>
        </w:rPr>
        <w:t xml:space="preserve"> А.О.</w:t>
      </w:r>
    </w:p>
    <w:p w14:paraId="7574DEAE" w14:textId="77777777" w:rsidR="00077984" w:rsidRPr="001F70A7" w:rsidRDefault="00B83525" w:rsidP="001F70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Ординатор 2</w:t>
      </w:r>
      <w:r w:rsidR="00077984" w:rsidRPr="001F70A7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F8FABC7" w14:textId="77777777" w:rsidR="00077984" w:rsidRPr="001F70A7" w:rsidRDefault="00077984" w:rsidP="001F70A7">
      <w:pPr>
        <w:jc w:val="center"/>
        <w:rPr>
          <w:rFonts w:ascii="Times New Roman" w:hAnsi="Times New Roman" w:cs="Times New Roman"/>
        </w:rPr>
      </w:pPr>
    </w:p>
    <w:p w14:paraId="65BDC0CA" w14:textId="77777777" w:rsidR="00077984" w:rsidRPr="001F70A7" w:rsidRDefault="00077984" w:rsidP="001F70A7">
      <w:pPr>
        <w:jc w:val="center"/>
        <w:rPr>
          <w:rFonts w:ascii="Times New Roman" w:hAnsi="Times New Roman" w:cs="Times New Roman"/>
        </w:rPr>
      </w:pPr>
    </w:p>
    <w:p w14:paraId="3B99FADF" w14:textId="77777777" w:rsidR="005A7E3C" w:rsidRPr="001F70A7" w:rsidRDefault="005A7E3C" w:rsidP="001F70A7">
      <w:pPr>
        <w:jc w:val="center"/>
        <w:rPr>
          <w:rFonts w:ascii="Times New Roman" w:hAnsi="Times New Roman" w:cs="Times New Roman"/>
        </w:rPr>
      </w:pPr>
    </w:p>
    <w:p w14:paraId="1D3A0FA9" w14:textId="77777777" w:rsidR="005A7E3C" w:rsidRPr="001F70A7" w:rsidRDefault="005A7E3C" w:rsidP="001F70A7">
      <w:pPr>
        <w:jc w:val="center"/>
        <w:rPr>
          <w:rFonts w:ascii="Times New Roman" w:hAnsi="Times New Roman" w:cs="Times New Roman"/>
        </w:rPr>
      </w:pPr>
    </w:p>
    <w:p w14:paraId="57778748" w14:textId="77777777" w:rsidR="005A7E3C" w:rsidRPr="001F70A7" w:rsidRDefault="005A7E3C" w:rsidP="001F70A7">
      <w:pPr>
        <w:jc w:val="center"/>
        <w:rPr>
          <w:rFonts w:ascii="Times New Roman" w:hAnsi="Times New Roman" w:cs="Times New Roman"/>
        </w:rPr>
      </w:pPr>
    </w:p>
    <w:p w14:paraId="1F8DBA89" w14:textId="77777777" w:rsidR="005A7E3C" w:rsidRPr="001F70A7" w:rsidRDefault="005A7E3C" w:rsidP="001F70A7">
      <w:pPr>
        <w:jc w:val="center"/>
        <w:rPr>
          <w:rFonts w:ascii="Times New Roman" w:hAnsi="Times New Roman" w:cs="Times New Roman"/>
        </w:rPr>
      </w:pPr>
    </w:p>
    <w:p w14:paraId="1B39EA65" w14:textId="514306DF" w:rsidR="00815B28" w:rsidRPr="001F70A7" w:rsidRDefault="0052407E" w:rsidP="001F70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Красноярск, 202</w:t>
      </w:r>
      <w:r w:rsidR="00C44D71">
        <w:rPr>
          <w:rFonts w:ascii="Times New Roman" w:hAnsi="Times New Roman" w:cs="Times New Roman"/>
          <w:sz w:val="24"/>
          <w:szCs w:val="24"/>
        </w:rPr>
        <w:t>2</w:t>
      </w:r>
    </w:p>
    <w:p w14:paraId="17E1E941" w14:textId="77777777" w:rsidR="00E660F6" w:rsidRPr="001F70A7" w:rsidRDefault="00E660F6" w:rsidP="001F70A7">
      <w:pPr>
        <w:jc w:val="center"/>
        <w:rPr>
          <w:rFonts w:ascii="Times New Roman" w:hAnsi="Times New Roman" w:cs="Times New Roman"/>
        </w:rPr>
      </w:pPr>
    </w:p>
    <w:p w14:paraId="50BE1DCE" w14:textId="77777777" w:rsidR="004F3D25" w:rsidRDefault="004F3D25" w:rsidP="001F70A7">
      <w:pPr>
        <w:jc w:val="center"/>
        <w:rPr>
          <w:rFonts w:ascii="Times New Roman" w:hAnsi="Times New Roman" w:cs="Times New Roman"/>
        </w:rPr>
      </w:pPr>
    </w:p>
    <w:p w14:paraId="288A54B5" w14:textId="77777777" w:rsidR="00C6751B" w:rsidRPr="001F70A7" w:rsidRDefault="00C6751B" w:rsidP="001F70A7">
      <w:pPr>
        <w:jc w:val="center"/>
        <w:rPr>
          <w:rFonts w:ascii="Times New Roman" w:hAnsi="Times New Roman" w:cs="Times New Roman"/>
        </w:rPr>
      </w:pPr>
    </w:p>
    <w:p w14:paraId="5DE07AAB" w14:textId="77777777" w:rsidR="00BF7227" w:rsidRDefault="00F50319" w:rsidP="00166B61">
      <w:pPr>
        <w:pStyle w:val="a3"/>
        <w:shd w:val="clear" w:color="auto" w:fill="FFFFFF"/>
        <w:spacing w:before="0" w:beforeAutospacing="0" w:after="300" w:afterAutospacing="0" w:line="480" w:lineRule="auto"/>
        <w:ind w:firstLine="709"/>
        <w:jc w:val="both"/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lastRenderedPageBreak/>
        <w:br/>
      </w:r>
      <w:r w:rsidR="00BF7227" w:rsidRPr="004F5AF0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Введение</w:t>
      </w:r>
    </w:p>
    <w:p w14:paraId="07CEE6F0" w14:textId="77777777"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общее снижение уровня материнской смертности, летальность причина которой -анестезия, остается практически на прежнем уровне. По данным Министерства здравоохранения Российской Федерации анестезиолого-реанимационные осложнения были причиной смерти в 2008 г. у 26 женщин, показатель составил 1,53 на 100000 родившихся живыми, в 2009г у 10 женщин показатель 0,57, в2010 г. у 19 женщин показатель - 1,06, в 2011 г. у 15 женщин показатель - 0,83. Данные свидетельствуют, что ряд причин удалось сократить, к ним относятся: осложнения катетеризации подключичных вен, в меньшей степени с осложнениями интубации и не удается справиться полностью с летальными исходами от анафилактического шока на анестетики и аспирационным синдромом.</w:t>
      </w:r>
    </w:p>
    <w:p w14:paraId="277E3F7C" w14:textId="77777777"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осложнений, приведших к материнским потерям ведущими были, осложнения катетеризации подключичных вен - 23,1% и анафилактический шок на анестетики - 23,1%, осложнения интубации -19,2%, прочие причины - 15,4%, осложнения эпид</w:t>
      </w:r>
      <w:r w:rsidR="007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ральной анестезии - 11,5</w:t>
      </w:r>
      <w:proofErr w:type="gramStart"/>
      <w:r w:rsidRPr="007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</w:t>
      </w: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14:paraId="315637AA" w14:textId="77777777"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Недостатками анестезиолого-реанимационной помощи случаев, признанных предотвратимыми, в 78,8% случаев были дефекты интубации, такие как интубация в пищевод и др. органы, интубация после неоднократной попытки, а также преждевременная</w:t>
      </w:r>
      <w:r w:rsidRPr="007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экстубация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Прочие причины в структуре недостатков реанимационно-анестезиологических мероприятий у данной группы умерших занимали 22,2%. Среди условно - предотвратимых случаев травма при катетеризации подключичной вены, аспирационный синдром, неправильный выбор метода анестезии, реанимационные мероприятия не в полном объеме и дефекты отсутствовали в оказании </w:t>
      </w:r>
      <w:proofErr w:type="spell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анестезиолого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7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реанимационной помощи по 20%</w:t>
      </w:r>
      <w:r w:rsidR="00A67DE5" w:rsidRPr="007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3A23066" w14:textId="77777777"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акушерской практике среди оперативных вмешательств, проведенных с использованием анестезии, большинство летальных исходов прих</w:t>
      </w:r>
      <w:r w:rsidRPr="007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одится на кесарево сечение.</w:t>
      </w: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 в 73% случаев гибель пациенток происходит из-за сложностей, связанных с интубацией, аспирацией желудочного содержимого в трахеобронхиа</w:t>
      </w:r>
      <w:r w:rsidR="008C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льное дерево, развитие аспираци</w:t>
      </w: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онного </w:t>
      </w:r>
      <w:proofErr w:type="spell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пульмонита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Риск летального исхода при общей анестезии в несколько раз выше такового при</w:t>
      </w:r>
      <w:r w:rsidRPr="007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регионарной анестезии</w:t>
      </w: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027A960" w14:textId="77777777"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Анестезия может способствовать летальному исходу по другим причинам (сердечная патология, </w:t>
      </w:r>
      <w:proofErr w:type="spell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преэклампсия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A74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эклампсия, кровотечение и </w:t>
      </w:r>
      <w:proofErr w:type="spellStart"/>
      <w:r w:rsidR="00A74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коагу</w:t>
      </w: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лопатии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</w:t>
      </w:r>
    </w:p>
    <w:p w14:paraId="5C998610" w14:textId="77777777"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Акушерская анестезиология имеет свою специфику, так как при любом виде анестезии необходимо учитывать влияние фармакологических средств на организм беременной, их </w:t>
      </w:r>
      <w:proofErr w:type="spell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фармакодинамику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фармакокинетику, переход их через плацентарный барьер, воздействие на плод и новорожденного, сокр</w:t>
      </w:r>
      <w:r w:rsidR="007F7AAF" w:rsidRPr="007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атительную активность матки</w:t>
      </w: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8B90AE1" w14:textId="77777777"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беременных женщин выделяют следующие основные особенности, которые могут повлиять на ход анестезии:</w:t>
      </w:r>
    </w:p>
    <w:p w14:paraId="3DE2FEE7" w14:textId="77777777"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Беременные женщины находятся в группе риска по развитию гипоксии. В результате изменения физиологии дыхания им труднее проводить </w:t>
      </w:r>
      <w:proofErr w:type="spell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ок-сигенацию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Кроме того, экстракция кислорода у беременных происходит быстрее из-за высокой скорости метаболизма. Ситуация может осложняться наличием сопутствующих заболеваний. Так, при ожирении гораздо сложнее поддерживать проходимость дыхательных путей, а задержка жидкости в </w:t>
      </w:r>
      <w:proofErr w:type="spell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интер-стиции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привести к отеку </w:t>
      </w:r>
      <w:proofErr w:type="spell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надсвязочных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 и ухудшению визуализации голосовой щели.</w:t>
      </w:r>
    </w:p>
    <w:p w14:paraId="4859C15A" w14:textId="77777777"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Несмотря на то, что в ходе беременности происходит задержка жидкости в организме, при кесаревом сечении часто возникает гиповолемия, обусловленная как </w:t>
      </w: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кровотечением, так и нарушением приема жидкости и пищи в ходе длительных родов, особенно в жаркое время года.</w:t>
      </w:r>
    </w:p>
    <w:p w14:paraId="365B86F1" w14:textId="77777777"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Повышенный риск аспирации желудочного содержимого и </w:t>
      </w:r>
      <w:proofErr w:type="spell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аспирационногопневмонита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Регур-гитация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беременных может происходить чаще, чем у остального контингента больных.</w:t>
      </w:r>
    </w:p>
    <w:p w14:paraId="70549EF1" w14:textId="77777777"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Параллельно с ростом гипертензии во время беременности может нарушаться функция системы</w:t>
      </w:r>
      <w:r w:rsidR="007F7AAF" w:rsidRPr="007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коагуляции, а также возрастает риск осложнений со сторо</w:t>
      </w:r>
      <w:r w:rsidR="007F7AAF" w:rsidRPr="007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 других органов и систем</w:t>
      </w: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9628A1E" w14:textId="77777777"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 для плода обусловлен развитием гипоксии и ацидоза при снижении плацентарного кровотока. Материнский кровоток в экстремальных ситуациях может поддерживаться ценой снижения плацентарного кровотока, поэтому при резком снижении артериального давления у матери плод страдает от уменьшения</w:t>
      </w:r>
      <w:r w:rsidR="007F7AAF" w:rsidRPr="007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перфузии через плаценту</w:t>
      </w: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459A9CB" w14:textId="77777777"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Основой выбора анестезиологического пособия при акушерских операциях является принцип дифференцированного подхода, при котором учитывают характер акушерской и </w:t>
      </w:r>
      <w:proofErr w:type="spell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экстрагенитальной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патологии, показания, степень срочности и объем оперативного вмешательства. Оценка этих особенностей позволяет подобрать наиболее адекватный и безопасный метод анестезиологической защиты организма беременной женщины и плода от </w:t>
      </w:r>
      <w:r w:rsidR="007F7AAF" w:rsidRPr="007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="00CA3B4F" w:rsidRPr="007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F7AAF" w:rsidRPr="007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рационного стресса</w:t>
      </w: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ED3A532" w14:textId="77777777"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акушерских операциях используют различные виды анестезии- местную, общую, комбинированную и сочетанную. Наиболее часто в акушерстве применяют инфильтрационную и регионарную анестезию.</w:t>
      </w:r>
    </w:p>
    <w:p w14:paraId="68751779" w14:textId="77777777"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 общей анестезией понимают состояние, характеризующееся отсутствием болевых ощущений с одновременной потерей и сохранением других видов чувствительности. Общая анестезия достигается путем влияния фармакологических средств системного действия на ЦНС.</w:t>
      </w:r>
    </w:p>
    <w:p w14:paraId="6F127284" w14:textId="77777777" w:rsidR="00F50319" w:rsidRPr="007423B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акушерстве ни один из имеющихся в арсенале анестезиолога-реаниматолога методов анестезии не идеален. С целью повышения безопасности анестезии и минимизации ее влияния на плод и новорожденного все чаще операции выполняют в условиях комбинированной</w:t>
      </w:r>
      <w:r w:rsidR="007F79BB" w:rsidRPr="007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сочетанной анестезии</w:t>
      </w: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1C031EF" w14:textId="77777777" w:rsidR="007F79BB" w:rsidRPr="00F50319" w:rsidRDefault="007F79BB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485A98" w14:textId="77777777"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выборе метода анестезии следует принимать во внимание:</w:t>
      </w:r>
    </w:p>
    <w:p w14:paraId="33C8389C" w14:textId="77777777"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Наличие факторов риска (возраст матери, отягощенный акушерский и анестезиологический анамнезы, преждевременные роды, предлежание плаценты или преждевременная отслойка нормально расположенной плаценты (ПОНРП), синдром </w:t>
      </w:r>
      <w:proofErr w:type="spell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аортокавальной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компрессии, </w:t>
      </w:r>
      <w:proofErr w:type="spell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преэклампсия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гестационный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сахарный диабет, сопутствующая </w:t>
      </w:r>
      <w:proofErr w:type="spell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экстрагенитальная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патология, ожирение, осложнения предшествовавших или текущей беременности).</w:t>
      </w:r>
    </w:p>
    <w:p w14:paraId="233085C6" w14:textId="77777777"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Выраженность изменений в организме матери, связанных с беременностью.</w:t>
      </w:r>
    </w:p>
    <w:p w14:paraId="1788D340" w14:textId="77777777"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Состояние плода.</w:t>
      </w:r>
    </w:p>
    <w:p w14:paraId="771CFB50" w14:textId="77777777"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Характер предстоящей операции (по срочности их делят на плановые и экстренные, последние бывают неотложными или срочными).</w:t>
      </w:r>
    </w:p>
    <w:p w14:paraId="2DE22DB1" w14:textId="77777777"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Профессиональную подготовку и опыт анестезиолога, наличие соответствующего оборудования для анестезии и мониторинга состояние матери и плода.</w:t>
      </w:r>
    </w:p>
    <w:p w14:paraId="58FF9C11" w14:textId="77777777"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Желание пациентки.</w:t>
      </w:r>
    </w:p>
    <w:p w14:paraId="61131DED" w14:textId="77777777"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принять правильное решение и предпочесть тот или иной метод анестезии, необходимо знать достоинства и недостатки каждого из них. При плановой или срочной операции кесарева сечения более безопа</w:t>
      </w:r>
      <w:r w:rsidR="007F79BB" w:rsidRPr="007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 регионарная анестезия</w:t>
      </w: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5700090" w14:textId="77777777"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Эклампсия это редкое</w:t>
      </w:r>
      <w:proofErr w:type="gram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крайне опасное осложнение </w:t>
      </w:r>
      <w:proofErr w:type="spell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преэклампсии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которое встречается 1 случай на 2000 родов в Европе и развитых странах. Необходимость экстренного родоразрешения беременных с </w:t>
      </w:r>
      <w:proofErr w:type="spell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преэклампсией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вынуждает акушера прибегать к оперативному лечению. Частота кесарева сечения при этой акушерской па</w:t>
      </w:r>
      <w:r w:rsidR="007F79BB" w:rsidRPr="007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тологии достигает более 60%</w:t>
      </w: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4D26AA2" w14:textId="77777777"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Беременная с тяжелой </w:t>
      </w:r>
      <w:proofErr w:type="spell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преэклампсией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эклампсией представляет собой серьезную проблему для анестезиолога. Сочетание тяжелой, лабильной артериальной гипертензии, резкой гиповолемии и полиорганной недостаточности требует применение такого метода обезболивания, которое обеспечивает стабильность гемодинамики.</w:t>
      </w:r>
    </w:p>
    <w:p w14:paraId="375185EB" w14:textId="77777777"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Анестезия у беременных с эклампсией до сих пор является причиной жарких споров. Большинство анестезиологов считают, что регионарная анестезия в данном случае не применима, так как нет надежного обеспечения проходимости дыхательных путей и высок риск повторения судорожного эпизода, поскольку даже при правильном применении сульфата магния он составляет от 6 до 13%. Повышение внутричерепного давления у беременных с эклампсией увеличивает вероятность вклинения миндалин мозжечка в большое затылочное отверстие в момент </w:t>
      </w:r>
      <w:proofErr w:type="spell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люмбальной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пункции. Несмотря на это, клиническое состояние беременных с эклампсией, весьма изменчиво: от стабильной </w:t>
      </w: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гемодинамики, полного сознания и способности сотрудничать с врачом до тяжелой, неуправляемой артериальной гипертензии, комы, анурии и </w:t>
      </w:r>
      <w:proofErr w:type="spell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коагулопатии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видимому</w:t>
      </w:r>
      <w:proofErr w:type="gram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применение регионарных методов обезболивания у стабильных больных, находящихся в сознании, поможет избежат</w:t>
      </w:r>
      <w:r w:rsidR="007F79BB" w:rsidRPr="007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опасности общей анестезии</w:t>
      </w: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D8B63A2" w14:textId="77777777"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опубликованным данным, смертность от общей анестезии у акушерских больных превышает таковую от регионарной анестезии в 17 раз. Однако для беременных с </w:t>
      </w:r>
      <w:proofErr w:type="spell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преэклампсией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показатель неизвестен. Риск может быть даже и выше поскольку при общей анестезии у беременных с пре-эклампсией и эклампсией особенно вероятно развитие отека гортани и тяжелой, неуправляемой артериальной гипертензии в ответ на ларингос</w:t>
      </w:r>
      <w:r w:rsidR="007F79BB" w:rsidRPr="007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и интубацию трахеи</w:t>
      </w: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77A20D4" w14:textId="77777777"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Современная литература советует избегать применения спинномозговой анестезии как метода обезболивания при тяжелой </w:t>
      </w:r>
      <w:proofErr w:type="spell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преэклампсии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эклампсии, поскольку он способен вызывать катастрофическое снижение артериального давления. Однако проведенные в последние десять лет исследования доказали, что традиционное представление о влиянии спинномозговой анестезии на состояние гемодинамики у этой категории больных не совсем однозначно. Результаты этих исследований позволяют говорить о том, что при некоторых обстоятельствах у таких больных спинномозговая анестезия может быть методом выбора.</w:t>
      </w:r>
    </w:p>
    <w:p w14:paraId="234A6332" w14:textId="77777777" w:rsidR="008E20E9" w:rsidRPr="007423B9" w:rsidRDefault="00F50319" w:rsidP="008C4D58">
      <w:pPr>
        <w:pStyle w:val="a3"/>
        <w:shd w:val="clear" w:color="auto" w:fill="FFFFFF"/>
        <w:spacing w:before="0" w:beforeAutospacing="0" w:after="300" w:afterAutospacing="0" w:line="480" w:lineRule="auto"/>
        <w:ind w:firstLine="709"/>
        <w:jc w:val="both"/>
        <w:rPr>
          <w:color w:val="333333"/>
          <w:shd w:val="clear" w:color="auto" w:fill="FFFFFF"/>
        </w:rPr>
      </w:pPr>
      <w:r w:rsidRPr="007423B9">
        <w:rPr>
          <w:color w:val="000000"/>
        </w:rPr>
        <w:br/>
      </w:r>
    </w:p>
    <w:sectPr w:rsidR="008E20E9" w:rsidRPr="007423B9" w:rsidSect="00E4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</w:abstractNum>
  <w:abstractNum w:abstractNumId="1" w15:restartNumberingAfterBreak="0">
    <w:nsid w:val="00E2141F"/>
    <w:multiLevelType w:val="hybridMultilevel"/>
    <w:tmpl w:val="2DAC7C8A"/>
    <w:lvl w:ilvl="0" w:tplc="5658F65E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632534B"/>
    <w:multiLevelType w:val="hybridMultilevel"/>
    <w:tmpl w:val="609A473E"/>
    <w:lvl w:ilvl="0" w:tplc="5658F65E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36E66D5"/>
    <w:multiLevelType w:val="hybridMultilevel"/>
    <w:tmpl w:val="70BC7D8C"/>
    <w:lvl w:ilvl="0" w:tplc="5658F65E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7BA579F"/>
    <w:multiLevelType w:val="hybridMultilevel"/>
    <w:tmpl w:val="8182B6AC"/>
    <w:lvl w:ilvl="0" w:tplc="5658F65E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B3B3019"/>
    <w:multiLevelType w:val="hybridMultilevel"/>
    <w:tmpl w:val="CF8E3924"/>
    <w:lvl w:ilvl="0" w:tplc="5658F65E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07E07D0"/>
    <w:multiLevelType w:val="hybridMultilevel"/>
    <w:tmpl w:val="DD9AF4B2"/>
    <w:lvl w:ilvl="0" w:tplc="5658F65E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3DE537E"/>
    <w:multiLevelType w:val="hybridMultilevel"/>
    <w:tmpl w:val="8D0C6A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3836E61"/>
    <w:multiLevelType w:val="hybridMultilevel"/>
    <w:tmpl w:val="7F68163C"/>
    <w:lvl w:ilvl="0" w:tplc="5658F6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202CD"/>
    <w:multiLevelType w:val="hybridMultilevel"/>
    <w:tmpl w:val="49D2551A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0" w15:restartNumberingAfterBreak="0">
    <w:nsid w:val="6EBA28FF"/>
    <w:multiLevelType w:val="hybridMultilevel"/>
    <w:tmpl w:val="111E03C0"/>
    <w:lvl w:ilvl="0" w:tplc="5658F65E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D0C18A7"/>
    <w:multiLevelType w:val="hybridMultilevel"/>
    <w:tmpl w:val="D584AEC4"/>
    <w:lvl w:ilvl="0" w:tplc="5658F6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519566">
    <w:abstractNumId w:val="7"/>
  </w:num>
  <w:num w:numId="2" w16cid:durableId="554631669">
    <w:abstractNumId w:val="0"/>
  </w:num>
  <w:num w:numId="3" w16cid:durableId="1447232434">
    <w:abstractNumId w:val="11"/>
  </w:num>
  <w:num w:numId="4" w16cid:durableId="844710743">
    <w:abstractNumId w:val="2"/>
  </w:num>
  <w:num w:numId="5" w16cid:durableId="1347906811">
    <w:abstractNumId w:val="5"/>
  </w:num>
  <w:num w:numId="6" w16cid:durableId="1456481010">
    <w:abstractNumId w:val="6"/>
  </w:num>
  <w:num w:numId="7" w16cid:durableId="1175802493">
    <w:abstractNumId w:val="3"/>
  </w:num>
  <w:num w:numId="8" w16cid:durableId="619337566">
    <w:abstractNumId w:val="4"/>
  </w:num>
  <w:num w:numId="9" w16cid:durableId="1612929293">
    <w:abstractNumId w:val="1"/>
  </w:num>
  <w:num w:numId="10" w16cid:durableId="133111414">
    <w:abstractNumId w:val="10"/>
  </w:num>
  <w:num w:numId="11" w16cid:durableId="1926650246">
    <w:abstractNumId w:val="8"/>
  </w:num>
  <w:num w:numId="12" w16cid:durableId="16498216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3E"/>
    <w:rsid w:val="00003BEE"/>
    <w:rsid w:val="00024E8A"/>
    <w:rsid w:val="00040E5C"/>
    <w:rsid w:val="00077984"/>
    <w:rsid w:val="000B5F69"/>
    <w:rsid w:val="000F5320"/>
    <w:rsid w:val="001032EC"/>
    <w:rsid w:val="00166B61"/>
    <w:rsid w:val="001976A6"/>
    <w:rsid w:val="001F70A7"/>
    <w:rsid w:val="00210759"/>
    <w:rsid w:val="0025101B"/>
    <w:rsid w:val="002D0FCE"/>
    <w:rsid w:val="003407FF"/>
    <w:rsid w:val="00433C94"/>
    <w:rsid w:val="004C5194"/>
    <w:rsid w:val="004F3D25"/>
    <w:rsid w:val="004F5AF0"/>
    <w:rsid w:val="0052407E"/>
    <w:rsid w:val="005707E8"/>
    <w:rsid w:val="005A5FC8"/>
    <w:rsid w:val="005A7E3C"/>
    <w:rsid w:val="00643C7D"/>
    <w:rsid w:val="006A4C54"/>
    <w:rsid w:val="006F40DC"/>
    <w:rsid w:val="007423B9"/>
    <w:rsid w:val="00755BFF"/>
    <w:rsid w:val="007D5E3E"/>
    <w:rsid w:val="007F79BB"/>
    <w:rsid w:val="007F7AAF"/>
    <w:rsid w:val="00801810"/>
    <w:rsid w:val="008B48EC"/>
    <w:rsid w:val="008C4D58"/>
    <w:rsid w:val="008E20E9"/>
    <w:rsid w:val="009C3647"/>
    <w:rsid w:val="009D79DB"/>
    <w:rsid w:val="009F6EE7"/>
    <w:rsid w:val="00A67DE5"/>
    <w:rsid w:val="00A74294"/>
    <w:rsid w:val="00A746DB"/>
    <w:rsid w:val="00AF6249"/>
    <w:rsid w:val="00B25408"/>
    <w:rsid w:val="00B83525"/>
    <w:rsid w:val="00BF7227"/>
    <w:rsid w:val="00C00265"/>
    <w:rsid w:val="00C431F0"/>
    <w:rsid w:val="00C44D71"/>
    <w:rsid w:val="00C6751B"/>
    <w:rsid w:val="00C76C28"/>
    <w:rsid w:val="00CA3B4F"/>
    <w:rsid w:val="00CC0EF6"/>
    <w:rsid w:val="00D6033E"/>
    <w:rsid w:val="00D81FEC"/>
    <w:rsid w:val="00DA1FB7"/>
    <w:rsid w:val="00DD7173"/>
    <w:rsid w:val="00DF17C6"/>
    <w:rsid w:val="00E405AA"/>
    <w:rsid w:val="00E516D8"/>
    <w:rsid w:val="00E660F6"/>
    <w:rsid w:val="00F15862"/>
    <w:rsid w:val="00F50319"/>
    <w:rsid w:val="00FB5F55"/>
    <w:rsid w:val="00FC6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32CB"/>
  <w15:docId w15:val="{8519558E-A63A-4FF7-AB70-997EEE85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3D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4F3D2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5">
    <w:name w:val="Body Text"/>
    <w:basedOn w:val="a"/>
    <w:link w:val="1"/>
    <w:uiPriority w:val="99"/>
    <w:rsid w:val="004F3D25"/>
    <w:pPr>
      <w:widowControl w:val="0"/>
      <w:shd w:val="clear" w:color="auto" w:fill="FFFFFF"/>
      <w:spacing w:after="780" w:line="216" w:lineRule="exact"/>
      <w:ind w:hanging="480"/>
    </w:pPr>
    <w:rPr>
      <w:rFonts w:ascii="Times New Roman" w:hAnsi="Times New Roman" w:cs="Times New Roman"/>
      <w:sz w:val="19"/>
      <w:szCs w:val="19"/>
    </w:rPr>
  </w:style>
  <w:style w:type="character" w:customStyle="1" w:styleId="a6">
    <w:name w:val="Основной текст Знак"/>
    <w:basedOn w:val="a0"/>
    <w:uiPriority w:val="99"/>
    <w:semiHidden/>
    <w:rsid w:val="004F3D25"/>
  </w:style>
  <w:style w:type="character" w:styleId="a7">
    <w:name w:val="Strong"/>
    <w:uiPriority w:val="22"/>
    <w:qFormat/>
    <w:rsid w:val="004F3D25"/>
    <w:rPr>
      <w:rFonts w:cs="Times New Roman"/>
      <w:b/>
    </w:rPr>
  </w:style>
  <w:style w:type="paragraph" w:customStyle="1" w:styleId="ConsPlusNonformat">
    <w:name w:val="ConsPlusNonformat"/>
    <w:rsid w:val="004F3D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2">
    <w:name w:val="Заголовок №7 (2)_"/>
    <w:basedOn w:val="a0"/>
    <w:link w:val="721"/>
    <w:uiPriority w:val="99"/>
    <w:rsid w:val="004F3D25"/>
    <w:rPr>
      <w:rFonts w:ascii="Calibri" w:hAnsi="Calibri" w:cs="Calibri"/>
      <w:b/>
      <w:bCs/>
      <w:sz w:val="26"/>
      <w:szCs w:val="26"/>
      <w:shd w:val="clear" w:color="auto" w:fill="FFFFFF"/>
    </w:rPr>
  </w:style>
  <w:style w:type="character" w:customStyle="1" w:styleId="722">
    <w:name w:val="Заголовок №7 (2)2"/>
    <w:basedOn w:val="72"/>
    <w:uiPriority w:val="99"/>
    <w:rsid w:val="004F3D25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721">
    <w:name w:val="Заголовок №7 (2)1"/>
    <w:basedOn w:val="a"/>
    <w:link w:val="72"/>
    <w:uiPriority w:val="99"/>
    <w:rsid w:val="004F3D25"/>
    <w:pPr>
      <w:widowControl w:val="0"/>
      <w:shd w:val="clear" w:color="auto" w:fill="FFFFFF"/>
      <w:spacing w:before="240" w:after="120" w:line="240" w:lineRule="atLeast"/>
      <w:jc w:val="center"/>
      <w:outlineLvl w:val="6"/>
    </w:pPr>
    <w:rPr>
      <w:rFonts w:ascii="Calibri" w:hAnsi="Calibri" w:cs="Calibri"/>
      <w:b/>
      <w:bCs/>
      <w:sz w:val="26"/>
      <w:szCs w:val="26"/>
    </w:rPr>
  </w:style>
  <w:style w:type="character" w:customStyle="1" w:styleId="badge">
    <w:name w:val="badge"/>
    <w:basedOn w:val="a0"/>
    <w:rsid w:val="00C6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4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67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4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2</cp:revision>
  <dcterms:created xsi:type="dcterms:W3CDTF">2023-01-30T18:20:00Z</dcterms:created>
  <dcterms:modified xsi:type="dcterms:W3CDTF">2023-01-30T18:20:00Z</dcterms:modified>
</cp:coreProperties>
</file>