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2077" w:rsidRDefault="00CD447D">
      <w:pPr>
        <w:rPr>
          <w:rFonts w:ascii="Times New Roman" w:hAnsi="Times New Roman" w:cs="Times New Roman"/>
          <w:b/>
          <w:sz w:val="24"/>
          <w:szCs w:val="24"/>
        </w:rPr>
      </w:pPr>
      <w:r w:rsidRPr="00112077">
        <w:rPr>
          <w:rFonts w:ascii="Times New Roman" w:hAnsi="Times New Roman" w:cs="Times New Roman"/>
          <w:b/>
          <w:sz w:val="24"/>
          <w:szCs w:val="24"/>
        </w:rPr>
        <w:t>Готовимся к контрольной работе.</w:t>
      </w:r>
    </w:p>
    <w:p w:rsidR="00CD447D" w:rsidRPr="00112077" w:rsidRDefault="00CD447D">
      <w:pPr>
        <w:rPr>
          <w:rFonts w:ascii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</w:rPr>
        <w:t>1. Определить практическую основу ( по форме род</w:t>
      </w:r>
      <w:proofErr w:type="gramStart"/>
      <w:r w:rsidRPr="001120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2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0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2077">
        <w:rPr>
          <w:rFonts w:ascii="Times New Roman" w:hAnsi="Times New Roman" w:cs="Times New Roman"/>
          <w:sz w:val="24"/>
          <w:szCs w:val="24"/>
        </w:rPr>
        <w:t>адежа):</w:t>
      </w:r>
    </w:p>
    <w:p w:rsidR="00CD447D" w:rsidRPr="00112077" w:rsidRDefault="00CD44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077">
        <w:rPr>
          <w:rFonts w:ascii="Times New Roman" w:hAnsi="Times New Roman" w:cs="Times New Roman"/>
          <w:sz w:val="24"/>
          <w:szCs w:val="24"/>
          <w:lang w:val="en-US"/>
        </w:rPr>
        <w:t xml:space="preserve">Genus, </w:t>
      </w:r>
      <w:proofErr w:type="spellStart"/>
      <w:proofErr w:type="gramStart"/>
      <w:r w:rsidRPr="00112077">
        <w:rPr>
          <w:rFonts w:ascii="Times New Roman" w:hAnsi="Times New Roman" w:cs="Times New Roman"/>
          <w:sz w:val="24"/>
          <w:szCs w:val="24"/>
          <w:lang w:val="en-US"/>
        </w:rPr>
        <w:t>eris</w:t>
      </w:r>
      <w:proofErr w:type="spellEnd"/>
      <w:r w:rsidRPr="00112077">
        <w:rPr>
          <w:rFonts w:ascii="Times New Roman" w:hAnsi="Times New Roman" w:cs="Times New Roman"/>
          <w:sz w:val="24"/>
          <w:szCs w:val="24"/>
          <w:lang w:val="en-US"/>
        </w:rPr>
        <w:t xml:space="preserve">  n</w:t>
      </w:r>
      <w:proofErr w:type="gramEnd"/>
    </w:p>
    <w:p w:rsidR="00CD447D" w:rsidRPr="00112077" w:rsidRDefault="00CD44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077">
        <w:rPr>
          <w:rFonts w:ascii="Times New Roman" w:hAnsi="Times New Roman" w:cs="Times New Roman"/>
          <w:sz w:val="24"/>
          <w:szCs w:val="24"/>
          <w:lang w:val="en-US"/>
        </w:rPr>
        <w:t xml:space="preserve">Solution, </w:t>
      </w:r>
      <w:proofErr w:type="spellStart"/>
      <w:proofErr w:type="gramStart"/>
      <w:r w:rsidRPr="00112077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112077">
        <w:rPr>
          <w:rFonts w:ascii="Times New Roman" w:hAnsi="Times New Roman" w:cs="Times New Roman"/>
          <w:sz w:val="24"/>
          <w:szCs w:val="24"/>
          <w:lang w:val="en-US"/>
        </w:rPr>
        <w:t xml:space="preserve">  f</w:t>
      </w:r>
      <w:proofErr w:type="gramEnd"/>
    </w:p>
    <w:p w:rsidR="00CD447D" w:rsidRPr="00112077" w:rsidRDefault="00CD44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2077">
        <w:rPr>
          <w:rFonts w:ascii="Times New Roman" w:hAnsi="Times New Roman" w:cs="Times New Roman"/>
          <w:sz w:val="24"/>
          <w:szCs w:val="24"/>
          <w:lang w:val="en-US"/>
        </w:rPr>
        <w:t>Sapor</w:t>
      </w:r>
      <w:proofErr w:type="spellEnd"/>
      <w:r w:rsidRPr="00112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077">
        <w:rPr>
          <w:rFonts w:ascii="Times New Roman" w:hAnsi="Times New Roman" w:cs="Times New Roman"/>
          <w:sz w:val="24"/>
          <w:szCs w:val="24"/>
          <w:lang w:val="en-US"/>
        </w:rPr>
        <w:t>oris</w:t>
      </w:r>
      <w:proofErr w:type="spellEnd"/>
      <w:r w:rsidRPr="00112077">
        <w:rPr>
          <w:rFonts w:ascii="Times New Roman" w:hAnsi="Times New Roman" w:cs="Times New Roman"/>
          <w:sz w:val="24"/>
          <w:szCs w:val="24"/>
        </w:rPr>
        <w:t xml:space="preserve">   </w:t>
      </w:r>
      <w:r w:rsidRPr="001120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12077">
        <w:rPr>
          <w:rFonts w:ascii="Times New Roman" w:hAnsi="Times New Roman" w:cs="Times New Roman"/>
          <w:sz w:val="24"/>
          <w:szCs w:val="24"/>
        </w:rPr>
        <w:t xml:space="preserve">     (+ 5 собственных примеров)</w:t>
      </w:r>
    </w:p>
    <w:p w:rsidR="00CD447D" w:rsidRPr="00112077" w:rsidRDefault="00CD447D">
      <w:pPr>
        <w:rPr>
          <w:rFonts w:ascii="Times New Roman" w:hAnsi="Times New Roman" w:cs="Times New Roman"/>
          <w:sz w:val="24"/>
          <w:szCs w:val="24"/>
        </w:rPr>
      </w:pPr>
    </w:p>
    <w:p w:rsidR="00CD447D" w:rsidRPr="00112077" w:rsidRDefault="00CD447D">
      <w:pPr>
        <w:rPr>
          <w:rFonts w:ascii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</w:rPr>
        <w:t>2. Перевести следующие наименования:</w:t>
      </w:r>
    </w:p>
    <w:p w:rsidR="00CD447D" w:rsidRPr="00112077" w:rsidRDefault="00CD447D">
      <w:pPr>
        <w:rPr>
          <w:rFonts w:ascii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</w:rPr>
        <w:t>Кора корня барбариса</w:t>
      </w:r>
    </w:p>
    <w:p w:rsidR="00CD447D" w:rsidRPr="00112077" w:rsidRDefault="00CD447D">
      <w:pPr>
        <w:rPr>
          <w:rFonts w:ascii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</w:rPr>
        <w:t>Сложный порошок</w:t>
      </w:r>
    </w:p>
    <w:p w:rsidR="00CD447D" w:rsidRPr="00112077" w:rsidRDefault="00CD447D">
      <w:pPr>
        <w:rPr>
          <w:rFonts w:ascii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</w:rPr>
        <w:t>Семена тыквы</w:t>
      </w:r>
    </w:p>
    <w:p w:rsidR="00CD447D" w:rsidRPr="00112077" w:rsidRDefault="00CD447D">
      <w:pPr>
        <w:rPr>
          <w:rFonts w:ascii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</w:rPr>
        <w:t>Осажденная сера</w:t>
      </w:r>
    </w:p>
    <w:p w:rsidR="00CD447D" w:rsidRPr="00112077" w:rsidRDefault="00CD447D">
      <w:pPr>
        <w:rPr>
          <w:rFonts w:ascii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</w:rPr>
        <w:t>Отвар алтейного корня</w:t>
      </w:r>
    </w:p>
    <w:p w:rsidR="00CD447D" w:rsidRPr="00112077" w:rsidRDefault="00CD447D">
      <w:pPr>
        <w:rPr>
          <w:rFonts w:ascii="Times New Roman" w:hAnsi="Times New Roman" w:cs="Times New Roman"/>
          <w:sz w:val="24"/>
          <w:szCs w:val="24"/>
        </w:rPr>
      </w:pPr>
    </w:p>
    <w:p w:rsidR="00CD447D" w:rsidRPr="00112077" w:rsidRDefault="00CD447D">
      <w:pPr>
        <w:rPr>
          <w:rFonts w:ascii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</w:rPr>
        <w:t>3. Перевести предложения:</w:t>
      </w:r>
    </w:p>
    <w:p w:rsidR="00CD447D" w:rsidRPr="00112077" w:rsidRDefault="00CD447D">
      <w:pPr>
        <w:rPr>
          <w:rFonts w:ascii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</w:rPr>
        <w:t>Препараты из корня женьшеня прописываются при гипотонии.</w:t>
      </w:r>
    </w:p>
    <w:p w:rsidR="00CD447D" w:rsidRPr="00112077" w:rsidRDefault="00112077">
      <w:pPr>
        <w:rPr>
          <w:rFonts w:ascii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</w:rPr>
        <w:t>Смешай сухой экстракт красавки с молочным сахаром и приготовь порошок.</w:t>
      </w:r>
    </w:p>
    <w:p w:rsidR="00112077" w:rsidRPr="00112077" w:rsidRDefault="00112077">
      <w:pPr>
        <w:rPr>
          <w:rFonts w:ascii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</w:rPr>
        <w:t>Многие жидкости выдаются в черных склянках.</w:t>
      </w:r>
    </w:p>
    <w:p w:rsidR="00112077" w:rsidRPr="00112077" w:rsidRDefault="00112077">
      <w:pPr>
        <w:rPr>
          <w:rFonts w:ascii="Times New Roman" w:hAnsi="Times New Roman" w:cs="Times New Roman"/>
          <w:sz w:val="24"/>
          <w:szCs w:val="24"/>
        </w:rPr>
      </w:pPr>
    </w:p>
    <w:p w:rsidR="00112077" w:rsidRPr="00112077" w:rsidRDefault="00112077">
      <w:pPr>
        <w:rPr>
          <w:rFonts w:ascii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</w:rPr>
        <w:t>4.Перевести рецепты:</w:t>
      </w:r>
    </w:p>
    <w:p w:rsidR="00112077" w:rsidRPr="00112077" w:rsidRDefault="00112077">
      <w:pPr>
        <w:rPr>
          <w:rFonts w:ascii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</w:rPr>
        <w:t>Возьми: Настоя листьев наперстянки  0,5-180,0</w:t>
      </w:r>
    </w:p>
    <w:p w:rsidR="00112077" w:rsidRPr="00112077" w:rsidRDefault="00112077">
      <w:pPr>
        <w:rPr>
          <w:rFonts w:ascii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</w:rPr>
        <w:t xml:space="preserve">                Сахарного сиропа                     20,0</w:t>
      </w:r>
    </w:p>
    <w:p w:rsidR="00112077" w:rsidRPr="00112077" w:rsidRDefault="00112077">
      <w:pPr>
        <w:rPr>
          <w:rFonts w:ascii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</w:rPr>
        <w:t xml:space="preserve">                Смешай. Выдай.</w:t>
      </w:r>
    </w:p>
    <w:p w:rsidR="00112077" w:rsidRPr="00112077" w:rsidRDefault="00112077">
      <w:pPr>
        <w:rPr>
          <w:rFonts w:ascii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</w:rPr>
        <w:t xml:space="preserve">                Обозначь. По 1 столовой ложке 3-5 раз в день.</w:t>
      </w:r>
    </w:p>
    <w:p w:rsidR="00112077" w:rsidRDefault="00112077">
      <w:pPr>
        <w:rPr>
          <w:rFonts w:ascii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</w:rPr>
        <w:t>Возьми: Березового дегтя    5,0</w:t>
      </w:r>
    </w:p>
    <w:p w:rsidR="00112077" w:rsidRDefault="001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Ксероформа             3,0</w:t>
      </w:r>
    </w:p>
    <w:p w:rsidR="00112077" w:rsidRDefault="001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Касторового масла  100,0</w:t>
      </w:r>
    </w:p>
    <w:p w:rsidR="00112077" w:rsidRDefault="001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Смешай. Выдай.</w:t>
      </w:r>
    </w:p>
    <w:p w:rsidR="00112077" w:rsidRDefault="001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Обозначь. Для перевязок (мазь Вишневского)</w:t>
      </w:r>
    </w:p>
    <w:sectPr w:rsidR="0011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47D"/>
    <w:rsid w:val="00112077"/>
    <w:rsid w:val="00CD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2020-04-06T03:23:00Z</dcterms:created>
  <dcterms:modified xsi:type="dcterms:W3CDTF">2020-04-06T03:43:00Z</dcterms:modified>
</cp:coreProperties>
</file>