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6638" w14:textId="77777777" w:rsidR="00BB04D3" w:rsidRPr="00FC52C1" w:rsidRDefault="00BB04D3" w:rsidP="00BB04D3">
      <w:pPr>
        <w:shd w:val="clear" w:color="auto" w:fill="FFFFFF"/>
        <w:spacing w:before="100" w:beforeAutospacing="1" w:after="147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Федеральное государственное бюджетное образовательное учреждение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высшего образования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"Красноярский государственный медицинский университет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имени профессора В.Ф. Войно-Ясенецкого"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Министерства здравоохранения Российской Федерации</w:t>
      </w:r>
    </w:p>
    <w:p w14:paraId="34065BC5" w14:textId="77777777" w:rsidR="00BB04D3" w:rsidRPr="00FC52C1" w:rsidRDefault="00BB04D3" w:rsidP="00BB04D3">
      <w:pPr>
        <w:shd w:val="clear" w:color="auto" w:fill="FFFFFF"/>
        <w:spacing w:before="100" w:beforeAutospacing="1" w:after="147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Институт последипломного образования</w:t>
      </w:r>
    </w:p>
    <w:p w14:paraId="72FB5DD8" w14:textId="77777777" w:rsidR="00BB04D3" w:rsidRPr="00FC52C1" w:rsidRDefault="00BB04D3" w:rsidP="00BB04D3">
      <w:pPr>
        <w:shd w:val="clear" w:color="auto" w:fill="FFFFFF"/>
        <w:spacing w:before="100" w:beforeAutospacing="1" w:after="147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Кафедра госпитальной хирургии им. проф. А.М. </w:t>
      </w:r>
      <w:proofErr w:type="spellStart"/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Дыхно</w:t>
      </w:r>
      <w:proofErr w:type="spellEnd"/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курсом ПО</w:t>
      </w:r>
    </w:p>
    <w:p w14:paraId="304C1A09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8F9AC4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3146B2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71C6F3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EA192A" w14:textId="4B6D6843" w:rsidR="00BB04D3" w:rsidRPr="00FC52C1" w:rsidRDefault="00BB04D3" w:rsidP="00BB04D3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Реферат на тему: </w:t>
      </w:r>
      <w:r w:rsidRPr="00FC5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B04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Желчнокаменная болезнь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31D445A3" w14:textId="77777777" w:rsidR="00BB04D3" w:rsidRPr="00FC52C1" w:rsidRDefault="00BB04D3" w:rsidP="00BB04D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804EEA" w14:textId="77777777" w:rsidR="00BB04D3" w:rsidRPr="00FC52C1" w:rsidRDefault="00BB04D3" w:rsidP="00BB04D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603289" w14:textId="77777777" w:rsidR="00BB04D3" w:rsidRPr="00FC52C1" w:rsidRDefault="00BB04D3" w:rsidP="00BB04D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7F8F35" w14:textId="77777777" w:rsidR="00BB04D3" w:rsidRPr="00FC52C1" w:rsidRDefault="00BB04D3" w:rsidP="00BB04D3">
      <w:pPr>
        <w:spacing w:before="100" w:beforeAutospacing="1" w:after="0" w:line="276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Проверила: </w:t>
      </w:r>
      <w:hyperlink r:id="rId7" w:history="1">
        <w:r w:rsidRPr="00FC52C1">
          <w:rPr>
            <w:rFonts w:ascii="Times New Roman" w:eastAsia="Times New Roman" w:hAnsi="Times New Roman" w:cs="Times New Roman"/>
            <w:color w:val="000080"/>
            <w:kern w:val="0"/>
            <w:sz w:val="24"/>
            <w:szCs w:val="24"/>
            <w:u w:val="single"/>
            <w:lang w:eastAsia="ru-RU"/>
            <w14:ligatures w14:val="none"/>
          </w:rPr>
          <w:t>ДМН</w:t>
        </w:r>
      </w:hyperlink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8" w:history="1">
        <w:r w:rsidRPr="00FC52C1">
          <w:rPr>
            <w:rFonts w:ascii="Times New Roman" w:eastAsia="Times New Roman" w:hAnsi="Times New Roman" w:cs="Times New Roman"/>
            <w:color w:val="000080"/>
            <w:kern w:val="0"/>
            <w:sz w:val="24"/>
            <w:szCs w:val="24"/>
            <w:u w:val="single"/>
            <w:lang w:eastAsia="ru-RU"/>
            <w14:ligatures w14:val="none"/>
          </w:rPr>
          <w:t>Профессор</w:t>
        </w:r>
      </w:hyperlink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Первова О.В. </w:t>
      </w:r>
    </w:p>
    <w:p w14:paraId="59A5AB23" w14:textId="77777777" w:rsidR="00BB04D3" w:rsidRPr="00FC52C1" w:rsidRDefault="00BB04D3" w:rsidP="00BB04D3">
      <w:pPr>
        <w:spacing w:before="100" w:beforeAutospacing="1" w:after="0" w:line="276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Выполнила: Бердникова В.В. </w:t>
      </w:r>
    </w:p>
    <w:p w14:paraId="43A3311C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9FDF61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496EC5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2B4FF1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A671E5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6C3183" w14:textId="77777777" w:rsidR="00BB04D3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B45ED6" w14:textId="77777777" w:rsidR="00BB04D3" w:rsidRPr="00FC52C1" w:rsidRDefault="00BB04D3" w:rsidP="00BB04D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A6EEF8" w14:textId="77777777" w:rsidR="00BB04D3" w:rsidRPr="00FC52C1" w:rsidRDefault="00BB04D3" w:rsidP="00BB04D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Красноярск,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</w:p>
    <w:p w14:paraId="6BB89A7A" w14:textId="77777777" w:rsidR="00231832" w:rsidRPr="00231832" w:rsidRDefault="00231832" w:rsidP="0023183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Theme="majorEastAsia" w:hAnsi="Times New Roman" w:cstheme="majorBidi"/>
          <w:b/>
          <w:i/>
          <w:spacing w:val="-10"/>
          <w:kern w:val="28"/>
          <w:sz w:val="28"/>
          <w:szCs w:val="56"/>
        </w:rPr>
      </w:pPr>
      <w:r w:rsidRPr="00231832">
        <w:rPr>
          <w:rFonts w:ascii="Times New Roman" w:eastAsiaTheme="majorEastAsia" w:hAnsi="Times New Roman" w:cstheme="majorBidi"/>
          <w:b/>
          <w:i/>
          <w:spacing w:val="-10"/>
          <w:kern w:val="28"/>
          <w:sz w:val="28"/>
          <w:szCs w:val="56"/>
        </w:rPr>
        <w:lastRenderedPageBreak/>
        <w:t>Содержание</w:t>
      </w:r>
    </w:p>
    <w:p w14:paraId="37EC8FBB" w14:textId="563737C1" w:rsidR="00231832" w:rsidRDefault="00231832" w:rsidP="00231832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31832">
        <w:rPr>
          <w:rFonts w:ascii="Times New Roman" w:hAnsi="Times New Roman" w:cs="Times New Roman"/>
          <w:sz w:val="24"/>
          <w:szCs w:val="24"/>
        </w:rPr>
        <w:t>Этиология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…………………………………………………………………………………………………3</w:t>
      </w:r>
    </w:p>
    <w:p w14:paraId="5C0ACCDC" w14:textId="5648DA2E" w:rsidR="00231832" w:rsidRPr="00231832" w:rsidRDefault="00231832" w:rsidP="00231832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1832">
        <w:rPr>
          <w:rFonts w:ascii="Times New Roman" w:hAnsi="Times New Roman" w:cs="Times New Roman"/>
          <w:sz w:val="24"/>
          <w:szCs w:val="24"/>
        </w:rPr>
        <w:t>атогенез……………………………………………………………………………………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……………3</w:t>
      </w:r>
    </w:p>
    <w:p w14:paraId="2561F33C" w14:textId="37F78594" w:rsidR="00231832" w:rsidRPr="00231832" w:rsidRDefault="00231832" w:rsidP="00231832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31832">
        <w:rPr>
          <w:rFonts w:ascii="Times New Roman" w:hAnsi="Times New Roman" w:cs="Times New Roman"/>
          <w:sz w:val="24"/>
          <w:szCs w:val="24"/>
        </w:rPr>
        <w:t>Клиническая картина………………………………………………………………………………</w:t>
      </w:r>
      <w:proofErr w:type="gramStart"/>
      <w:r w:rsidRPr="0023183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14:paraId="39BCFA12" w14:textId="023AE699" w:rsidR="00231832" w:rsidRPr="00231832" w:rsidRDefault="00231832" w:rsidP="00231832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31832">
        <w:rPr>
          <w:rFonts w:ascii="Times New Roman" w:hAnsi="Times New Roman" w:cs="Times New Roman"/>
          <w:sz w:val="24"/>
          <w:szCs w:val="24"/>
        </w:rPr>
        <w:t>Диагностика………………………………………………………………………………………………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1D26400" w14:textId="1729C1AB" w:rsidR="00231832" w:rsidRPr="00231832" w:rsidRDefault="00231832" w:rsidP="00231832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31832">
        <w:rPr>
          <w:rFonts w:ascii="Times New Roman" w:hAnsi="Times New Roman" w:cs="Times New Roman"/>
          <w:sz w:val="24"/>
          <w:szCs w:val="24"/>
        </w:rPr>
        <w:t>Лечение……………………………………………………………………………………………………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6535AB4" w14:textId="592AC204" w:rsidR="00231832" w:rsidRPr="00231832" w:rsidRDefault="00231832" w:rsidP="00231832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31832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литературы………………………………………………………………………………………1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2698399" w14:textId="77777777" w:rsidR="00231832" w:rsidRDefault="00231832" w:rsidP="00BB04D3">
      <w:pPr>
        <w:pStyle w:val="1"/>
      </w:pPr>
    </w:p>
    <w:p w14:paraId="0B2FE9B3" w14:textId="77777777" w:rsidR="00231832" w:rsidRDefault="00231832" w:rsidP="00BB04D3">
      <w:pPr>
        <w:pStyle w:val="1"/>
      </w:pPr>
    </w:p>
    <w:p w14:paraId="54592D2A" w14:textId="77777777" w:rsidR="00231832" w:rsidRDefault="00231832" w:rsidP="00BB04D3">
      <w:pPr>
        <w:pStyle w:val="1"/>
      </w:pPr>
    </w:p>
    <w:p w14:paraId="6DA06127" w14:textId="77777777" w:rsidR="00231832" w:rsidRDefault="00231832" w:rsidP="00BB04D3">
      <w:pPr>
        <w:pStyle w:val="1"/>
      </w:pPr>
    </w:p>
    <w:p w14:paraId="16D76BE6" w14:textId="77777777" w:rsidR="00231832" w:rsidRDefault="00231832" w:rsidP="00BB04D3">
      <w:pPr>
        <w:pStyle w:val="1"/>
      </w:pPr>
    </w:p>
    <w:p w14:paraId="4BDF6D9E" w14:textId="77777777" w:rsidR="00231832" w:rsidRDefault="00231832" w:rsidP="00BB04D3">
      <w:pPr>
        <w:pStyle w:val="1"/>
      </w:pPr>
    </w:p>
    <w:p w14:paraId="2A3C852F" w14:textId="77777777" w:rsidR="00231832" w:rsidRDefault="00231832" w:rsidP="00231832"/>
    <w:p w14:paraId="74035133" w14:textId="77777777" w:rsidR="00231832" w:rsidRDefault="00231832" w:rsidP="00231832"/>
    <w:p w14:paraId="7948919C" w14:textId="77777777" w:rsidR="00231832" w:rsidRPr="00231832" w:rsidRDefault="00231832" w:rsidP="00231832"/>
    <w:p w14:paraId="3DC324E4" w14:textId="77777777" w:rsidR="00231832" w:rsidRDefault="00231832" w:rsidP="00BB04D3">
      <w:pPr>
        <w:pStyle w:val="1"/>
      </w:pPr>
    </w:p>
    <w:p w14:paraId="61228F5A" w14:textId="77777777" w:rsidR="00231832" w:rsidRDefault="00231832" w:rsidP="00BB04D3">
      <w:pPr>
        <w:pStyle w:val="1"/>
      </w:pPr>
    </w:p>
    <w:p w14:paraId="58A9ED39" w14:textId="77777777" w:rsidR="00231832" w:rsidRDefault="00231832" w:rsidP="00BB04D3">
      <w:pPr>
        <w:pStyle w:val="1"/>
      </w:pPr>
    </w:p>
    <w:p w14:paraId="051D1EC6" w14:textId="77777777" w:rsidR="00231832" w:rsidRDefault="00231832" w:rsidP="00BB04D3">
      <w:pPr>
        <w:pStyle w:val="1"/>
      </w:pPr>
    </w:p>
    <w:p w14:paraId="29163306" w14:textId="77777777" w:rsidR="00231832" w:rsidRDefault="00231832" w:rsidP="00BB04D3">
      <w:pPr>
        <w:pStyle w:val="1"/>
      </w:pPr>
    </w:p>
    <w:p w14:paraId="299EFF26" w14:textId="77777777" w:rsidR="00231832" w:rsidRDefault="00231832" w:rsidP="00BB04D3">
      <w:pPr>
        <w:pStyle w:val="1"/>
      </w:pPr>
    </w:p>
    <w:p w14:paraId="11D4D9BC" w14:textId="77777777" w:rsidR="00231832" w:rsidRDefault="00231832" w:rsidP="00BB04D3">
      <w:pPr>
        <w:pStyle w:val="1"/>
      </w:pPr>
    </w:p>
    <w:p w14:paraId="57127377" w14:textId="77777777" w:rsidR="00231832" w:rsidRPr="00231832" w:rsidRDefault="00231832" w:rsidP="00231832"/>
    <w:p w14:paraId="23F45E3F" w14:textId="77777777" w:rsid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</w:p>
    <w:p w14:paraId="3CA1A80F" w14:textId="269F99E9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lastRenderedPageBreak/>
        <w:t>Желчнокаменная болезнь (ЖКБ) — заболевание, обусловленное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образованием камней в желчном пузыре или желчных протоках,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возможным нарушением проходимости протоков вследствие закупорки камнем.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Л.Глоуцала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в Европе и Америке в возрасте старше 50 лет ЖКБ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страдают около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/3 женщин и около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/4 мужчин. Вырисовывается явная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распространенности с полом. Существуют до сих пор необъяснимые различия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частоты ЖКБ: в Ирландии ЖКБ в среднем имеется у 5%, а в Швеции - у 38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>.</w:t>
      </w:r>
    </w:p>
    <w:p w14:paraId="20B9184D" w14:textId="77777777" w:rsidR="00BB04D3" w:rsidRPr="00BB04D3" w:rsidRDefault="00BB04D3" w:rsidP="00BB04D3">
      <w:pPr>
        <w:pStyle w:val="1"/>
      </w:pPr>
      <w:r w:rsidRPr="00BB04D3">
        <w:t>Этиология</w:t>
      </w:r>
    </w:p>
    <w:p w14:paraId="5DF7A637" w14:textId="7D535880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Застой желчи, рост концентрации солей желчи. Застою желчи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BB04D3">
        <w:rPr>
          <w:rFonts w:ascii="Times New Roman" w:hAnsi="Times New Roman" w:cs="Times New Roman"/>
          <w:sz w:val="24"/>
          <w:szCs w:val="24"/>
        </w:rPr>
        <w:t xml:space="preserve">еременность, сидячий образ жизни,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гипомоторная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дискинезия желчных путей,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бедная жирами пища. Важным фактором является воспаление, воспалительный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экссудат содержит большое количество белка и соли кальция. Белок может 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ядром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камня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а кальций, соединяясь билирубином, формирует окончательный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камня,</w:t>
      </w:r>
    </w:p>
    <w:p w14:paraId="00B066F3" w14:textId="01770EE1" w:rsidR="00BB04D3" w:rsidRPr="00BB04D3" w:rsidRDefault="00BB04D3" w:rsidP="00BB04D3">
      <w:pPr>
        <w:pStyle w:val="1"/>
      </w:pPr>
      <w:r w:rsidRPr="00BB04D3">
        <w:t>Патогенез</w:t>
      </w:r>
      <w:r>
        <w:t xml:space="preserve"> </w:t>
      </w:r>
    </w:p>
    <w:p w14:paraId="0A6A1906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Различают 4 типа конкрементов:</w:t>
      </w:r>
    </w:p>
    <w:p w14:paraId="234EBD1F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1) холестериновые камни, содержащие около 95% холестерина и немного</w:t>
      </w:r>
    </w:p>
    <w:p w14:paraId="1EBA073F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билирубиновой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извести;</w:t>
      </w:r>
    </w:p>
    <w:p w14:paraId="61B4C7D3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2) пигментные конкременты,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состоя-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в основном из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билирубиновой</w:t>
      </w:r>
      <w:proofErr w:type="spellEnd"/>
    </w:p>
    <w:p w14:paraId="6F62DA3B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известа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холестерина в них менее 30%;</w:t>
      </w:r>
    </w:p>
    <w:p w14:paraId="3E5AF33C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3) смешанные,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холестерино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-пигментно-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известко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камни,</w:t>
      </w:r>
    </w:p>
    <w:p w14:paraId="42320A8E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4) известковые камни, содержащие до 50%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карбона-та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кальция и немного</w:t>
      </w:r>
    </w:p>
    <w:p w14:paraId="14CBC78D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других составных частей.</w:t>
      </w:r>
    </w:p>
    <w:p w14:paraId="1797F663" w14:textId="05909C93" w:rsid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ЖКБ - симптомокомплекс, включающий не только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камней, сколько наличие типичной желчной колики, то патогенез последней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— это продвижение камня, спазм 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желчных путей. Камни,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расположенные в области дна и тела желчного пузыря, обычно клинически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не проявляются, т.е. являются «немыми»-25—35% лиц обоего пола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65лет являются такими «носителями».</w:t>
      </w:r>
    </w:p>
    <w:p w14:paraId="1570E19B" w14:textId="77777777" w:rsidR="00231832" w:rsidRPr="00BB04D3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3BD3FF1E" w14:textId="77777777" w:rsidR="00BB04D3" w:rsidRPr="00BB04D3" w:rsidRDefault="00BB04D3" w:rsidP="00BB04D3">
      <w:pPr>
        <w:pStyle w:val="1"/>
      </w:pPr>
      <w:r w:rsidRPr="00BB04D3">
        <w:t>Клиническая картина</w:t>
      </w:r>
    </w:p>
    <w:p w14:paraId="2B54B774" w14:textId="77777777" w:rsid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Желчная колика - синдром,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ха-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рактеризующийся</w:t>
      </w:r>
      <w:proofErr w:type="spellEnd"/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внезапно возникшими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острыми болями в правом подреберье,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иррадиирующими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в правую ключицу,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в правую руку, в спину, сопровождающиеся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тошнютой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рвотой. В рвотных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массах может быть желчь, отсюда ощущение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резчайшей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горечи во рту.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продолжительных болях и при обструкции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развива-ется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зуд кожи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несколько позже появляется желтушность. Возможны симптомы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раздражения брюшины.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7E682" w14:textId="56C8AAEC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При закупорке пузырного протока возможно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воспалительного процесса, водянки желчного пузыря.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воспаления могут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развитьсл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холангит,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холангиогепатит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при неполной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обтурапии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— вторичный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билиарнкй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цирроз печени. При задержке камня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общем желчном протоке возможна обструкция и панкреатического </w:t>
      </w:r>
      <w:r w:rsidRPr="00BB04D3">
        <w:rPr>
          <w:rFonts w:ascii="Times New Roman" w:hAnsi="Times New Roman" w:cs="Times New Roman"/>
          <w:sz w:val="24"/>
          <w:szCs w:val="24"/>
        </w:rPr>
        <w:lastRenderedPageBreak/>
        <w:t>протока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формированием острого панкреатита, в том числе связанного и с забросом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желчи в ПЖ.</w:t>
      </w:r>
    </w:p>
    <w:p w14:paraId="6D6FE607" w14:textId="3021D46A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При обследовании больного можно обнаружить увеличенный желчный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пузырь, но он может быть и сморщенным, содержимого в нем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практически не быть. Как правило, у таких больных увеличена печень,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мягкая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>, болезненная при пальпации.</w:t>
      </w:r>
    </w:p>
    <w:p w14:paraId="456D8F08" w14:textId="4BB2A4AD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Характерны ряд симптомов. Симптом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: болезненность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поколачквании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по краю правой реберной дуги. Симптом Мерфи: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усиление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болей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при надавливании на брюшную стенку в проекции желчного пузыря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время глубокого вдоха. Симптом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: то же при пальпации в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желчного пузыря (в углу, образованном реберной дугой и краем прямой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мышцы живота.). Симптом Захарьина: то же при поколачивании в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пересечения правой прямой мышцы живота с реберной дугой. Симптом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Мюсси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: болезненность при надавливании между ножками 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грудиноключично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-сосцевидной мышцы (френикус-симптом обусловлен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иррадиацией болей по диафрагмальному нерву, участвующему в иннервации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капсулы печени и желчного пузыря). Симптом Бекмана: болезненность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правой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надорбитальной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зоне. Симптом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Йоша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: то же в затылочной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справа. Симптом Мэйо - Робсона: болезненность при надавливании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области костовертебрального угла.</w:t>
      </w:r>
    </w:p>
    <w:p w14:paraId="1714F4F5" w14:textId="1F6455BE" w:rsidR="00BB04D3" w:rsidRPr="00BB04D3" w:rsidRDefault="00BB04D3" w:rsidP="00BB04D3">
      <w:pPr>
        <w:pStyle w:val="1"/>
      </w:pPr>
      <w:r w:rsidRPr="00BB04D3">
        <w:t>Диагностика</w:t>
      </w:r>
      <w:r>
        <w:t xml:space="preserve"> </w:t>
      </w:r>
    </w:p>
    <w:p w14:paraId="6B355EA8" w14:textId="77777777" w:rsid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Камни выявляются рентгенологическим и ультразвуковым 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исследования. Используются холецистография, внутривенная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холеграфия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радионуклидное сканирование желчного пузыря.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238F9" w14:textId="39CB7E09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При подозрении на опухоль, при механической желтухе неясного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генеза, сопутствующем поражении печени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фибродуаденопанкреатохолангиография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лапароскопия и лапароскопическая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холецистохолангиография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. Лабораторные тесты: 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билирубина, увеличение содержания желчных кислот,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воспалительного процесса в крови. При полной закупорке общего желчного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протока уробилина в моче нет, возможно резкое увеличение выделения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желчных кислот.</w:t>
      </w:r>
    </w:p>
    <w:p w14:paraId="0D10861F" w14:textId="77777777" w:rsidR="00BB04D3" w:rsidRPr="00BB04D3" w:rsidRDefault="00BB04D3" w:rsidP="00BB04D3">
      <w:pPr>
        <w:pStyle w:val="1"/>
      </w:pPr>
      <w:r w:rsidRPr="00BB04D3">
        <w:t>Лечение ЖКБ</w:t>
      </w:r>
    </w:p>
    <w:p w14:paraId="11323370" w14:textId="3BD0905C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Большая часть больных подвергаются хирургическому вмешательству.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Консервативное лечение направлено на растворение камней.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используют препараты, содержащие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хено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- или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уродезоксихолевую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кислоту.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Хе-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нодезоксихолевая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хенофалк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хенодиол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хенохол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урзофал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Начальная доза 750 - 1000 - 1500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мт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(в зависимости от массы тела) в сутки.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Курс лечения колеблется от 4—6 мес. до 2 лет.</w:t>
      </w:r>
    </w:p>
    <w:p w14:paraId="07FF12F1" w14:textId="54A6E695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Комбиниоованный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препарат -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литофальк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1 таблетка содержит по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мг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уродезоксихолевой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 хенодезоксихолевой кислот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Назначается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по 2-3таблетки в сутки.</w:t>
      </w:r>
    </w:p>
    <w:p w14:paraId="61309D50" w14:textId="23A7FB3D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Другие методы.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Ровахол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, состоящий из 6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цикличесхих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мо-нотерпенов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(метол, менте л,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пинек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бонеол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камфен и цинеол) в оливковом масле.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Назначается по 1 капсуле на 10 кг массы тела в день. Длительность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такая же, как и желчными кислотами, Лекарственные средства растительного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происхождения: препараты бессмертника песчаного, пижмы обыкновенной,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мяты перечной, кукурузные рыльца и др.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Литогенность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желчи уменьшается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при приеме фенобарбитала или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зиксорина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(300— 400 мг/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. 3—7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.).</w:t>
      </w:r>
    </w:p>
    <w:p w14:paraId="672ABC7E" w14:textId="4D9C82C8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lastRenderedPageBreak/>
        <w:t>Для профилактики образования новых камней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ограничение энергетической ценности пищи.,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холестеринсодержащих продуктов (жир, яйца), назначение растительной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клетчатки, пшеничных отрубей, овощей.</w:t>
      </w:r>
    </w:p>
    <w:p w14:paraId="2D8FD6D3" w14:textId="7E666040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Как показывает многолетний опыт, консервативная терапия,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практикуют многие поликлинические врачи, неэффективна при ЖКБ.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Рекомендуемые ими лечебные мероприятия не только не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предупреждают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появления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желчных колик, но и могут их спровоцировать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миграции конкрементов и закупорки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биллиарного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тракта. Более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длительное пребывание камней в желчном пузыре грозит осложнениями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развитием воспалительного процесса, что затрудняет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хирургическое вмешательство и ухудшает его результаты. Поэтому при ЖКБ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не следует годами проводить консервативное лечение и ожидать от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эффекта. При установленном диагнозе необходимо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применение эффективных методов лечения, которые избавят больного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камней или желчного пузыря. Наблюдения показывают, что в ранние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заболевания существующие методы лечения, будь то литотрипсия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операция, дают лучшие результаты, лечение протекает более успешно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низким риском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осложений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 летального исхода. Применение того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метода лечения ЖКБ не должно ограничиваться возрастом больного.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выборе способа лечения определяющим фактором должен быть не возраст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больного, а его общее физическое состояние и степень операционного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1250A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Литолитическая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14:paraId="2D957E93" w14:textId="41A57CE3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Идея растворения камней желчного пузыря медикаментозными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средствами захватывает исследователей всего мира. Она привлекательна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что при успешном применении препаратов отпадает необходимость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операции, при которой всегда существует риск неблагоприятного исхода.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медицинской практике метод медикаментозного растворения желчных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камней появился в начале 70-х годов, когда была получена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хенодеоксихоловая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кислота, а в последующем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урсодеооксихоловая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(УДХК). Лекарственные препараты этого ряда снижают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холестерина в желчи за счет торможения его синтеза в печени и увеличивают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пул желчных кислот в желчи. В результате желчь теряет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литогенность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наступает растворение камней.</w:t>
      </w:r>
    </w:p>
    <w:p w14:paraId="3FFFC560" w14:textId="42094DC8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Терапевтический эффект при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энтеральном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применении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препаратов достигается у больных с желчными камнями,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состоящими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преимущественно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из холестерина. А, как известно,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конкрементов являются смешанными, содержащими также билирубин, белки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и различные соли. В этой связи использование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литолизиса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возможно лишь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20% больных, страдающих ЖКБ. Применение метода показано тяжелым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больным с высоким операционно-анестезиологическим риском и больным,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отказывающимся от операции или экстракорпоральной литотрипсии (ЭКЛТ).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литолизиса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имеет много противопоказаний к назначению,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недоучете которых терапевтический эффект не достигается и возможны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осложнения.</w:t>
      </w:r>
    </w:p>
    <w:p w14:paraId="3CE12054" w14:textId="6AE59FF0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Лечебный эффект при приеме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литолитических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препаратов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ожидать через 1,5-2 года. Суточная доза препарата УДХК составляет 10-15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мг/кг. Лучшие результаты наблюдают при ограничении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жирной пищи, насыщенной холестерином. Основным недостатком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метода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литолизиса</w:t>
      </w:r>
      <w:proofErr w:type="spellEnd"/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является невысокая эффективность. Даже при строгом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больных растворить камни или уменьшить их размеры удается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у 60% из них, причем этот эффект достигается при мелких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чисто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холестериновых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камнях. После прекращения приема медикаментозных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препаратов отмечен высокий процент рецидива </w:t>
      </w:r>
      <w:r w:rsidRPr="00BB04D3">
        <w:rPr>
          <w:rFonts w:ascii="Times New Roman" w:hAnsi="Times New Roman" w:cs="Times New Roman"/>
          <w:sz w:val="24"/>
          <w:szCs w:val="24"/>
        </w:rPr>
        <w:lastRenderedPageBreak/>
        <w:t>заболевания.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высокая эффективность ограничивает применение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литолитической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терапии,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как самостоятельного метода лечения ЖКБ. Более широко его применяют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комплексе с другими методами и, в частности, с дистанционным дроблением</w:t>
      </w:r>
    </w:p>
    <w:p w14:paraId="24A08CCB" w14:textId="77777777" w:rsid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камней.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CC955" w14:textId="0544348C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Экстракорпоральная литотрипсия</w:t>
      </w:r>
    </w:p>
    <w:p w14:paraId="2F9E6F46" w14:textId="77777777" w:rsid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Метод неинвазивного дробления конкрементов желчного пузыря вошел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в медицинскую практику в 1985 г. Появление этого метода породило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врачей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надежду на возможность его широкого использования, что позволило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бы многим больным избежать операции. Однако первые 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показали, что далеко не каждому больному можно рекомендовать 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лечебную процедуру и не во всех случаях достигается положительный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результат. Для получения лечебного эффекта необходим строгий отбор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больных. Опыт показывает, что эффективность экстракорпоральной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литотрипсии (ЭКЛТ) зависит от свойств конкрементов, определяющих успех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их фрагментации и элиминации, а также от функционального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желчного пузыря, определяющего частоту развития осложнений и побочных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эффектов периода элиминации и ранних рецидивов камнеобразования.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2D84E" w14:textId="6018B123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Критериями отбора больных с холецистолитиазом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симптоматической и бессимптомной формами заболевания)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ЭКЛТ являются: единичные и немногочисленные (2-4) конкременты,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занимающие менее 1/2 объема желчного пузыря; сохраненная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сократительноэвакуаторная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функция желчного пузыря. Успех лечения во многом зависит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наличия в конкрементах солей кальция и степени их кальцификации.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Хорошие результаты лечения достигаются у больных с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эхопроницаемыми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эхонеплотными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(не содержащими солей кальция)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рентгенопрозрачными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конкрементами, по мере увеличения их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эхонепроницаемости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эхоплотности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с признаками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рентгеноконтрастности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эффективность дробления падает.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0C7D7" w14:textId="5EBF23D5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Противопоказанием к применению ЭКЛТ являются: множественный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холецистолитиаз, занимающий более 1/2 объема желчного пузыря;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кальцинированные камни; снижение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сократительно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-эвакуаторной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желчного пузыря и отключенный желчный пузырь; конкременты желчных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протоков 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билиарная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обструкция; невозможность проведения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литолизиса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после дробления конкрементов (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гастродуоденальная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язва,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аллергия); беременность.</w:t>
      </w:r>
    </w:p>
    <w:p w14:paraId="157D8E6E" w14:textId="1F67C93B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О результатах литотрипсии судят через 3-18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когда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освобождение желчного пузыря от фрагментов камней. Для ускорения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процесса элиминации и уменьшения размеров фрагментов больным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назначают оральную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литолитическую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терапию. В ближайшем и отдаленном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периодах процесс элиминации фрагментов может давать осложнения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приступов желчных колик, острого холецистита,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обтурационной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желтухи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острого панкреатита. Следует отметить, что эти осложнения возникают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редко. При строгом отборе больных хорошие результаты лечения (полное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освобождение желчного пузыря от конкрементов) наблюдается у 65-70%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больных. Неудовлетворительные результаты ЭКЛТ, когда фрагменты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выходят из желчного пузыря или, напротив, увеличиваются в размерах,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связаны либо с неправильной оценкой функции желчного пузыря, либо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качественным составом камней. После успешно проведенной литотрипсии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возможен рецидив камнеобразования, отмечаемый у 20-23% больных,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перенесших эту процедуру (большинство из них имеют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липидного </w:t>
      </w:r>
      <w:r w:rsidRPr="00BB04D3">
        <w:rPr>
          <w:rFonts w:ascii="Times New Roman" w:hAnsi="Times New Roman" w:cs="Times New Roman"/>
          <w:sz w:val="24"/>
          <w:szCs w:val="24"/>
        </w:rPr>
        <w:lastRenderedPageBreak/>
        <w:t>обмена). Мерой профилактики рецидива заболевания у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категории больных является проведение корригирующей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холестеринснижающей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14:paraId="0FEAC98C" w14:textId="0D56DC60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Неоперативным методам лечения присущ один существенный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недостаток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непатогенетичность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терапии. Ожидать хороших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лечения при их применении в отдаленном периоде не приходится,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при невозможности воздействовать на все звенья патогенеза заболевания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остается желчный пузырь орган, формирующий конкременты. Вот 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оперативное удаление желчного пузыря рассматривают, как радикальный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метод лечения ЖКБ, избавляющий больного от желчных колик и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осложнений. В настоящее время в медицинских учреждениях применяют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способа удаления желчного пузыря: лапароскопический, хирургический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минимального операционного доступа и из стандартной лапаротомии.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2BB21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Лапароскопическая холецистэктомия</w:t>
      </w:r>
    </w:p>
    <w:p w14:paraId="33CE51E5" w14:textId="56524126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Появление в медицинской практике метода лапароскопической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холецистэктомии (ЛХЭ) явилось новой вехой в развитии хирургии ЖКБ.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чуть более чем 10-летний период существования она завоевала широкое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признание и получила дальнейшее совершенствование. Эндоскопическим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методом стали производить до 70-80% холецистэктомий.</w:t>
      </w:r>
    </w:p>
    <w:p w14:paraId="142E37D9" w14:textId="7A242EEE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К показаниям для проведения ЛХЭ относят симптоматическую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неосложненную ЖКБ, бессимптомно протекающую форму заболевания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холестероз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желчного пузыря. Совершенствование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эндоскопической операции позволило расширить показания к вмешательству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при сочетанных поражениях желчных протоков. Среди противопоказаний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этой операции выделяют плотный воспалительный инфильтрат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шейки желчного пузыря и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гепатодуоденальной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связки, беременность,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B04D3">
        <w:rPr>
          <w:rFonts w:ascii="Times New Roman" w:hAnsi="Times New Roman" w:cs="Times New Roman"/>
          <w:sz w:val="24"/>
          <w:szCs w:val="24"/>
        </w:rPr>
        <w:t>еренесенные лапаротомии, ожирение, цирроз печени, внутрипеченочное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расположение желчного пузыря, механическую желтуху и острый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панкреатит. Некоторые авторы считают эти противопоказания,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исключением первых двух, относительными и при этом подчеркивают,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успех операции во многом определяется уровнем подготовки хирурга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технической оснащенностью операционной. Однако недооценивать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противопоказания нельзя, так как при указанных ситуациях существует 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интраоперационных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осложнений и к тому же возникает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необходимость в конверсии (переходе к лапаротомии), что удлиняет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операции в 2-3 раза.</w:t>
      </w:r>
    </w:p>
    <w:p w14:paraId="181D26B2" w14:textId="77777777" w:rsid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Операцию ЛХЭ проводят обычно под общим обезболиванием,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добиваясь при этом глубокой релаксации брюшной стенки.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этапами эндоскопической операции являются: создание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пневмоперитонеума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введение троакаров и инструментов, ревизия брюшной полости, 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желчного пузыря из сращений, пузырного протока и пузырной артерии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последующим их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клипированием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 пересечением; выделение желчного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пузыря из ложа печени и извлечение его из брюшной полости (иногда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использованием контейнера) и установка контрольного дренажа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подпеченочном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пространстве. Для введения троакаров в брюшную полость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производят дугообразный разрез длиной 1,5-2 см над или под пупком и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разреза длиной 56 мм в правом подреберье.</w:t>
      </w:r>
    </w:p>
    <w:p w14:paraId="10578B60" w14:textId="37351646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Небольшая травматичность при операции ЛХЭ,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щадящая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инструментальная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техника обеспечивают легкое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послеоперационного периода, кратковременное нахождение больного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стационаре (3-5 дней) и сокращение сроков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трудоспособности (2,5-3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). Этими факторами определяется низкий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процент послеоперационных </w:t>
      </w:r>
      <w:r w:rsidRPr="00BB04D3">
        <w:rPr>
          <w:rFonts w:ascii="Times New Roman" w:hAnsi="Times New Roman" w:cs="Times New Roman"/>
          <w:sz w:val="24"/>
          <w:szCs w:val="24"/>
        </w:rPr>
        <w:lastRenderedPageBreak/>
        <w:t>осложнений со стороны операционной 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брюшной полости и сердечно-легочной системы. 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достоинства ЛХЭ делают ее социально значимой и перспективной в лечении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ЖКБ.</w:t>
      </w:r>
    </w:p>
    <w:p w14:paraId="20028C6A" w14:textId="26AEB199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Наряду с неоспоримыми преимуществами операция ЛХЭ таит в себе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опасность развития серьезных осложнений: кровотечение в брюшную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полость, пересечение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холедоха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, травма внутренних органов,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желчеистечение</w:t>
      </w:r>
      <w:proofErr w:type="spellEnd"/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 брюшную полость, гнойный процессы в зонах вмешательства. Причинами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их возникновения чаще всего являются спаечный и воспалительный процесс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гепатодуоденальной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зоне; нарушение техники операции и отказ от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своевременного перехода к широкой лапаротомии. При операции ЛХЭ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послеоперационная летальность невысокая, она колеблется от 0,5 до 1,5%.</w:t>
      </w:r>
    </w:p>
    <w:p w14:paraId="1CD18491" w14:textId="16DFF328" w:rsidR="00BB04D3" w:rsidRPr="00BB04D3" w:rsidRDefault="00231832" w:rsidP="00BB0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4D3" w:rsidRPr="00BB04D3">
        <w:rPr>
          <w:rFonts w:ascii="Times New Roman" w:hAnsi="Times New Roman" w:cs="Times New Roman"/>
          <w:sz w:val="24"/>
          <w:szCs w:val="24"/>
        </w:rPr>
        <w:t>Холецистэктомия из мини-</w:t>
      </w:r>
      <w:proofErr w:type="spellStart"/>
      <w:r w:rsidR="00BB04D3" w:rsidRPr="00BB04D3">
        <w:rPr>
          <w:rFonts w:ascii="Times New Roman" w:hAnsi="Times New Roman" w:cs="Times New Roman"/>
          <w:sz w:val="24"/>
          <w:szCs w:val="24"/>
        </w:rPr>
        <w:t>лапаротомного</w:t>
      </w:r>
      <w:proofErr w:type="spellEnd"/>
      <w:r w:rsidR="00BB04D3" w:rsidRPr="00BB04D3">
        <w:rPr>
          <w:rFonts w:ascii="Times New Roman" w:hAnsi="Times New Roman" w:cs="Times New Roman"/>
          <w:sz w:val="24"/>
          <w:szCs w:val="24"/>
        </w:rPr>
        <w:t xml:space="preserve"> доступа</w:t>
      </w:r>
    </w:p>
    <w:p w14:paraId="7BF307CE" w14:textId="2C6B823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В нашей стране приоритет в разработке технологии холецистэктомии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из малого оперативного доступа принадлежит И.Д.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Прудкову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и его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последователям.</w:t>
      </w:r>
    </w:p>
    <w:p w14:paraId="07DCC1CB" w14:textId="7EA81899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Этот способ операции холецистэктомии состоит из открытого малого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оперативного доступа с элементами эндохирургии. Операцию осуществляют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 помощью комплекта инструментов, включающего в себя кольцевой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шарнирные ретракторы-зеркала (изменяющие свою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геометрию), осветительный прибор и электрокоагуляторы.</w:t>
      </w:r>
    </w:p>
    <w:p w14:paraId="6B99CA6E" w14:textId="1B1649A6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Для выполнения операции из мини-доступа производят вертикальный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трансректальный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разрез длиной 4-5 см в правом подреберье.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Ретракторызеркала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создают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значительное по объему операционное пространство,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позволяющее оперировать на глубине 5-20 см, визуально контролировать ход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операции и свободно манипулировать инструментами. Изменяя положение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ретракторов-зеркал и увеличивая тем самым операционное пространство в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зоне интереса, можно производить не только изолированную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="00231832" w:rsidRPr="00BB04D3">
        <w:rPr>
          <w:rFonts w:ascii="Times New Roman" w:hAnsi="Times New Roman" w:cs="Times New Roman"/>
          <w:sz w:val="24"/>
          <w:szCs w:val="24"/>
        </w:rPr>
        <w:t>Х</w:t>
      </w:r>
      <w:r w:rsidRPr="00BB04D3">
        <w:rPr>
          <w:rFonts w:ascii="Times New Roman" w:hAnsi="Times New Roman" w:cs="Times New Roman"/>
          <w:sz w:val="24"/>
          <w:szCs w:val="24"/>
        </w:rPr>
        <w:t>олецистэктомию, но и расширить вмешательство: выполнить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холедохолитотомию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холедохоскопию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, сформировать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супрадуоденальный</w:t>
      </w:r>
      <w:proofErr w:type="spellEnd"/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холедоходуоденоанастомоз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.</w:t>
      </w:r>
    </w:p>
    <w:p w14:paraId="07A0C43E" w14:textId="79F2C1F3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Применение мини-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лапаротомного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доступа при холецистэктомии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целесообразно в тех случаях, когда имеются противопоказания к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лапароскопическому вмешательству. Технология этой операции позволяет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произвести удаление желчного пузыря при наличии воспалительной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инфильтрации и спаечного процесса в зоне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гепатодуоденальной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связки; при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ранее перенесенных лапаротомиях, когда можно ожидать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спаяния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брюшной полости с брюшной стенкой; при ожирении и внутрипеченочном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расположении желчного пузыря. Мини-доступ предпочтителен у больных с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сопутствующими заболеваниями сердечной и легочной систем, у которых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нежелательно создавать напряженный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пневмоперитонеум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.</w:t>
      </w:r>
    </w:p>
    <w:p w14:paraId="39AE9439" w14:textId="1DEC6791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Операция холецистэктомия из мини-доступа не является альтернативой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лапароскопического способа. По многим параметрам медицинского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характера эти способы операции существенно не отличаются друг от друга.</w:t>
      </w:r>
      <w:r w:rsidR="00231832">
        <w:rPr>
          <w:rFonts w:ascii="Times New Roman" w:hAnsi="Times New Roman" w:cs="Times New Roman"/>
          <w:sz w:val="24"/>
          <w:szCs w:val="24"/>
        </w:rPr>
        <w:t xml:space="preserve">  </w:t>
      </w:r>
      <w:r w:rsidRPr="00BB04D3">
        <w:rPr>
          <w:rFonts w:ascii="Times New Roman" w:hAnsi="Times New Roman" w:cs="Times New Roman"/>
          <w:sz w:val="24"/>
          <w:szCs w:val="24"/>
        </w:rPr>
        <w:t>Однако операции из мини-доступа присуща несколько повышенная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травматичность из-за длины разреза брюшной стенки, введения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инструментов и тампонов в брюшную полость. Несомненными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преимуществами операции холецистэктомии из минимального оперативного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доступа являются: сходность техники и приемов оперирования с открытой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лапаротомией и визуальный контроль за этапами операции, что снижает риск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ятрогенных осложнений, позволяет хирургу легко преодолеть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психологический барьер и быстро перейти к открытой лапаротомии, если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возникают технические трудности. Кроме того, себестоимость операции из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мини-доступа </w:t>
      </w:r>
      <w:r w:rsidRPr="00BB04D3">
        <w:rPr>
          <w:rFonts w:ascii="Times New Roman" w:hAnsi="Times New Roman" w:cs="Times New Roman"/>
          <w:sz w:val="24"/>
          <w:szCs w:val="24"/>
        </w:rPr>
        <w:lastRenderedPageBreak/>
        <w:t>в 2,5-3 раза меньше лапароскопической операции.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Перечисленные достоинства операции холецистэктомии из мини-доступа с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использованием отечественного инструментария делают ее привлекательной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для хирургов. В настоящее время во многих лечебных учреждениях нашей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страны эта операция вытеснила открытый метод оперативного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вмешательства.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91822" w14:textId="77777777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Холецистэктомия из открытого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лапаротомного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доступа</w:t>
      </w:r>
    </w:p>
    <w:p w14:paraId="4DAC6BE2" w14:textId="7324A68A" w:rsidR="00BB04D3" w:rsidRP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Удаление желчного пузыря из стандартного широкого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лапаротомного</w:t>
      </w:r>
      <w:proofErr w:type="spellEnd"/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доступа относится к категории травматичных вмешательств с повышенным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риском развития осложнений. Несмотря на этот недостаток широкой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лапаротомии, необходимость в ее применении остается при осложненном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течении ЖКБ, когда требуется вмешательство на внепеченочных желчных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протоках, а также в хирургии острого холецистита. Вынужденный переход на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широкую лапаротомию возникает при операциях лапароскопических и из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мини-доступа, если в ходе оперативного вмешательства возникают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технические трудности или ятрогенные осложнения.</w:t>
      </w:r>
    </w:p>
    <w:p w14:paraId="2125CE38" w14:textId="553E43B0" w:rsidR="00BB04D3" w:rsidRDefault="00BB04D3" w:rsidP="00BB04D3">
      <w:p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Итак, из существующих способов лечения ЖКБ наиболее эффективным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является хирургический удаление желчного пузыря. При плановых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операциях у больных с неосложненной ЖКБ послеоперационная летальность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не превышает 0,5%. Важно своевременно выявить показания к операции, не</w:t>
      </w:r>
      <w:r w:rsid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дожидаясь развития осложненных форм заболевания.</w:t>
      </w:r>
    </w:p>
    <w:p w14:paraId="1167BB64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573059ED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38A88270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3978E3E9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4E4F5E83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0097B6FB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34D4F192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1E66B5D6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5DD5F8C3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68E4DC55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398EF395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33688C83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4983DE49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326EF0F9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7AC1965A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1A77555B" w14:textId="77777777" w:rsidR="00231832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30A6AC86" w14:textId="77777777" w:rsidR="00231832" w:rsidRPr="00BB04D3" w:rsidRDefault="00231832" w:rsidP="00BB04D3">
      <w:pPr>
        <w:rPr>
          <w:rFonts w:ascii="Times New Roman" w:hAnsi="Times New Roman" w:cs="Times New Roman"/>
          <w:sz w:val="24"/>
          <w:szCs w:val="24"/>
        </w:rPr>
      </w:pPr>
    </w:p>
    <w:p w14:paraId="42650DBD" w14:textId="4F99DD2C" w:rsidR="00BB04D3" w:rsidRDefault="00231832" w:rsidP="00231832">
      <w:pPr>
        <w:pStyle w:val="1"/>
      </w:pPr>
      <w:r>
        <w:lastRenderedPageBreak/>
        <w:t xml:space="preserve">Список </w:t>
      </w:r>
      <w:proofErr w:type="gramStart"/>
      <w:r>
        <w:t xml:space="preserve">литературы </w:t>
      </w:r>
      <w:r w:rsidR="00BB04D3" w:rsidRPr="00BB04D3">
        <w:t>:</w:t>
      </w:r>
      <w:proofErr w:type="gramEnd"/>
    </w:p>
    <w:p w14:paraId="46F2D75E" w14:textId="77777777" w:rsidR="00231832" w:rsidRPr="00231832" w:rsidRDefault="00231832" w:rsidP="00231832"/>
    <w:p w14:paraId="554D5B73" w14:textId="13BA3FBE" w:rsidR="00231832" w:rsidRPr="00231832" w:rsidRDefault="00231832" w:rsidP="002318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832">
        <w:rPr>
          <w:rFonts w:ascii="Times New Roman" w:hAnsi="Times New Roman" w:cs="Times New Roman"/>
          <w:sz w:val="24"/>
          <w:szCs w:val="24"/>
        </w:rPr>
        <w:t>Абдоминальная хирургия: нац. рук</w:t>
      </w:r>
      <w:proofErr w:type="gramStart"/>
      <w:r w:rsidRPr="00231832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231832">
        <w:rPr>
          <w:rFonts w:ascii="Times New Roman" w:hAnsi="Times New Roman" w:cs="Times New Roman"/>
          <w:sz w:val="24"/>
          <w:szCs w:val="24"/>
        </w:rPr>
        <w:t xml:space="preserve"> крат. изд.. - ред. И. И. Затевахин, А. И. Кириенко, В. А. Кубышкин М. : ГЭОТАР-Медиа, 2017.</w:t>
      </w:r>
    </w:p>
    <w:p w14:paraId="6A4369EC" w14:textId="77777777" w:rsidR="00231832" w:rsidRDefault="00231832" w:rsidP="002318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>Клинические рекомендации. Колопроктология. -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ред. Ю. А. Шелыгин </w:t>
      </w:r>
      <w:proofErr w:type="gramStart"/>
      <w:r w:rsidRPr="00BB04D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ГЭОТАР-Медиа,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C4678" w14:textId="77777777" w:rsidR="00231832" w:rsidRDefault="00231832" w:rsidP="002318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4D3">
        <w:rPr>
          <w:rFonts w:ascii="Times New Roman" w:hAnsi="Times New Roman" w:cs="Times New Roman"/>
          <w:sz w:val="24"/>
          <w:szCs w:val="24"/>
        </w:rPr>
        <w:t xml:space="preserve">Кузин М.И.,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Шкорб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О.С., Кузин Н.М. и др. Хирургические болезни.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Учебник. Под ред. М.И. Кузина. - 2 изд.,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B0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4D3">
        <w:rPr>
          <w:rFonts w:ascii="Times New Roman" w:hAnsi="Times New Roman" w:cs="Times New Roman"/>
          <w:sz w:val="24"/>
          <w:szCs w:val="24"/>
        </w:rPr>
        <w:t xml:space="preserve"> и доп. 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Медицина, 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0BEA1169" w14:textId="30FCC7E1" w:rsidR="00231832" w:rsidRDefault="00231832" w:rsidP="002318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Кучанская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А. В. Желчнокаменная болезнь. Современный взгляд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лечение и профилактику: ИГ "Весь", 20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73B782C5" w14:textId="0BC74D8F" w:rsidR="00231832" w:rsidRDefault="00231832" w:rsidP="002318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Лейшнер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 xml:space="preserve"> У. Практическое руководство по заболеваниям желчных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путей. М.: ГЭОТАР-МЕД, 2004</w:t>
      </w:r>
    </w:p>
    <w:p w14:paraId="55056714" w14:textId="6C8CE198" w:rsidR="00BB04D3" w:rsidRDefault="00BB04D3" w:rsidP="002318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832">
        <w:rPr>
          <w:rFonts w:ascii="Times New Roman" w:hAnsi="Times New Roman" w:cs="Times New Roman"/>
          <w:sz w:val="24"/>
          <w:szCs w:val="24"/>
        </w:rPr>
        <w:t xml:space="preserve">Острая абдоминальная патология - ред. Д. М. Клайн, Л. Г. </w:t>
      </w:r>
      <w:proofErr w:type="spellStart"/>
      <w:proofErr w:type="gramStart"/>
      <w:r w:rsidRPr="00231832">
        <w:rPr>
          <w:rFonts w:ascii="Times New Roman" w:hAnsi="Times New Roman" w:cs="Times New Roman"/>
          <w:sz w:val="24"/>
          <w:szCs w:val="24"/>
        </w:rPr>
        <w:t>Стед</w:t>
      </w:r>
      <w:proofErr w:type="spellEnd"/>
      <w:r w:rsidRPr="0023183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31832">
        <w:rPr>
          <w:rFonts w:ascii="Times New Roman" w:hAnsi="Times New Roman" w:cs="Times New Roman"/>
          <w:sz w:val="24"/>
          <w:szCs w:val="24"/>
        </w:rPr>
        <w:t xml:space="preserve"> пер. с</w:t>
      </w:r>
      <w:r w:rsidR="00231832" w:rsidRP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231832">
        <w:rPr>
          <w:rFonts w:ascii="Times New Roman" w:hAnsi="Times New Roman" w:cs="Times New Roman"/>
          <w:sz w:val="24"/>
          <w:szCs w:val="24"/>
        </w:rPr>
        <w:t xml:space="preserve">англ. А. Е. </w:t>
      </w:r>
      <w:proofErr w:type="spellStart"/>
      <w:r w:rsidRPr="00231832">
        <w:rPr>
          <w:rFonts w:ascii="Times New Roman" w:hAnsi="Times New Roman" w:cs="Times New Roman"/>
          <w:sz w:val="24"/>
          <w:szCs w:val="24"/>
        </w:rPr>
        <w:t>Любова</w:t>
      </w:r>
      <w:proofErr w:type="spellEnd"/>
      <w:r w:rsidRPr="00231832">
        <w:rPr>
          <w:rFonts w:ascii="Times New Roman" w:hAnsi="Times New Roman" w:cs="Times New Roman"/>
          <w:sz w:val="24"/>
          <w:szCs w:val="24"/>
        </w:rPr>
        <w:t xml:space="preserve"> ; ред.-пер. А. И. Ковалев М. : БИНОМ. Лаборатория</w:t>
      </w:r>
      <w:r w:rsidR="00231832" w:rsidRPr="00231832">
        <w:rPr>
          <w:rFonts w:ascii="Times New Roman" w:hAnsi="Times New Roman" w:cs="Times New Roman"/>
          <w:sz w:val="24"/>
          <w:szCs w:val="24"/>
        </w:rPr>
        <w:t xml:space="preserve"> </w:t>
      </w:r>
      <w:r w:rsidRPr="00231832">
        <w:rPr>
          <w:rFonts w:ascii="Times New Roman" w:hAnsi="Times New Roman" w:cs="Times New Roman"/>
          <w:sz w:val="24"/>
          <w:szCs w:val="24"/>
        </w:rPr>
        <w:t>знаний, 201</w:t>
      </w:r>
      <w:r w:rsidR="00231832" w:rsidRPr="00231832">
        <w:rPr>
          <w:rFonts w:ascii="Times New Roman" w:hAnsi="Times New Roman" w:cs="Times New Roman"/>
          <w:sz w:val="24"/>
          <w:szCs w:val="24"/>
        </w:rPr>
        <w:t>5</w:t>
      </w:r>
    </w:p>
    <w:p w14:paraId="5F1F295C" w14:textId="6473CDFA" w:rsidR="00231832" w:rsidRPr="00231832" w:rsidRDefault="00231832" w:rsidP="002318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04D3">
        <w:rPr>
          <w:rFonts w:ascii="Times New Roman" w:hAnsi="Times New Roman" w:cs="Times New Roman"/>
          <w:sz w:val="24"/>
          <w:szCs w:val="24"/>
        </w:rPr>
        <w:t>ЯковенкоЭ.П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., Григорьев П.Я. Хронические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>внепеченочных желчевыводящих путей (Диагностика и лечение).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D3">
        <w:rPr>
          <w:rFonts w:ascii="Times New Roman" w:hAnsi="Times New Roman" w:cs="Times New Roman"/>
          <w:sz w:val="24"/>
          <w:szCs w:val="24"/>
        </w:rPr>
        <w:t xml:space="preserve">Методическое пособие для врачей. М.: </w:t>
      </w:r>
      <w:proofErr w:type="spellStart"/>
      <w:r w:rsidRPr="00BB04D3">
        <w:rPr>
          <w:rFonts w:ascii="Times New Roman" w:hAnsi="Times New Roman" w:cs="Times New Roman"/>
          <w:sz w:val="24"/>
          <w:szCs w:val="24"/>
        </w:rPr>
        <w:t>Медпрактика</w:t>
      </w:r>
      <w:proofErr w:type="spellEnd"/>
      <w:r w:rsidRPr="00BB04D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17</w:t>
      </w:r>
    </w:p>
    <w:p w14:paraId="4982A615" w14:textId="77777777" w:rsidR="00231832" w:rsidRPr="00BB04D3" w:rsidRDefault="00231832">
      <w:pPr>
        <w:rPr>
          <w:rFonts w:ascii="Times New Roman" w:hAnsi="Times New Roman" w:cs="Times New Roman"/>
          <w:sz w:val="24"/>
          <w:szCs w:val="24"/>
        </w:rPr>
      </w:pPr>
    </w:p>
    <w:sectPr w:rsidR="00231832" w:rsidRPr="00BB04D3" w:rsidSect="002318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5265" w14:textId="77777777" w:rsidR="0054659B" w:rsidRDefault="0054659B" w:rsidP="00231832">
      <w:pPr>
        <w:spacing w:after="0" w:line="240" w:lineRule="auto"/>
      </w:pPr>
      <w:r>
        <w:separator/>
      </w:r>
    </w:p>
  </w:endnote>
  <w:endnote w:type="continuationSeparator" w:id="0">
    <w:p w14:paraId="42C1C919" w14:textId="77777777" w:rsidR="0054659B" w:rsidRDefault="0054659B" w:rsidP="002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661536"/>
      <w:docPartObj>
        <w:docPartGallery w:val="Page Numbers (Bottom of Page)"/>
        <w:docPartUnique/>
      </w:docPartObj>
    </w:sdtPr>
    <w:sdtContent>
      <w:p w14:paraId="75998994" w14:textId="1350C8C3" w:rsidR="00231832" w:rsidRDefault="002318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794EF" w14:textId="77777777" w:rsidR="00231832" w:rsidRDefault="00231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EE67" w14:textId="77777777" w:rsidR="0054659B" w:rsidRDefault="0054659B" w:rsidP="00231832">
      <w:pPr>
        <w:spacing w:after="0" w:line="240" w:lineRule="auto"/>
      </w:pPr>
      <w:r>
        <w:separator/>
      </w:r>
    </w:p>
  </w:footnote>
  <w:footnote w:type="continuationSeparator" w:id="0">
    <w:p w14:paraId="1781665C" w14:textId="77777777" w:rsidR="0054659B" w:rsidRDefault="0054659B" w:rsidP="0023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B1777"/>
    <w:multiLevelType w:val="hybridMultilevel"/>
    <w:tmpl w:val="629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7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D3"/>
    <w:rsid w:val="00231832"/>
    <w:rsid w:val="0054659B"/>
    <w:rsid w:val="00BB04D3"/>
    <w:rsid w:val="00D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6BA5"/>
  <w15:chartTrackingRefBased/>
  <w15:docId w15:val="{7B1BB3DA-EDED-45DD-B2B7-92CF2C5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4D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i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D3"/>
    <w:rPr>
      <w:rFonts w:ascii="Times New Roman" w:eastAsiaTheme="majorEastAsia" w:hAnsi="Times New Roman" w:cstheme="majorBidi"/>
      <w:b/>
      <w:i/>
      <w:color w:val="000000" w:themeColor="text1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23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832"/>
  </w:style>
  <w:style w:type="paragraph" w:styleId="a5">
    <w:name w:val="footer"/>
    <w:basedOn w:val="a"/>
    <w:link w:val="a6"/>
    <w:uiPriority w:val="99"/>
    <w:unhideWhenUsed/>
    <w:rsid w:val="0023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832"/>
  </w:style>
  <w:style w:type="paragraph" w:styleId="a7">
    <w:name w:val="List Paragraph"/>
    <w:basedOn w:val="a"/>
    <w:uiPriority w:val="34"/>
    <w:qFormat/>
    <w:rsid w:val="0023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search&amp;cat=user&amp;c%5bscititle%5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search&amp;cat=user&amp;c%5bdegree%5d=2&amp;c%5bdegrees%5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Григорий Григорьевич</dc:creator>
  <cp:keywords/>
  <dc:description/>
  <cp:lastModifiedBy>Дружинин Григорий Григорьевич</cp:lastModifiedBy>
  <cp:revision>1</cp:revision>
  <dcterms:created xsi:type="dcterms:W3CDTF">2023-05-24T04:56:00Z</dcterms:created>
  <dcterms:modified xsi:type="dcterms:W3CDTF">2023-05-24T05:14:00Z</dcterms:modified>
</cp:coreProperties>
</file>