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B6" w:rsidRDefault="00743A3C">
      <w:pPr>
        <w:rPr>
          <w:rFonts w:ascii="Times New Roman" w:hAnsi="Times New Roman" w:cs="Times New Roman"/>
          <w:b/>
          <w:sz w:val="28"/>
        </w:rPr>
      </w:pPr>
      <w:r w:rsidRPr="00743A3C">
        <w:rPr>
          <w:rFonts w:ascii="Times New Roman" w:hAnsi="Times New Roman" w:cs="Times New Roman"/>
          <w:b/>
          <w:sz w:val="28"/>
        </w:rPr>
        <w:t>День 5. Использование вакуумных систем для взятия крови</w:t>
      </w:r>
    </w:p>
    <w:p w:rsidR="00743A3C" w:rsidRDefault="00743A3C" w:rsidP="0074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969"/>
      </w:tblGrid>
      <w:tr w:rsidR="00743A3C" w:rsidRPr="00743A3C" w:rsidTr="00743A3C">
        <w:tc>
          <w:tcPr>
            <w:tcW w:w="2660" w:type="dxa"/>
          </w:tcPr>
          <w:p w:rsidR="00743A3C" w:rsidRPr="00743A3C" w:rsidRDefault="00743A3C" w:rsidP="00743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A3C">
              <w:rPr>
                <w:rFonts w:ascii="Times New Roman" w:hAnsi="Times New Roman" w:cs="Times New Roman"/>
                <w:b/>
                <w:sz w:val="24"/>
              </w:rPr>
              <w:t>Цвет крышки</w:t>
            </w:r>
          </w:p>
        </w:tc>
        <w:tc>
          <w:tcPr>
            <w:tcW w:w="2410" w:type="dxa"/>
          </w:tcPr>
          <w:p w:rsidR="00743A3C" w:rsidRPr="00743A3C" w:rsidRDefault="00743A3C" w:rsidP="00743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A3C">
              <w:rPr>
                <w:rFonts w:ascii="Times New Roman" w:hAnsi="Times New Roman" w:cs="Times New Roman"/>
                <w:b/>
                <w:sz w:val="24"/>
              </w:rPr>
              <w:t>Наполнитель</w:t>
            </w:r>
          </w:p>
        </w:tc>
        <w:tc>
          <w:tcPr>
            <w:tcW w:w="3969" w:type="dxa"/>
          </w:tcPr>
          <w:p w:rsidR="00743A3C" w:rsidRPr="00743A3C" w:rsidRDefault="00743A3C" w:rsidP="00743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A3C">
              <w:rPr>
                <w:rFonts w:ascii="Times New Roman" w:hAnsi="Times New Roman" w:cs="Times New Roman"/>
                <w:b/>
                <w:sz w:val="24"/>
              </w:rPr>
              <w:t>Область применения</w:t>
            </w: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Укажите преимущества использования вакуумных пробирок перед </w:t>
      </w:r>
      <w:proofErr w:type="gramStart"/>
      <w:r>
        <w:rPr>
          <w:rFonts w:ascii="Times New Roman" w:hAnsi="Times New Roman" w:cs="Times New Roman"/>
          <w:sz w:val="28"/>
        </w:rPr>
        <w:t>обычными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743A3C" w:rsidRDefault="00743A3C" w:rsidP="00743A3C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417"/>
        <w:gridCol w:w="1559"/>
      </w:tblGrid>
      <w:tr w:rsidR="00743A3C" w:rsidTr="00743A3C">
        <w:trPr>
          <w:cantSplit/>
          <w:trHeight w:val="2677"/>
        </w:trPr>
        <w:tc>
          <w:tcPr>
            <w:tcW w:w="2660" w:type="dxa"/>
            <w:textDirection w:val="btLr"/>
          </w:tcPr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 крышки</w:t>
            </w:r>
          </w:p>
        </w:tc>
        <w:tc>
          <w:tcPr>
            <w:tcW w:w="1984" w:type="dxa"/>
            <w:textDirection w:val="btLr"/>
          </w:tcPr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перемешиваний</w:t>
            </w:r>
          </w:p>
        </w:tc>
        <w:tc>
          <w:tcPr>
            <w:tcW w:w="1560" w:type="dxa"/>
            <w:textDirection w:val="btLr"/>
          </w:tcPr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инкубации</w:t>
            </w:r>
          </w:p>
        </w:tc>
        <w:tc>
          <w:tcPr>
            <w:tcW w:w="1417" w:type="dxa"/>
            <w:textDirection w:val="btLr"/>
          </w:tcPr>
          <w:p w:rsid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43A3C" w:rsidRP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хранения</w:t>
            </w:r>
          </w:p>
        </w:tc>
        <w:tc>
          <w:tcPr>
            <w:tcW w:w="1559" w:type="dxa"/>
            <w:textDirection w:val="btLr"/>
          </w:tcPr>
          <w:p w:rsidR="00743A3C" w:rsidRPr="00743A3C" w:rsidRDefault="00743A3C" w:rsidP="00743A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 центрифугирования</w:t>
            </w: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3A3C" w:rsidTr="00743A3C">
        <w:tc>
          <w:tcPr>
            <w:tcW w:w="26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43A3C" w:rsidRDefault="00743A3C" w:rsidP="00743A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3A3C" w:rsidRP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Pr="00743A3C" w:rsidRDefault="00743A3C" w:rsidP="00743A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</w:p>
    <w:p w:rsidR="00743A3C" w:rsidRPr="00743A3C" w:rsidRDefault="00743A3C" w:rsidP="00743A3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сотрудник клинико-диагностической лаборатории, вам необходимо провести исследование содержания глюкозы в сыворотке крови.</w:t>
      </w:r>
    </w:p>
    <w:p w:rsidR="00743A3C" w:rsidRPr="00743A3C" w:rsidRDefault="00743A3C" w:rsidP="00743A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</w:p>
    <w:p w:rsidR="00743A3C" w:rsidRPr="00743A3C" w:rsidRDefault="00743A3C" w:rsidP="00743A3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 правильно следует подготовить пациента к исследованию.</w:t>
      </w:r>
    </w:p>
    <w:p w:rsidR="00743A3C" w:rsidRPr="00743A3C" w:rsidRDefault="00743A3C" w:rsidP="00743A3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4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Вакутейнер</w:t>
      </w:r>
      <w:proofErr w:type="spellEnd"/>
      <w:proofErr w:type="gramEnd"/>
      <w:r w:rsidRPr="0074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следует использовать для сбора крови (что используется для стабилизации глюкозы).</w:t>
      </w:r>
    </w:p>
    <w:p w:rsidR="00743A3C" w:rsidRPr="00743A3C" w:rsidRDefault="00743A3C" w:rsidP="00743A3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допустимое время от забора крови до исследования сыворотки.</w:t>
      </w:r>
    </w:p>
    <w:p w:rsidR="00743A3C" w:rsidRPr="00743A3C" w:rsidRDefault="00743A3C" w:rsidP="00743A3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правилах хранения и транспортировки данных пробирок.</w:t>
      </w:r>
    </w:p>
    <w:p w:rsidR="00743A3C" w:rsidRPr="00743A3C" w:rsidRDefault="00743A3C" w:rsidP="00743A3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условия</w:t>
      </w:r>
      <w:r w:rsidRPr="0074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центрифугирования данного образца.</w:t>
      </w: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Default="00743A3C" w:rsidP="00743A3C">
      <w:pPr>
        <w:rPr>
          <w:rFonts w:ascii="Times New Roman" w:hAnsi="Times New Roman" w:cs="Times New Roman"/>
          <w:sz w:val="28"/>
        </w:rPr>
      </w:pPr>
    </w:p>
    <w:p w:rsidR="00743A3C" w:rsidRPr="00743A3C" w:rsidRDefault="00743A3C" w:rsidP="00743A3C">
      <w:pPr>
        <w:rPr>
          <w:rFonts w:ascii="Times New Roman" w:hAnsi="Times New Roman" w:cs="Times New Roman"/>
          <w:sz w:val="28"/>
        </w:rPr>
      </w:pPr>
    </w:p>
    <w:sectPr w:rsidR="00743A3C" w:rsidRPr="0074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98A"/>
    <w:multiLevelType w:val="hybridMultilevel"/>
    <w:tmpl w:val="C2EE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2AC2"/>
    <w:multiLevelType w:val="hybridMultilevel"/>
    <w:tmpl w:val="1CC0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4"/>
    <w:rsid w:val="00525824"/>
    <w:rsid w:val="00743A3C"/>
    <w:rsid w:val="008D2EAA"/>
    <w:rsid w:val="00E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3C"/>
    <w:pPr>
      <w:ind w:left="720"/>
      <w:contextualSpacing/>
    </w:pPr>
  </w:style>
  <w:style w:type="table" w:styleId="a4">
    <w:name w:val="Table Grid"/>
    <w:basedOn w:val="a1"/>
    <w:uiPriority w:val="59"/>
    <w:rsid w:val="0074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3C"/>
    <w:pPr>
      <w:ind w:left="720"/>
      <w:contextualSpacing/>
    </w:pPr>
  </w:style>
  <w:style w:type="table" w:styleId="a4">
    <w:name w:val="Table Grid"/>
    <w:basedOn w:val="a1"/>
    <w:uiPriority w:val="59"/>
    <w:rsid w:val="0074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2021-06-24T10:53:00Z</dcterms:created>
  <dcterms:modified xsi:type="dcterms:W3CDTF">2021-06-24T11:04:00Z</dcterms:modified>
</cp:coreProperties>
</file>