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5" w:rsidRPr="00D859BB" w:rsidRDefault="00D859BB" w:rsidP="00D859B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59BB">
        <w:rPr>
          <w:rFonts w:ascii="Times New Roman" w:hAnsi="Times New Roman" w:cs="Times New Roman"/>
          <w:sz w:val="24"/>
        </w:rPr>
        <w:t xml:space="preserve">УТРЕННЯЯ ГИМНАСТИКА ПРИ </w:t>
      </w:r>
      <w:r w:rsidRPr="00D859BB">
        <w:rPr>
          <w:rFonts w:ascii="Times New Roman" w:hAnsi="Times New Roman" w:cs="Times New Roman"/>
          <w:b/>
          <w:sz w:val="24"/>
          <w:u w:val="single"/>
        </w:rPr>
        <w:t>ОСТЕОПОРОЗЕ</w:t>
      </w:r>
    </w:p>
    <w:p w:rsidR="00D859BB" w:rsidRDefault="00D859BB" w:rsidP="00D859BB">
      <w:pPr>
        <w:rPr>
          <w:rFonts w:ascii="Times New Roman" w:hAnsi="Times New Roman" w:cs="Times New Roman"/>
          <w:sz w:val="28"/>
        </w:rPr>
        <w:sectPr w:rsidR="00D859BB" w:rsidSect="00D859BB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59BB" w:rsidRDefault="00D859BB" w:rsidP="00D859BB">
      <w:pPr>
        <w:rPr>
          <w:rFonts w:ascii="Times New Roman" w:hAnsi="Times New Roman" w:cs="Times New Roman"/>
          <w:sz w:val="24"/>
        </w:rPr>
      </w:pPr>
      <w:r w:rsidRPr="00D859BB">
        <w:rPr>
          <w:rFonts w:ascii="Times New Roman" w:hAnsi="Times New Roman" w:cs="Times New Roman"/>
          <w:i/>
          <w:sz w:val="24"/>
          <w:u w:val="single"/>
        </w:rPr>
        <w:t>Остеопороз</w:t>
      </w:r>
      <w:r>
        <w:rPr>
          <w:rFonts w:ascii="Times New Roman" w:hAnsi="Times New Roman" w:cs="Times New Roman"/>
          <w:sz w:val="24"/>
        </w:rPr>
        <w:t xml:space="preserve"> – системное заболевание скелета, характеризующееся прогрессирующим уменьшением костной массы и ухудшением качества кости, что приводит к снижению её прочности и высокому риску переломов.</w:t>
      </w:r>
    </w:p>
    <w:p w:rsidR="00FE63AC" w:rsidRDefault="00FE63AC" w:rsidP="00D859BB">
      <w:pPr>
        <w:rPr>
          <w:rFonts w:ascii="Times New Roman" w:hAnsi="Times New Roman" w:cs="Times New Roman"/>
          <w:sz w:val="24"/>
        </w:rPr>
        <w:sectPr w:rsidR="00FE63AC" w:rsidSect="00FE63A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97608" w:rsidRDefault="00E97608" w:rsidP="00D859BB">
      <w:pPr>
        <w:rPr>
          <w:rFonts w:ascii="Times New Roman" w:hAnsi="Times New Roman" w:cs="Times New Roman"/>
          <w:sz w:val="24"/>
        </w:rPr>
      </w:pPr>
    </w:p>
    <w:p w:rsidR="00FE63AC" w:rsidRDefault="00FE63AC" w:rsidP="00D859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Дыхание свободное. Темп медленный. Упражнения выполняются 3-5 раз. </w:t>
      </w:r>
      <w:r w:rsidRPr="00FE63AC">
        <w:rPr>
          <w:rFonts w:ascii="Times New Roman" w:hAnsi="Times New Roman" w:cs="Times New Roman"/>
          <w:sz w:val="24"/>
          <w:u w:val="single"/>
        </w:rPr>
        <w:t>Исходное положение</w:t>
      </w:r>
      <w:r>
        <w:rPr>
          <w:rFonts w:ascii="Times New Roman" w:hAnsi="Times New Roman" w:cs="Times New Roman"/>
          <w:sz w:val="24"/>
        </w:rPr>
        <w:t xml:space="preserve">: лежа на спине, руки вдоль тела, ноги на ширине плеч. 2-3 глубоких вдоха и выдоха. 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Поворачиваем голову вправо, влево.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Пальцы рук сжимаем и разжимаем.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Сгибаем руки в локтях, кисти -  в кулак.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согнуты в локтях, делаем круговые движения ЛОКТЯМИ в одну, затем в другую стороны. Руки опускаем вдоль тела.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Поднимаем вверх правое плечо, опускаем. Поднимаем вверх левое плечо, опускаем.</w:t>
      </w:r>
      <w:r w:rsidR="00E97608" w:rsidRPr="00E97608">
        <w:t xml:space="preserve"> 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Делаем круговые движения стопами.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Сгибаем правое колено, затем разгибаем. Сгибаем левое колено, разгибаем.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Отводим вправо разогнутую в колене правую ногу, возвращаемся в исходное положение. Отводим влево левую ногу, возвращаемся в исходное положение.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Сгибаем обе ноги в коленях, поднимаем таз (2 раза).</w:t>
      </w:r>
      <w:r w:rsidR="00E97608" w:rsidRPr="00E97608">
        <w:rPr>
          <w:rFonts w:ascii="Times New Roman" w:hAnsi="Times New Roman" w:cs="Times New Roman"/>
          <w:sz w:val="24"/>
        </w:rPr>
        <w:t xml:space="preserve"> </w:t>
      </w:r>
    </w:p>
    <w:p w:rsidR="00FE63AC" w:rsidRDefault="00FE63AC" w:rsidP="00FE6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Разводим руки в стороны, делаем глубокий вдох. ОПУСКАЕМ руки – выдох. </w:t>
      </w: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  <w:r w:rsidRPr="00E97608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-602615</wp:posOffset>
            </wp:positionV>
            <wp:extent cx="3676650" cy="4371975"/>
            <wp:effectExtent l="0" t="0" r="0" b="9525"/>
            <wp:wrapSquare wrapText="bothSides"/>
            <wp:docPr id="1" name="Рисунок 1" descr="https://med-anketa.ru/wp-content/uploads/2019/03/profilaktika-osteoporoza---terapevticheskie-mery-i-pravila-pita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anketa.ru/wp-content/uploads/2019/03/profilaktika-osteoporoza---terapevticheskie-mery-i-pravila-pitaniya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4" t="9200" r="38660" b="9600"/>
                    <a:stretch/>
                  </pic:blipFill>
                  <pic:spPr bwMode="auto">
                    <a:xfrm>
                      <a:off x="0" y="0"/>
                      <a:ext cx="36766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pStyle w:val="a3"/>
        <w:rPr>
          <w:rFonts w:ascii="Times New Roman" w:hAnsi="Times New Roman" w:cs="Times New Roman"/>
          <w:sz w:val="24"/>
        </w:rPr>
      </w:pPr>
    </w:p>
    <w:p w:rsidR="00E97608" w:rsidRDefault="00E97608" w:rsidP="00E97608">
      <w:pPr>
        <w:rPr>
          <w:rFonts w:ascii="Times New Roman" w:hAnsi="Times New Roman" w:cs="Times New Roman"/>
          <w:sz w:val="24"/>
        </w:rPr>
        <w:sectPr w:rsidR="00E97608" w:rsidSect="00FE63A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97608" w:rsidRPr="00E97608" w:rsidRDefault="00E97608" w:rsidP="00E97608">
      <w:pPr>
        <w:rPr>
          <w:rFonts w:ascii="Times New Roman" w:hAnsi="Times New Roman" w:cs="Times New Roman"/>
          <w:i/>
          <w:sz w:val="24"/>
          <w:u w:val="single"/>
        </w:rPr>
      </w:pPr>
    </w:p>
    <w:p w:rsidR="00E97608" w:rsidRPr="00E97608" w:rsidRDefault="00E97608" w:rsidP="00E97608">
      <w:pPr>
        <w:rPr>
          <w:rFonts w:ascii="Times New Roman" w:hAnsi="Times New Roman" w:cs="Times New Roman"/>
          <w:i/>
          <w:sz w:val="24"/>
          <w:u w:val="single"/>
        </w:rPr>
        <w:sectPr w:rsidR="00E97608" w:rsidRPr="00E97608" w:rsidSect="00E97608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97608">
        <w:rPr>
          <w:rFonts w:ascii="Times New Roman" w:hAnsi="Times New Roman" w:cs="Times New Roman"/>
          <w:sz w:val="24"/>
        </w:rPr>
        <w:t xml:space="preserve">            </w:t>
      </w:r>
      <w:r w:rsidRPr="00E97608">
        <w:rPr>
          <w:rFonts w:ascii="Times New Roman" w:hAnsi="Times New Roman" w:cs="Times New Roman"/>
          <w:i/>
          <w:sz w:val="24"/>
          <w:u w:val="single"/>
        </w:rPr>
        <w:t xml:space="preserve">БУДЬТЕ ЗДОРОВЫ! БЕРЕГИТЕ СВОЁ </w:t>
      </w:r>
      <w:proofErr w:type="gramStart"/>
      <w:r w:rsidRPr="00E97608">
        <w:rPr>
          <w:rFonts w:ascii="Times New Roman" w:hAnsi="Times New Roman" w:cs="Times New Roman"/>
          <w:i/>
          <w:sz w:val="24"/>
          <w:u w:val="single"/>
        </w:rPr>
        <w:t xml:space="preserve">ЗДОРОВЬЕ!   </w:t>
      </w:r>
      <w:proofErr w:type="gramEnd"/>
      <w:r w:rsidRPr="00E97608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E97608" w:rsidRDefault="00E97608" w:rsidP="00E97608">
      <w:pPr>
        <w:rPr>
          <w:rFonts w:ascii="Times New Roman" w:hAnsi="Times New Roman" w:cs="Times New Roman"/>
          <w:sz w:val="24"/>
        </w:rPr>
        <w:sectPr w:rsidR="00E97608" w:rsidSect="00FE63A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E97608" w:rsidRDefault="00E97608" w:rsidP="00E9760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97608" w:rsidRPr="00E97608" w:rsidRDefault="00E97608" w:rsidP="00E97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Пинчук Наталья Олеговна 310-2 группа СД</w:t>
      </w:r>
    </w:p>
    <w:sectPr w:rsidR="00E97608" w:rsidRPr="00E97608" w:rsidSect="00E97608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AEB"/>
    <w:multiLevelType w:val="hybridMultilevel"/>
    <w:tmpl w:val="37A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B"/>
    <w:rsid w:val="00305805"/>
    <w:rsid w:val="00D859BB"/>
    <w:rsid w:val="00E97608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37F6-1B24-4778-B2A9-F6D4150B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2022-05-21T03:17:00Z</dcterms:created>
  <dcterms:modified xsi:type="dcterms:W3CDTF">2022-05-21T03:48:00Z</dcterms:modified>
</cp:coreProperties>
</file>