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E0" w:rsidRDefault="00FF6EE0" w:rsidP="00B43936">
      <w:pPr>
        <w:shd w:val="clear" w:color="auto" w:fill="FFFFFF"/>
        <w:jc w:val="center"/>
        <w:rPr>
          <w:b/>
          <w:bCs/>
          <w:smallCaps/>
          <w:color w:val="000000"/>
          <w:spacing w:val="3"/>
        </w:rPr>
      </w:pPr>
      <w:r>
        <w:rPr>
          <w:b/>
          <w:bCs/>
          <w:smallCaps/>
          <w:color w:val="000000"/>
          <w:spacing w:val="3"/>
        </w:rPr>
        <w:t xml:space="preserve">ОЦЕНКА СОСТОЯНИЯ </w:t>
      </w:r>
      <w:proofErr w:type="gramStart"/>
      <w:r>
        <w:rPr>
          <w:b/>
          <w:bCs/>
          <w:smallCaps/>
          <w:color w:val="000000"/>
          <w:spacing w:val="3"/>
        </w:rPr>
        <w:t>МЫШЕЧНОЙ</w:t>
      </w:r>
      <w:proofErr w:type="gramEnd"/>
      <w:r>
        <w:rPr>
          <w:b/>
          <w:bCs/>
          <w:smallCaps/>
          <w:color w:val="000000"/>
          <w:spacing w:val="3"/>
        </w:rPr>
        <w:t xml:space="preserve"> СИСТЕМА У ДЕТЕЙ СТАРШЕ 1 ГОДА</w:t>
      </w:r>
    </w:p>
    <w:p w:rsidR="00FF6EE0" w:rsidRDefault="00FF6EE0" w:rsidP="00B43936">
      <w:pPr>
        <w:shd w:val="clear" w:color="auto" w:fill="FFFFFF"/>
        <w:jc w:val="center"/>
        <w:rPr>
          <w:b/>
          <w:bCs/>
          <w:smallCaps/>
          <w:color w:val="000000"/>
          <w:spacing w:val="3"/>
        </w:rPr>
      </w:pPr>
    </w:p>
    <w:p w:rsidR="00B43936" w:rsidRPr="0024206C" w:rsidRDefault="00B43936" w:rsidP="00B43936">
      <w:pPr>
        <w:shd w:val="clear" w:color="auto" w:fill="FFFFFF"/>
        <w:jc w:val="both"/>
      </w:pPr>
      <w:r w:rsidRPr="0024206C">
        <w:rPr>
          <w:color w:val="000000"/>
          <w:spacing w:val="-5"/>
        </w:rPr>
        <w:t>При осмотре оценивается степень выраженности мышц, симметричность, а  при пальпации - тонус</w:t>
      </w:r>
      <w:r w:rsidRPr="0024206C">
        <w:rPr>
          <w:color w:val="000000"/>
          <w:spacing w:val="-3"/>
        </w:rPr>
        <w:t>. Также необходимо оценить такие важнейшие показатели состояния мышечной системы, как тонус, сила и двигательная активность мышц.</w:t>
      </w:r>
    </w:p>
    <w:p w:rsidR="00B43936" w:rsidRPr="0024206C" w:rsidRDefault="00B43936" w:rsidP="00B43936">
      <w:pPr>
        <w:numPr>
          <w:ilvl w:val="0"/>
          <w:numId w:val="4"/>
        </w:numPr>
        <w:shd w:val="clear" w:color="auto" w:fill="FFFFFF"/>
        <w:ind w:left="0" w:firstLine="0"/>
        <w:jc w:val="both"/>
        <w:rPr>
          <w:b/>
          <w:bCs/>
          <w:color w:val="000000"/>
          <w:spacing w:val="-12"/>
        </w:rPr>
      </w:pPr>
      <w:r w:rsidRPr="0024206C">
        <w:rPr>
          <w:b/>
          <w:bCs/>
          <w:color w:val="000000"/>
          <w:spacing w:val="-12"/>
        </w:rPr>
        <w:t xml:space="preserve">Степень развития мышц. </w:t>
      </w:r>
    </w:p>
    <w:p w:rsidR="00B43936" w:rsidRPr="00F33C05" w:rsidRDefault="00B43936" w:rsidP="00B43936">
      <w:pPr>
        <w:shd w:val="clear" w:color="auto" w:fill="FFFFFF"/>
        <w:ind w:firstLine="298"/>
        <w:jc w:val="both"/>
      </w:pPr>
      <w:r w:rsidRPr="0024206C">
        <w:rPr>
          <w:color w:val="000000"/>
          <w:spacing w:val="-12"/>
        </w:rPr>
        <w:t xml:space="preserve">У здоровых детей </w:t>
      </w:r>
      <w:r w:rsidRPr="00F33C05">
        <w:rPr>
          <w:color w:val="000000"/>
          <w:spacing w:val="-12"/>
        </w:rPr>
        <w:t xml:space="preserve">старше года мышцы упругие на ощупь, </w:t>
      </w:r>
      <w:proofErr w:type="spellStart"/>
      <w:r w:rsidRPr="00F33C05">
        <w:rPr>
          <w:color w:val="000000"/>
          <w:spacing w:val="-12"/>
        </w:rPr>
        <w:t>од</w:t>
      </w:r>
      <w:proofErr w:type="gramStart"/>
      <w:r w:rsidRPr="00F33C05">
        <w:rPr>
          <w:color w:val="000000"/>
          <w:spacing w:val="-12"/>
        </w:rPr>
        <w:t>и</w:t>
      </w:r>
      <w:proofErr w:type="spellEnd"/>
      <w:r w:rsidRPr="00F33C05">
        <w:rPr>
          <w:color w:val="000000"/>
          <w:spacing w:val="-12"/>
        </w:rPr>
        <w:t>-</w:t>
      </w:r>
      <w:proofErr w:type="gramEnd"/>
      <w:r w:rsidRPr="00F33C05">
        <w:rPr>
          <w:color w:val="000000"/>
          <w:spacing w:val="-12"/>
        </w:rPr>
        <w:br/>
      </w:r>
      <w:proofErr w:type="spellStart"/>
      <w:r w:rsidRPr="00F33C05">
        <w:rPr>
          <w:color w:val="000000"/>
          <w:spacing w:val="-6"/>
        </w:rPr>
        <w:t>наковые</w:t>
      </w:r>
      <w:proofErr w:type="spellEnd"/>
      <w:r w:rsidRPr="00F33C05">
        <w:rPr>
          <w:color w:val="000000"/>
          <w:spacing w:val="-6"/>
        </w:rPr>
        <w:t xml:space="preserve"> на симметричных участках тела и конечностей. Различают 3 степени</w:t>
      </w:r>
      <w:r w:rsidRPr="00F33C05">
        <w:rPr>
          <w:color w:val="000000"/>
          <w:spacing w:val="-6"/>
        </w:rPr>
        <w:br/>
      </w:r>
      <w:r w:rsidRPr="00F33C05">
        <w:rPr>
          <w:color w:val="000000"/>
          <w:spacing w:val="-3"/>
        </w:rPr>
        <w:t>развития мышц.</w:t>
      </w:r>
    </w:p>
    <w:p w:rsidR="00B43936" w:rsidRPr="0024206C" w:rsidRDefault="00B43936" w:rsidP="00B43936">
      <w:pPr>
        <w:numPr>
          <w:ilvl w:val="0"/>
          <w:numId w:val="3"/>
        </w:numPr>
        <w:shd w:val="clear" w:color="auto" w:fill="FFFFFF"/>
        <w:tabs>
          <w:tab w:val="left" w:pos="283"/>
        </w:tabs>
        <w:ind w:left="283" w:hanging="173"/>
        <w:jc w:val="both"/>
        <w:rPr>
          <w:color w:val="000000"/>
        </w:rPr>
      </w:pPr>
      <w:r w:rsidRPr="00FF6EE0">
        <w:rPr>
          <w:b/>
          <w:color w:val="000000"/>
          <w:spacing w:val="-4"/>
        </w:rPr>
        <w:t>Хорошее</w:t>
      </w:r>
      <w:r w:rsidRPr="00F33C05">
        <w:rPr>
          <w:color w:val="000000"/>
          <w:spacing w:val="-4"/>
        </w:rPr>
        <w:t xml:space="preserve"> — контуры мышц туловища и конечностей в покое хорошо ви</w:t>
      </w:r>
      <w:proofErr w:type="gramStart"/>
      <w:r w:rsidRPr="00F33C05">
        <w:rPr>
          <w:color w:val="000000"/>
          <w:spacing w:val="-4"/>
        </w:rPr>
        <w:t>д-</w:t>
      </w:r>
      <w:proofErr w:type="gramEnd"/>
      <w:r w:rsidRPr="00F33C05">
        <w:rPr>
          <w:color w:val="000000"/>
          <w:spacing w:val="-4"/>
        </w:rPr>
        <w:br/>
      </w:r>
      <w:proofErr w:type="spellStart"/>
      <w:r w:rsidRPr="0024206C">
        <w:rPr>
          <w:color w:val="000000"/>
          <w:spacing w:val="-4"/>
        </w:rPr>
        <w:t>ны</w:t>
      </w:r>
      <w:proofErr w:type="spellEnd"/>
      <w:r w:rsidRPr="0024206C">
        <w:rPr>
          <w:color w:val="000000"/>
          <w:spacing w:val="-4"/>
        </w:rPr>
        <w:t>, живот втянут или незначительно выдаётся вперёд, лопатки подтянуты</w:t>
      </w:r>
      <w:r w:rsidRPr="0024206C">
        <w:rPr>
          <w:color w:val="000000"/>
          <w:spacing w:val="-4"/>
        </w:rPr>
        <w:br/>
      </w:r>
      <w:r w:rsidRPr="0024206C">
        <w:rPr>
          <w:color w:val="000000"/>
          <w:spacing w:val="-7"/>
        </w:rPr>
        <w:t>к грудной клетке, при напряжении усиливается рельеф сокращённых мышц.</w:t>
      </w:r>
    </w:p>
    <w:p w:rsidR="00B43936" w:rsidRPr="0024206C" w:rsidRDefault="00B43936" w:rsidP="00B43936">
      <w:pPr>
        <w:numPr>
          <w:ilvl w:val="0"/>
          <w:numId w:val="3"/>
        </w:numPr>
        <w:shd w:val="clear" w:color="auto" w:fill="FFFFFF"/>
        <w:tabs>
          <w:tab w:val="left" w:pos="283"/>
        </w:tabs>
        <w:ind w:left="283" w:hanging="173"/>
        <w:jc w:val="both"/>
        <w:rPr>
          <w:color w:val="000000"/>
        </w:rPr>
      </w:pPr>
      <w:r w:rsidRPr="00FF6EE0">
        <w:rPr>
          <w:b/>
          <w:color w:val="000000"/>
          <w:spacing w:val="-7"/>
        </w:rPr>
        <w:t>Среднее</w:t>
      </w:r>
      <w:r w:rsidRPr="0024206C">
        <w:rPr>
          <w:color w:val="000000"/>
          <w:spacing w:val="-7"/>
        </w:rPr>
        <w:t xml:space="preserve"> — мышцы туловища развиты умеренно, а конечностей — хорошо,</w:t>
      </w:r>
      <w:r w:rsidRPr="0024206C">
        <w:rPr>
          <w:color w:val="000000"/>
          <w:spacing w:val="-7"/>
        </w:rPr>
        <w:br/>
      </w:r>
      <w:r w:rsidRPr="0024206C">
        <w:rPr>
          <w:color w:val="000000"/>
          <w:spacing w:val="-3"/>
        </w:rPr>
        <w:t>при напряжении отчётливо изменяются их форма и объём.</w:t>
      </w:r>
    </w:p>
    <w:p w:rsidR="00B43936" w:rsidRPr="0024206C" w:rsidRDefault="00B43936" w:rsidP="00B43936">
      <w:pPr>
        <w:shd w:val="clear" w:color="auto" w:fill="FFFFFF"/>
        <w:tabs>
          <w:tab w:val="left" w:pos="264"/>
        </w:tabs>
        <w:ind w:firstLine="106"/>
        <w:jc w:val="both"/>
      </w:pPr>
      <w:r w:rsidRPr="0024206C">
        <w:rPr>
          <w:color w:val="000000"/>
        </w:rPr>
        <w:t>•</w:t>
      </w:r>
      <w:r w:rsidRPr="0024206C">
        <w:rPr>
          <w:color w:val="000000"/>
        </w:rPr>
        <w:tab/>
      </w:r>
      <w:proofErr w:type="gramStart"/>
      <w:r w:rsidRPr="00FF6EE0">
        <w:rPr>
          <w:b/>
          <w:color w:val="000000"/>
          <w:spacing w:val="-11"/>
        </w:rPr>
        <w:t>Слабое</w:t>
      </w:r>
      <w:proofErr w:type="gramEnd"/>
      <w:r w:rsidRPr="00FF6EE0">
        <w:rPr>
          <w:b/>
          <w:color w:val="000000"/>
          <w:spacing w:val="-11"/>
        </w:rPr>
        <w:t xml:space="preserve"> </w:t>
      </w:r>
      <w:r w:rsidRPr="0024206C">
        <w:rPr>
          <w:color w:val="000000"/>
          <w:spacing w:val="-11"/>
        </w:rPr>
        <w:t xml:space="preserve">— в покое мышцы туловища и конечностей плохо </w:t>
      </w:r>
      <w:proofErr w:type="spellStart"/>
      <w:r w:rsidRPr="0024206C">
        <w:rPr>
          <w:color w:val="000000"/>
          <w:spacing w:val="-11"/>
        </w:rPr>
        <w:t>контурируются</w:t>
      </w:r>
      <w:proofErr w:type="spellEnd"/>
      <w:r w:rsidRPr="0024206C">
        <w:rPr>
          <w:color w:val="000000"/>
          <w:spacing w:val="-11"/>
        </w:rPr>
        <w:t>, при</w:t>
      </w:r>
      <w:r w:rsidRPr="0024206C">
        <w:rPr>
          <w:color w:val="000000"/>
          <w:spacing w:val="-11"/>
        </w:rPr>
        <w:br/>
      </w:r>
      <w:r w:rsidRPr="0024206C">
        <w:rPr>
          <w:color w:val="000000"/>
          <w:spacing w:val="-3"/>
        </w:rPr>
        <w:t>напряжении рельеф мышц изменяется едва заметно, нижняя часть живота</w:t>
      </w:r>
      <w:r w:rsidRPr="0024206C">
        <w:rPr>
          <w:color w:val="000000"/>
          <w:spacing w:val="-3"/>
        </w:rPr>
        <w:br/>
      </w:r>
      <w:r w:rsidRPr="0024206C">
        <w:rPr>
          <w:color w:val="000000"/>
          <w:spacing w:val="-8"/>
        </w:rPr>
        <w:t>отвисает, нижние углы лопаток расходятся и отстают от грудной клетки.</w:t>
      </w:r>
      <w:r w:rsidRPr="0024206C">
        <w:rPr>
          <w:color w:val="000000"/>
          <w:spacing w:val="-8"/>
        </w:rPr>
        <w:br/>
      </w:r>
      <w:r w:rsidRPr="0024206C">
        <w:rPr>
          <w:color w:val="000000"/>
          <w:spacing w:val="-2"/>
        </w:rPr>
        <w:t xml:space="preserve">Недостаточное развитие мышц возникает у детей, ведущих </w:t>
      </w:r>
      <w:proofErr w:type="spellStart"/>
      <w:r w:rsidRPr="0024206C">
        <w:rPr>
          <w:color w:val="000000"/>
          <w:spacing w:val="-2"/>
        </w:rPr>
        <w:t>малоподви</w:t>
      </w:r>
      <w:proofErr w:type="gramStart"/>
      <w:r w:rsidRPr="0024206C">
        <w:rPr>
          <w:color w:val="000000"/>
          <w:spacing w:val="-2"/>
        </w:rPr>
        <w:t>ж</w:t>
      </w:r>
      <w:proofErr w:type="spellEnd"/>
      <w:r w:rsidRPr="0024206C">
        <w:rPr>
          <w:color w:val="000000"/>
          <w:spacing w:val="-2"/>
        </w:rPr>
        <w:t>-</w:t>
      </w:r>
      <w:proofErr w:type="gramEnd"/>
      <w:r w:rsidRPr="0024206C">
        <w:rPr>
          <w:color w:val="000000"/>
          <w:spacing w:val="-2"/>
        </w:rPr>
        <w:br/>
      </w:r>
      <w:proofErr w:type="spellStart"/>
      <w:r w:rsidRPr="0024206C">
        <w:rPr>
          <w:color w:val="000000"/>
          <w:spacing w:val="3"/>
        </w:rPr>
        <w:t>ный</w:t>
      </w:r>
      <w:proofErr w:type="spellEnd"/>
      <w:r w:rsidRPr="0024206C">
        <w:rPr>
          <w:color w:val="000000"/>
          <w:spacing w:val="3"/>
        </w:rPr>
        <w:t xml:space="preserve"> образ жизни, при дистрофии, обусловленной нарушением питания</w:t>
      </w:r>
      <w:r w:rsidRPr="00BD0E1C">
        <w:rPr>
          <w:color w:val="000000"/>
          <w:spacing w:val="3"/>
          <w:sz w:val="28"/>
          <w:szCs w:val="28"/>
        </w:rPr>
        <w:t>,</w:t>
      </w:r>
      <w:r w:rsidRPr="00BD0E1C">
        <w:rPr>
          <w:color w:val="000000"/>
          <w:spacing w:val="3"/>
          <w:sz w:val="28"/>
          <w:szCs w:val="28"/>
        </w:rPr>
        <w:br/>
      </w:r>
      <w:r w:rsidRPr="0024206C">
        <w:rPr>
          <w:color w:val="000000"/>
          <w:spacing w:val="-2"/>
        </w:rPr>
        <w:t xml:space="preserve">наличием хронических соматических заболеваний, патологии нервной </w:t>
      </w:r>
      <w:proofErr w:type="spellStart"/>
      <w:r w:rsidRPr="0024206C">
        <w:rPr>
          <w:color w:val="000000"/>
          <w:spacing w:val="-2"/>
        </w:rPr>
        <w:t>сис</w:t>
      </w:r>
      <w:proofErr w:type="spellEnd"/>
      <w:r w:rsidRPr="0024206C">
        <w:rPr>
          <w:color w:val="000000"/>
          <w:spacing w:val="-2"/>
        </w:rPr>
        <w:t>-</w:t>
      </w:r>
      <w:r w:rsidRPr="0024206C">
        <w:rPr>
          <w:color w:val="000000"/>
          <w:spacing w:val="-2"/>
        </w:rPr>
        <w:br/>
      </w:r>
      <w:r w:rsidRPr="0024206C">
        <w:rPr>
          <w:color w:val="000000"/>
          <w:spacing w:val="-5"/>
        </w:rPr>
        <w:t xml:space="preserve">темы, </w:t>
      </w:r>
      <w:proofErr w:type="spellStart"/>
      <w:r w:rsidRPr="0024206C">
        <w:rPr>
          <w:color w:val="000000"/>
          <w:spacing w:val="-5"/>
        </w:rPr>
        <w:t>генерализованного</w:t>
      </w:r>
      <w:proofErr w:type="spellEnd"/>
      <w:r w:rsidRPr="0024206C">
        <w:rPr>
          <w:color w:val="000000"/>
          <w:spacing w:val="-5"/>
        </w:rPr>
        <w:t xml:space="preserve"> поражения суставов и т.д. Крайняя степень слабого</w:t>
      </w:r>
      <w:r w:rsidR="007824FA">
        <w:rPr>
          <w:color w:val="000000"/>
          <w:spacing w:val="-5"/>
        </w:rPr>
        <w:t xml:space="preserve"> </w:t>
      </w:r>
      <w:r w:rsidRPr="0024206C">
        <w:rPr>
          <w:color w:val="000000"/>
          <w:spacing w:val="5"/>
        </w:rPr>
        <w:t xml:space="preserve">развития мышц — атрофия. </w:t>
      </w:r>
      <w:proofErr w:type="gramStart"/>
      <w:r w:rsidRPr="0024206C">
        <w:rPr>
          <w:color w:val="000000"/>
          <w:spacing w:val="5"/>
        </w:rPr>
        <w:t xml:space="preserve">При этом состоянии масса мышечной </w:t>
      </w:r>
      <w:proofErr w:type="spellStart"/>
      <w:r w:rsidRPr="0024206C">
        <w:rPr>
          <w:color w:val="000000"/>
          <w:spacing w:val="5"/>
        </w:rPr>
        <w:t>тканирезко</w:t>
      </w:r>
      <w:proofErr w:type="spellEnd"/>
      <w:r w:rsidRPr="0024206C">
        <w:rPr>
          <w:color w:val="000000"/>
          <w:spacing w:val="5"/>
        </w:rPr>
        <w:t xml:space="preserve"> уменьшена, а брюшко мышц по своей толщине и консистенции становит</w:t>
      </w:r>
      <w:r w:rsidRPr="0024206C">
        <w:rPr>
          <w:color w:val="000000"/>
          <w:spacing w:val="2"/>
        </w:rPr>
        <w:t>ся похожим на сухожилие.</w:t>
      </w:r>
      <w:proofErr w:type="gramEnd"/>
      <w:r w:rsidRPr="0024206C">
        <w:rPr>
          <w:color w:val="000000"/>
          <w:spacing w:val="2"/>
        </w:rPr>
        <w:t xml:space="preserve"> При мышечной атрофии происходит обратимое или </w:t>
      </w:r>
      <w:r w:rsidRPr="0024206C">
        <w:rPr>
          <w:color w:val="000000"/>
          <w:spacing w:val="5"/>
        </w:rPr>
        <w:t>необратимое нарушение трофики мышц с развитием истончения и перерож</w:t>
      </w:r>
      <w:r w:rsidRPr="0024206C">
        <w:rPr>
          <w:color w:val="000000"/>
          <w:spacing w:val="4"/>
        </w:rPr>
        <w:t xml:space="preserve">дения мышечных волокон, ослаблением или утратой их сократительной способности. </w:t>
      </w:r>
      <w:r w:rsidRPr="007824FA">
        <w:rPr>
          <w:b/>
          <w:color w:val="000000"/>
          <w:spacing w:val="4"/>
        </w:rPr>
        <w:t>Асимметрия мышечной массы</w:t>
      </w:r>
      <w:r w:rsidRPr="0024206C">
        <w:rPr>
          <w:color w:val="000000"/>
          <w:spacing w:val="4"/>
        </w:rPr>
        <w:t xml:space="preserve"> предполагает неодинаковую степень </w:t>
      </w:r>
      <w:r w:rsidRPr="0024206C">
        <w:rPr>
          <w:color w:val="000000"/>
          <w:spacing w:val="5"/>
        </w:rPr>
        <w:t>развития одноимённых групп мышц. Для выявления асимметрии последовательно сравнивают аналогичные мышцы обеих половин лица, туловища, ко</w:t>
      </w:r>
      <w:r w:rsidRPr="0024206C">
        <w:rPr>
          <w:color w:val="000000"/>
          <w:spacing w:val="4"/>
        </w:rPr>
        <w:t>нечностей. Для более точной оценки измеряют сантиметровой лентой и срав</w:t>
      </w:r>
      <w:r w:rsidRPr="0024206C">
        <w:rPr>
          <w:color w:val="000000"/>
          <w:spacing w:val="8"/>
        </w:rPr>
        <w:t xml:space="preserve">нивают окружности левой и правой конечностей на одинаковых уровнях. </w:t>
      </w:r>
      <w:r w:rsidRPr="0024206C">
        <w:rPr>
          <w:color w:val="000000"/>
          <w:spacing w:val="4"/>
        </w:rPr>
        <w:t>Мышечная асимметрия может быть следствием недоразвития, травмы, пато</w:t>
      </w:r>
      <w:r w:rsidRPr="0024206C">
        <w:rPr>
          <w:color w:val="000000"/>
          <w:spacing w:val="6"/>
        </w:rPr>
        <w:t>логии нервной системы, некоторых ревматических заболеваний (</w:t>
      </w:r>
      <w:proofErr w:type="spellStart"/>
      <w:r w:rsidRPr="0024206C">
        <w:rPr>
          <w:color w:val="000000"/>
          <w:spacing w:val="6"/>
        </w:rPr>
        <w:t>гемискле</w:t>
      </w:r>
      <w:r w:rsidRPr="0024206C">
        <w:rPr>
          <w:color w:val="000000"/>
          <w:spacing w:val="4"/>
        </w:rPr>
        <w:t>родермии</w:t>
      </w:r>
      <w:proofErr w:type="spellEnd"/>
      <w:r w:rsidRPr="0024206C">
        <w:rPr>
          <w:color w:val="000000"/>
          <w:spacing w:val="4"/>
        </w:rPr>
        <w:t>, ЮРА) и др.</w:t>
      </w:r>
      <w:r>
        <w:rPr>
          <w:color w:val="000000"/>
          <w:spacing w:val="4"/>
        </w:rPr>
        <w:t xml:space="preserve"> </w:t>
      </w:r>
      <w:r w:rsidRPr="0024206C">
        <w:rPr>
          <w:color w:val="000000"/>
          <w:spacing w:val="2"/>
        </w:rPr>
        <w:t xml:space="preserve">При пальпации выявляют </w:t>
      </w:r>
      <w:r w:rsidRPr="007824FA">
        <w:rPr>
          <w:b/>
          <w:color w:val="000000"/>
          <w:spacing w:val="2"/>
        </w:rPr>
        <w:t>локальную или распространённую болезненность</w:t>
      </w:r>
      <w:r w:rsidRPr="0024206C">
        <w:rPr>
          <w:color w:val="000000"/>
          <w:spacing w:val="2"/>
        </w:rPr>
        <w:t>,</w:t>
      </w:r>
      <w:r w:rsidRPr="0024206C">
        <w:rPr>
          <w:color w:val="000000"/>
          <w:spacing w:val="2"/>
        </w:rPr>
        <w:br/>
      </w:r>
      <w:r w:rsidRPr="0024206C">
        <w:rPr>
          <w:color w:val="000000"/>
          <w:spacing w:val="1"/>
        </w:rPr>
        <w:t xml:space="preserve">а также уплотнения по ходу мышц, что может быть связано с воспалительными </w:t>
      </w:r>
      <w:r w:rsidRPr="0024206C">
        <w:rPr>
          <w:color w:val="000000"/>
          <w:spacing w:val="5"/>
        </w:rPr>
        <w:t>изменениями, очаговым или диффузным отложением в них кальция.</w:t>
      </w:r>
    </w:p>
    <w:p w:rsidR="00B43936" w:rsidRPr="0024206C" w:rsidRDefault="00B43936" w:rsidP="00B43936">
      <w:pPr>
        <w:numPr>
          <w:ilvl w:val="0"/>
          <w:numId w:val="4"/>
        </w:numPr>
        <w:shd w:val="clear" w:color="auto" w:fill="FFFFFF"/>
        <w:ind w:right="24"/>
        <w:jc w:val="both"/>
      </w:pPr>
      <w:r w:rsidRPr="0024206C">
        <w:rPr>
          <w:b/>
          <w:bCs/>
          <w:color w:val="000000"/>
        </w:rPr>
        <w:t xml:space="preserve">Мышечный тонус. </w:t>
      </w:r>
      <w:r w:rsidRPr="0024206C">
        <w:rPr>
          <w:color w:val="000000"/>
        </w:rPr>
        <w:t xml:space="preserve">Мышечный тонус — рефлекторное напряжение мышц, </w:t>
      </w:r>
      <w:r w:rsidRPr="0024206C">
        <w:rPr>
          <w:color w:val="000000"/>
          <w:spacing w:val="4"/>
        </w:rPr>
        <w:t xml:space="preserve">контролируемое ЦНС и зависящее также от происходящих в мышце метаболических процессов. Снижение или отсутствие тонуса называют гипотонией </w:t>
      </w:r>
      <w:r w:rsidRPr="0024206C">
        <w:rPr>
          <w:color w:val="000000"/>
          <w:spacing w:val="3"/>
        </w:rPr>
        <w:t>или атонией мышц соответственно, нормальный тонус—</w:t>
      </w:r>
      <w:proofErr w:type="spellStart"/>
      <w:r w:rsidRPr="0024206C">
        <w:rPr>
          <w:color w:val="000000"/>
          <w:spacing w:val="3"/>
        </w:rPr>
        <w:t>нормотонией</w:t>
      </w:r>
      <w:proofErr w:type="spellEnd"/>
      <w:r w:rsidRPr="0024206C">
        <w:rPr>
          <w:color w:val="000000"/>
          <w:spacing w:val="3"/>
        </w:rPr>
        <w:t xml:space="preserve"> мышц, </w:t>
      </w:r>
      <w:r w:rsidRPr="0024206C">
        <w:rPr>
          <w:color w:val="000000"/>
          <w:spacing w:val="5"/>
        </w:rPr>
        <w:t>высокий тонус — мышечной гипертонией.</w:t>
      </w:r>
    </w:p>
    <w:p w:rsidR="00B43936" w:rsidRPr="0024206C" w:rsidRDefault="00B43936" w:rsidP="00B43936">
      <w:pPr>
        <w:shd w:val="clear" w:color="auto" w:fill="FFFFFF"/>
        <w:ind w:left="5" w:right="29" w:firstLine="298"/>
        <w:jc w:val="both"/>
      </w:pPr>
      <w:r w:rsidRPr="0024206C">
        <w:rPr>
          <w:color w:val="000000"/>
          <w:spacing w:val="3"/>
        </w:rPr>
        <w:t>Предварительное представление о состоянии мышечного тонуса можно п</w:t>
      </w:r>
      <w:proofErr w:type="gramStart"/>
      <w:r w:rsidRPr="0024206C">
        <w:rPr>
          <w:color w:val="000000"/>
          <w:spacing w:val="3"/>
        </w:rPr>
        <w:t>о-</w:t>
      </w:r>
      <w:proofErr w:type="gramEnd"/>
      <w:r w:rsidRPr="0024206C">
        <w:rPr>
          <w:color w:val="000000"/>
          <w:spacing w:val="3"/>
        </w:rPr>
        <w:br/>
      </w:r>
      <w:r w:rsidRPr="0024206C">
        <w:rPr>
          <w:color w:val="000000"/>
          <w:spacing w:val="5"/>
        </w:rPr>
        <w:t xml:space="preserve">лучить </w:t>
      </w:r>
      <w:r w:rsidRPr="00FF6EE0">
        <w:rPr>
          <w:b/>
          <w:color w:val="000000"/>
          <w:spacing w:val="5"/>
        </w:rPr>
        <w:t>при визуальной оценке позы и положения конечностей ребёнка.</w:t>
      </w:r>
      <w:r w:rsidRPr="0024206C">
        <w:rPr>
          <w:color w:val="000000"/>
          <w:spacing w:val="5"/>
        </w:rPr>
        <w:t xml:space="preserve"> </w:t>
      </w:r>
      <w:r w:rsidRPr="0024206C">
        <w:rPr>
          <w:color w:val="000000"/>
          <w:spacing w:val="4"/>
        </w:rPr>
        <w:t xml:space="preserve">У детей </w:t>
      </w:r>
      <w:proofErr w:type="gramStart"/>
      <w:r w:rsidRPr="0024206C">
        <w:rPr>
          <w:color w:val="000000"/>
          <w:spacing w:val="4"/>
        </w:rPr>
        <w:t>более старшего</w:t>
      </w:r>
      <w:proofErr w:type="gramEnd"/>
      <w:r w:rsidR="00FF6EE0">
        <w:rPr>
          <w:color w:val="000000"/>
          <w:spacing w:val="4"/>
        </w:rPr>
        <w:t xml:space="preserve"> </w:t>
      </w:r>
      <w:r w:rsidRPr="0024206C">
        <w:rPr>
          <w:color w:val="000000"/>
          <w:spacing w:val="5"/>
        </w:rPr>
        <w:t>возраста снижение тонуса мышц приводи</w:t>
      </w:r>
      <w:r w:rsidR="00FF6EE0">
        <w:rPr>
          <w:color w:val="000000"/>
          <w:spacing w:val="5"/>
        </w:rPr>
        <w:t>т к нарушениям осанки, крыловид</w:t>
      </w:r>
      <w:r w:rsidRPr="0024206C">
        <w:rPr>
          <w:color w:val="000000"/>
          <w:spacing w:val="4"/>
        </w:rPr>
        <w:t>ным лопаткам, чрезмерному поясничному лордозу, увеличению живота и др.</w:t>
      </w:r>
    </w:p>
    <w:p w:rsidR="00B43936" w:rsidRPr="0024206C" w:rsidRDefault="00B43936" w:rsidP="00B43936">
      <w:pPr>
        <w:shd w:val="clear" w:color="auto" w:fill="FFFFFF"/>
        <w:ind w:right="38" w:firstLine="293"/>
        <w:jc w:val="both"/>
        <w:rPr>
          <w:color w:val="000000"/>
          <w:spacing w:val="6"/>
        </w:rPr>
      </w:pPr>
      <w:r w:rsidRPr="0024206C">
        <w:rPr>
          <w:color w:val="000000"/>
          <w:spacing w:val="5"/>
        </w:rPr>
        <w:t>Мышечный тонус исследуют, оценивая сопротивление мышц, возника</w:t>
      </w:r>
      <w:proofErr w:type="gramStart"/>
      <w:r w:rsidRPr="0024206C">
        <w:rPr>
          <w:color w:val="000000"/>
          <w:spacing w:val="5"/>
        </w:rPr>
        <w:t>ю-</w:t>
      </w:r>
      <w:proofErr w:type="gramEnd"/>
      <w:r w:rsidRPr="0024206C">
        <w:rPr>
          <w:color w:val="000000"/>
          <w:spacing w:val="5"/>
        </w:rPr>
        <w:br/>
      </w:r>
      <w:proofErr w:type="spellStart"/>
      <w:r w:rsidRPr="0024206C">
        <w:rPr>
          <w:color w:val="000000"/>
          <w:spacing w:val="4"/>
        </w:rPr>
        <w:t>щее</w:t>
      </w:r>
      <w:proofErr w:type="spellEnd"/>
      <w:r w:rsidRPr="0024206C">
        <w:rPr>
          <w:color w:val="000000"/>
          <w:spacing w:val="4"/>
        </w:rPr>
        <w:t xml:space="preserve"> при пассивных движениях в соответствующих суставах (конечность при</w:t>
      </w:r>
      <w:r w:rsidRPr="0024206C">
        <w:rPr>
          <w:color w:val="000000"/>
          <w:spacing w:val="4"/>
        </w:rPr>
        <w:br/>
      </w:r>
      <w:r w:rsidRPr="0024206C">
        <w:rPr>
          <w:color w:val="000000"/>
          <w:spacing w:val="6"/>
        </w:rPr>
        <w:t>этом должна быть м</w:t>
      </w:r>
      <w:r>
        <w:rPr>
          <w:color w:val="000000"/>
          <w:spacing w:val="6"/>
        </w:rPr>
        <w:t>аксимально расслаблена)</w:t>
      </w:r>
      <w:r w:rsidRPr="0024206C">
        <w:rPr>
          <w:color w:val="000000"/>
          <w:spacing w:val="6"/>
        </w:rPr>
        <w:t>.</w:t>
      </w:r>
    </w:p>
    <w:p w:rsidR="00B43936" w:rsidRPr="0024206C" w:rsidRDefault="00B43936" w:rsidP="00B43936">
      <w:pPr>
        <w:shd w:val="clear" w:color="auto" w:fill="FFFFFF"/>
        <w:ind w:right="38" w:firstLine="293"/>
        <w:jc w:val="both"/>
      </w:pPr>
      <w:r w:rsidRPr="00BD0E1C">
        <w:rPr>
          <w:color w:val="000000"/>
          <w:sz w:val="28"/>
          <w:szCs w:val="28"/>
        </w:rPr>
        <w:t>•</w:t>
      </w:r>
      <w:r w:rsidRPr="00BD0E1C">
        <w:rPr>
          <w:color w:val="000000"/>
          <w:sz w:val="28"/>
          <w:szCs w:val="28"/>
        </w:rPr>
        <w:tab/>
      </w:r>
      <w:r w:rsidRPr="0024206C">
        <w:rPr>
          <w:color w:val="000000"/>
          <w:spacing w:val="4"/>
        </w:rPr>
        <w:t>Повышение тонуса может быть двух видов.</w:t>
      </w:r>
    </w:p>
    <w:p w:rsidR="00B43936" w:rsidRPr="0024206C" w:rsidRDefault="00B43936" w:rsidP="00B43936">
      <w:pPr>
        <w:shd w:val="clear" w:color="auto" w:fill="FFFFFF"/>
        <w:ind w:left="504" w:hanging="221"/>
        <w:jc w:val="both"/>
      </w:pPr>
      <w:r w:rsidRPr="00FF6EE0">
        <w:rPr>
          <w:b/>
          <w:color w:val="000000"/>
          <w:spacing w:val="-1"/>
        </w:rPr>
        <w:t xml:space="preserve">— </w:t>
      </w:r>
      <w:proofErr w:type="gramStart"/>
      <w:r w:rsidRPr="00FF6EE0">
        <w:rPr>
          <w:b/>
          <w:color w:val="000000"/>
          <w:spacing w:val="-1"/>
        </w:rPr>
        <w:t>Мышечная</w:t>
      </w:r>
      <w:proofErr w:type="gramEnd"/>
      <w:r w:rsidRPr="00FF6EE0">
        <w:rPr>
          <w:b/>
          <w:color w:val="000000"/>
          <w:spacing w:val="-1"/>
        </w:rPr>
        <w:t xml:space="preserve"> </w:t>
      </w:r>
      <w:proofErr w:type="spellStart"/>
      <w:r w:rsidRPr="00FF6EE0">
        <w:rPr>
          <w:b/>
          <w:color w:val="000000"/>
          <w:spacing w:val="-1"/>
        </w:rPr>
        <w:t>спастичность</w:t>
      </w:r>
      <w:proofErr w:type="spellEnd"/>
      <w:r w:rsidRPr="0024206C">
        <w:rPr>
          <w:color w:val="000000"/>
          <w:spacing w:val="-1"/>
        </w:rPr>
        <w:t xml:space="preserve"> — сопротивление движению выражено только в начале пассивного сгибания и разгибания, затем препятствие как бы умень</w:t>
      </w:r>
      <w:r w:rsidRPr="0024206C">
        <w:rPr>
          <w:color w:val="000000"/>
        </w:rPr>
        <w:t>шается (феномен «складного ножа»). Возникает при перерыве центрально</w:t>
      </w:r>
      <w:r w:rsidRPr="0024206C">
        <w:rPr>
          <w:color w:val="000000"/>
          <w:spacing w:val="1"/>
        </w:rPr>
        <w:t xml:space="preserve">го влияния на клетки </w:t>
      </w:r>
      <w:r w:rsidRPr="0024206C">
        <w:rPr>
          <w:color w:val="000000"/>
          <w:spacing w:val="1"/>
        </w:rPr>
        <w:lastRenderedPageBreak/>
        <w:t>переднего рога спинного мозга и растормаживании сегментарного рефлекторного аппарата.</w:t>
      </w:r>
    </w:p>
    <w:p w:rsidR="00B43936" w:rsidRPr="0024206C" w:rsidRDefault="00B43936" w:rsidP="00B43936">
      <w:pPr>
        <w:shd w:val="clear" w:color="auto" w:fill="FFFFFF"/>
        <w:ind w:left="499" w:hanging="216"/>
        <w:jc w:val="both"/>
      </w:pPr>
      <w:r w:rsidRPr="0024206C">
        <w:rPr>
          <w:color w:val="000000"/>
          <w:spacing w:val="-1"/>
        </w:rPr>
        <w:t>—</w:t>
      </w:r>
      <w:r w:rsidRPr="0024206C">
        <w:rPr>
          <w:color w:val="000000"/>
          <w:spacing w:val="-2"/>
        </w:rPr>
        <w:t xml:space="preserve"> </w:t>
      </w:r>
      <w:r w:rsidRPr="00FF6EE0">
        <w:rPr>
          <w:b/>
          <w:color w:val="000000"/>
          <w:spacing w:val="-2"/>
        </w:rPr>
        <w:t>Мышечная ригидность</w:t>
      </w:r>
      <w:r w:rsidRPr="0024206C">
        <w:rPr>
          <w:color w:val="000000"/>
          <w:spacing w:val="-2"/>
        </w:rPr>
        <w:t xml:space="preserve"> — </w:t>
      </w:r>
      <w:proofErr w:type="spellStart"/>
      <w:r w:rsidRPr="0024206C">
        <w:rPr>
          <w:color w:val="000000"/>
          <w:spacing w:val="-2"/>
        </w:rPr>
        <w:t>гипертонус</w:t>
      </w:r>
      <w:proofErr w:type="spellEnd"/>
      <w:r w:rsidRPr="0024206C">
        <w:rPr>
          <w:color w:val="000000"/>
          <w:spacing w:val="-2"/>
        </w:rPr>
        <w:t xml:space="preserve"> постоянен или нарастает при повторе</w:t>
      </w:r>
      <w:r w:rsidRPr="0024206C">
        <w:rPr>
          <w:color w:val="000000"/>
          <w:spacing w:val="-1"/>
        </w:rPr>
        <w:t xml:space="preserve">нии движений (феномен «восковой куклы» или «свинцовой трубки»). При </w:t>
      </w:r>
      <w:r w:rsidRPr="0024206C">
        <w:rPr>
          <w:color w:val="000000"/>
          <w:spacing w:val="-2"/>
        </w:rPr>
        <w:t>исследовании мышечного тонуса может возникнуть прерывистость, ступен</w:t>
      </w:r>
      <w:r w:rsidRPr="0024206C">
        <w:rPr>
          <w:color w:val="000000"/>
          <w:spacing w:val="1"/>
        </w:rPr>
        <w:t xml:space="preserve">чатость сопротивления (феномен «зубчатого колеса»). Конечность может </w:t>
      </w:r>
      <w:r w:rsidRPr="0024206C">
        <w:rPr>
          <w:color w:val="000000"/>
          <w:spacing w:val="-1"/>
        </w:rPr>
        <w:t>застывать в той позе, которую ей придают — пластический тонус. Возника</w:t>
      </w:r>
      <w:r w:rsidRPr="0024206C">
        <w:rPr>
          <w:color w:val="000000"/>
          <w:spacing w:val="2"/>
        </w:rPr>
        <w:t>ет при поражении экстрапирамидной системы.</w:t>
      </w:r>
    </w:p>
    <w:p w:rsidR="00B43936" w:rsidRPr="0024206C" w:rsidRDefault="00B43936" w:rsidP="00B43936">
      <w:pPr>
        <w:shd w:val="clear" w:color="auto" w:fill="FFFFFF"/>
        <w:tabs>
          <w:tab w:val="left" w:pos="274"/>
        </w:tabs>
        <w:ind w:left="274" w:hanging="182"/>
        <w:jc w:val="both"/>
      </w:pPr>
      <w:r w:rsidRPr="0024206C">
        <w:rPr>
          <w:color w:val="000000"/>
        </w:rPr>
        <w:t>•</w:t>
      </w:r>
      <w:r w:rsidRPr="0024206C">
        <w:rPr>
          <w:color w:val="000000"/>
        </w:rPr>
        <w:tab/>
      </w:r>
      <w:r w:rsidRPr="0024206C">
        <w:rPr>
          <w:color w:val="000000"/>
          <w:spacing w:val="7"/>
        </w:rPr>
        <w:t>При мышечной гипотонии выявляют отсутствие сопротивления при пас</w:t>
      </w:r>
      <w:r w:rsidRPr="0024206C">
        <w:rPr>
          <w:color w:val="000000"/>
          <w:spacing w:val="11"/>
        </w:rPr>
        <w:t xml:space="preserve">сивных движениях, дряблую консистенцию мышц, увеличение объёма </w:t>
      </w:r>
      <w:r w:rsidRPr="0024206C">
        <w:rPr>
          <w:color w:val="000000"/>
          <w:spacing w:val="2"/>
        </w:rPr>
        <w:t xml:space="preserve">движений в суставах (например, </w:t>
      </w:r>
      <w:proofErr w:type="spellStart"/>
      <w:r w:rsidRPr="0024206C">
        <w:rPr>
          <w:color w:val="000000"/>
          <w:spacing w:val="2"/>
        </w:rPr>
        <w:t>переразгибание</w:t>
      </w:r>
      <w:proofErr w:type="spellEnd"/>
      <w:r w:rsidRPr="0024206C">
        <w:rPr>
          <w:color w:val="000000"/>
          <w:spacing w:val="2"/>
        </w:rPr>
        <w:t xml:space="preserve">). Существует несколько </w:t>
      </w:r>
      <w:r w:rsidRPr="0024206C">
        <w:rPr>
          <w:color w:val="000000"/>
          <w:spacing w:val="1"/>
        </w:rPr>
        <w:t>проб, позволяющих судить о состоянии мышечного тонуса у детей.</w:t>
      </w:r>
    </w:p>
    <w:p w:rsidR="00B43936" w:rsidRPr="0024206C" w:rsidRDefault="00B43936" w:rsidP="00B43936">
      <w:pPr>
        <w:numPr>
          <w:ilvl w:val="0"/>
          <w:numId w:val="1"/>
        </w:numPr>
        <w:shd w:val="clear" w:color="auto" w:fill="FFFFFF"/>
        <w:tabs>
          <w:tab w:val="left" w:pos="523"/>
        </w:tabs>
        <w:ind w:left="523" w:hanging="197"/>
        <w:jc w:val="both"/>
        <w:rPr>
          <w:color w:val="000000"/>
        </w:rPr>
      </w:pPr>
      <w:r w:rsidRPr="00FF6EE0">
        <w:rPr>
          <w:b/>
          <w:color w:val="000000"/>
          <w:spacing w:val="-6"/>
        </w:rPr>
        <w:t>Симптом «дряблых плеч»</w:t>
      </w:r>
      <w:r w:rsidRPr="0024206C">
        <w:rPr>
          <w:color w:val="000000"/>
          <w:spacing w:val="-6"/>
        </w:rPr>
        <w:t xml:space="preserve">  — плечи ребёнка обхватывают сзади двумя рука </w:t>
      </w:r>
      <w:r w:rsidRPr="0024206C">
        <w:rPr>
          <w:color w:val="000000"/>
          <w:spacing w:val="-6"/>
        </w:rPr>
        <w:br/>
      </w:r>
      <w:r w:rsidRPr="0024206C">
        <w:rPr>
          <w:color w:val="000000"/>
          <w:spacing w:val="-1"/>
        </w:rPr>
        <w:t>ми и активно поднимают вверх. При мышечной гипотонии это движение</w:t>
      </w:r>
      <w:r w:rsidRPr="0024206C">
        <w:rPr>
          <w:color w:val="000000"/>
          <w:spacing w:val="-1"/>
        </w:rPr>
        <w:br/>
      </w:r>
      <w:r w:rsidRPr="0024206C">
        <w:rPr>
          <w:color w:val="000000"/>
          <w:spacing w:val="-3"/>
        </w:rPr>
        <w:t>даётся легко, при этом плечи касаются мочек ушей.</w:t>
      </w:r>
      <w:bookmarkStart w:id="0" w:name="_GoBack"/>
      <w:bookmarkEnd w:id="0"/>
    </w:p>
    <w:p w:rsidR="00B43936" w:rsidRPr="0024206C" w:rsidRDefault="00B43936" w:rsidP="00B43936">
      <w:pPr>
        <w:shd w:val="clear" w:color="auto" w:fill="FFFFFF"/>
        <w:ind w:left="326"/>
        <w:jc w:val="both"/>
      </w:pPr>
      <w:r w:rsidRPr="0024206C">
        <w:rPr>
          <w:b/>
          <w:bCs/>
          <w:color w:val="000000"/>
          <w:spacing w:val="-7"/>
        </w:rPr>
        <w:t xml:space="preserve">Объём движений. </w:t>
      </w:r>
      <w:r w:rsidRPr="0024206C">
        <w:rPr>
          <w:color w:val="000000"/>
          <w:spacing w:val="-7"/>
        </w:rPr>
        <w:t>Оценивают объём как активных, так и пассивных движений.</w:t>
      </w:r>
    </w:p>
    <w:p w:rsidR="00B43936" w:rsidRPr="0024206C" w:rsidRDefault="00B43936" w:rsidP="00B43936">
      <w:pPr>
        <w:numPr>
          <w:ilvl w:val="0"/>
          <w:numId w:val="2"/>
        </w:numPr>
        <w:shd w:val="clear" w:color="auto" w:fill="FFFFFF"/>
        <w:tabs>
          <w:tab w:val="left" w:pos="293"/>
        </w:tabs>
        <w:ind w:left="293" w:hanging="163"/>
        <w:jc w:val="both"/>
        <w:rPr>
          <w:color w:val="000000"/>
        </w:rPr>
      </w:pPr>
      <w:r w:rsidRPr="0024206C">
        <w:rPr>
          <w:color w:val="000000"/>
          <w:spacing w:val="-1"/>
        </w:rPr>
        <w:t xml:space="preserve">Активные движения изучают в процессе наблюдения за ребёнком, а также во время </w:t>
      </w:r>
      <w:r w:rsidRPr="0024206C">
        <w:rPr>
          <w:color w:val="000000"/>
          <w:spacing w:val="4"/>
        </w:rPr>
        <w:t>игры, ходьбы, выполнения тех или иных движений (приседаний, накло</w:t>
      </w:r>
      <w:r w:rsidRPr="0024206C">
        <w:rPr>
          <w:color w:val="000000"/>
          <w:spacing w:val="1"/>
        </w:rPr>
        <w:t xml:space="preserve">нов, </w:t>
      </w:r>
      <w:proofErr w:type="spellStart"/>
      <w:r w:rsidRPr="0024206C">
        <w:rPr>
          <w:color w:val="000000"/>
          <w:spacing w:val="1"/>
        </w:rPr>
        <w:t>подниманий</w:t>
      </w:r>
      <w:proofErr w:type="spellEnd"/>
      <w:r w:rsidRPr="0024206C">
        <w:rPr>
          <w:color w:val="000000"/>
          <w:spacing w:val="1"/>
        </w:rPr>
        <w:t xml:space="preserve"> рук и ног, перешагиваний через препятствия, подъёма и </w:t>
      </w:r>
      <w:r w:rsidRPr="0024206C">
        <w:rPr>
          <w:color w:val="000000"/>
          <w:spacing w:val="-2"/>
        </w:rPr>
        <w:t>спуска по лестнице и т.д.). Ограничение или отсутствие движений в отдельных мышечных группах и суставах указывает на поражение нервной систе</w:t>
      </w:r>
      <w:r w:rsidRPr="0024206C">
        <w:rPr>
          <w:color w:val="000000"/>
          <w:spacing w:val="2"/>
        </w:rPr>
        <w:t>мы (парезы или параличи), мышц, костей, суставов.</w:t>
      </w:r>
    </w:p>
    <w:p w:rsidR="00B43936" w:rsidRPr="0024206C" w:rsidRDefault="00B43936" w:rsidP="00B43936">
      <w:pPr>
        <w:numPr>
          <w:ilvl w:val="0"/>
          <w:numId w:val="2"/>
        </w:numPr>
        <w:shd w:val="clear" w:color="auto" w:fill="FFFFFF"/>
        <w:tabs>
          <w:tab w:val="left" w:pos="293"/>
        </w:tabs>
        <w:ind w:left="293" w:hanging="163"/>
        <w:jc w:val="both"/>
        <w:rPr>
          <w:color w:val="000000"/>
        </w:rPr>
      </w:pPr>
      <w:r w:rsidRPr="0024206C">
        <w:rPr>
          <w:color w:val="000000"/>
          <w:spacing w:val="2"/>
        </w:rPr>
        <w:t>Пассивные движения исследуют, последовательно производя сгибание и</w:t>
      </w:r>
      <w:r w:rsidRPr="0024206C">
        <w:rPr>
          <w:color w:val="000000"/>
          <w:spacing w:val="2"/>
        </w:rPr>
        <w:br/>
        <w:t>разгибание в суставах: локтевых, тазобедренных, голеностопных и т.д. У</w:t>
      </w:r>
      <w:r w:rsidRPr="0024206C">
        <w:rPr>
          <w:color w:val="000000"/>
          <w:spacing w:val="2"/>
        </w:rPr>
        <w:br/>
      </w:r>
      <w:r w:rsidRPr="0024206C">
        <w:rPr>
          <w:color w:val="000000"/>
          <w:spacing w:val="-3"/>
        </w:rPr>
        <w:t xml:space="preserve">новорождённых и детей первых 3—4 </w:t>
      </w:r>
      <w:proofErr w:type="spellStart"/>
      <w:proofErr w:type="gramStart"/>
      <w:r w:rsidRPr="0024206C">
        <w:rPr>
          <w:color w:val="000000"/>
          <w:spacing w:val="-3"/>
        </w:rPr>
        <w:t>мес</w:t>
      </w:r>
      <w:proofErr w:type="spellEnd"/>
      <w:proofErr w:type="gramEnd"/>
      <w:r w:rsidRPr="0024206C">
        <w:rPr>
          <w:color w:val="000000"/>
          <w:spacing w:val="-3"/>
        </w:rPr>
        <w:t xml:space="preserve"> жизни отмечают ограничение </w:t>
      </w:r>
      <w:proofErr w:type="spellStart"/>
      <w:r w:rsidRPr="0024206C">
        <w:rPr>
          <w:color w:val="000000"/>
          <w:spacing w:val="-3"/>
        </w:rPr>
        <w:t>дви</w:t>
      </w:r>
      <w:proofErr w:type="spellEnd"/>
      <w:r w:rsidRPr="0024206C">
        <w:rPr>
          <w:color w:val="000000"/>
          <w:spacing w:val="-3"/>
        </w:rPr>
        <w:t>-</w:t>
      </w:r>
      <w:r w:rsidRPr="0024206C">
        <w:rPr>
          <w:color w:val="000000"/>
          <w:spacing w:val="-3"/>
        </w:rPr>
        <w:br/>
      </w:r>
      <w:proofErr w:type="spellStart"/>
      <w:r w:rsidRPr="0024206C">
        <w:rPr>
          <w:color w:val="000000"/>
          <w:spacing w:val="2"/>
        </w:rPr>
        <w:t>жений</w:t>
      </w:r>
      <w:proofErr w:type="spellEnd"/>
      <w:r w:rsidRPr="0024206C">
        <w:rPr>
          <w:color w:val="000000"/>
          <w:spacing w:val="2"/>
        </w:rPr>
        <w:t xml:space="preserve"> в суставах, обусловленное физиологическим </w:t>
      </w:r>
      <w:proofErr w:type="spellStart"/>
      <w:r w:rsidRPr="0024206C">
        <w:rPr>
          <w:color w:val="000000"/>
          <w:spacing w:val="2"/>
        </w:rPr>
        <w:t>гипертонусом</w:t>
      </w:r>
      <w:proofErr w:type="spellEnd"/>
      <w:r w:rsidRPr="0024206C">
        <w:rPr>
          <w:color w:val="000000"/>
          <w:spacing w:val="2"/>
        </w:rPr>
        <w:t xml:space="preserve">. </w:t>
      </w:r>
      <w:proofErr w:type="spellStart"/>
      <w:r w:rsidRPr="0024206C">
        <w:rPr>
          <w:color w:val="000000"/>
          <w:spacing w:val="2"/>
        </w:rPr>
        <w:t>Огр</w:t>
      </w:r>
      <w:proofErr w:type="gramStart"/>
      <w:r w:rsidRPr="0024206C">
        <w:rPr>
          <w:color w:val="000000"/>
          <w:spacing w:val="2"/>
        </w:rPr>
        <w:t>а</w:t>
      </w:r>
      <w:proofErr w:type="spellEnd"/>
      <w:r w:rsidRPr="0024206C">
        <w:rPr>
          <w:color w:val="000000"/>
          <w:spacing w:val="2"/>
        </w:rPr>
        <w:t>-</w:t>
      </w:r>
      <w:proofErr w:type="gramEnd"/>
      <w:r w:rsidRPr="0024206C">
        <w:rPr>
          <w:color w:val="000000"/>
          <w:spacing w:val="2"/>
        </w:rPr>
        <w:br/>
      </w:r>
      <w:proofErr w:type="spellStart"/>
      <w:r w:rsidRPr="0024206C">
        <w:rPr>
          <w:color w:val="000000"/>
          <w:spacing w:val="1"/>
        </w:rPr>
        <w:t>ничение</w:t>
      </w:r>
      <w:proofErr w:type="spellEnd"/>
      <w:r w:rsidRPr="0024206C">
        <w:rPr>
          <w:color w:val="000000"/>
          <w:spacing w:val="1"/>
        </w:rPr>
        <w:t xml:space="preserve"> пассивных движений у детей более старшего возраста указывает</w:t>
      </w:r>
      <w:r w:rsidRPr="0024206C">
        <w:rPr>
          <w:color w:val="000000"/>
          <w:spacing w:val="1"/>
        </w:rPr>
        <w:br/>
        <w:t>на повышение мышечного тонуса или поражение суставов.</w:t>
      </w:r>
    </w:p>
    <w:p w:rsidR="002163E9" w:rsidRDefault="00B43936" w:rsidP="00FF6EE0">
      <w:pPr>
        <w:jc w:val="both"/>
      </w:pPr>
      <w:r w:rsidRPr="0024206C">
        <w:rPr>
          <w:b/>
          <w:bCs/>
          <w:color w:val="000000"/>
          <w:spacing w:val="-3"/>
        </w:rPr>
        <w:t xml:space="preserve">Сила мышц. </w:t>
      </w:r>
      <w:r w:rsidRPr="0024206C">
        <w:rPr>
          <w:color w:val="000000"/>
          <w:spacing w:val="-3"/>
        </w:rPr>
        <w:t>Силу мышц оценивают по степени усилия, необходимого для</w:t>
      </w:r>
      <w:r w:rsidR="00FF6EE0">
        <w:rPr>
          <w:color w:val="000000"/>
          <w:spacing w:val="-3"/>
        </w:rPr>
        <w:t xml:space="preserve"> </w:t>
      </w:r>
      <w:r w:rsidRPr="0024206C">
        <w:rPr>
          <w:color w:val="000000"/>
          <w:spacing w:val="1"/>
        </w:rPr>
        <w:t xml:space="preserve">преодоления активного сопротивления той или иной мышечной группы. </w:t>
      </w:r>
      <w:r w:rsidRPr="0024206C">
        <w:rPr>
          <w:color w:val="000000"/>
          <w:spacing w:val="-1"/>
        </w:rPr>
        <w:t>Старших</w:t>
      </w:r>
      <w:r w:rsidRPr="0024206C">
        <w:rPr>
          <w:color w:val="000000"/>
          <w:spacing w:val="-1"/>
        </w:rPr>
        <w:br/>
      </w:r>
      <w:r w:rsidRPr="0024206C">
        <w:rPr>
          <w:color w:val="000000"/>
        </w:rPr>
        <w:t>детей просят оказать сопротивление при разгибании согнутой руки (ноги). О</w:t>
      </w:r>
      <w:r w:rsidRPr="0024206C">
        <w:rPr>
          <w:color w:val="000000"/>
        </w:rPr>
        <w:br/>
        <w:t>состоянии мышечной силы косвенно можно судить по тому, как ребёнок в</w:t>
      </w:r>
      <w:proofErr w:type="gramStart"/>
      <w:r w:rsidRPr="0024206C">
        <w:rPr>
          <w:color w:val="000000"/>
        </w:rPr>
        <w:t>ы-</w:t>
      </w:r>
      <w:proofErr w:type="gramEnd"/>
      <w:r w:rsidRPr="0024206C">
        <w:rPr>
          <w:color w:val="000000"/>
        </w:rPr>
        <w:br/>
      </w:r>
      <w:proofErr w:type="spellStart"/>
      <w:r w:rsidRPr="0024206C">
        <w:rPr>
          <w:color w:val="000000"/>
        </w:rPr>
        <w:t>полняет</w:t>
      </w:r>
      <w:proofErr w:type="spellEnd"/>
      <w:r w:rsidRPr="0024206C">
        <w:rPr>
          <w:color w:val="000000"/>
        </w:rPr>
        <w:t xml:space="preserve"> приседания, подъём и спуск по лестнице, вставание с пола или </w:t>
      </w:r>
      <w:proofErr w:type="spellStart"/>
      <w:r w:rsidRPr="0024206C">
        <w:rPr>
          <w:color w:val="000000"/>
        </w:rPr>
        <w:t>кро</w:t>
      </w:r>
      <w:proofErr w:type="spellEnd"/>
      <w:r w:rsidRPr="0024206C">
        <w:rPr>
          <w:color w:val="000000"/>
        </w:rPr>
        <w:t>-</w:t>
      </w:r>
      <w:r w:rsidRPr="0024206C">
        <w:rPr>
          <w:color w:val="000000"/>
        </w:rPr>
        <w:br/>
      </w:r>
      <w:proofErr w:type="spellStart"/>
      <w:r w:rsidRPr="0024206C">
        <w:rPr>
          <w:color w:val="000000"/>
          <w:spacing w:val="-2"/>
        </w:rPr>
        <w:t>вати</w:t>
      </w:r>
      <w:proofErr w:type="spellEnd"/>
      <w:r w:rsidRPr="0024206C">
        <w:rPr>
          <w:color w:val="000000"/>
          <w:spacing w:val="-2"/>
        </w:rPr>
        <w:t>, одевание и раздевание и т.д. Мышечная сила отчётливо увеличивается с</w:t>
      </w:r>
      <w:r w:rsidRPr="0024206C">
        <w:rPr>
          <w:color w:val="000000"/>
          <w:spacing w:val="-2"/>
        </w:rPr>
        <w:br/>
      </w:r>
      <w:r w:rsidRPr="0024206C">
        <w:rPr>
          <w:color w:val="000000"/>
        </w:rPr>
        <w:t>возрастом. Как правило, ведущая рука сильнее, и в целом мышечная сила у</w:t>
      </w:r>
      <w:r w:rsidRPr="0024206C">
        <w:rPr>
          <w:color w:val="000000"/>
        </w:rPr>
        <w:br/>
      </w:r>
      <w:r w:rsidRPr="0024206C">
        <w:rPr>
          <w:color w:val="000000"/>
          <w:spacing w:val="-1"/>
        </w:rPr>
        <w:t>мальчиков больше, чем у девочек.</w:t>
      </w:r>
    </w:p>
    <w:sectPr w:rsidR="002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548822"/>
    <w:lvl w:ilvl="0">
      <w:numFmt w:val="decimal"/>
      <w:lvlText w:val="*"/>
      <w:lvlJc w:val="left"/>
    </w:lvl>
  </w:abstractNum>
  <w:abstractNum w:abstractNumId="1">
    <w:nsid w:val="2C2E19A5"/>
    <w:multiLevelType w:val="hybridMultilevel"/>
    <w:tmpl w:val="0C206FD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36"/>
    <w:rsid w:val="002163E9"/>
    <w:rsid w:val="007824FA"/>
    <w:rsid w:val="00B43936"/>
    <w:rsid w:val="00F60E45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39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39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4</cp:revision>
  <dcterms:created xsi:type="dcterms:W3CDTF">2016-05-12T03:53:00Z</dcterms:created>
  <dcterms:modified xsi:type="dcterms:W3CDTF">2016-05-12T04:16:00Z</dcterms:modified>
</cp:coreProperties>
</file>